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77A3BA" w14:textId="625B5D78" w:rsidR="00937DD0" w:rsidRPr="00780601" w:rsidRDefault="003F796A" w:rsidP="007D64E8">
      <w:pPr>
        <w:spacing w:line="276" w:lineRule="auto"/>
        <w:jc w:val="both"/>
        <w:rPr>
          <w:rFonts w:ascii="Arial" w:eastAsia="Arial" w:hAnsi="Arial" w:cs="Arial"/>
        </w:rPr>
      </w:pPr>
      <w:r w:rsidRPr="00780601">
        <w:rPr>
          <w:rFonts w:ascii="Arial" w:hAnsi="Arial" w:cs="Arial"/>
          <w:noProof/>
        </w:rPr>
        <w:drawing>
          <wp:anchor distT="0" distB="0" distL="114300" distR="114300" simplePos="0" relativeHeight="251665919" behindDoc="1" locked="0" layoutInCell="1" allowOverlap="1" wp14:anchorId="405EE56F" wp14:editId="6F29B7D0">
            <wp:simplePos x="0" y="0"/>
            <wp:positionH relativeFrom="column">
              <wp:posOffset>-1146791</wp:posOffset>
            </wp:positionH>
            <wp:positionV relativeFrom="paragraph">
              <wp:posOffset>-1230289</wp:posOffset>
            </wp:positionV>
            <wp:extent cx="7859778" cy="10139965"/>
            <wp:effectExtent l="0" t="0" r="825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69346" cy="101523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102C5" w14:textId="77777777" w:rsidR="00937DD0" w:rsidRPr="00780601" w:rsidRDefault="00937DD0" w:rsidP="007D64E8">
      <w:pPr>
        <w:spacing w:line="276" w:lineRule="auto"/>
        <w:jc w:val="both"/>
        <w:rPr>
          <w:rFonts w:ascii="Arial" w:eastAsia="Arial" w:hAnsi="Arial" w:cs="Arial"/>
        </w:rPr>
      </w:pPr>
    </w:p>
    <w:p w14:paraId="0163FE23" w14:textId="2E96BE00" w:rsidR="00937DD0" w:rsidRPr="00780601" w:rsidRDefault="00937DD0" w:rsidP="007D64E8">
      <w:pPr>
        <w:spacing w:line="276" w:lineRule="auto"/>
        <w:jc w:val="both"/>
        <w:rPr>
          <w:rFonts w:ascii="Arial" w:eastAsia="Arial" w:hAnsi="Arial" w:cs="Arial"/>
        </w:rPr>
      </w:pPr>
    </w:p>
    <w:p w14:paraId="74192B86" w14:textId="1C396836" w:rsidR="00937DD0" w:rsidRPr="00780601" w:rsidRDefault="00937DD0" w:rsidP="007D64E8">
      <w:pPr>
        <w:spacing w:line="276" w:lineRule="auto"/>
        <w:jc w:val="both"/>
        <w:rPr>
          <w:rFonts w:ascii="Arial" w:eastAsia="Arial" w:hAnsi="Arial" w:cs="Arial"/>
        </w:rPr>
      </w:pPr>
    </w:p>
    <w:p w14:paraId="04A7B755" w14:textId="420B8B6A" w:rsidR="00937DD0" w:rsidRPr="00780601" w:rsidRDefault="00937DD0" w:rsidP="007D64E8">
      <w:pPr>
        <w:spacing w:line="276" w:lineRule="auto"/>
        <w:jc w:val="both"/>
        <w:rPr>
          <w:rFonts w:ascii="Arial" w:eastAsia="Arial" w:hAnsi="Arial" w:cs="Arial"/>
        </w:rPr>
      </w:pPr>
    </w:p>
    <w:p w14:paraId="3130FC71" w14:textId="135BAF12" w:rsidR="00937DD0" w:rsidRPr="00780601" w:rsidRDefault="00937DD0" w:rsidP="007D64E8">
      <w:pPr>
        <w:spacing w:line="276" w:lineRule="auto"/>
        <w:jc w:val="both"/>
        <w:rPr>
          <w:rFonts w:ascii="Arial" w:eastAsia="Arial" w:hAnsi="Arial" w:cs="Arial"/>
        </w:rPr>
      </w:pPr>
    </w:p>
    <w:p w14:paraId="3F51363F" w14:textId="30A3D5EE" w:rsidR="00937DD0" w:rsidRPr="00780601" w:rsidRDefault="00937DD0" w:rsidP="007D64E8">
      <w:pPr>
        <w:spacing w:line="276" w:lineRule="auto"/>
        <w:jc w:val="both"/>
        <w:rPr>
          <w:rFonts w:ascii="Arial" w:eastAsia="Arial" w:hAnsi="Arial" w:cs="Arial"/>
        </w:rPr>
      </w:pPr>
    </w:p>
    <w:p w14:paraId="299AD565" w14:textId="77777777" w:rsidR="00937DD0" w:rsidRPr="00780601" w:rsidRDefault="00937DD0" w:rsidP="007D64E8">
      <w:pPr>
        <w:spacing w:line="276" w:lineRule="auto"/>
        <w:jc w:val="both"/>
        <w:rPr>
          <w:rFonts w:ascii="Arial" w:eastAsia="Arial" w:hAnsi="Arial" w:cs="Arial"/>
        </w:rPr>
      </w:pPr>
    </w:p>
    <w:p w14:paraId="33F95A9C" w14:textId="5B36B5D1" w:rsidR="00937DD0" w:rsidRPr="00780601" w:rsidRDefault="00937DD0" w:rsidP="007D64E8">
      <w:pPr>
        <w:spacing w:line="276" w:lineRule="auto"/>
        <w:jc w:val="both"/>
        <w:rPr>
          <w:rFonts w:ascii="Arial" w:eastAsia="Arial" w:hAnsi="Arial" w:cs="Arial"/>
        </w:rPr>
      </w:pPr>
    </w:p>
    <w:p w14:paraId="0015E120" w14:textId="77777777" w:rsidR="00937DD0" w:rsidRPr="00780601" w:rsidRDefault="00937DD0" w:rsidP="007D64E8">
      <w:pPr>
        <w:spacing w:line="276" w:lineRule="auto"/>
        <w:jc w:val="both"/>
        <w:rPr>
          <w:rFonts w:ascii="Arial" w:eastAsia="Arial" w:hAnsi="Arial" w:cs="Arial"/>
        </w:rPr>
      </w:pPr>
    </w:p>
    <w:p w14:paraId="626A42EB" w14:textId="5A03928F" w:rsidR="00937DD0" w:rsidRPr="00780601" w:rsidRDefault="00937DD0" w:rsidP="007D64E8">
      <w:pPr>
        <w:spacing w:line="276" w:lineRule="auto"/>
        <w:jc w:val="both"/>
        <w:rPr>
          <w:rFonts w:ascii="Arial" w:eastAsia="Arial" w:hAnsi="Arial" w:cs="Arial"/>
        </w:rPr>
      </w:pPr>
    </w:p>
    <w:p w14:paraId="2196175A" w14:textId="450F56A7" w:rsidR="00937DD0" w:rsidRPr="00780601" w:rsidRDefault="00937DD0" w:rsidP="007D64E8">
      <w:pPr>
        <w:spacing w:line="276" w:lineRule="auto"/>
        <w:jc w:val="both"/>
        <w:rPr>
          <w:rFonts w:ascii="Arial" w:eastAsia="Arial" w:hAnsi="Arial" w:cs="Arial"/>
        </w:rPr>
      </w:pPr>
    </w:p>
    <w:p w14:paraId="160AA0FA" w14:textId="322D1305" w:rsidR="00937DD0" w:rsidRPr="00780601" w:rsidRDefault="00937DD0" w:rsidP="007D64E8">
      <w:pPr>
        <w:spacing w:line="276" w:lineRule="auto"/>
        <w:jc w:val="both"/>
        <w:rPr>
          <w:rFonts w:ascii="Arial" w:eastAsia="Arial" w:hAnsi="Arial" w:cs="Arial"/>
        </w:rPr>
      </w:pPr>
    </w:p>
    <w:p w14:paraId="30CE6306" w14:textId="3E644A74" w:rsidR="00937DD0" w:rsidRPr="00780601" w:rsidRDefault="00937DD0" w:rsidP="007D64E8">
      <w:pPr>
        <w:spacing w:line="276" w:lineRule="auto"/>
        <w:jc w:val="both"/>
        <w:rPr>
          <w:rFonts w:ascii="Arial" w:eastAsia="Arial" w:hAnsi="Arial" w:cs="Arial"/>
        </w:rPr>
      </w:pPr>
    </w:p>
    <w:p w14:paraId="78B9AC9A" w14:textId="394DFFA3" w:rsidR="00937DD0" w:rsidRPr="00780601" w:rsidRDefault="00937DD0" w:rsidP="007D64E8">
      <w:pPr>
        <w:spacing w:line="276" w:lineRule="auto"/>
        <w:jc w:val="both"/>
        <w:rPr>
          <w:rFonts w:ascii="Arial" w:eastAsia="Arial" w:hAnsi="Arial" w:cs="Arial"/>
        </w:rPr>
      </w:pPr>
    </w:p>
    <w:p w14:paraId="061F7E78" w14:textId="08A7A2FF" w:rsidR="00937DD0" w:rsidRPr="00780601" w:rsidRDefault="00937DD0" w:rsidP="007D64E8">
      <w:pPr>
        <w:spacing w:line="276" w:lineRule="auto"/>
        <w:jc w:val="both"/>
        <w:rPr>
          <w:rFonts w:ascii="Arial" w:eastAsia="Arial" w:hAnsi="Arial" w:cs="Arial"/>
        </w:rPr>
      </w:pPr>
    </w:p>
    <w:p w14:paraId="01437214" w14:textId="3E8F8D4A" w:rsidR="00937DD0" w:rsidRPr="00780601" w:rsidRDefault="00937DD0" w:rsidP="007D64E8">
      <w:pPr>
        <w:spacing w:line="276" w:lineRule="auto"/>
        <w:jc w:val="both"/>
        <w:rPr>
          <w:rFonts w:ascii="Arial" w:eastAsia="Arial" w:hAnsi="Arial" w:cs="Arial"/>
        </w:rPr>
      </w:pPr>
    </w:p>
    <w:p w14:paraId="137C0A63" w14:textId="0501776B" w:rsidR="00937DD0" w:rsidRPr="00780601" w:rsidRDefault="00937DD0" w:rsidP="007D64E8">
      <w:pPr>
        <w:spacing w:line="276" w:lineRule="auto"/>
        <w:jc w:val="both"/>
        <w:rPr>
          <w:rFonts w:ascii="Arial" w:eastAsia="Arial" w:hAnsi="Arial" w:cs="Arial"/>
        </w:rPr>
      </w:pPr>
    </w:p>
    <w:p w14:paraId="18A73662" w14:textId="77777777" w:rsidR="00937DD0" w:rsidRPr="00780601" w:rsidRDefault="00937DD0" w:rsidP="007D64E8">
      <w:pPr>
        <w:spacing w:line="276" w:lineRule="auto"/>
        <w:jc w:val="both"/>
        <w:rPr>
          <w:rFonts w:ascii="Arial" w:eastAsia="Arial" w:hAnsi="Arial" w:cs="Arial"/>
        </w:rPr>
      </w:pPr>
    </w:p>
    <w:p w14:paraId="61DE1857" w14:textId="4EFC022F" w:rsidR="00937DD0" w:rsidRPr="00780601" w:rsidRDefault="00937DD0" w:rsidP="007D64E8">
      <w:pPr>
        <w:spacing w:line="276" w:lineRule="auto"/>
        <w:jc w:val="both"/>
        <w:rPr>
          <w:rFonts w:ascii="Arial" w:eastAsia="Arial" w:hAnsi="Arial" w:cs="Arial"/>
        </w:rPr>
      </w:pPr>
    </w:p>
    <w:p w14:paraId="2058B5C9" w14:textId="77777777" w:rsidR="00937DD0" w:rsidRPr="00780601" w:rsidRDefault="00937DD0" w:rsidP="007D64E8">
      <w:pPr>
        <w:spacing w:line="276" w:lineRule="auto"/>
        <w:jc w:val="both"/>
        <w:rPr>
          <w:rFonts w:ascii="Arial" w:eastAsia="Arial" w:hAnsi="Arial" w:cs="Arial"/>
        </w:rPr>
      </w:pPr>
    </w:p>
    <w:p w14:paraId="064298AB" w14:textId="2C0CF164" w:rsidR="00937DD0" w:rsidRPr="00780601" w:rsidRDefault="00937DD0" w:rsidP="007D64E8">
      <w:pPr>
        <w:spacing w:line="276" w:lineRule="auto"/>
        <w:jc w:val="both"/>
        <w:rPr>
          <w:rFonts w:ascii="Arial" w:eastAsia="Arial" w:hAnsi="Arial" w:cs="Arial"/>
        </w:rPr>
      </w:pPr>
    </w:p>
    <w:p w14:paraId="43E797E3" w14:textId="77777777" w:rsidR="00937DD0" w:rsidRPr="00780601" w:rsidRDefault="00937DD0" w:rsidP="007D64E8">
      <w:pPr>
        <w:spacing w:line="276" w:lineRule="auto"/>
        <w:jc w:val="both"/>
        <w:rPr>
          <w:rFonts w:ascii="Arial" w:eastAsia="Arial" w:hAnsi="Arial" w:cs="Arial"/>
        </w:rPr>
      </w:pPr>
    </w:p>
    <w:p w14:paraId="26BAA90C" w14:textId="2ED20DD1" w:rsidR="00937DD0" w:rsidRPr="00780601" w:rsidRDefault="00937DD0" w:rsidP="007D64E8">
      <w:pPr>
        <w:spacing w:line="276" w:lineRule="auto"/>
        <w:jc w:val="both"/>
        <w:rPr>
          <w:rFonts w:ascii="Arial" w:eastAsia="Arial" w:hAnsi="Arial" w:cs="Arial"/>
        </w:rPr>
      </w:pPr>
    </w:p>
    <w:p w14:paraId="61F3F312" w14:textId="77777777" w:rsidR="00937DD0" w:rsidRPr="00780601" w:rsidRDefault="00937DD0" w:rsidP="007D64E8">
      <w:pPr>
        <w:spacing w:line="276" w:lineRule="auto"/>
        <w:jc w:val="both"/>
        <w:rPr>
          <w:rFonts w:ascii="Arial" w:eastAsia="Arial" w:hAnsi="Arial" w:cs="Arial"/>
        </w:rPr>
      </w:pPr>
    </w:p>
    <w:p w14:paraId="66C0DED7" w14:textId="0E0DB36E" w:rsidR="00937DD0" w:rsidRPr="00780601" w:rsidRDefault="00937DD0" w:rsidP="007D64E8">
      <w:pPr>
        <w:spacing w:line="276" w:lineRule="auto"/>
        <w:jc w:val="both"/>
        <w:rPr>
          <w:rFonts w:ascii="Arial" w:eastAsia="Arial" w:hAnsi="Arial" w:cs="Arial"/>
        </w:rPr>
      </w:pPr>
    </w:p>
    <w:p w14:paraId="1031CE20" w14:textId="00E70C22" w:rsidR="00937DD0" w:rsidRPr="00780601" w:rsidRDefault="00937DD0" w:rsidP="007D64E8">
      <w:pPr>
        <w:spacing w:line="276" w:lineRule="auto"/>
        <w:jc w:val="both"/>
        <w:rPr>
          <w:rFonts w:ascii="Arial" w:eastAsia="Arial" w:hAnsi="Arial" w:cs="Arial"/>
        </w:rPr>
      </w:pPr>
    </w:p>
    <w:p w14:paraId="61BD6A4E" w14:textId="3E006709" w:rsidR="00937DD0" w:rsidRPr="00780601" w:rsidRDefault="00937DD0" w:rsidP="007D64E8">
      <w:pPr>
        <w:spacing w:line="276" w:lineRule="auto"/>
        <w:jc w:val="both"/>
        <w:rPr>
          <w:rFonts w:ascii="Arial" w:eastAsia="Arial" w:hAnsi="Arial" w:cs="Arial"/>
        </w:rPr>
      </w:pPr>
    </w:p>
    <w:p w14:paraId="3AA41385" w14:textId="4B1A155C" w:rsidR="00937DD0" w:rsidRPr="00780601" w:rsidRDefault="00937DD0" w:rsidP="007D64E8">
      <w:pPr>
        <w:spacing w:line="276" w:lineRule="auto"/>
        <w:jc w:val="both"/>
        <w:rPr>
          <w:rFonts w:ascii="Arial" w:eastAsia="Arial" w:hAnsi="Arial" w:cs="Arial"/>
        </w:rPr>
      </w:pPr>
    </w:p>
    <w:p w14:paraId="438D9F58" w14:textId="2BDE43C8" w:rsidR="00937DD0" w:rsidRPr="00780601" w:rsidRDefault="00937DD0" w:rsidP="007D64E8">
      <w:pPr>
        <w:spacing w:line="276" w:lineRule="auto"/>
        <w:jc w:val="both"/>
        <w:rPr>
          <w:rFonts w:ascii="Arial" w:eastAsia="Arial" w:hAnsi="Arial" w:cs="Arial"/>
        </w:rPr>
      </w:pPr>
    </w:p>
    <w:p w14:paraId="2B26DE7E" w14:textId="2295BE99" w:rsidR="00937DD0" w:rsidRPr="00780601" w:rsidRDefault="00937DD0" w:rsidP="007D64E8">
      <w:pPr>
        <w:spacing w:line="276" w:lineRule="auto"/>
        <w:jc w:val="both"/>
        <w:rPr>
          <w:rFonts w:ascii="Arial" w:eastAsia="Arial" w:hAnsi="Arial" w:cs="Arial"/>
        </w:rPr>
      </w:pPr>
    </w:p>
    <w:p w14:paraId="0D32545B" w14:textId="5DF7EDAD" w:rsidR="00937DD0" w:rsidRPr="00780601" w:rsidRDefault="00937DD0" w:rsidP="007D64E8">
      <w:pPr>
        <w:spacing w:line="276" w:lineRule="auto"/>
        <w:jc w:val="both"/>
        <w:rPr>
          <w:rFonts w:ascii="Arial" w:eastAsia="Arial" w:hAnsi="Arial" w:cs="Arial"/>
        </w:rPr>
      </w:pPr>
    </w:p>
    <w:p w14:paraId="5EDACC99" w14:textId="1055ACB7" w:rsidR="00937DD0" w:rsidRPr="00780601" w:rsidRDefault="00937DD0" w:rsidP="007D64E8">
      <w:pPr>
        <w:spacing w:line="276" w:lineRule="auto"/>
        <w:jc w:val="both"/>
        <w:rPr>
          <w:rFonts w:ascii="Arial" w:eastAsia="Arial" w:hAnsi="Arial" w:cs="Arial"/>
        </w:rPr>
      </w:pPr>
    </w:p>
    <w:p w14:paraId="0AE7E380" w14:textId="25738632" w:rsidR="00937DD0" w:rsidRPr="00780601" w:rsidRDefault="00937DD0" w:rsidP="007D64E8">
      <w:pPr>
        <w:spacing w:line="276" w:lineRule="auto"/>
        <w:jc w:val="both"/>
        <w:rPr>
          <w:rFonts w:ascii="Arial" w:eastAsia="Arial" w:hAnsi="Arial" w:cs="Arial"/>
        </w:rPr>
      </w:pPr>
    </w:p>
    <w:p w14:paraId="7D0F57C6" w14:textId="05C7E0EC" w:rsidR="00937DD0" w:rsidRPr="00780601" w:rsidRDefault="00937DD0" w:rsidP="007D64E8">
      <w:pPr>
        <w:spacing w:line="276" w:lineRule="auto"/>
        <w:jc w:val="both"/>
        <w:rPr>
          <w:rFonts w:ascii="Arial" w:eastAsia="Arial" w:hAnsi="Arial" w:cs="Arial"/>
        </w:rPr>
      </w:pPr>
    </w:p>
    <w:p w14:paraId="50A74290" w14:textId="5BF7725C" w:rsidR="00937DD0" w:rsidRPr="00780601" w:rsidRDefault="00937DD0" w:rsidP="007D64E8">
      <w:pPr>
        <w:spacing w:line="276" w:lineRule="auto"/>
        <w:jc w:val="both"/>
        <w:rPr>
          <w:rFonts w:ascii="Arial" w:eastAsia="Arial" w:hAnsi="Arial" w:cs="Arial"/>
        </w:rPr>
      </w:pPr>
    </w:p>
    <w:p w14:paraId="3BB15D10" w14:textId="60A79E96" w:rsidR="00937DD0" w:rsidRPr="00780601" w:rsidRDefault="003F796A" w:rsidP="007D64E8">
      <w:pPr>
        <w:spacing w:line="276" w:lineRule="auto"/>
        <w:jc w:val="both"/>
        <w:rPr>
          <w:rFonts w:ascii="Arial" w:eastAsia="Arial" w:hAnsi="Arial" w:cs="Arial"/>
        </w:rPr>
      </w:pPr>
      <w:r w:rsidRPr="00780601">
        <w:rPr>
          <w:rFonts w:ascii="Arial" w:eastAsia="Arial" w:hAnsi="Arial" w:cs="Arial"/>
          <w:noProof/>
        </w:rPr>
        <mc:AlternateContent>
          <mc:Choice Requires="wps">
            <w:drawing>
              <wp:anchor distT="0" distB="0" distL="114300" distR="114300" simplePos="0" relativeHeight="251669504" behindDoc="0" locked="0" layoutInCell="1" allowOverlap="1" wp14:anchorId="09B2110F" wp14:editId="48613616">
                <wp:simplePos x="0" y="0"/>
                <wp:positionH relativeFrom="column">
                  <wp:posOffset>1064145</wp:posOffset>
                </wp:positionH>
                <wp:positionV relativeFrom="paragraph">
                  <wp:posOffset>103296</wp:posOffset>
                </wp:positionV>
                <wp:extent cx="5650107" cy="845820"/>
                <wp:effectExtent l="19050" t="0" r="27305" b="11430"/>
                <wp:wrapNone/>
                <wp:docPr id="29" name="Flecha: pentágono 29"/>
                <wp:cNvGraphicFramePr/>
                <a:graphic xmlns:a="http://schemas.openxmlformats.org/drawingml/2006/main">
                  <a:graphicData uri="http://schemas.microsoft.com/office/word/2010/wordprocessingShape">
                    <wps:wsp>
                      <wps:cNvSpPr/>
                      <wps:spPr>
                        <a:xfrm rot="10800000">
                          <a:off x="0" y="0"/>
                          <a:ext cx="5650107" cy="845820"/>
                        </a:xfrm>
                        <a:prstGeom prst="homePlate">
                          <a:avLst/>
                        </a:prstGeom>
                        <a:solidFill>
                          <a:srgbClr val="215968">
                            <a:alpha val="8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F625C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Flecha: pentágono 29" o:spid="_x0000_s1026" type="#_x0000_t15" style="position:absolute;margin-left:83.8pt;margin-top:8.15pt;width:444.9pt;height:66.6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ZMswIAAK0FAAAOAAAAZHJzL2Uyb0RvYy54bWysVMFu2zAMvQ/YPwi6r46DpE2NOkXQIsOA&#10;og3aDj0rshQbkEVNUuKkf7Nv2Y+Nkhw3WLvLMB8MSiQfySeSV9f7VpGdsK4BXdL8bESJ0ByqRm9K&#10;+v15+WVGifNMV0yBFiU9CEev558/XXWmEGOoQVXCEgTRruhMSWvvTZFljteiZe4MjNColGBb5vFo&#10;N1llWYforcrGo9F51oGtjAUunMPb26Sk84gvpeD+QUonPFElxdx8/Nv4X4d/Nr9ixcYyUze8T4P9&#10;QxYtazQGHaBumWdka5t3UG3DLTiQ/oxDm4GUDRexBqwmH/1RzVPNjIi1IDnODDS5/wfL73crS5qq&#10;pONLSjRr8Y2WSvCaFQS5979+bkADQSUy1RlXoMOTWdn+5FAMZe+lbYkFpDcfzUbhi2xgfWQfyT4M&#10;ZIu9Jxwvp+dTrPiCEo662WQ6G8fXyBJYADXW+a8CWhIELBlasVLMB0ZYwXZ3zmMWaH+0C9cOVFMt&#10;G6XiwW7WN8qSHcPXH+fTy/NZ8lWmZuk2JhtqQxyXzJP8hpOFslOhUfIHJQK60o9CInVYyzjCxqYV&#10;Q0DGORKYJ1XNKpEiTiM7fcTQ5sEjxoyAAVli/gN2D3C0TCBH7ATT2wdXEXt+cE7P8JfEkvPgESOD&#10;9oNz22iwH1WmsKo+crLH9E+oCeIaqgM2VmwJnDtn+LLBV7xjzq+YxRHDS1wb/gF/UkFXUuglSmqw&#10;rx/dB/vQBvaVkg5HtqTux5ZZQYn6pnEmLvPJJMx4PEymF9hQxJ5q1qcavW1vAPsij9lFMdh7dRSl&#10;hfYFt8siREUV0xxjl5R7ezzc+LRKcD9xsVhEM5xrw/ydfjI8gAdWQ4M+71+YNX0rexyCeziO97tm&#10;TrbBU8Ni60E2sdPfeO35xp0QG6ffX2HpnJ6j1duWnf8GAAD//wMAUEsDBBQABgAIAAAAIQA2TjT5&#10;4AAAAAsBAAAPAAAAZHJzL2Rvd25yZXYueG1sTI9BT8JAEIXvJv6HzZh4k60IRWq3xJiIJpxEIhy3&#10;7dg2dGeb3S2Uf+/0JLf3Mm/efJOuBtOKEzrfWFLwOIlAIBW2bKhSsPt+f3gG4YOmUreWUMEFPayy&#10;25tUJ6U90xeetqESXEI+0QrqELpESl/UaLSf2A6JZ7/WGR3YukqWTp+53LRyGkWxNLohvlDrDt9q&#10;LI7b3jBGvjtsNsdi3X8se+8+3fqy/5kqdX83vL6ACDiE/zCM+LwDGTPltqfSi5Z9vIg5OoonEGMg&#10;mi9mIHJWs+UcZJbK6x+yPwAAAP//AwBQSwECLQAUAAYACAAAACEAtoM4kv4AAADhAQAAEwAAAAAA&#10;AAAAAAAAAAAAAAAAW0NvbnRlbnRfVHlwZXNdLnhtbFBLAQItABQABgAIAAAAIQA4/SH/1gAAAJQB&#10;AAALAAAAAAAAAAAAAAAAAC8BAABfcmVscy8ucmVsc1BLAQItABQABgAIAAAAIQCDalZMswIAAK0F&#10;AAAOAAAAAAAAAAAAAAAAAC4CAABkcnMvZTJvRG9jLnhtbFBLAQItABQABgAIAAAAIQA2TjT54AAA&#10;AAsBAAAPAAAAAAAAAAAAAAAAAA0FAABkcnMvZG93bnJldi54bWxQSwUGAAAAAAQABADzAAAAGgYA&#10;AAAA&#10;" adj="19983" fillcolor="#215968" strokecolor="#243f60 [1604]" strokeweight="1pt">
                <v:fill opacity="52428f"/>
              </v:shape>
            </w:pict>
          </mc:Fallback>
        </mc:AlternateContent>
      </w:r>
      <w:r w:rsidRPr="00780601">
        <w:rPr>
          <w:rFonts w:ascii="Arial" w:eastAsia="Arial" w:hAnsi="Arial" w:cs="Arial"/>
          <w:noProof/>
        </w:rPr>
        <mc:AlternateContent>
          <mc:Choice Requires="wps">
            <w:drawing>
              <wp:anchor distT="45720" distB="45720" distL="114300" distR="114300" simplePos="0" relativeHeight="251671552" behindDoc="0" locked="0" layoutInCell="1" allowOverlap="1" wp14:anchorId="687DC786" wp14:editId="009C5DF9">
                <wp:simplePos x="0" y="0"/>
                <wp:positionH relativeFrom="column">
                  <wp:posOffset>1813560</wp:posOffset>
                </wp:positionH>
                <wp:positionV relativeFrom="paragraph">
                  <wp:posOffset>108263</wp:posOffset>
                </wp:positionV>
                <wp:extent cx="4409440" cy="818515"/>
                <wp:effectExtent l="0" t="0" r="0" b="6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9440" cy="818515"/>
                        </a:xfrm>
                        <a:prstGeom prst="rect">
                          <a:avLst/>
                        </a:prstGeom>
                        <a:noFill/>
                        <a:ln w="9525">
                          <a:noFill/>
                          <a:miter lim="800000"/>
                          <a:headEnd/>
                          <a:tailEnd/>
                        </a:ln>
                      </wps:spPr>
                      <wps:txbx>
                        <w:txbxContent>
                          <w:p w14:paraId="68593528" w14:textId="31EC74AF" w:rsidR="005A23EB" w:rsidRPr="003F796A" w:rsidRDefault="005A23EB" w:rsidP="003F796A">
                            <w:pPr>
                              <w:jc w:val="right"/>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INFORME DE GESTIÓN</w:t>
                            </w:r>
                          </w:p>
                          <w:p w14:paraId="1276FFF4" w14:textId="60F1A8FA" w:rsidR="005A23EB" w:rsidRPr="003F796A" w:rsidRDefault="005A23EB" w:rsidP="003F796A">
                            <w:pPr>
                              <w:jc w:val="right"/>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7DC786" id="_x0000_t202" coordsize="21600,21600" o:spt="202" path="m,l,21600r21600,l21600,xe">
                <v:stroke joinstyle="miter"/>
                <v:path gradientshapeok="t" o:connecttype="rect"/>
              </v:shapetype>
              <v:shape id="Cuadro de texto 2" o:spid="_x0000_s1026" type="#_x0000_t202" style="position:absolute;left:0;text-align:left;margin-left:142.8pt;margin-top:8.5pt;width:347.2pt;height:64.4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vFDgIAAPsDAAAOAAAAZHJzL2Uyb0RvYy54bWysU9uO2yAQfa/Uf0C8N74o6SZWnNU2260q&#10;bS/Sth9AAMeowFAgsdOv74Cz2ah9qxopCDwzZ+YcDuvb0WhylD4osC2tZiUl0nIQyu5b+v3bw5sl&#10;JSEyK5gGK1t6koHebl6/Wg+ukTX0oIX0BEFsaAbX0j5G1xRF4L00LMzASYvBDrxhEY9+XwjPBkQ3&#10;uqjL8m0xgBfOA5ch4Nf7KUg3Gb/rJI9fui7ISHRLcbaYV5/XXVqLzZo1e89cr/h5DPYPUximLDa9&#10;QN2zyMjBq7+gjOIeAnRxxsEU0HWKy8wB2VTlH2yeeuZk5oLiBHeRKfw/WP75+NUTJVpaVzeUWGbw&#10;krYHJjwQIUmUYwRSJ5kGFxrMfnKYH8d3MOJ1Z8rBPQL/EYiFbc/sXt55D0MvmcAxq1RZXJVOOCGB&#10;7IZPILAbO0TIQGPnTdIQVSGIjtd1ulwRzkE4fpzPyxX+KeEYW1bLRbXILVjzXO18iB8kGJI2LfVo&#10;gYzOjo8hpmlY85ySmll4UFpnG2hLhpauFvUiF1xFjIroUq0M9izTb/JNIvneilwcmdLTHhtoe2ad&#10;iE6U47gbMTFJsQNxQv4eJjfi68FND/4XJQM6saXh54F5SYn+aFHDVZUJx3yYL25qZO+vI7vrCLMc&#10;oVoaKZm225jtPnG9Q607lWV4meQ8Kzosq3N+DcnC1+ec9fJmN78BAAD//wMAUEsDBBQABgAIAAAA&#10;IQAiQQZB3gAAAAoBAAAPAAAAZHJzL2Rvd25yZXYueG1sTI9BT8MwDIXvSPsPkSdxYwnTurVd0wmB&#10;uIIYA2m3rPHaisapmmwt/x5zgpvt9/T8vWI3uU5ccQitJw33CwUCqfK2pVrD4f35LgURoiFrOk+o&#10;4RsD7MrZTWFy60d6w+s+1oJDKORGQxNjn0sZqgadCQvfI7F29oMzkdehlnYwI4e7Ti6VWktnWuIP&#10;jenxscHqa39xGj5ezsfPlXqtn1zSj35Sklwmtb6dTw9bEBGn+GeGX3xGh5KZTv5CNohOwzJN1mxl&#10;YcOd2JCliocTH1ZJBrIs5P8K5Q8AAAD//wMAUEsBAi0AFAAGAAgAAAAhALaDOJL+AAAA4QEAABMA&#10;AAAAAAAAAAAAAAAAAAAAAFtDb250ZW50X1R5cGVzXS54bWxQSwECLQAUAAYACAAAACEAOP0h/9YA&#10;AACUAQAACwAAAAAAAAAAAAAAAAAvAQAAX3JlbHMvLnJlbHNQSwECLQAUAAYACAAAACEAYAMbxQ4C&#10;AAD7AwAADgAAAAAAAAAAAAAAAAAuAgAAZHJzL2Uyb0RvYy54bWxQSwECLQAUAAYACAAAACEAIkEG&#10;Qd4AAAAKAQAADwAAAAAAAAAAAAAAAABoBAAAZHJzL2Rvd25yZXYueG1sUEsFBgAAAAAEAAQA8wAA&#10;AHMFAAAAAA==&#10;" filled="f" stroked="f">
                <v:textbox>
                  <w:txbxContent>
                    <w:p w14:paraId="68593528" w14:textId="31EC74AF" w:rsidR="005A23EB" w:rsidRPr="003F796A" w:rsidRDefault="005A23EB" w:rsidP="003F796A">
                      <w:pPr>
                        <w:jc w:val="right"/>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INFORME DE GESTIÓN</w:t>
                      </w:r>
                    </w:p>
                    <w:p w14:paraId="1276FFF4" w14:textId="60F1A8FA" w:rsidR="005A23EB" w:rsidRPr="003F796A" w:rsidRDefault="005A23EB" w:rsidP="003F796A">
                      <w:pPr>
                        <w:jc w:val="right"/>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2018</w:t>
                      </w:r>
                    </w:p>
                  </w:txbxContent>
                </v:textbox>
                <w10:wrap type="square"/>
              </v:shape>
            </w:pict>
          </mc:Fallback>
        </mc:AlternateContent>
      </w:r>
    </w:p>
    <w:p w14:paraId="1E4C04FB" w14:textId="7814F629" w:rsidR="00937DD0" w:rsidRPr="00780601" w:rsidRDefault="00937DD0" w:rsidP="007D64E8">
      <w:pPr>
        <w:spacing w:line="276" w:lineRule="auto"/>
        <w:jc w:val="both"/>
        <w:rPr>
          <w:rFonts w:ascii="Arial" w:eastAsia="Arial" w:hAnsi="Arial" w:cs="Arial"/>
        </w:rPr>
      </w:pPr>
    </w:p>
    <w:p w14:paraId="3F7956F5" w14:textId="77777777" w:rsidR="00937DD0" w:rsidRPr="00780601" w:rsidRDefault="00937DD0" w:rsidP="007D64E8">
      <w:pPr>
        <w:spacing w:line="276" w:lineRule="auto"/>
        <w:jc w:val="both"/>
        <w:rPr>
          <w:rFonts w:ascii="Arial" w:eastAsia="Times New Roman" w:hAnsi="Arial" w:cs="Arial"/>
        </w:rPr>
        <w:sectPr w:rsidR="00937DD0" w:rsidRPr="00780601">
          <w:headerReference w:type="default" r:id="rId9"/>
          <w:footerReference w:type="default" r:id="rId10"/>
          <w:pgSz w:w="12240" w:h="15840"/>
          <w:pgMar w:top="1500" w:right="1720" w:bottom="280" w:left="1720" w:header="720" w:footer="720" w:gutter="0"/>
          <w:cols w:space="720"/>
        </w:sectPr>
      </w:pPr>
    </w:p>
    <w:p w14:paraId="65EDB0DF" w14:textId="77777777" w:rsidR="00355F1F" w:rsidRDefault="00355F1F" w:rsidP="001667EC">
      <w:pPr>
        <w:spacing w:line="276" w:lineRule="auto"/>
        <w:jc w:val="center"/>
        <w:rPr>
          <w:rFonts w:ascii="Arial" w:hAnsi="Arial" w:cs="Arial"/>
          <w:b/>
        </w:rPr>
      </w:pPr>
    </w:p>
    <w:p w14:paraId="2D09CD32" w14:textId="016DA208" w:rsidR="00C4691C" w:rsidRDefault="00A71B23" w:rsidP="001667EC">
      <w:pPr>
        <w:spacing w:line="276" w:lineRule="auto"/>
        <w:jc w:val="center"/>
        <w:rPr>
          <w:rFonts w:ascii="Arial" w:hAnsi="Arial" w:cs="Arial"/>
          <w:b/>
        </w:rPr>
      </w:pPr>
      <w:r w:rsidRPr="00355F1F">
        <w:rPr>
          <w:rFonts w:ascii="Arial" w:hAnsi="Arial" w:cs="Arial"/>
          <w:b/>
        </w:rPr>
        <w:t xml:space="preserve">Tabla de </w:t>
      </w:r>
      <w:r w:rsidR="00C4691C" w:rsidRPr="00355F1F">
        <w:rPr>
          <w:rFonts w:ascii="Arial" w:hAnsi="Arial" w:cs="Arial"/>
          <w:b/>
        </w:rPr>
        <w:t>Contenido</w:t>
      </w:r>
    </w:p>
    <w:p w14:paraId="41ED09A8" w14:textId="77777777" w:rsidR="00355F1F" w:rsidRPr="00355F1F" w:rsidRDefault="00355F1F" w:rsidP="001667EC">
      <w:pPr>
        <w:spacing w:line="276" w:lineRule="auto"/>
        <w:jc w:val="center"/>
        <w:rPr>
          <w:rFonts w:ascii="Arial" w:hAnsi="Arial" w:cs="Arial"/>
          <w:b/>
        </w:rPr>
      </w:pPr>
    </w:p>
    <w:bookmarkStart w:id="0" w:name="_Hlk536607255"/>
    <w:p w14:paraId="300F29DC" w14:textId="6C2CF525" w:rsidR="00482526" w:rsidRPr="00482526" w:rsidRDefault="00BC069B">
      <w:pPr>
        <w:pStyle w:val="TDC1"/>
        <w:tabs>
          <w:tab w:val="left" w:pos="440"/>
          <w:tab w:val="right" w:leader="dot" w:pos="10070"/>
        </w:tabs>
        <w:rPr>
          <w:rFonts w:ascii="Arial" w:eastAsiaTheme="minorEastAsia" w:hAnsi="Arial" w:cs="Arial"/>
          <w:noProof/>
          <w:lang w:eastAsia="es-CO"/>
        </w:rPr>
      </w:pPr>
      <w:r w:rsidRPr="00482526">
        <w:rPr>
          <w:rFonts w:ascii="Arial" w:hAnsi="Arial" w:cs="Arial"/>
        </w:rPr>
        <w:fldChar w:fldCharType="begin"/>
      </w:r>
      <w:r w:rsidR="00C4691C" w:rsidRPr="00482526">
        <w:rPr>
          <w:rFonts w:ascii="Arial" w:hAnsi="Arial" w:cs="Arial"/>
        </w:rPr>
        <w:instrText xml:space="preserve"> TOC \o "1-3" \h \z \u </w:instrText>
      </w:r>
      <w:r w:rsidRPr="00482526">
        <w:rPr>
          <w:rFonts w:ascii="Arial" w:hAnsi="Arial" w:cs="Arial"/>
        </w:rPr>
        <w:fldChar w:fldCharType="separate"/>
      </w:r>
      <w:hyperlink w:anchor="_Toc1033625" w:history="1">
        <w:r w:rsidR="00482526" w:rsidRPr="00482526">
          <w:rPr>
            <w:rStyle w:val="Hipervnculo"/>
            <w:rFonts w:ascii="Arial" w:hAnsi="Arial" w:cs="Arial"/>
            <w:noProof/>
          </w:rPr>
          <w:t>1.</w:t>
        </w:r>
        <w:r w:rsidR="00482526" w:rsidRPr="00482526">
          <w:rPr>
            <w:rFonts w:ascii="Arial" w:eastAsiaTheme="minorEastAsia" w:hAnsi="Arial" w:cs="Arial"/>
            <w:noProof/>
            <w:lang w:eastAsia="es-CO"/>
          </w:rPr>
          <w:tab/>
        </w:r>
        <w:r w:rsidR="00482526" w:rsidRPr="00482526">
          <w:rPr>
            <w:rStyle w:val="Hipervnculo"/>
            <w:rFonts w:ascii="Arial" w:hAnsi="Arial" w:cs="Arial"/>
            <w:noProof/>
          </w:rPr>
          <w:t>INTRODUCCIÓN</w:t>
        </w:r>
        <w:r w:rsidR="00482526" w:rsidRPr="00482526">
          <w:rPr>
            <w:rFonts w:ascii="Arial" w:hAnsi="Arial" w:cs="Arial"/>
            <w:noProof/>
            <w:webHidden/>
          </w:rPr>
          <w:tab/>
        </w:r>
        <w:r w:rsidR="00482526" w:rsidRPr="00482526">
          <w:rPr>
            <w:rFonts w:ascii="Arial" w:hAnsi="Arial" w:cs="Arial"/>
            <w:noProof/>
            <w:webHidden/>
          </w:rPr>
          <w:fldChar w:fldCharType="begin"/>
        </w:r>
        <w:r w:rsidR="00482526" w:rsidRPr="00482526">
          <w:rPr>
            <w:rFonts w:ascii="Arial" w:hAnsi="Arial" w:cs="Arial"/>
            <w:noProof/>
            <w:webHidden/>
          </w:rPr>
          <w:instrText xml:space="preserve"> PAGEREF _Toc1033625 \h </w:instrText>
        </w:r>
        <w:r w:rsidR="00482526" w:rsidRPr="00482526">
          <w:rPr>
            <w:rFonts w:ascii="Arial" w:hAnsi="Arial" w:cs="Arial"/>
            <w:noProof/>
            <w:webHidden/>
          </w:rPr>
        </w:r>
        <w:r w:rsidR="00482526" w:rsidRPr="00482526">
          <w:rPr>
            <w:rFonts w:ascii="Arial" w:hAnsi="Arial" w:cs="Arial"/>
            <w:noProof/>
            <w:webHidden/>
          </w:rPr>
          <w:fldChar w:fldCharType="separate"/>
        </w:r>
        <w:r w:rsidR="00482526" w:rsidRPr="00482526">
          <w:rPr>
            <w:rFonts w:ascii="Arial" w:hAnsi="Arial" w:cs="Arial"/>
            <w:noProof/>
            <w:webHidden/>
          </w:rPr>
          <w:t>4</w:t>
        </w:r>
        <w:r w:rsidR="00482526" w:rsidRPr="00482526">
          <w:rPr>
            <w:rFonts w:ascii="Arial" w:hAnsi="Arial" w:cs="Arial"/>
            <w:noProof/>
            <w:webHidden/>
          </w:rPr>
          <w:fldChar w:fldCharType="end"/>
        </w:r>
      </w:hyperlink>
    </w:p>
    <w:p w14:paraId="50C59AD0" w14:textId="697811AD" w:rsidR="00482526" w:rsidRPr="00482526" w:rsidRDefault="00482526">
      <w:pPr>
        <w:pStyle w:val="TDC1"/>
        <w:tabs>
          <w:tab w:val="left" w:pos="440"/>
          <w:tab w:val="right" w:leader="dot" w:pos="10070"/>
        </w:tabs>
        <w:rPr>
          <w:rFonts w:ascii="Arial" w:eastAsiaTheme="minorEastAsia" w:hAnsi="Arial" w:cs="Arial"/>
          <w:noProof/>
          <w:lang w:eastAsia="es-CO"/>
        </w:rPr>
      </w:pPr>
      <w:hyperlink w:anchor="_Toc1033626" w:history="1">
        <w:r w:rsidRPr="00482526">
          <w:rPr>
            <w:rStyle w:val="Hipervnculo"/>
            <w:rFonts w:ascii="Arial" w:hAnsi="Arial" w:cs="Arial"/>
            <w:noProof/>
          </w:rPr>
          <w:t>2.</w:t>
        </w:r>
        <w:r w:rsidRPr="00482526">
          <w:rPr>
            <w:rFonts w:ascii="Arial" w:eastAsiaTheme="minorEastAsia" w:hAnsi="Arial" w:cs="Arial"/>
            <w:noProof/>
            <w:lang w:eastAsia="es-CO"/>
          </w:rPr>
          <w:tab/>
        </w:r>
        <w:r w:rsidRPr="00482526">
          <w:rPr>
            <w:rStyle w:val="Hipervnculo"/>
            <w:rFonts w:ascii="Arial" w:hAnsi="Arial" w:cs="Arial"/>
            <w:noProof/>
          </w:rPr>
          <w:t>CUMPLIMIENTO DE LAS METAS PLAN DE DESARROLLO DISTRITAL.</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_Toc1033626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5</w:t>
        </w:r>
        <w:r w:rsidRPr="00482526">
          <w:rPr>
            <w:rFonts w:ascii="Arial" w:hAnsi="Arial" w:cs="Arial"/>
            <w:noProof/>
            <w:webHidden/>
          </w:rPr>
          <w:fldChar w:fldCharType="end"/>
        </w:r>
      </w:hyperlink>
    </w:p>
    <w:p w14:paraId="47D0F8C0" w14:textId="310BD574" w:rsidR="00482526" w:rsidRPr="00482526" w:rsidRDefault="00482526">
      <w:pPr>
        <w:pStyle w:val="TDC2"/>
        <w:tabs>
          <w:tab w:val="left" w:pos="880"/>
          <w:tab w:val="right" w:leader="dot" w:pos="10070"/>
        </w:tabs>
        <w:rPr>
          <w:rFonts w:ascii="Arial" w:eastAsiaTheme="minorEastAsia" w:hAnsi="Arial" w:cs="Arial"/>
          <w:noProof/>
          <w:lang w:eastAsia="es-CO"/>
        </w:rPr>
      </w:pPr>
      <w:hyperlink w:anchor="_Toc1033627" w:history="1">
        <w:r w:rsidRPr="00482526">
          <w:rPr>
            <w:rStyle w:val="Hipervnculo"/>
            <w:rFonts w:ascii="Arial" w:hAnsi="Arial" w:cs="Arial"/>
            <w:caps/>
            <w:noProof/>
          </w:rPr>
          <w:t>2.1.</w:t>
        </w:r>
        <w:r w:rsidRPr="00482526">
          <w:rPr>
            <w:rFonts w:ascii="Arial" w:eastAsiaTheme="minorEastAsia" w:hAnsi="Arial" w:cs="Arial"/>
            <w:noProof/>
            <w:lang w:eastAsia="es-CO"/>
          </w:rPr>
          <w:tab/>
        </w:r>
        <w:r w:rsidRPr="00482526">
          <w:rPr>
            <w:rStyle w:val="Hipervnculo"/>
            <w:rFonts w:ascii="Arial" w:hAnsi="Arial" w:cs="Arial"/>
            <w:caps/>
            <w:noProof/>
          </w:rPr>
          <w:t>PROYECTO DE INVERSIÓN 408 - Recuperación, rehabilitación y mantenimiento de la malla vial.</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_Toc1033627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6</w:t>
        </w:r>
        <w:r w:rsidRPr="00482526">
          <w:rPr>
            <w:rFonts w:ascii="Arial" w:hAnsi="Arial" w:cs="Arial"/>
            <w:noProof/>
            <w:webHidden/>
          </w:rPr>
          <w:fldChar w:fldCharType="end"/>
        </w:r>
      </w:hyperlink>
    </w:p>
    <w:p w14:paraId="36E3B9C3" w14:textId="2F5FA8F8" w:rsidR="00482526" w:rsidRPr="00482526" w:rsidRDefault="00482526">
      <w:pPr>
        <w:pStyle w:val="TDC3"/>
        <w:tabs>
          <w:tab w:val="left" w:pos="1320"/>
          <w:tab w:val="right" w:leader="dot" w:pos="10070"/>
        </w:tabs>
        <w:rPr>
          <w:rFonts w:ascii="Arial" w:eastAsiaTheme="minorEastAsia" w:hAnsi="Arial" w:cs="Arial"/>
          <w:noProof/>
          <w:lang w:eastAsia="es-CO"/>
        </w:rPr>
      </w:pPr>
      <w:hyperlink w:anchor="_Toc1033628" w:history="1">
        <w:r w:rsidRPr="00482526">
          <w:rPr>
            <w:rStyle w:val="Hipervnculo"/>
            <w:rFonts w:ascii="Arial" w:hAnsi="Arial" w:cs="Arial"/>
            <w:noProof/>
          </w:rPr>
          <w:t>2.1.1.</w:t>
        </w:r>
        <w:r w:rsidRPr="00482526">
          <w:rPr>
            <w:rFonts w:ascii="Arial" w:eastAsiaTheme="minorEastAsia" w:hAnsi="Arial" w:cs="Arial"/>
            <w:noProof/>
            <w:lang w:eastAsia="es-CO"/>
          </w:rPr>
          <w:tab/>
        </w:r>
        <w:r w:rsidRPr="00482526">
          <w:rPr>
            <w:rStyle w:val="Hipervnculo"/>
            <w:rFonts w:ascii="Arial" w:hAnsi="Arial" w:cs="Arial"/>
            <w:noProof/>
          </w:rPr>
          <w:t>Meta Producto 229: 1.083 km-carril de conservación y rehabilitación de la infraestructura vial local (por donde no circulan rutas de Transmilenio zonal).</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_Toc1033628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7</w:t>
        </w:r>
        <w:r w:rsidRPr="00482526">
          <w:rPr>
            <w:rFonts w:ascii="Arial" w:hAnsi="Arial" w:cs="Arial"/>
            <w:noProof/>
            <w:webHidden/>
          </w:rPr>
          <w:fldChar w:fldCharType="end"/>
        </w:r>
      </w:hyperlink>
    </w:p>
    <w:p w14:paraId="595A49C7" w14:textId="30AD5DDC" w:rsidR="00482526" w:rsidRPr="00482526" w:rsidRDefault="00482526">
      <w:pPr>
        <w:pStyle w:val="TDC3"/>
        <w:tabs>
          <w:tab w:val="left" w:pos="1320"/>
          <w:tab w:val="right" w:leader="dot" w:pos="10070"/>
        </w:tabs>
        <w:rPr>
          <w:rFonts w:ascii="Arial" w:eastAsiaTheme="minorEastAsia" w:hAnsi="Arial" w:cs="Arial"/>
          <w:noProof/>
          <w:lang w:eastAsia="es-CO"/>
        </w:rPr>
      </w:pPr>
      <w:hyperlink w:anchor="_Toc1033629" w:history="1">
        <w:r w:rsidRPr="00482526">
          <w:rPr>
            <w:rStyle w:val="Hipervnculo"/>
            <w:rFonts w:ascii="Arial" w:hAnsi="Arial" w:cs="Arial"/>
            <w:noProof/>
          </w:rPr>
          <w:t>2.1.2.</w:t>
        </w:r>
        <w:r w:rsidRPr="00482526">
          <w:rPr>
            <w:rFonts w:ascii="Arial" w:eastAsiaTheme="minorEastAsia" w:hAnsi="Arial" w:cs="Arial"/>
            <w:noProof/>
            <w:lang w:eastAsia="es-CO"/>
          </w:rPr>
          <w:tab/>
        </w:r>
        <w:r w:rsidRPr="00482526">
          <w:rPr>
            <w:rStyle w:val="Hipervnculo"/>
            <w:rFonts w:ascii="Arial" w:hAnsi="Arial" w:cs="Arial"/>
            <w:noProof/>
          </w:rPr>
          <w:t>Meta Producto 226: Conservación de 50 km carril de malla vial arterial, troncal e intermedio y local (por donde circulan las rutas de Transmilenio troncal y zonal).</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_Toc1033629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9</w:t>
        </w:r>
        <w:r w:rsidRPr="00482526">
          <w:rPr>
            <w:rFonts w:ascii="Arial" w:hAnsi="Arial" w:cs="Arial"/>
            <w:noProof/>
            <w:webHidden/>
          </w:rPr>
          <w:fldChar w:fldCharType="end"/>
        </w:r>
      </w:hyperlink>
    </w:p>
    <w:p w14:paraId="77CD2C42" w14:textId="6BC3D3EF" w:rsidR="00482526" w:rsidRPr="00482526" w:rsidRDefault="00482526">
      <w:pPr>
        <w:pStyle w:val="TDC3"/>
        <w:tabs>
          <w:tab w:val="left" w:pos="1320"/>
          <w:tab w:val="right" w:leader="dot" w:pos="10070"/>
        </w:tabs>
        <w:rPr>
          <w:rFonts w:ascii="Arial" w:eastAsiaTheme="minorEastAsia" w:hAnsi="Arial" w:cs="Arial"/>
          <w:noProof/>
          <w:lang w:eastAsia="es-CO"/>
        </w:rPr>
      </w:pPr>
      <w:hyperlink w:anchor="_Toc1033630" w:history="1">
        <w:r w:rsidRPr="00482526">
          <w:rPr>
            <w:rStyle w:val="Hipervnculo"/>
            <w:rFonts w:ascii="Arial" w:hAnsi="Arial" w:cs="Arial"/>
            <w:noProof/>
          </w:rPr>
          <w:t>2.1.3.</w:t>
        </w:r>
        <w:r w:rsidRPr="00482526">
          <w:rPr>
            <w:rFonts w:ascii="Arial" w:eastAsiaTheme="minorEastAsia" w:hAnsi="Arial" w:cs="Arial"/>
            <w:noProof/>
            <w:lang w:eastAsia="es-CO"/>
          </w:rPr>
          <w:tab/>
        </w:r>
        <w:r w:rsidRPr="00482526">
          <w:rPr>
            <w:rStyle w:val="Hipervnculo"/>
            <w:rFonts w:ascii="Arial" w:hAnsi="Arial" w:cs="Arial"/>
            <w:noProof/>
          </w:rPr>
          <w:t>Meta Producto 238: Conservar 15,5 Km de ciclorrutas.</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_Toc1033630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10</w:t>
        </w:r>
        <w:r w:rsidRPr="00482526">
          <w:rPr>
            <w:rFonts w:ascii="Arial" w:hAnsi="Arial" w:cs="Arial"/>
            <w:noProof/>
            <w:webHidden/>
          </w:rPr>
          <w:fldChar w:fldCharType="end"/>
        </w:r>
      </w:hyperlink>
    </w:p>
    <w:p w14:paraId="1527DF6F" w14:textId="3E3A221D" w:rsidR="00482526" w:rsidRPr="00482526" w:rsidRDefault="00482526">
      <w:pPr>
        <w:pStyle w:val="TDC2"/>
        <w:tabs>
          <w:tab w:val="left" w:pos="880"/>
          <w:tab w:val="right" w:leader="dot" w:pos="10070"/>
        </w:tabs>
        <w:rPr>
          <w:rFonts w:ascii="Arial" w:eastAsiaTheme="minorEastAsia" w:hAnsi="Arial" w:cs="Arial"/>
          <w:noProof/>
          <w:lang w:eastAsia="es-CO"/>
        </w:rPr>
      </w:pPr>
      <w:hyperlink w:anchor="_Toc1033631" w:history="1">
        <w:r w:rsidRPr="00482526">
          <w:rPr>
            <w:rStyle w:val="Hipervnculo"/>
            <w:rFonts w:ascii="Arial" w:hAnsi="Arial" w:cs="Arial"/>
            <w:caps/>
            <w:noProof/>
          </w:rPr>
          <w:t>2.2.</w:t>
        </w:r>
        <w:r w:rsidRPr="00482526">
          <w:rPr>
            <w:rFonts w:ascii="Arial" w:eastAsiaTheme="minorEastAsia" w:hAnsi="Arial" w:cs="Arial"/>
            <w:noProof/>
            <w:lang w:eastAsia="es-CO"/>
          </w:rPr>
          <w:tab/>
        </w:r>
        <w:r w:rsidRPr="00482526">
          <w:rPr>
            <w:rStyle w:val="Hipervnculo"/>
            <w:rFonts w:ascii="Arial" w:hAnsi="Arial" w:cs="Arial"/>
            <w:caps/>
            <w:noProof/>
          </w:rPr>
          <w:t>PROYECTO DE INVERSIÓN 1117 – Fortalecimiento y adecuación de la plataforma tecnológica de la UAERMV.</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_Toc1033631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11</w:t>
        </w:r>
        <w:r w:rsidRPr="00482526">
          <w:rPr>
            <w:rFonts w:ascii="Arial" w:hAnsi="Arial" w:cs="Arial"/>
            <w:noProof/>
            <w:webHidden/>
          </w:rPr>
          <w:fldChar w:fldCharType="end"/>
        </w:r>
      </w:hyperlink>
    </w:p>
    <w:p w14:paraId="35B357C0" w14:textId="33B264AE" w:rsidR="00482526" w:rsidRPr="00482526" w:rsidRDefault="00482526">
      <w:pPr>
        <w:pStyle w:val="TDC2"/>
        <w:tabs>
          <w:tab w:val="left" w:pos="880"/>
          <w:tab w:val="right" w:leader="dot" w:pos="10070"/>
        </w:tabs>
        <w:rPr>
          <w:rFonts w:ascii="Arial" w:eastAsiaTheme="minorEastAsia" w:hAnsi="Arial" w:cs="Arial"/>
          <w:noProof/>
          <w:lang w:eastAsia="es-CO"/>
        </w:rPr>
      </w:pPr>
      <w:hyperlink w:anchor="_Toc1033632" w:history="1">
        <w:r w:rsidRPr="00482526">
          <w:rPr>
            <w:rStyle w:val="Hipervnculo"/>
            <w:rFonts w:ascii="Arial" w:hAnsi="Arial" w:cs="Arial"/>
            <w:caps/>
            <w:noProof/>
          </w:rPr>
          <w:t>2.3.</w:t>
        </w:r>
        <w:r w:rsidRPr="00482526">
          <w:rPr>
            <w:rFonts w:ascii="Arial" w:eastAsiaTheme="minorEastAsia" w:hAnsi="Arial" w:cs="Arial"/>
            <w:noProof/>
            <w:lang w:eastAsia="es-CO"/>
          </w:rPr>
          <w:tab/>
        </w:r>
        <w:r w:rsidRPr="00482526">
          <w:rPr>
            <w:rStyle w:val="Hipervnculo"/>
            <w:rFonts w:ascii="Arial" w:hAnsi="Arial" w:cs="Arial"/>
            <w:caps/>
            <w:noProof/>
          </w:rPr>
          <w:t>PROYECTO DE INVERSIÓN 1171 – Transparencia, gestión pública y atención a partes interesadas en la UAERMV.</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_Toc1033632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14</w:t>
        </w:r>
        <w:r w:rsidRPr="00482526">
          <w:rPr>
            <w:rFonts w:ascii="Arial" w:hAnsi="Arial" w:cs="Arial"/>
            <w:noProof/>
            <w:webHidden/>
          </w:rPr>
          <w:fldChar w:fldCharType="end"/>
        </w:r>
      </w:hyperlink>
    </w:p>
    <w:p w14:paraId="3C3A43F5" w14:textId="1F4DD0F2" w:rsidR="00482526" w:rsidRPr="00482526" w:rsidRDefault="00482526">
      <w:pPr>
        <w:pStyle w:val="TDC3"/>
        <w:tabs>
          <w:tab w:val="left" w:pos="1320"/>
          <w:tab w:val="right" w:leader="dot" w:pos="10070"/>
        </w:tabs>
        <w:rPr>
          <w:rFonts w:ascii="Arial" w:eastAsiaTheme="minorEastAsia" w:hAnsi="Arial" w:cs="Arial"/>
          <w:noProof/>
          <w:lang w:eastAsia="es-CO"/>
        </w:rPr>
      </w:pPr>
      <w:hyperlink w:anchor="_Toc1033633" w:history="1">
        <w:r w:rsidRPr="00482526">
          <w:rPr>
            <w:rStyle w:val="Hipervnculo"/>
            <w:rFonts w:ascii="Arial" w:hAnsi="Arial" w:cs="Arial"/>
            <w:noProof/>
          </w:rPr>
          <w:t>2.3.1.</w:t>
        </w:r>
        <w:r w:rsidRPr="00482526">
          <w:rPr>
            <w:rFonts w:ascii="Arial" w:eastAsiaTheme="minorEastAsia" w:hAnsi="Arial" w:cs="Arial"/>
            <w:noProof/>
            <w:lang w:eastAsia="es-CO"/>
          </w:rPr>
          <w:tab/>
        </w:r>
        <w:r w:rsidRPr="00482526">
          <w:rPr>
            <w:rStyle w:val="Hipervnculo"/>
            <w:rFonts w:ascii="Arial" w:hAnsi="Arial" w:cs="Arial"/>
            <w:noProof/>
          </w:rPr>
          <w:t>Gestión de Comunicaciones.</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_Toc1033633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15</w:t>
        </w:r>
        <w:r w:rsidRPr="00482526">
          <w:rPr>
            <w:rFonts w:ascii="Arial" w:hAnsi="Arial" w:cs="Arial"/>
            <w:noProof/>
            <w:webHidden/>
          </w:rPr>
          <w:fldChar w:fldCharType="end"/>
        </w:r>
      </w:hyperlink>
    </w:p>
    <w:p w14:paraId="224DD45D" w14:textId="3ABC8EB6" w:rsidR="00482526" w:rsidRPr="00482526" w:rsidRDefault="00482526">
      <w:pPr>
        <w:pStyle w:val="TDC3"/>
        <w:tabs>
          <w:tab w:val="left" w:pos="1320"/>
          <w:tab w:val="right" w:leader="dot" w:pos="10070"/>
        </w:tabs>
        <w:rPr>
          <w:rFonts w:ascii="Arial" w:eastAsiaTheme="minorEastAsia" w:hAnsi="Arial" w:cs="Arial"/>
          <w:noProof/>
          <w:lang w:eastAsia="es-CO"/>
        </w:rPr>
      </w:pPr>
      <w:hyperlink w:anchor="_Toc1033634" w:history="1">
        <w:r w:rsidRPr="00482526">
          <w:rPr>
            <w:rStyle w:val="Hipervnculo"/>
            <w:rFonts w:ascii="Arial" w:hAnsi="Arial" w:cs="Arial"/>
            <w:noProof/>
          </w:rPr>
          <w:t>2.3.2.</w:t>
        </w:r>
        <w:r w:rsidRPr="00482526">
          <w:rPr>
            <w:rFonts w:ascii="Arial" w:eastAsiaTheme="minorEastAsia" w:hAnsi="Arial" w:cs="Arial"/>
            <w:noProof/>
            <w:lang w:eastAsia="es-CO"/>
          </w:rPr>
          <w:tab/>
        </w:r>
        <w:r w:rsidRPr="00482526">
          <w:rPr>
            <w:rStyle w:val="Hipervnculo"/>
            <w:rFonts w:ascii="Arial" w:hAnsi="Arial" w:cs="Arial"/>
            <w:noProof/>
          </w:rPr>
          <w:t>Implementación la Ley de Transparencia y Acceso a la Información Pública en la UAERMV (Ley 1712 de 2014).</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_Toc1033634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23</w:t>
        </w:r>
        <w:r w:rsidRPr="00482526">
          <w:rPr>
            <w:rFonts w:ascii="Arial" w:hAnsi="Arial" w:cs="Arial"/>
            <w:noProof/>
            <w:webHidden/>
          </w:rPr>
          <w:fldChar w:fldCharType="end"/>
        </w:r>
      </w:hyperlink>
    </w:p>
    <w:p w14:paraId="1ED8BCC5" w14:textId="328956C9" w:rsidR="00482526" w:rsidRPr="00482526" w:rsidRDefault="00482526">
      <w:pPr>
        <w:pStyle w:val="TDC3"/>
        <w:tabs>
          <w:tab w:val="left" w:pos="1320"/>
          <w:tab w:val="right" w:leader="dot" w:pos="10070"/>
        </w:tabs>
        <w:rPr>
          <w:rFonts w:ascii="Arial" w:eastAsiaTheme="minorEastAsia" w:hAnsi="Arial" w:cs="Arial"/>
          <w:noProof/>
          <w:lang w:eastAsia="es-CO"/>
        </w:rPr>
      </w:pPr>
      <w:hyperlink w:anchor="_Toc1033635" w:history="1">
        <w:r w:rsidRPr="00482526">
          <w:rPr>
            <w:rStyle w:val="Hipervnculo"/>
            <w:rFonts w:ascii="Arial" w:hAnsi="Arial" w:cs="Arial"/>
            <w:noProof/>
          </w:rPr>
          <w:t>2.3.3.</w:t>
        </w:r>
        <w:r w:rsidRPr="00482526">
          <w:rPr>
            <w:rFonts w:ascii="Arial" w:eastAsiaTheme="minorEastAsia" w:hAnsi="Arial" w:cs="Arial"/>
            <w:noProof/>
            <w:lang w:eastAsia="es-CO"/>
          </w:rPr>
          <w:tab/>
        </w:r>
        <w:r w:rsidRPr="00482526">
          <w:rPr>
            <w:rStyle w:val="Hipervnculo"/>
            <w:rFonts w:ascii="Arial" w:hAnsi="Arial" w:cs="Arial"/>
            <w:noProof/>
          </w:rPr>
          <w:t>Creación línea base para el fortalecimiento del Subsistema de Responsabilidad Social y Partes Interesadas de la UAERMV.</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_Toc1033635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23</w:t>
        </w:r>
        <w:r w:rsidRPr="00482526">
          <w:rPr>
            <w:rFonts w:ascii="Arial" w:hAnsi="Arial" w:cs="Arial"/>
            <w:noProof/>
            <w:webHidden/>
          </w:rPr>
          <w:fldChar w:fldCharType="end"/>
        </w:r>
      </w:hyperlink>
    </w:p>
    <w:p w14:paraId="7BCE81E4" w14:textId="74D9F9C8" w:rsidR="00482526" w:rsidRPr="00482526" w:rsidRDefault="00482526">
      <w:pPr>
        <w:pStyle w:val="TDC3"/>
        <w:tabs>
          <w:tab w:val="left" w:pos="1320"/>
          <w:tab w:val="right" w:leader="dot" w:pos="10070"/>
        </w:tabs>
        <w:rPr>
          <w:rFonts w:ascii="Arial" w:eastAsiaTheme="minorEastAsia" w:hAnsi="Arial" w:cs="Arial"/>
          <w:noProof/>
          <w:lang w:eastAsia="es-CO"/>
        </w:rPr>
      </w:pPr>
      <w:hyperlink w:anchor="_Toc1033636" w:history="1">
        <w:r w:rsidRPr="00482526">
          <w:rPr>
            <w:rStyle w:val="Hipervnculo"/>
            <w:rFonts w:ascii="Arial" w:hAnsi="Arial" w:cs="Arial"/>
            <w:noProof/>
          </w:rPr>
          <w:t>2.3.4.</w:t>
        </w:r>
        <w:r w:rsidRPr="00482526">
          <w:rPr>
            <w:rFonts w:ascii="Arial" w:eastAsiaTheme="minorEastAsia" w:hAnsi="Arial" w:cs="Arial"/>
            <w:noProof/>
            <w:lang w:eastAsia="es-CO"/>
          </w:rPr>
          <w:tab/>
        </w:r>
        <w:r w:rsidRPr="00482526">
          <w:rPr>
            <w:rStyle w:val="Hipervnculo"/>
            <w:rFonts w:ascii="Arial" w:hAnsi="Arial" w:cs="Arial"/>
            <w:noProof/>
          </w:rPr>
          <w:t>Cumplimiento de las actividades del Plan Institucional de Gestión Ambiental - PIGA.</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_Toc1033636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25</w:t>
        </w:r>
        <w:r w:rsidRPr="00482526">
          <w:rPr>
            <w:rFonts w:ascii="Arial" w:hAnsi="Arial" w:cs="Arial"/>
            <w:noProof/>
            <w:webHidden/>
          </w:rPr>
          <w:fldChar w:fldCharType="end"/>
        </w:r>
      </w:hyperlink>
    </w:p>
    <w:p w14:paraId="3C5A0E1A" w14:textId="054E9069" w:rsidR="00482526" w:rsidRPr="00482526" w:rsidRDefault="00482526">
      <w:pPr>
        <w:pStyle w:val="TDC3"/>
        <w:tabs>
          <w:tab w:val="left" w:pos="1320"/>
          <w:tab w:val="right" w:leader="dot" w:pos="10070"/>
        </w:tabs>
        <w:rPr>
          <w:rFonts w:ascii="Arial" w:eastAsiaTheme="minorEastAsia" w:hAnsi="Arial" w:cs="Arial"/>
          <w:noProof/>
          <w:lang w:eastAsia="es-CO"/>
        </w:rPr>
      </w:pPr>
      <w:hyperlink w:anchor="_Toc1033637" w:history="1">
        <w:r w:rsidRPr="00482526">
          <w:rPr>
            <w:rStyle w:val="Hipervnculo"/>
            <w:rFonts w:ascii="Arial" w:hAnsi="Arial" w:cs="Arial"/>
            <w:noProof/>
          </w:rPr>
          <w:t>2.3.5.</w:t>
        </w:r>
        <w:r w:rsidRPr="00482526">
          <w:rPr>
            <w:rFonts w:ascii="Arial" w:eastAsiaTheme="minorEastAsia" w:hAnsi="Arial" w:cs="Arial"/>
            <w:noProof/>
            <w:lang w:eastAsia="es-CO"/>
          </w:rPr>
          <w:tab/>
        </w:r>
        <w:r w:rsidRPr="00482526">
          <w:rPr>
            <w:rStyle w:val="Hipervnculo"/>
            <w:rFonts w:ascii="Arial" w:hAnsi="Arial" w:cs="Arial"/>
            <w:noProof/>
          </w:rPr>
          <w:t>Implementar el programa de Gestión Documental en función del Decreto 1080 de 2015.</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_Toc1033637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28</w:t>
        </w:r>
        <w:r w:rsidRPr="00482526">
          <w:rPr>
            <w:rFonts w:ascii="Arial" w:hAnsi="Arial" w:cs="Arial"/>
            <w:noProof/>
            <w:webHidden/>
          </w:rPr>
          <w:fldChar w:fldCharType="end"/>
        </w:r>
      </w:hyperlink>
    </w:p>
    <w:p w14:paraId="65DBC21A" w14:textId="16B4EC9D" w:rsidR="00482526" w:rsidRPr="00482526" w:rsidRDefault="00482526">
      <w:pPr>
        <w:pStyle w:val="TDC2"/>
        <w:tabs>
          <w:tab w:val="left" w:pos="880"/>
          <w:tab w:val="right" w:leader="dot" w:pos="10070"/>
        </w:tabs>
        <w:rPr>
          <w:rFonts w:ascii="Arial" w:eastAsiaTheme="minorEastAsia" w:hAnsi="Arial" w:cs="Arial"/>
          <w:noProof/>
          <w:lang w:eastAsia="es-CO"/>
        </w:rPr>
      </w:pPr>
      <w:hyperlink w:anchor="_Toc1033638" w:history="1">
        <w:r w:rsidRPr="00482526">
          <w:rPr>
            <w:rStyle w:val="Hipervnculo"/>
            <w:rFonts w:ascii="Arial" w:hAnsi="Arial" w:cs="Arial"/>
            <w:caps/>
            <w:noProof/>
          </w:rPr>
          <w:t>2.4.</w:t>
        </w:r>
        <w:r w:rsidRPr="00482526">
          <w:rPr>
            <w:rFonts w:ascii="Arial" w:eastAsiaTheme="minorEastAsia" w:hAnsi="Arial" w:cs="Arial"/>
            <w:noProof/>
            <w:lang w:eastAsia="es-CO"/>
          </w:rPr>
          <w:tab/>
        </w:r>
        <w:r w:rsidRPr="00482526">
          <w:rPr>
            <w:rStyle w:val="Hipervnculo"/>
            <w:rFonts w:ascii="Arial" w:hAnsi="Arial" w:cs="Arial"/>
            <w:caps/>
            <w:noProof/>
          </w:rPr>
          <w:t>PROYECTO DE INVERSIÓN 1181 – Modernización Institucional.</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_Toc1033638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29</w:t>
        </w:r>
        <w:r w:rsidRPr="00482526">
          <w:rPr>
            <w:rFonts w:ascii="Arial" w:hAnsi="Arial" w:cs="Arial"/>
            <w:noProof/>
            <w:webHidden/>
          </w:rPr>
          <w:fldChar w:fldCharType="end"/>
        </w:r>
      </w:hyperlink>
    </w:p>
    <w:p w14:paraId="3AB2444D" w14:textId="314A55D7" w:rsidR="00482526" w:rsidRPr="00482526" w:rsidRDefault="00482526">
      <w:pPr>
        <w:pStyle w:val="TDC1"/>
        <w:tabs>
          <w:tab w:val="left" w:pos="440"/>
          <w:tab w:val="right" w:leader="dot" w:pos="10070"/>
        </w:tabs>
        <w:rPr>
          <w:rFonts w:ascii="Arial" w:eastAsiaTheme="minorEastAsia" w:hAnsi="Arial" w:cs="Arial"/>
          <w:noProof/>
          <w:lang w:eastAsia="es-CO"/>
        </w:rPr>
      </w:pPr>
      <w:hyperlink w:anchor="_Toc1033639" w:history="1">
        <w:r w:rsidRPr="00482526">
          <w:rPr>
            <w:rStyle w:val="Hipervnculo"/>
            <w:rFonts w:ascii="Arial" w:hAnsi="Arial" w:cs="Arial"/>
            <w:noProof/>
          </w:rPr>
          <w:t>3.</w:t>
        </w:r>
        <w:r w:rsidRPr="00482526">
          <w:rPr>
            <w:rFonts w:ascii="Arial" w:eastAsiaTheme="minorEastAsia" w:hAnsi="Arial" w:cs="Arial"/>
            <w:noProof/>
            <w:lang w:eastAsia="es-CO"/>
          </w:rPr>
          <w:tab/>
        </w:r>
        <w:r w:rsidRPr="00482526">
          <w:rPr>
            <w:rStyle w:val="Hipervnculo"/>
            <w:rFonts w:ascii="Arial" w:hAnsi="Arial" w:cs="Arial"/>
            <w:noProof/>
          </w:rPr>
          <w:t>PLANEACIÓN ESTRATÉGICA</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_Toc1033639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34</w:t>
        </w:r>
        <w:r w:rsidRPr="00482526">
          <w:rPr>
            <w:rFonts w:ascii="Arial" w:hAnsi="Arial" w:cs="Arial"/>
            <w:noProof/>
            <w:webHidden/>
          </w:rPr>
          <w:fldChar w:fldCharType="end"/>
        </w:r>
      </w:hyperlink>
    </w:p>
    <w:p w14:paraId="63F3042E" w14:textId="361C0F01" w:rsidR="00482526" w:rsidRPr="00482526" w:rsidRDefault="00482526">
      <w:pPr>
        <w:pStyle w:val="TDC2"/>
        <w:tabs>
          <w:tab w:val="left" w:pos="880"/>
          <w:tab w:val="right" w:leader="dot" w:pos="10070"/>
        </w:tabs>
        <w:rPr>
          <w:rFonts w:ascii="Arial" w:eastAsiaTheme="minorEastAsia" w:hAnsi="Arial" w:cs="Arial"/>
          <w:noProof/>
          <w:lang w:eastAsia="es-CO"/>
        </w:rPr>
      </w:pPr>
      <w:hyperlink w:anchor="_Toc1033640" w:history="1">
        <w:r w:rsidRPr="00482526">
          <w:rPr>
            <w:rStyle w:val="Hipervnculo"/>
            <w:rFonts w:ascii="Arial" w:hAnsi="Arial" w:cs="Arial"/>
            <w:caps/>
            <w:noProof/>
          </w:rPr>
          <w:t>3.1.</w:t>
        </w:r>
        <w:r w:rsidRPr="00482526">
          <w:rPr>
            <w:rFonts w:ascii="Arial" w:eastAsiaTheme="minorEastAsia" w:hAnsi="Arial" w:cs="Arial"/>
            <w:noProof/>
            <w:lang w:eastAsia="es-CO"/>
          </w:rPr>
          <w:tab/>
        </w:r>
        <w:r w:rsidRPr="00482526">
          <w:rPr>
            <w:rStyle w:val="Hipervnculo"/>
            <w:rFonts w:ascii="Arial" w:hAnsi="Arial" w:cs="Arial"/>
            <w:noProof/>
          </w:rPr>
          <w:t>RESULTADOS DE LOS OBJETIVOS INSTITUCIONALES 2018.</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_Toc1033640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34</w:t>
        </w:r>
        <w:r w:rsidRPr="00482526">
          <w:rPr>
            <w:rFonts w:ascii="Arial" w:hAnsi="Arial" w:cs="Arial"/>
            <w:noProof/>
            <w:webHidden/>
          </w:rPr>
          <w:fldChar w:fldCharType="end"/>
        </w:r>
      </w:hyperlink>
    </w:p>
    <w:p w14:paraId="7CF43A1D" w14:textId="63BAEDE0" w:rsidR="00482526" w:rsidRPr="00482526" w:rsidRDefault="00482526">
      <w:pPr>
        <w:pStyle w:val="TDC2"/>
        <w:tabs>
          <w:tab w:val="left" w:pos="880"/>
          <w:tab w:val="right" w:leader="dot" w:pos="10070"/>
        </w:tabs>
        <w:rPr>
          <w:rFonts w:ascii="Arial" w:eastAsiaTheme="minorEastAsia" w:hAnsi="Arial" w:cs="Arial"/>
          <w:noProof/>
          <w:lang w:eastAsia="es-CO"/>
        </w:rPr>
      </w:pPr>
      <w:hyperlink w:anchor="_Toc1033641" w:history="1">
        <w:r w:rsidRPr="00482526">
          <w:rPr>
            <w:rStyle w:val="Hipervnculo"/>
            <w:rFonts w:ascii="Arial" w:hAnsi="Arial" w:cs="Arial"/>
            <w:caps/>
            <w:noProof/>
          </w:rPr>
          <w:t>3.2.</w:t>
        </w:r>
        <w:r w:rsidRPr="00482526">
          <w:rPr>
            <w:rFonts w:ascii="Arial" w:eastAsiaTheme="minorEastAsia" w:hAnsi="Arial" w:cs="Arial"/>
            <w:noProof/>
            <w:lang w:eastAsia="es-CO"/>
          </w:rPr>
          <w:tab/>
        </w:r>
        <w:r w:rsidRPr="00482526">
          <w:rPr>
            <w:rStyle w:val="Hipervnculo"/>
            <w:rFonts w:ascii="Arial" w:hAnsi="Arial" w:cs="Arial"/>
            <w:noProof/>
          </w:rPr>
          <w:t>PLAN DE ACCIÓN.</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_Toc1033641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35</w:t>
        </w:r>
        <w:r w:rsidRPr="00482526">
          <w:rPr>
            <w:rFonts w:ascii="Arial" w:hAnsi="Arial" w:cs="Arial"/>
            <w:noProof/>
            <w:webHidden/>
          </w:rPr>
          <w:fldChar w:fldCharType="end"/>
        </w:r>
      </w:hyperlink>
    </w:p>
    <w:p w14:paraId="40666FD5" w14:textId="73EE7E7F" w:rsidR="00482526" w:rsidRPr="00482526" w:rsidRDefault="00482526">
      <w:pPr>
        <w:pStyle w:val="TDC2"/>
        <w:tabs>
          <w:tab w:val="left" w:pos="880"/>
          <w:tab w:val="right" w:leader="dot" w:pos="10070"/>
        </w:tabs>
        <w:rPr>
          <w:rFonts w:ascii="Arial" w:eastAsiaTheme="minorEastAsia" w:hAnsi="Arial" w:cs="Arial"/>
          <w:noProof/>
          <w:lang w:eastAsia="es-CO"/>
        </w:rPr>
      </w:pPr>
      <w:hyperlink w:anchor="_Toc1033642" w:history="1">
        <w:r w:rsidRPr="00482526">
          <w:rPr>
            <w:rStyle w:val="Hipervnculo"/>
            <w:rFonts w:ascii="Arial" w:hAnsi="Arial" w:cs="Arial"/>
            <w:caps/>
            <w:noProof/>
          </w:rPr>
          <w:t>3.3.</w:t>
        </w:r>
        <w:r w:rsidRPr="00482526">
          <w:rPr>
            <w:rFonts w:ascii="Arial" w:eastAsiaTheme="minorEastAsia" w:hAnsi="Arial" w:cs="Arial"/>
            <w:noProof/>
            <w:lang w:eastAsia="es-CO"/>
          </w:rPr>
          <w:tab/>
        </w:r>
        <w:r w:rsidRPr="00482526">
          <w:rPr>
            <w:rStyle w:val="Hipervnculo"/>
            <w:rFonts w:ascii="Arial" w:hAnsi="Arial" w:cs="Arial"/>
            <w:noProof/>
          </w:rPr>
          <w:t>INDICADORES.</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_Toc1033642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36</w:t>
        </w:r>
        <w:r w:rsidRPr="00482526">
          <w:rPr>
            <w:rFonts w:ascii="Arial" w:hAnsi="Arial" w:cs="Arial"/>
            <w:noProof/>
            <w:webHidden/>
          </w:rPr>
          <w:fldChar w:fldCharType="end"/>
        </w:r>
      </w:hyperlink>
    </w:p>
    <w:p w14:paraId="34DD1D9D" w14:textId="50863030" w:rsidR="00482526" w:rsidRPr="00482526" w:rsidRDefault="00482526">
      <w:pPr>
        <w:pStyle w:val="TDC1"/>
        <w:tabs>
          <w:tab w:val="left" w:pos="440"/>
          <w:tab w:val="right" w:leader="dot" w:pos="10070"/>
        </w:tabs>
        <w:rPr>
          <w:rFonts w:ascii="Arial" w:eastAsiaTheme="minorEastAsia" w:hAnsi="Arial" w:cs="Arial"/>
          <w:noProof/>
          <w:lang w:eastAsia="es-CO"/>
        </w:rPr>
      </w:pPr>
      <w:hyperlink w:anchor="_Toc1033643" w:history="1">
        <w:r w:rsidRPr="00482526">
          <w:rPr>
            <w:rStyle w:val="Hipervnculo"/>
            <w:rFonts w:ascii="Arial" w:hAnsi="Arial" w:cs="Arial"/>
            <w:noProof/>
          </w:rPr>
          <w:t>4.</w:t>
        </w:r>
        <w:r w:rsidRPr="00482526">
          <w:rPr>
            <w:rFonts w:ascii="Arial" w:eastAsiaTheme="minorEastAsia" w:hAnsi="Arial" w:cs="Arial"/>
            <w:noProof/>
            <w:lang w:eastAsia="es-CO"/>
          </w:rPr>
          <w:tab/>
        </w:r>
        <w:r w:rsidRPr="00482526">
          <w:rPr>
            <w:rStyle w:val="Hipervnculo"/>
            <w:rFonts w:ascii="Arial" w:hAnsi="Arial" w:cs="Arial"/>
            <w:noProof/>
          </w:rPr>
          <w:t>PROCESO ATENCIÓN AL CIUDADANO</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_Toc1033643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41</w:t>
        </w:r>
        <w:r w:rsidRPr="00482526">
          <w:rPr>
            <w:rFonts w:ascii="Arial" w:hAnsi="Arial" w:cs="Arial"/>
            <w:noProof/>
            <w:webHidden/>
          </w:rPr>
          <w:fldChar w:fldCharType="end"/>
        </w:r>
      </w:hyperlink>
    </w:p>
    <w:p w14:paraId="21C5E4B5" w14:textId="790B8C25" w:rsidR="00482526" w:rsidRPr="00482526" w:rsidRDefault="00482526">
      <w:pPr>
        <w:pStyle w:val="TDC2"/>
        <w:tabs>
          <w:tab w:val="left" w:pos="880"/>
          <w:tab w:val="right" w:leader="dot" w:pos="10070"/>
        </w:tabs>
        <w:rPr>
          <w:rFonts w:ascii="Arial" w:eastAsiaTheme="minorEastAsia" w:hAnsi="Arial" w:cs="Arial"/>
          <w:noProof/>
          <w:lang w:eastAsia="es-CO"/>
        </w:rPr>
      </w:pPr>
      <w:hyperlink w:anchor="_Toc1033644" w:history="1">
        <w:r w:rsidRPr="00482526">
          <w:rPr>
            <w:rStyle w:val="Hipervnculo"/>
            <w:rFonts w:ascii="Arial" w:hAnsi="Arial" w:cs="Arial"/>
            <w:caps/>
            <w:noProof/>
          </w:rPr>
          <w:t>4.1.</w:t>
        </w:r>
        <w:r w:rsidRPr="00482526">
          <w:rPr>
            <w:rFonts w:ascii="Arial" w:eastAsiaTheme="minorEastAsia" w:hAnsi="Arial" w:cs="Arial"/>
            <w:noProof/>
            <w:lang w:eastAsia="es-CO"/>
          </w:rPr>
          <w:tab/>
        </w:r>
        <w:r w:rsidRPr="00482526">
          <w:rPr>
            <w:rStyle w:val="Hipervnculo"/>
            <w:rFonts w:ascii="Arial" w:hAnsi="Arial" w:cs="Arial"/>
            <w:noProof/>
          </w:rPr>
          <w:t>GESTIÓN Y COMPORTAMIENTO PETICIONES, QUEJAS, RECLAMOS, SUGERENCIAS, FELICITACIONES Y DENUNCIAS - PQRSFD.</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_Toc1033644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41</w:t>
        </w:r>
        <w:r w:rsidRPr="00482526">
          <w:rPr>
            <w:rFonts w:ascii="Arial" w:hAnsi="Arial" w:cs="Arial"/>
            <w:noProof/>
            <w:webHidden/>
          </w:rPr>
          <w:fldChar w:fldCharType="end"/>
        </w:r>
      </w:hyperlink>
    </w:p>
    <w:p w14:paraId="3FE3B0F8" w14:textId="024A50C9" w:rsidR="00482526" w:rsidRPr="00482526" w:rsidRDefault="00482526">
      <w:pPr>
        <w:pStyle w:val="TDC1"/>
        <w:tabs>
          <w:tab w:val="left" w:pos="440"/>
          <w:tab w:val="right" w:leader="dot" w:pos="10070"/>
        </w:tabs>
        <w:rPr>
          <w:rFonts w:ascii="Arial" w:eastAsiaTheme="minorEastAsia" w:hAnsi="Arial" w:cs="Arial"/>
          <w:noProof/>
          <w:lang w:eastAsia="es-CO"/>
        </w:rPr>
      </w:pPr>
      <w:hyperlink w:anchor="_Toc1033645" w:history="1">
        <w:r w:rsidRPr="00482526">
          <w:rPr>
            <w:rStyle w:val="Hipervnculo"/>
            <w:rFonts w:ascii="Arial" w:hAnsi="Arial" w:cs="Arial"/>
            <w:noProof/>
          </w:rPr>
          <w:t>5.</w:t>
        </w:r>
        <w:r w:rsidRPr="00482526">
          <w:rPr>
            <w:rFonts w:ascii="Arial" w:eastAsiaTheme="minorEastAsia" w:hAnsi="Arial" w:cs="Arial"/>
            <w:noProof/>
            <w:lang w:eastAsia="es-CO"/>
          </w:rPr>
          <w:tab/>
        </w:r>
        <w:r w:rsidRPr="00482526">
          <w:rPr>
            <w:rStyle w:val="Hipervnculo"/>
            <w:rFonts w:ascii="Arial" w:hAnsi="Arial" w:cs="Arial"/>
            <w:noProof/>
          </w:rPr>
          <w:t>RELACIÓN CON ENTES EXTERNOS DE CONTROL.</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_Toc1033645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44</w:t>
        </w:r>
        <w:r w:rsidRPr="00482526">
          <w:rPr>
            <w:rFonts w:ascii="Arial" w:hAnsi="Arial" w:cs="Arial"/>
            <w:noProof/>
            <w:webHidden/>
          </w:rPr>
          <w:fldChar w:fldCharType="end"/>
        </w:r>
      </w:hyperlink>
    </w:p>
    <w:p w14:paraId="1D09034C" w14:textId="3AEF7B21" w:rsidR="00482526" w:rsidRPr="00482526" w:rsidRDefault="00482526">
      <w:pPr>
        <w:pStyle w:val="TDC2"/>
        <w:tabs>
          <w:tab w:val="left" w:pos="880"/>
          <w:tab w:val="right" w:leader="dot" w:pos="10070"/>
        </w:tabs>
        <w:rPr>
          <w:rFonts w:ascii="Arial" w:eastAsiaTheme="minorEastAsia" w:hAnsi="Arial" w:cs="Arial"/>
          <w:noProof/>
          <w:lang w:eastAsia="es-CO"/>
        </w:rPr>
      </w:pPr>
      <w:hyperlink w:anchor="_Toc1033646" w:history="1">
        <w:r w:rsidRPr="00482526">
          <w:rPr>
            <w:rStyle w:val="Hipervnculo"/>
            <w:rFonts w:ascii="Arial" w:hAnsi="Arial" w:cs="Arial"/>
            <w:caps/>
            <w:noProof/>
          </w:rPr>
          <w:t>5.1.</w:t>
        </w:r>
        <w:r w:rsidRPr="00482526">
          <w:rPr>
            <w:rFonts w:ascii="Arial" w:eastAsiaTheme="minorEastAsia" w:hAnsi="Arial" w:cs="Arial"/>
            <w:noProof/>
            <w:lang w:eastAsia="es-CO"/>
          </w:rPr>
          <w:tab/>
        </w:r>
        <w:r w:rsidRPr="00482526">
          <w:rPr>
            <w:rStyle w:val="Hipervnculo"/>
            <w:rFonts w:ascii="Arial" w:hAnsi="Arial" w:cs="Arial"/>
            <w:noProof/>
          </w:rPr>
          <w:t>SEGUIMIENTO AL PLAN DE MEJORAMIENTO VIGENTE CON LA CONTRALORÍA DE BOGOTÁ AL 31 DE DICIEMBRE DE 2017.</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_Toc1033646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44</w:t>
        </w:r>
        <w:r w:rsidRPr="00482526">
          <w:rPr>
            <w:rFonts w:ascii="Arial" w:hAnsi="Arial" w:cs="Arial"/>
            <w:noProof/>
            <w:webHidden/>
          </w:rPr>
          <w:fldChar w:fldCharType="end"/>
        </w:r>
      </w:hyperlink>
    </w:p>
    <w:p w14:paraId="7DD02EFB" w14:textId="4C6B0EA4" w:rsidR="00482526" w:rsidRPr="00482526" w:rsidRDefault="00482526">
      <w:pPr>
        <w:pStyle w:val="TDC1"/>
        <w:tabs>
          <w:tab w:val="left" w:pos="440"/>
          <w:tab w:val="right" w:leader="dot" w:pos="10070"/>
        </w:tabs>
        <w:rPr>
          <w:rFonts w:ascii="Arial" w:eastAsiaTheme="minorEastAsia" w:hAnsi="Arial" w:cs="Arial"/>
          <w:noProof/>
          <w:lang w:eastAsia="es-CO"/>
        </w:rPr>
      </w:pPr>
      <w:hyperlink w:anchor="_Toc1033647" w:history="1">
        <w:r w:rsidRPr="00482526">
          <w:rPr>
            <w:rStyle w:val="Hipervnculo"/>
            <w:rFonts w:ascii="Arial" w:hAnsi="Arial" w:cs="Arial"/>
            <w:noProof/>
          </w:rPr>
          <w:t>6.</w:t>
        </w:r>
        <w:r w:rsidRPr="00482526">
          <w:rPr>
            <w:rFonts w:ascii="Arial" w:eastAsiaTheme="minorEastAsia" w:hAnsi="Arial" w:cs="Arial"/>
            <w:noProof/>
            <w:lang w:eastAsia="es-CO"/>
          </w:rPr>
          <w:tab/>
        </w:r>
        <w:r w:rsidRPr="00482526">
          <w:rPr>
            <w:rStyle w:val="Hipervnculo"/>
            <w:rFonts w:ascii="Arial" w:hAnsi="Arial" w:cs="Arial"/>
            <w:noProof/>
          </w:rPr>
          <w:t>GESTIÓN DEL TALENTO HUMANO.</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_Toc1033647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47</w:t>
        </w:r>
        <w:r w:rsidRPr="00482526">
          <w:rPr>
            <w:rFonts w:ascii="Arial" w:hAnsi="Arial" w:cs="Arial"/>
            <w:noProof/>
            <w:webHidden/>
          </w:rPr>
          <w:fldChar w:fldCharType="end"/>
        </w:r>
      </w:hyperlink>
    </w:p>
    <w:p w14:paraId="36A7521D" w14:textId="57D686C8" w:rsidR="00482526" w:rsidRPr="00482526" w:rsidRDefault="00482526">
      <w:pPr>
        <w:pStyle w:val="TDC1"/>
        <w:tabs>
          <w:tab w:val="left" w:pos="440"/>
          <w:tab w:val="right" w:leader="dot" w:pos="10070"/>
        </w:tabs>
        <w:rPr>
          <w:rFonts w:ascii="Arial" w:eastAsiaTheme="minorEastAsia" w:hAnsi="Arial" w:cs="Arial"/>
          <w:noProof/>
          <w:lang w:eastAsia="es-CO"/>
        </w:rPr>
      </w:pPr>
      <w:hyperlink w:anchor="_Toc1033648" w:history="1">
        <w:r w:rsidRPr="00482526">
          <w:rPr>
            <w:rStyle w:val="Hipervnculo"/>
            <w:rFonts w:ascii="Arial" w:hAnsi="Arial" w:cs="Arial"/>
            <w:noProof/>
          </w:rPr>
          <w:t>7.</w:t>
        </w:r>
        <w:r w:rsidRPr="00482526">
          <w:rPr>
            <w:rFonts w:ascii="Arial" w:eastAsiaTheme="minorEastAsia" w:hAnsi="Arial" w:cs="Arial"/>
            <w:noProof/>
            <w:lang w:eastAsia="es-CO"/>
          </w:rPr>
          <w:tab/>
        </w:r>
        <w:r w:rsidRPr="00482526">
          <w:rPr>
            <w:rStyle w:val="Hipervnculo"/>
            <w:rFonts w:ascii="Arial" w:hAnsi="Arial" w:cs="Arial"/>
            <w:noProof/>
          </w:rPr>
          <w:t>GESTIÓN CONTRACTUAL.</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_Toc1033648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50</w:t>
        </w:r>
        <w:r w:rsidRPr="00482526">
          <w:rPr>
            <w:rFonts w:ascii="Arial" w:hAnsi="Arial" w:cs="Arial"/>
            <w:noProof/>
            <w:webHidden/>
          </w:rPr>
          <w:fldChar w:fldCharType="end"/>
        </w:r>
      </w:hyperlink>
    </w:p>
    <w:p w14:paraId="4C05F0FC" w14:textId="06E499E7" w:rsidR="00482526" w:rsidRPr="00482526" w:rsidRDefault="00482526">
      <w:pPr>
        <w:pStyle w:val="TDC1"/>
        <w:tabs>
          <w:tab w:val="left" w:pos="440"/>
          <w:tab w:val="right" w:leader="dot" w:pos="10070"/>
        </w:tabs>
        <w:rPr>
          <w:rFonts w:ascii="Arial" w:eastAsiaTheme="minorEastAsia" w:hAnsi="Arial" w:cs="Arial"/>
          <w:noProof/>
          <w:lang w:eastAsia="es-CO"/>
        </w:rPr>
      </w:pPr>
      <w:hyperlink w:anchor="_Toc1033649" w:history="1">
        <w:r w:rsidRPr="00482526">
          <w:rPr>
            <w:rStyle w:val="Hipervnculo"/>
            <w:rFonts w:ascii="Arial" w:hAnsi="Arial" w:cs="Arial"/>
            <w:noProof/>
          </w:rPr>
          <w:t>8.</w:t>
        </w:r>
        <w:r w:rsidRPr="00482526">
          <w:rPr>
            <w:rFonts w:ascii="Arial" w:eastAsiaTheme="minorEastAsia" w:hAnsi="Arial" w:cs="Arial"/>
            <w:noProof/>
            <w:lang w:eastAsia="es-CO"/>
          </w:rPr>
          <w:tab/>
        </w:r>
        <w:r w:rsidRPr="00482526">
          <w:rPr>
            <w:rStyle w:val="Hipervnculo"/>
            <w:rFonts w:ascii="Arial" w:hAnsi="Arial" w:cs="Arial"/>
            <w:noProof/>
          </w:rPr>
          <w:t>GESTIÓN FINANCIERA.</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_Toc1033649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56</w:t>
        </w:r>
        <w:r w:rsidRPr="00482526">
          <w:rPr>
            <w:rFonts w:ascii="Arial" w:hAnsi="Arial" w:cs="Arial"/>
            <w:noProof/>
            <w:webHidden/>
          </w:rPr>
          <w:fldChar w:fldCharType="end"/>
        </w:r>
      </w:hyperlink>
    </w:p>
    <w:p w14:paraId="1AFAD435" w14:textId="7343D58E" w:rsidR="00482526" w:rsidRPr="00482526" w:rsidRDefault="00482526">
      <w:pPr>
        <w:pStyle w:val="TDC1"/>
        <w:tabs>
          <w:tab w:val="left" w:pos="660"/>
          <w:tab w:val="right" w:leader="dot" w:pos="10070"/>
        </w:tabs>
        <w:rPr>
          <w:rFonts w:ascii="Arial" w:eastAsiaTheme="minorEastAsia" w:hAnsi="Arial" w:cs="Arial"/>
          <w:noProof/>
          <w:lang w:eastAsia="es-CO"/>
        </w:rPr>
      </w:pPr>
      <w:hyperlink w:anchor="_Toc1033650" w:history="1">
        <w:r w:rsidRPr="00482526">
          <w:rPr>
            <w:rStyle w:val="Hipervnculo"/>
            <w:rFonts w:ascii="Arial" w:hAnsi="Arial" w:cs="Arial"/>
            <w:noProof/>
          </w:rPr>
          <w:t>10.</w:t>
        </w:r>
        <w:r w:rsidRPr="00482526">
          <w:rPr>
            <w:rFonts w:ascii="Arial" w:eastAsiaTheme="minorEastAsia" w:hAnsi="Arial" w:cs="Arial"/>
            <w:noProof/>
            <w:lang w:eastAsia="es-CO"/>
          </w:rPr>
          <w:tab/>
        </w:r>
        <w:r w:rsidRPr="00482526">
          <w:rPr>
            <w:rStyle w:val="Hipervnculo"/>
            <w:rFonts w:ascii="Arial" w:hAnsi="Arial" w:cs="Arial"/>
            <w:noProof/>
          </w:rPr>
          <w:t>CONTROL DISCIPLINARIO E INTERNO.</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_Toc1033650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75</w:t>
        </w:r>
        <w:r w:rsidRPr="00482526">
          <w:rPr>
            <w:rFonts w:ascii="Arial" w:hAnsi="Arial" w:cs="Arial"/>
            <w:noProof/>
            <w:webHidden/>
          </w:rPr>
          <w:fldChar w:fldCharType="end"/>
        </w:r>
      </w:hyperlink>
    </w:p>
    <w:p w14:paraId="23ABB4DF" w14:textId="5D6E1FA4" w:rsidR="00482526" w:rsidRPr="00482526" w:rsidRDefault="00482526">
      <w:pPr>
        <w:pStyle w:val="TDC1"/>
        <w:tabs>
          <w:tab w:val="left" w:pos="660"/>
          <w:tab w:val="right" w:leader="dot" w:pos="10070"/>
        </w:tabs>
        <w:rPr>
          <w:rFonts w:ascii="Arial" w:eastAsiaTheme="minorEastAsia" w:hAnsi="Arial" w:cs="Arial"/>
          <w:noProof/>
          <w:lang w:eastAsia="es-CO"/>
        </w:rPr>
      </w:pPr>
      <w:hyperlink w:anchor="_Toc1033651" w:history="1">
        <w:r w:rsidRPr="00482526">
          <w:rPr>
            <w:rStyle w:val="Hipervnculo"/>
            <w:rFonts w:ascii="Arial" w:hAnsi="Arial" w:cs="Arial"/>
            <w:caps/>
            <w:noProof/>
          </w:rPr>
          <w:t>11.</w:t>
        </w:r>
        <w:r w:rsidRPr="00482526">
          <w:rPr>
            <w:rFonts w:ascii="Arial" w:eastAsiaTheme="minorEastAsia" w:hAnsi="Arial" w:cs="Arial"/>
            <w:noProof/>
            <w:lang w:eastAsia="es-CO"/>
          </w:rPr>
          <w:tab/>
        </w:r>
        <w:r w:rsidRPr="00482526">
          <w:rPr>
            <w:rStyle w:val="Hipervnculo"/>
            <w:rFonts w:ascii="Arial" w:hAnsi="Arial" w:cs="Arial"/>
            <w:noProof/>
          </w:rPr>
          <w:t>POLÍTICA DE ADMINISTRACIÓN DE RIESGOS</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_Toc1033651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76</w:t>
        </w:r>
        <w:r w:rsidRPr="00482526">
          <w:rPr>
            <w:rFonts w:ascii="Arial" w:hAnsi="Arial" w:cs="Arial"/>
            <w:noProof/>
            <w:webHidden/>
          </w:rPr>
          <w:fldChar w:fldCharType="end"/>
        </w:r>
      </w:hyperlink>
    </w:p>
    <w:p w14:paraId="0D468AA8" w14:textId="49E2B88E" w:rsidR="00482526" w:rsidRPr="00482526" w:rsidRDefault="00482526">
      <w:pPr>
        <w:pStyle w:val="TDC2"/>
        <w:tabs>
          <w:tab w:val="left" w:pos="1100"/>
          <w:tab w:val="right" w:leader="dot" w:pos="10070"/>
        </w:tabs>
        <w:rPr>
          <w:rFonts w:ascii="Arial" w:eastAsiaTheme="minorEastAsia" w:hAnsi="Arial" w:cs="Arial"/>
          <w:noProof/>
          <w:lang w:eastAsia="es-CO"/>
        </w:rPr>
      </w:pPr>
      <w:hyperlink w:anchor="_Toc1033652" w:history="1">
        <w:r w:rsidRPr="00482526">
          <w:rPr>
            <w:rStyle w:val="Hipervnculo"/>
            <w:rFonts w:ascii="Arial" w:hAnsi="Arial" w:cs="Arial"/>
            <w:caps/>
            <w:noProof/>
          </w:rPr>
          <w:t>11.1.</w:t>
        </w:r>
        <w:r w:rsidRPr="00482526">
          <w:rPr>
            <w:rFonts w:ascii="Arial" w:eastAsiaTheme="minorEastAsia" w:hAnsi="Arial" w:cs="Arial"/>
            <w:noProof/>
            <w:lang w:eastAsia="es-CO"/>
          </w:rPr>
          <w:tab/>
        </w:r>
        <w:r w:rsidRPr="00482526">
          <w:rPr>
            <w:rStyle w:val="Hipervnculo"/>
            <w:rFonts w:ascii="Arial" w:hAnsi="Arial" w:cs="Arial"/>
            <w:noProof/>
          </w:rPr>
          <w:t>COMPORTAMIENTO Y MONITOREO RIESGOS 2018.</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_Toc1033652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76</w:t>
        </w:r>
        <w:r w:rsidRPr="00482526">
          <w:rPr>
            <w:rFonts w:ascii="Arial" w:hAnsi="Arial" w:cs="Arial"/>
            <w:noProof/>
            <w:webHidden/>
          </w:rPr>
          <w:fldChar w:fldCharType="end"/>
        </w:r>
      </w:hyperlink>
    </w:p>
    <w:p w14:paraId="664218FC" w14:textId="55BED32B" w:rsidR="00482526" w:rsidRPr="00482526" w:rsidRDefault="00482526">
      <w:pPr>
        <w:pStyle w:val="TDC1"/>
        <w:tabs>
          <w:tab w:val="left" w:pos="660"/>
          <w:tab w:val="right" w:leader="dot" w:pos="10070"/>
        </w:tabs>
        <w:rPr>
          <w:rFonts w:ascii="Arial" w:eastAsiaTheme="minorEastAsia" w:hAnsi="Arial" w:cs="Arial"/>
          <w:noProof/>
          <w:lang w:eastAsia="es-CO"/>
        </w:rPr>
      </w:pPr>
      <w:hyperlink w:anchor="_Toc1033653" w:history="1">
        <w:r w:rsidRPr="00482526">
          <w:rPr>
            <w:rStyle w:val="Hipervnculo"/>
            <w:rFonts w:ascii="Arial" w:hAnsi="Arial" w:cs="Arial"/>
            <w:caps/>
            <w:noProof/>
          </w:rPr>
          <w:t>12.</w:t>
        </w:r>
        <w:r w:rsidRPr="00482526">
          <w:rPr>
            <w:rFonts w:ascii="Arial" w:eastAsiaTheme="minorEastAsia" w:hAnsi="Arial" w:cs="Arial"/>
            <w:noProof/>
            <w:lang w:eastAsia="es-CO"/>
          </w:rPr>
          <w:tab/>
        </w:r>
        <w:r w:rsidRPr="00482526">
          <w:rPr>
            <w:rStyle w:val="Hipervnculo"/>
            <w:rFonts w:ascii="Arial" w:hAnsi="Arial" w:cs="Arial"/>
            <w:noProof/>
          </w:rPr>
          <w:t>LUCHA CONTRA LA CORRUPCIÓN.</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_Toc1033653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76</w:t>
        </w:r>
        <w:r w:rsidRPr="00482526">
          <w:rPr>
            <w:rFonts w:ascii="Arial" w:hAnsi="Arial" w:cs="Arial"/>
            <w:noProof/>
            <w:webHidden/>
          </w:rPr>
          <w:fldChar w:fldCharType="end"/>
        </w:r>
      </w:hyperlink>
    </w:p>
    <w:p w14:paraId="10C5601B" w14:textId="41E6D902" w:rsidR="00482526" w:rsidRPr="00482526" w:rsidRDefault="00482526">
      <w:pPr>
        <w:pStyle w:val="TDC1"/>
        <w:tabs>
          <w:tab w:val="left" w:pos="660"/>
          <w:tab w:val="right" w:leader="dot" w:pos="10070"/>
        </w:tabs>
        <w:rPr>
          <w:rFonts w:ascii="Arial" w:eastAsiaTheme="minorEastAsia" w:hAnsi="Arial" w:cs="Arial"/>
          <w:noProof/>
          <w:lang w:eastAsia="es-CO"/>
        </w:rPr>
      </w:pPr>
      <w:hyperlink w:anchor="_Toc1033654" w:history="1">
        <w:r w:rsidRPr="00482526">
          <w:rPr>
            <w:rStyle w:val="Hipervnculo"/>
            <w:rFonts w:ascii="Arial" w:hAnsi="Arial" w:cs="Arial"/>
            <w:noProof/>
          </w:rPr>
          <w:t>13.</w:t>
        </w:r>
        <w:r w:rsidRPr="00482526">
          <w:rPr>
            <w:rFonts w:ascii="Arial" w:eastAsiaTheme="minorEastAsia" w:hAnsi="Arial" w:cs="Arial"/>
            <w:noProof/>
            <w:lang w:eastAsia="es-CO"/>
          </w:rPr>
          <w:tab/>
        </w:r>
        <w:r w:rsidRPr="00482526">
          <w:rPr>
            <w:rStyle w:val="Hipervnculo"/>
            <w:rFonts w:ascii="Arial" w:hAnsi="Arial" w:cs="Arial"/>
            <w:noProof/>
          </w:rPr>
          <w:t>CONCLUSIONES</w:t>
        </w:r>
        <w:r w:rsidRPr="00482526">
          <w:rPr>
            <w:rFonts w:ascii="Arial" w:hAnsi="Arial" w:cs="Arial"/>
            <w:noProof/>
            <w:webHidden/>
          </w:rPr>
          <w:tab/>
        </w:r>
        <w:r w:rsidRPr="00482526">
          <w:rPr>
            <w:rFonts w:ascii="Arial" w:hAnsi="Arial" w:cs="Arial"/>
            <w:noProof/>
            <w:webHidden/>
          </w:rPr>
          <w:fldChar w:fldCharType="begin"/>
        </w:r>
        <w:r w:rsidRPr="00482526">
          <w:rPr>
            <w:rFonts w:ascii="Arial" w:hAnsi="Arial" w:cs="Arial"/>
            <w:noProof/>
            <w:webHidden/>
          </w:rPr>
          <w:instrText xml:space="preserve"> PAGEREF _Toc1033654 \h </w:instrText>
        </w:r>
        <w:r w:rsidRPr="00482526">
          <w:rPr>
            <w:rFonts w:ascii="Arial" w:hAnsi="Arial" w:cs="Arial"/>
            <w:noProof/>
            <w:webHidden/>
          </w:rPr>
        </w:r>
        <w:r w:rsidRPr="00482526">
          <w:rPr>
            <w:rFonts w:ascii="Arial" w:hAnsi="Arial" w:cs="Arial"/>
            <w:noProof/>
            <w:webHidden/>
          </w:rPr>
          <w:fldChar w:fldCharType="separate"/>
        </w:r>
        <w:r w:rsidRPr="00482526">
          <w:rPr>
            <w:rFonts w:ascii="Arial" w:hAnsi="Arial" w:cs="Arial"/>
            <w:noProof/>
            <w:webHidden/>
          </w:rPr>
          <w:t>78</w:t>
        </w:r>
        <w:r w:rsidRPr="00482526">
          <w:rPr>
            <w:rFonts w:ascii="Arial" w:hAnsi="Arial" w:cs="Arial"/>
            <w:noProof/>
            <w:webHidden/>
          </w:rPr>
          <w:fldChar w:fldCharType="end"/>
        </w:r>
      </w:hyperlink>
    </w:p>
    <w:p w14:paraId="030BAE3C" w14:textId="3F3E0C6C" w:rsidR="0039583B" w:rsidRPr="00482526" w:rsidRDefault="00BC069B" w:rsidP="007D64E8">
      <w:pPr>
        <w:spacing w:line="276" w:lineRule="auto"/>
        <w:jc w:val="both"/>
        <w:rPr>
          <w:rFonts w:ascii="Arial" w:eastAsia="Arial" w:hAnsi="Arial" w:cs="Arial"/>
          <w:b/>
          <w:bCs/>
        </w:rPr>
      </w:pPr>
      <w:r w:rsidRPr="00482526">
        <w:rPr>
          <w:rFonts w:ascii="Arial" w:hAnsi="Arial" w:cs="Arial"/>
        </w:rPr>
        <w:fldChar w:fldCharType="end"/>
      </w:r>
      <w:bookmarkEnd w:id="0"/>
    </w:p>
    <w:p w14:paraId="004D7532" w14:textId="77777777" w:rsidR="0039583B" w:rsidRPr="00780601" w:rsidRDefault="0039583B" w:rsidP="007D64E8">
      <w:pPr>
        <w:spacing w:line="276" w:lineRule="auto"/>
        <w:jc w:val="both"/>
        <w:rPr>
          <w:rFonts w:ascii="Arial" w:eastAsia="Arial" w:hAnsi="Arial" w:cs="Arial"/>
          <w:b/>
          <w:bCs/>
        </w:rPr>
      </w:pPr>
      <w:bookmarkStart w:id="1" w:name="_GoBack"/>
      <w:bookmarkEnd w:id="1"/>
    </w:p>
    <w:p w14:paraId="541A6D41" w14:textId="77777777" w:rsidR="00937DD0" w:rsidRPr="00780601" w:rsidRDefault="004D7579" w:rsidP="006A7FAA">
      <w:pPr>
        <w:pStyle w:val="Ttulo1"/>
        <w:numPr>
          <w:ilvl w:val="0"/>
          <w:numId w:val="1"/>
        </w:numPr>
        <w:spacing w:line="276" w:lineRule="auto"/>
        <w:jc w:val="both"/>
        <w:rPr>
          <w:rFonts w:cs="Arial"/>
          <w:sz w:val="22"/>
          <w:szCs w:val="22"/>
        </w:rPr>
      </w:pPr>
      <w:r w:rsidRPr="00780601">
        <w:rPr>
          <w:rFonts w:cs="Arial"/>
          <w:sz w:val="22"/>
          <w:szCs w:val="22"/>
        </w:rPr>
        <w:br w:type="page"/>
      </w:r>
      <w:bookmarkStart w:id="2" w:name="_Toc1033625"/>
      <w:r w:rsidR="00A27831" w:rsidRPr="00780601">
        <w:rPr>
          <w:rFonts w:cs="Arial"/>
          <w:noProof/>
          <w:sz w:val="22"/>
          <w:szCs w:val="22"/>
          <w:lang w:val="es-ES" w:eastAsia="es-ES"/>
        </w:rPr>
        <w:lastRenderedPageBreak/>
        <w:drawing>
          <wp:anchor distT="0" distB="0" distL="114300" distR="114300" simplePos="0" relativeHeight="251655680" behindDoc="0" locked="0" layoutInCell="1" allowOverlap="1" wp14:anchorId="6CF8285F" wp14:editId="4A1AB02E">
            <wp:simplePos x="0" y="0"/>
            <wp:positionH relativeFrom="column">
              <wp:posOffset>-695325</wp:posOffset>
            </wp:positionH>
            <wp:positionV relativeFrom="paragraph">
              <wp:posOffset>-21059775</wp:posOffset>
            </wp:positionV>
            <wp:extent cx="7782560" cy="10042525"/>
            <wp:effectExtent l="0" t="0" r="8890" b="0"/>
            <wp:wrapNone/>
            <wp:docPr id="53" name="Imagen 47" descr="por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ortada-0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82560" cy="1004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53B" w:rsidRPr="00780601">
        <w:rPr>
          <w:rFonts w:cs="Arial"/>
          <w:sz w:val="22"/>
          <w:szCs w:val="22"/>
        </w:rPr>
        <w:t>INTRODUCCIÓ</w:t>
      </w:r>
      <w:r w:rsidR="00F93EE3" w:rsidRPr="00780601">
        <w:rPr>
          <w:rFonts w:cs="Arial"/>
          <w:sz w:val="22"/>
          <w:szCs w:val="22"/>
        </w:rPr>
        <w:t>N</w:t>
      </w:r>
      <w:bookmarkEnd w:id="2"/>
    </w:p>
    <w:p w14:paraId="6A5FBAF0" w14:textId="77777777" w:rsidR="00DE4C03" w:rsidRPr="00780601" w:rsidRDefault="00DE4C03" w:rsidP="00DE4C03">
      <w:pPr>
        <w:spacing w:line="276" w:lineRule="auto"/>
        <w:jc w:val="center"/>
        <w:rPr>
          <w:rFonts w:ascii="Arial" w:hAnsi="Arial" w:cs="Arial"/>
          <w:lang w:eastAsia="es-CO"/>
        </w:rPr>
      </w:pPr>
    </w:p>
    <w:p w14:paraId="7593711C" w14:textId="7E636F53"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En</w:t>
      </w:r>
      <w:r w:rsidR="00790B8D" w:rsidRPr="00780601">
        <w:rPr>
          <w:rFonts w:ascii="Arial" w:hAnsi="Arial" w:cs="Arial"/>
          <w:lang w:eastAsia="es-CO"/>
        </w:rPr>
        <w:t xml:space="preserve"> el</w:t>
      </w:r>
      <w:r w:rsidRPr="00780601">
        <w:rPr>
          <w:rFonts w:ascii="Arial" w:hAnsi="Arial" w:cs="Arial"/>
          <w:lang w:eastAsia="es-CO"/>
        </w:rPr>
        <w:t xml:space="preserve"> marco del </w:t>
      </w:r>
      <w:r w:rsidR="00790B8D" w:rsidRPr="00780601">
        <w:rPr>
          <w:rFonts w:ascii="Arial" w:hAnsi="Arial" w:cs="Arial"/>
          <w:lang w:eastAsia="es-CO"/>
        </w:rPr>
        <w:t>E</w:t>
      </w:r>
      <w:r w:rsidRPr="00780601">
        <w:rPr>
          <w:rFonts w:ascii="Arial" w:hAnsi="Arial" w:cs="Arial"/>
          <w:lang w:eastAsia="es-CO"/>
        </w:rPr>
        <w:t xml:space="preserve">statuto </w:t>
      </w:r>
      <w:r w:rsidR="00790B8D" w:rsidRPr="00780601">
        <w:rPr>
          <w:rFonts w:ascii="Arial" w:hAnsi="Arial" w:cs="Arial"/>
          <w:lang w:eastAsia="es-CO"/>
        </w:rPr>
        <w:t>A</w:t>
      </w:r>
      <w:r w:rsidRPr="00780601">
        <w:rPr>
          <w:rFonts w:ascii="Arial" w:hAnsi="Arial" w:cs="Arial"/>
          <w:lang w:eastAsia="es-CO"/>
        </w:rPr>
        <w:t>nticorrupción</w:t>
      </w:r>
      <w:r w:rsidR="00790B8D" w:rsidRPr="00780601">
        <w:rPr>
          <w:rFonts w:ascii="Arial" w:hAnsi="Arial" w:cs="Arial"/>
          <w:lang w:eastAsia="es-CO"/>
        </w:rPr>
        <w:t xml:space="preserve"> -</w:t>
      </w:r>
      <w:r w:rsidRPr="00780601">
        <w:rPr>
          <w:rFonts w:ascii="Arial" w:hAnsi="Arial" w:cs="Arial"/>
          <w:lang w:eastAsia="es-CO"/>
        </w:rPr>
        <w:t xml:space="preserve"> Ley 1474 de 2011, la Unidad Administrativa Especial de Rehabilitación y Mantenimiento Vial - UAERMV, </w:t>
      </w:r>
      <w:r w:rsidR="00790B8D" w:rsidRPr="00780601">
        <w:rPr>
          <w:rFonts w:ascii="Arial" w:hAnsi="Arial" w:cs="Arial"/>
          <w:lang w:eastAsia="es-CO"/>
        </w:rPr>
        <w:t>presenta</w:t>
      </w:r>
      <w:r w:rsidRPr="00780601">
        <w:rPr>
          <w:rFonts w:ascii="Arial" w:hAnsi="Arial" w:cs="Arial"/>
          <w:lang w:eastAsia="es-CO"/>
        </w:rPr>
        <w:t xml:space="preserve"> el Informe de Gestión de la vigencia 2018.</w:t>
      </w:r>
    </w:p>
    <w:p w14:paraId="6D5CE2CE" w14:textId="77777777" w:rsidR="00DE4C03" w:rsidRPr="00780601" w:rsidRDefault="00DE4C03" w:rsidP="00DE4C03">
      <w:pPr>
        <w:spacing w:line="276" w:lineRule="auto"/>
        <w:jc w:val="both"/>
        <w:rPr>
          <w:rFonts w:ascii="Arial" w:hAnsi="Arial" w:cs="Arial"/>
          <w:lang w:eastAsia="es-CO"/>
        </w:rPr>
      </w:pPr>
    </w:p>
    <w:p w14:paraId="34673CE7" w14:textId="1BE9D84D"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 xml:space="preserve">El presente documento consolida la información relacionada con el cumplimiento a las </w:t>
      </w:r>
      <w:r w:rsidR="00790B8D" w:rsidRPr="00780601">
        <w:rPr>
          <w:rFonts w:ascii="Arial" w:hAnsi="Arial" w:cs="Arial"/>
          <w:lang w:eastAsia="es-CO"/>
        </w:rPr>
        <w:t>m</w:t>
      </w:r>
      <w:r w:rsidRPr="00780601">
        <w:rPr>
          <w:rFonts w:ascii="Arial" w:hAnsi="Arial" w:cs="Arial"/>
          <w:lang w:eastAsia="es-CO"/>
        </w:rPr>
        <w:t xml:space="preserve">etas Plan de Desarrollo, gestión presupuestal, cumplimiento de los planes de acción, indicadores y plan estratégico de la entidad, atención al ciudadano, </w:t>
      </w:r>
      <w:r w:rsidR="00A677DB" w:rsidRPr="00355F1F">
        <w:rPr>
          <w:rFonts w:ascii="Arial" w:hAnsi="Arial" w:cs="Arial"/>
          <w:lang w:eastAsia="es-CO"/>
        </w:rPr>
        <w:t>responsabilidad social</w:t>
      </w:r>
      <w:r w:rsidRPr="00355F1F">
        <w:rPr>
          <w:rFonts w:ascii="Arial" w:hAnsi="Arial" w:cs="Arial"/>
          <w:lang w:eastAsia="es-CO"/>
        </w:rPr>
        <w:t xml:space="preserve">, </w:t>
      </w:r>
      <w:r w:rsidRPr="00780601">
        <w:rPr>
          <w:rFonts w:ascii="Arial" w:hAnsi="Arial" w:cs="Arial"/>
          <w:lang w:eastAsia="es-CO"/>
        </w:rPr>
        <w:t xml:space="preserve">lucha contra la corrupción, gestión del talento humano, gestión contractual, gestión financiera, control disciplinario interno, entre otros, que permiten evidenciar los resultados alcanzados en el desarrollo del objeto y las funciones establecidas por el </w:t>
      </w:r>
      <w:r w:rsidR="00790B8D" w:rsidRPr="00780601">
        <w:rPr>
          <w:rFonts w:ascii="Arial" w:hAnsi="Arial" w:cs="Arial"/>
          <w:lang w:eastAsia="es-CO"/>
        </w:rPr>
        <w:t>A</w:t>
      </w:r>
      <w:r w:rsidRPr="00780601">
        <w:rPr>
          <w:rFonts w:ascii="Arial" w:hAnsi="Arial" w:cs="Arial"/>
          <w:lang w:eastAsia="es-CO"/>
        </w:rPr>
        <w:t>cuerdo 257 de 2006.</w:t>
      </w:r>
    </w:p>
    <w:p w14:paraId="2BC4E022" w14:textId="77777777" w:rsidR="00DE4C03" w:rsidRPr="00780601" w:rsidRDefault="00DE4C03" w:rsidP="00DE4C03">
      <w:pPr>
        <w:spacing w:line="276" w:lineRule="auto"/>
        <w:jc w:val="both"/>
        <w:rPr>
          <w:rFonts w:ascii="Arial" w:hAnsi="Arial" w:cs="Arial"/>
          <w:lang w:eastAsia="es-CO"/>
        </w:rPr>
      </w:pPr>
    </w:p>
    <w:p w14:paraId="77983BF6" w14:textId="695CE4DD"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La implementación de acciones en las anteriores temáticas ha permitido que la entidad alcance avances y mejoras significativas. En este sentido, se destaca la actualización de la plataforma estratégica de la Unidad, estableciendo una nueva misión, visión y objetivos institucionales que permiten orientar el quehacer institucional en la búsqueda de valor público y la mejora de la calidad de vida de los ciudadanos.</w:t>
      </w:r>
    </w:p>
    <w:p w14:paraId="07E0746C" w14:textId="77777777" w:rsidR="00DE4C03" w:rsidRPr="00780601" w:rsidRDefault="00DE4C03" w:rsidP="00DE4C03">
      <w:pPr>
        <w:spacing w:line="276" w:lineRule="auto"/>
        <w:jc w:val="both"/>
        <w:rPr>
          <w:rFonts w:ascii="Arial" w:hAnsi="Arial" w:cs="Arial"/>
          <w:lang w:eastAsia="es-CO"/>
        </w:rPr>
      </w:pPr>
    </w:p>
    <w:p w14:paraId="2641489A" w14:textId="39AEBA49"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 xml:space="preserve">Por otro lado, se realizaron grandes avances en la implementación del Sistema de Información Geográfica </w:t>
      </w:r>
      <w:r w:rsidR="00790B8D" w:rsidRPr="00780601">
        <w:rPr>
          <w:rFonts w:ascii="Arial" w:hAnsi="Arial" w:cs="Arial"/>
          <w:lang w:eastAsia="es-CO"/>
        </w:rPr>
        <w:t xml:space="preserve">- </w:t>
      </w:r>
      <w:r w:rsidRPr="00780601">
        <w:rPr>
          <w:rFonts w:ascii="Arial" w:hAnsi="Arial" w:cs="Arial"/>
          <w:lang w:eastAsia="es-CO"/>
        </w:rPr>
        <w:t>SIGMA, que permite hacer m</w:t>
      </w:r>
      <w:r w:rsidR="00302B29" w:rsidRPr="00780601">
        <w:rPr>
          <w:rFonts w:ascii="Arial" w:hAnsi="Arial" w:cs="Arial"/>
          <w:lang w:eastAsia="es-CO"/>
        </w:rPr>
        <w:t>á</w:t>
      </w:r>
      <w:r w:rsidRPr="00780601">
        <w:rPr>
          <w:rFonts w:ascii="Arial" w:hAnsi="Arial" w:cs="Arial"/>
          <w:lang w:eastAsia="es-CO"/>
        </w:rPr>
        <w:t xml:space="preserve">s eficiente el proceso de toma de decisiones en la conservación de la malla vial </w:t>
      </w:r>
      <w:r w:rsidR="00790B8D" w:rsidRPr="00780601">
        <w:rPr>
          <w:rFonts w:ascii="Arial" w:hAnsi="Arial" w:cs="Arial"/>
          <w:lang w:eastAsia="es-CO"/>
        </w:rPr>
        <w:t xml:space="preserve">local </w:t>
      </w:r>
      <w:r w:rsidRPr="00780601">
        <w:rPr>
          <w:rFonts w:ascii="Arial" w:hAnsi="Arial" w:cs="Arial"/>
          <w:lang w:eastAsia="es-CO"/>
        </w:rPr>
        <w:t>de la ciudad.</w:t>
      </w:r>
    </w:p>
    <w:p w14:paraId="316FCA81" w14:textId="77777777" w:rsidR="00DE4C03" w:rsidRPr="00780601" w:rsidRDefault="00DE4C03" w:rsidP="00DE4C03">
      <w:pPr>
        <w:spacing w:line="276" w:lineRule="auto"/>
        <w:jc w:val="both"/>
        <w:rPr>
          <w:rFonts w:ascii="Arial" w:hAnsi="Arial" w:cs="Arial"/>
          <w:lang w:eastAsia="es-CO"/>
        </w:rPr>
      </w:pPr>
    </w:p>
    <w:p w14:paraId="318AF5B7" w14:textId="6610170D"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En la vigencia 2018, la Unidad obtuvo un logro fundamental para la gestión de los documentos, debido a que el Archivo Distrital convalidó las Tablas de Retención Documental</w:t>
      </w:r>
      <w:r w:rsidR="00790B8D" w:rsidRPr="00780601">
        <w:rPr>
          <w:rFonts w:ascii="Arial" w:hAnsi="Arial" w:cs="Arial"/>
          <w:lang w:eastAsia="es-CO"/>
        </w:rPr>
        <w:t xml:space="preserve"> -</w:t>
      </w:r>
      <w:r w:rsidRPr="00780601">
        <w:rPr>
          <w:rFonts w:ascii="Arial" w:hAnsi="Arial" w:cs="Arial"/>
          <w:lang w:eastAsia="es-CO"/>
        </w:rPr>
        <w:t xml:space="preserve"> </w:t>
      </w:r>
      <w:proofErr w:type="spellStart"/>
      <w:r w:rsidRPr="00780601">
        <w:rPr>
          <w:rFonts w:ascii="Arial" w:hAnsi="Arial" w:cs="Arial"/>
          <w:lang w:eastAsia="es-CO"/>
        </w:rPr>
        <w:t>TRD’s</w:t>
      </w:r>
      <w:proofErr w:type="spellEnd"/>
      <w:r w:rsidRPr="00780601">
        <w:rPr>
          <w:rFonts w:ascii="Arial" w:hAnsi="Arial" w:cs="Arial"/>
          <w:lang w:eastAsia="es-CO"/>
        </w:rPr>
        <w:t xml:space="preserve">, lo que permitió dar un nuevo paso en el desarrollo e implementación de las funcionalidades del Sistema para la Gestión Documental </w:t>
      </w:r>
      <w:r w:rsidR="00790B8D" w:rsidRPr="00780601">
        <w:rPr>
          <w:rFonts w:ascii="Arial" w:hAnsi="Arial" w:cs="Arial"/>
          <w:lang w:eastAsia="es-CO"/>
        </w:rPr>
        <w:t xml:space="preserve">- </w:t>
      </w:r>
      <w:r w:rsidRPr="00780601">
        <w:rPr>
          <w:rFonts w:ascii="Arial" w:hAnsi="Arial" w:cs="Arial"/>
          <w:lang w:eastAsia="es-CO"/>
        </w:rPr>
        <w:t>ORFEO.</w:t>
      </w:r>
    </w:p>
    <w:p w14:paraId="401D4812" w14:textId="77777777" w:rsidR="00790B8D" w:rsidRPr="00780601" w:rsidRDefault="00790B8D" w:rsidP="00DE4C03">
      <w:pPr>
        <w:spacing w:line="276" w:lineRule="auto"/>
        <w:jc w:val="both"/>
        <w:rPr>
          <w:rFonts w:ascii="Arial" w:hAnsi="Arial" w:cs="Arial"/>
          <w:lang w:eastAsia="es-CO"/>
        </w:rPr>
      </w:pPr>
    </w:p>
    <w:p w14:paraId="18BB2100" w14:textId="62F14D84" w:rsidR="00F25FB3" w:rsidRPr="00780601" w:rsidRDefault="00DE4C03" w:rsidP="00DE4C03">
      <w:pPr>
        <w:spacing w:line="276" w:lineRule="auto"/>
        <w:jc w:val="both"/>
        <w:rPr>
          <w:rFonts w:ascii="Arial" w:hAnsi="Arial" w:cs="Arial"/>
          <w:lang w:eastAsia="es-CO"/>
        </w:rPr>
      </w:pPr>
      <w:r w:rsidRPr="00780601">
        <w:rPr>
          <w:rFonts w:ascii="Arial" w:hAnsi="Arial" w:cs="Arial"/>
          <w:lang w:eastAsia="es-CO"/>
        </w:rPr>
        <w:t xml:space="preserve">En el presente documento podrá consultar los logros alcanzados por la </w:t>
      </w:r>
      <w:r w:rsidR="00790B8D" w:rsidRPr="00780601">
        <w:rPr>
          <w:rFonts w:ascii="Arial" w:hAnsi="Arial" w:cs="Arial"/>
          <w:lang w:eastAsia="es-CO"/>
        </w:rPr>
        <w:t>entidad</w:t>
      </w:r>
      <w:r w:rsidRPr="00780601">
        <w:rPr>
          <w:rFonts w:ascii="Arial" w:hAnsi="Arial" w:cs="Arial"/>
          <w:lang w:eastAsia="es-CO"/>
        </w:rPr>
        <w:t xml:space="preserve"> para la vigencia 2018.</w:t>
      </w:r>
    </w:p>
    <w:p w14:paraId="0C2CA23D" w14:textId="126D8625" w:rsidR="00142AC5" w:rsidRPr="00780601" w:rsidRDefault="00142AC5" w:rsidP="00142AC5">
      <w:pPr>
        <w:widowControl/>
        <w:spacing w:line="276" w:lineRule="auto"/>
        <w:contextualSpacing/>
        <w:jc w:val="both"/>
        <w:rPr>
          <w:rFonts w:ascii="Arial" w:hAnsi="Arial" w:cs="Arial"/>
          <w:lang w:eastAsia="es-CO"/>
        </w:rPr>
      </w:pPr>
    </w:p>
    <w:p w14:paraId="3EDF6FAE" w14:textId="63DF8D14" w:rsidR="00B219DC" w:rsidRPr="00780601" w:rsidRDefault="00B219DC">
      <w:pPr>
        <w:widowControl/>
        <w:rPr>
          <w:rFonts w:ascii="Arial" w:hAnsi="Arial" w:cs="Arial"/>
          <w:lang w:eastAsia="es-CO"/>
        </w:rPr>
      </w:pPr>
      <w:r w:rsidRPr="00780601">
        <w:rPr>
          <w:rFonts w:ascii="Arial" w:hAnsi="Arial" w:cs="Arial"/>
          <w:lang w:eastAsia="es-CO"/>
        </w:rPr>
        <w:br w:type="page"/>
      </w:r>
    </w:p>
    <w:p w14:paraId="3B050BB7" w14:textId="3FF9779A" w:rsidR="00142AC5" w:rsidRPr="00780601" w:rsidRDefault="00142AC5" w:rsidP="008A641D">
      <w:pPr>
        <w:pStyle w:val="Ttulo1"/>
        <w:numPr>
          <w:ilvl w:val="0"/>
          <w:numId w:val="1"/>
        </w:numPr>
        <w:spacing w:line="276" w:lineRule="auto"/>
        <w:jc w:val="both"/>
        <w:rPr>
          <w:rFonts w:cs="Arial"/>
          <w:sz w:val="22"/>
          <w:szCs w:val="22"/>
        </w:rPr>
      </w:pPr>
      <w:bookmarkStart w:id="3" w:name="_Toc1033626"/>
      <w:r w:rsidRPr="00780601">
        <w:rPr>
          <w:rFonts w:cs="Arial"/>
          <w:sz w:val="22"/>
          <w:szCs w:val="22"/>
        </w:rPr>
        <w:lastRenderedPageBreak/>
        <w:t>CUMPLIMIENTO DE LAS METAS PLAN DE DESARROLLO DISTRITAL.</w:t>
      </w:r>
      <w:bookmarkEnd w:id="3"/>
    </w:p>
    <w:p w14:paraId="4B9F331D" w14:textId="77777777" w:rsidR="00142AC5" w:rsidRPr="00780601" w:rsidRDefault="00142AC5" w:rsidP="00142AC5">
      <w:pPr>
        <w:pStyle w:val="Prrafodelista"/>
        <w:spacing w:line="276" w:lineRule="auto"/>
        <w:ind w:left="360"/>
        <w:jc w:val="both"/>
        <w:rPr>
          <w:rFonts w:ascii="Arial" w:hAnsi="Arial" w:cs="Arial"/>
        </w:rPr>
      </w:pPr>
    </w:p>
    <w:p w14:paraId="3DE27565" w14:textId="4780536F" w:rsidR="00790B8D" w:rsidRPr="00780601" w:rsidRDefault="00142AC5" w:rsidP="00142AC5">
      <w:pPr>
        <w:pStyle w:val="Prrafodelista"/>
        <w:spacing w:line="276" w:lineRule="auto"/>
        <w:ind w:left="360"/>
        <w:jc w:val="both"/>
        <w:rPr>
          <w:rFonts w:ascii="Arial" w:hAnsi="Arial" w:cs="Arial"/>
        </w:rPr>
      </w:pPr>
      <w:r w:rsidRPr="00780601">
        <w:rPr>
          <w:rFonts w:ascii="Arial" w:hAnsi="Arial" w:cs="Arial"/>
        </w:rPr>
        <w:t xml:space="preserve">El Plan de Desarrollo Distrital 2016 - 2020 “Bogotá Mejor Para Todos” se estructura a partir de tres pilares y cuatro ejes transversales, consistentes con el programa de gobierno. Para la construcción de </w:t>
      </w:r>
      <w:r w:rsidR="00790B8D" w:rsidRPr="00780601">
        <w:rPr>
          <w:rFonts w:ascii="Arial" w:hAnsi="Arial" w:cs="Arial"/>
        </w:rPr>
        <w:t>estos</w:t>
      </w:r>
      <w:r w:rsidRPr="00780601">
        <w:rPr>
          <w:rFonts w:ascii="Arial" w:hAnsi="Arial" w:cs="Arial"/>
        </w:rPr>
        <w:t xml:space="preserve"> pilares y ejes</w:t>
      </w:r>
      <w:r w:rsidR="00790B8D" w:rsidRPr="00780601">
        <w:rPr>
          <w:rFonts w:ascii="Arial" w:hAnsi="Arial" w:cs="Arial"/>
        </w:rPr>
        <w:t>,</w:t>
      </w:r>
      <w:r w:rsidRPr="00780601">
        <w:rPr>
          <w:rFonts w:ascii="Arial" w:hAnsi="Arial" w:cs="Arial"/>
        </w:rPr>
        <w:t xml:space="preserve"> se han identificado programas intersectoriales </w:t>
      </w:r>
      <w:r w:rsidR="00790B8D" w:rsidRPr="00780601">
        <w:rPr>
          <w:rFonts w:ascii="Arial" w:hAnsi="Arial" w:cs="Arial"/>
        </w:rPr>
        <w:t>para</w:t>
      </w:r>
      <w:r w:rsidRPr="00780601">
        <w:rPr>
          <w:rFonts w:ascii="Arial" w:hAnsi="Arial" w:cs="Arial"/>
        </w:rPr>
        <w:t xml:space="preserve"> ser ejecutados desde cada una de las entidades distritales. </w:t>
      </w:r>
    </w:p>
    <w:p w14:paraId="2C0291AD" w14:textId="77777777" w:rsidR="00790B8D" w:rsidRPr="00780601" w:rsidRDefault="00790B8D" w:rsidP="00142AC5">
      <w:pPr>
        <w:pStyle w:val="Prrafodelista"/>
        <w:spacing w:line="276" w:lineRule="auto"/>
        <w:ind w:left="360"/>
        <w:jc w:val="both"/>
        <w:rPr>
          <w:rFonts w:ascii="Arial" w:hAnsi="Arial" w:cs="Arial"/>
        </w:rPr>
      </w:pPr>
    </w:p>
    <w:p w14:paraId="2432A2E3" w14:textId="20AFB129" w:rsidR="00790B8D" w:rsidRPr="00780601" w:rsidRDefault="00142AC5" w:rsidP="00142AC5">
      <w:pPr>
        <w:pStyle w:val="Prrafodelista"/>
        <w:spacing w:line="276" w:lineRule="auto"/>
        <w:ind w:left="360"/>
        <w:jc w:val="both"/>
        <w:rPr>
          <w:rFonts w:ascii="Arial" w:hAnsi="Arial" w:cs="Arial"/>
        </w:rPr>
      </w:pPr>
      <w:r w:rsidRPr="00780601">
        <w:rPr>
          <w:rFonts w:ascii="Arial" w:hAnsi="Arial" w:cs="Arial"/>
        </w:rPr>
        <w:t xml:space="preserve">Estos programas se encuentran estructurados de forma que permiten identificar el diagnóstico asociado a la problemática que se enfrenta, la estrategia para abordar </w:t>
      </w:r>
      <w:r w:rsidR="00790B8D" w:rsidRPr="00780601">
        <w:rPr>
          <w:rFonts w:ascii="Arial" w:hAnsi="Arial" w:cs="Arial"/>
        </w:rPr>
        <w:t xml:space="preserve">esta </w:t>
      </w:r>
      <w:r w:rsidRPr="00780601">
        <w:rPr>
          <w:rFonts w:ascii="Arial" w:hAnsi="Arial" w:cs="Arial"/>
        </w:rPr>
        <w:t>problemática expresada a nivel de proyectos y las metas de resultados</w:t>
      </w:r>
      <w:r w:rsidR="00790B8D" w:rsidRPr="00780601">
        <w:rPr>
          <w:rFonts w:ascii="Arial" w:hAnsi="Arial" w:cs="Arial"/>
        </w:rPr>
        <w:t>,</w:t>
      </w:r>
      <w:r w:rsidRPr="00780601">
        <w:rPr>
          <w:rFonts w:ascii="Arial" w:hAnsi="Arial" w:cs="Arial"/>
        </w:rPr>
        <w:t xml:space="preserve"> a partir de las cuales se realizará el seguimiento y la evaluación al cumplimiento de los objetivos trazados. </w:t>
      </w:r>
    </w:p>
    <w:p w14:paraId="16583498" w14:textId="77777777" w:rsidR="00790B8D" w:rsidRPr="00780601" w:rsidRDefault="00790B8D" w:rsidP="00142AC5">
      <w:pPr>
        <w:pStyle w:val="Prrafodelista"/>
        <w:spacing w:line="276" w:lineRule="auto"/>
        <w:ind w:left="360"/>
        <w:jc w:val="both"/>
        <w:rPr>
          <w:rFonts w:ascii="Arial" w:hAnsi="Arial" w:cs="Arial"/>
        </w:rPr>
      </w:pPr>
    </w:p>
    <w:p w14:paraId="3578ABE3" w14:textId="459F965D" w:rsidR="00142AC5" w:rsidRPr="00780601" w:rsidRDefault="00142AC5" w:rsidP="00142AC5">
      <w:pPr>
        <w:pStyle w:val="Prrafodelista"/>
        <w:spacing w:line="276" w:lineRule="auto"/>
        <w:ind w:left="360"/>
        <w:jc w:val="both"/>
        <w:rPr>
          <w:rFonts w:ascii="Arial" w:hAnsi="Arial" w:cs="Arial"/>
        </w:rPr>
      </w:pPr>
      <w:r w:rsidRPr="00780601">
        <w:rPr>
          <w:rFonts w:ascii="Arial" w:hAnsi="Arial" w:cs="Arial"/>
        </w:rPr>
        <w:t>A continuación, se presenta la estructura del Plan de Desarrollo Distrital:</w:t>
      </w:r>
    </w:p>
    <w:p w14:paraId="716700D3" w14:textId="77777777" w:rsidR="00142AC5" w:rsidRPr="00780601" w:rsidRDefault="00142AC5" w:rsidP="00142AC5">
      <w:pPr>
        <w:pStyle w:val="Prrafodelista"/>
        <w:spacing w:line="276" w:lineRule="auto"/>
        <w:ind w:left="360"/>
        <w:jc w:val="both"/>
        <w:rPr>
          <w:rFonts w:ascii="Arial" w:hAnsi="Arial" w:cs="Arial"/>
        </w:rPr>
      </w:pPr>
    </w:p>
    <w:p w14:paraId="179784EF" w14:textId="13A2789A" w:rsidR="00142AC5" w:rsidRPr="00780601" w:rsidRDefault="002F51EE" w:rsidP="002F51EE">
      <w:pPr>
        <w:pStyle w:val="Descripcin"/>
        <w:jc w:val="center"/>
        <w:rPr>
          <w:rFonts w:ascii="Arial" w:hAnsi="Arial" w:cs="Arial"/>
          <w:i/>
          <w:iCs/>
          <w:sz w:val="18"/>
          <w:szCs w:val="18"/>
        </w:rPr>
      </w:pPr>
      <w:r w:rsidRPr="00780601">
        <w:rPr>
          <w:rFonts w:ascii="Arial" w:hAnsi="Arial" w:cs="Arial"/>
        </w:rPr>
        <w:t>Ilustración</w:t>
      </w:r>
      <w:r w:rsidR="00790B8D" w:rsidRPr="00780601">
        <w:rPr>
          <w:rFonts w:ascii="Arial" w:hAnsi="Arial" w:cs="Arial"/>
        </w:rPr>
        <w:t xml:space="preserve"> No.</w:t>
      </w:r>
      <w:r w:rsidRPr="00780601">
        <w:rPr>
          <w:rFonts w:ascii="Arial" w:hAnsi="Arial" w:cs="Arial"/>
        </w:rPr>
        <w:t xml:space="preserve"> </w:t>
      </w:r>
      <w:r w:rsidR="00C8714C" w:rsidRPr="00780601">
        <w:rPr>
          <w:rFonts w:ascii="Arial" w:hAnsi="Arial" w:cs="Arial"/>
          <w:noProof/>
        </w:rPr>
        <w:fldChar w:fldCharType="begin"/>
      </w:r>
      <w:r w:rsidR="00C8714C" w:rsidRPr="00780601">
        <w:rPr>
          <w:rFonts w:ascii="Arial" w:hAnsi="Arial" w:cs="Arial"/>
          <w:noProof/>
        </w:rPr>
        <w:instrText xml:space="preserve"> SEQ Ilustración \* ARABIC </w:instrText>
      </w:r>
      <w:r w:rsidR="00C8714C" w:rsidRPr="00780601">
        <w:rPr>
          <w:rFonts w:ascii="Arial" w:hAnsi="Arial" w:cs="Arial"/>
          <w:noProof/>
        </w:rPr>
        <w:fldChar w:fldCharType="separate"/>
      </w:r>
      <w:r w:rsidR="00310116" w:rsidRPr="00780601">
        <w:rPr>
          <w:rFonts w:ascii="Arial" w:hAnsi="Arial" w:cs="Arial"/>
          <w:noProof/>
        </w:rPr>
        <w:t>1</w:t>
      </w:r>
      <w:r w:rsidR="00C8714C" w:rsidRPr="00780601">
        <w:rPr>
          <w:rFonts w:ascii="Arial" w:hAnsi="Arial" w:cs="Arial"/>
          <w:noProof/>
        </w:rPr>
        <w:fldChar w:fldCharType="end"/>
      </w:r>
      <w:r w:rsidRPr="00780601">
        <w:rPr>
          <w:rFonts w:ascii="Arial" w:hAnsi="Arial" w:cs="Arial"/>
          <w:sz w:val="18"/>
          <w:szCs w:val="18"/>
        </w:rPr>
        <w:t xml:space="preserve">. </w:t>
      </w:r>
      <w:r w:rsidR="00142AC5" w:rsidRPr="00780601">
        <w:rPr>
          <w:rFonts w:ascii="Arial" w:hAnsi="Arial" w:cs="Arial"/>
          <w:sz w:val="18"/>
          <w:szCs w:val="18"/>
        </w:rPr>
        <w:t>Estructura Plan de Desarrollo Distrital 2016 – 2020.</w:t>
      </w:r>
    </w:p>
    <w:p w14:paraId="2AD3760E" w14:textId="77777777" w:rsidR="00142AC5" w:rsidRPr="00780601" w:rsidRDefault="00142AC5" w:rsidP="005A23EB">
      <w:pPr>
        <w:spacing w:line="276" w:lineRule="auto"/>
        <w:jc w:val="center"/>
        <w:rPr>
          <w:rFonts w:ascii="Arial" w:hAnsi="Arial" w:cs="Arial"/>
          <w:sz w:val="18"/>
          <w:szCs w:val="18"/>
        </w:rPr>
      </w:pPr>
      <w:r w:rsidRPr="00780601">
        <w:rPr>
          <w:rFonts w:ascii="Arial" w:hAnsi="Arial" w:cs="Arial"/>
          <w:noProof/>
          <w:sz w:val="18"/>
          <w:szCs w:val="18"/>
        </w:rPr>
        <w:drawing>
          <wp:inline distT="0" distB="0" distL="0" distR="0" wp14:anchorId="01146612" wp14:editId="069C75E4">
            <wp:extent cx="5563235" cy="30861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21208" cy="3118259"/>
                    </a:xfrm>
                    <a:prstGeom prst="rect">
                      <a:avLst/>
                    </a:prstGeom>
                    <a:noFill/>
                  </pic:spPr>
                </pic:pic>
              </a:graphicData>
            </a:graphic>
          </wp:inline>
        </w:drawing>
      </w:r>
    </w:p>
    <w:p w14:paraId="0D64B787" w14:textId="0B453202"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Plan de Desarrollo Distrital 2016 - 2020, Tomo 1.</w:t>
      </w:r>
    </w:p>
    <w:p w14:paraId="6BE1719C" w14:textId="77777777" w:rsidR="00142AC5" w:rsidRPr="00780601" w:rsidRDefault="00142AC5" w:rsidP="00142AC5">
      <w:pPr>
        <w:pStyle w:val="Prrafodelista"/>
        <w:spacing w:line="276" w:lineRule="auto"/>
        <w:ind w:left="360"/>
        <w:jc w:val="both"/>
        <w:rPr>
          <w:rFonts w:ascii="Arial" w:hAnsi="Arial" w:cs="Arial"/>
        </w:rPr>
      </w:pPr>
    </w:p>
    <w:p w14:paraId="55AB2B6F" w14:textId="53BE5B70" w:rsidR="00142AC5" w:rsidRPr="00780601" w:rsidRDefault="00142AC5" w:rsidP="00142AC5">
      <w:pPr>
        <w:pStyle w:val="Prrafodelista"/>
        <w:spacing w:line="276" w:lineRule="auto"/>
        <w:ind w:left="360"/>
        <w:jc w:val="both"/>
        <w:rPr>
          <w:rFonts w:ascii="Arial" w:hAnsi="Arial" w:cs="Arial"/>
        </w:rPr>
      </w:pPr>
      <w:r w:rsidRPr="00780601">
        <w:rPr>
          <w:rFonts w:ascii="Arial" w:hAnsi="Arial" w:cs="Arial"/>
        </w:rPr>
        <w:t>En concordancia con lo anterior, la Unidad se articula con el Pilar 2 “Democracia Urbana” y el Eje Transversal 4 “Gobierno legítimo, fortalecimiento local y eficiencia” mediante la actualización y formulación de cuatro proyectos de inversión que permiten dar cumplimiento a las metas resultado y metas producto definid</w:t>
      </w:r>
      <w:r w:rsidR="00790B8D" w:rsidRPr="00780601">
        <w:rPr>
          <w:rFonts w:ascii="Arial" w:hAnsi="Arial" w:cs="Arial"/>
        </w:rPr>
        <w:t>a</w:t>
      </w:r>
      <w:r w:rsidRPr="00780601">
        <w:rPr>
          <w:rFonts w:ascii="Arial" w:hAnsi="Arial" w:cs="Arial"/>
        </w:rPr>
        <w:t xml:space="preserve">s para cada uno de los programas </w:t>
      </w:r>
      <w:r w:rsidR="00790B8D" w:rsidRPr="00780601">
        <w:rPr>
          <w:rFonts w:ascii="Arial" w:hAnsi="Arial" w:cs="Arial"/>
        </w:rPr>
        <w:t xml:space="preserve">integrados </w:t>
      </w:r>
      <w:r w:rsidRPr="00780601">
        <w:rPr>
          <w:rFonts w:ascii="Arial" w:hAnsi="Arial" w:cs="Arial"/>
        </w:rPr>
        <w:t xml:space="preserve">en los Pilares y Ejes Transversales. </w:t>
      </w:r>
      <w:r w:rsidR="00790B8D" w:rsidRPr="00780601">
        <w:rPr>
          <w:rFonts w:ascii="Arial" w:hAnsi="Arial" w:cs="Arial"/>
        </w:rPr>
        <w:t>En la siguiente ilustración</w:t>
      </w:r>
      <w:r w:rsidRPr="00780601">
        <w:rPr>
          <w:rFonts w:ascii="Arial" w:hAnsi="Arial" w:cs="Arial"/>
        </w:rPr>
        <w:t xml:space="preserve"> se presenta la articulación de los proyectos de inversión a la estructura del </w:t>
      </w:r>
      <w:r w:rsidR="00CE2912" w:rsidRPr="00780601">
        <w:rPr>
          <w:rFonts w:ascii="Arial" w:hAnsi="Arial" w:cs="Arial"/>
        </w:rPr>
        <w:t>P</w:t>
      </w:r>
      <w:r w:rsidRPr="00780601">
        <w:rPr>
          <w:rFonts w:ascii="Arial" w:hAnsi="Arial" w:cs="Arial"/>
        </w:rPr>
        <w:t xml:space="preserve">lan de </w:t>
      </w:r>
      <w:r w:rsidR="00CE2912" w:rsidRPr="00780601">
        <w:rPr>
          <w:rFonts w:ascii="Arial" w:hAnsi="Arial" w:cs="Arial"/>
        </w:rPr>
        <w:t>D</w:t>
      </w:r>
      <w:r w:rsidRPr="00780601">
        <w:rPr>
          <w:rFonts w:ascii="Arial" w:hAnsi="Arial" w:cs="Arial"/>
        </w:rPr>
        <w:t>esarrollo así:</w:t>
      </w:r>
    </w:p>
    <w:p w14:paraId="6385E93C" w14:textId="77777777" w:rsidR="0019767E" w:rsidRPr="00780601" w:rsidRDefault="0019767E" w:rsidP="00142AC5">
      <w:pPr>
        <w:pStyle w:val="Prrafodelista"/>
        <w:spacing w:line="276" w:lineRule="auto"/>
        <w:ind w:left="360"/>
        <w:jc w:val="both"/>
        <w:rPr>
          <w:rFonts w:ascii="Arial" w:hAnsi="Arial" w:cs="Arial"/>
        </w:rPr>
      </w:pPr>
    </w:p>
    <w:p w14:paraId="22AE25A8" w14:textId="77777777" w:rsidR="00142AC5" w:rsidRPr="00780601" w:rsidRDefault="00142AC5" w:rsidP="00142AC5">
      <w:pPr>
        <w:pStyle w:val="Prrafodelista"/>
        <w:spacing w:line="276" w:lineRule="auto"/>
        <w:ind w:left="360"/>
        <w:jc w:val="both"/>
        <w:rPr>
          <w:rFonts w:ascii="Arial" w:hAnsi="Arial" w:cs="Arial"/>
        </w:rPr>
      </w:pPr>
    </w:p>
    <w:p w14:paraId="7F6DCB8A" w14:textId="2948ED88" w:rsidR="00142AC5" w:rsidRPr="00780601" w:rsidRDefault="002F51EE" w:rsidP="0019767E">
      <w:pPr>
        <w:pStyle w:val="Descripcin"/>
        <w:jc w:val="center"/>
        <w:rPr>
          <w:rFonts w:ascii="Arial" w:hAnsi="Arial" w:cs="Arial"/>
          <w:sz w:val="18"/>
          <w:szCs w:val="18"/>
        </w:rPr>
      </w:pPr>
      <w:r w:rsidRPr="00780601">
        <w:rPr>
          <w:rFonts w:ascii="Arial" w:hAnsi="Arial" w:cs="Arial"/>
          <w:sz w:val="18"/>
          <w:szCs w:val="18"/>
        </w:rPr>
        <w:lastRenderedPageBreak/>
        <w:t>Ilustración</w:t>
      </w:r>
      <w:r w:rsidR="00790B8D" w:rsidRPr="00780601">
        <w:rPr>
          <w:rFonts w:ascii="Arial" w:hAnsi="Arial" w:cs="Arial"/>
          <w:sz w:val="18"/>
          <w:szCs w:val="18"/>
        </w:rPr>
        <w:t xml:space="preserve"> No.</w:t>
      </w:r>
      <w:r w:rsidR="00142AC5" w:rsidRPr="00780601">
        <w:rPr>
          <w:rFonts w:ascii="Arial" w:hAnsi="Arial" w:cs="Arial"/>
          <w:sz w:val="18"/>
          <w:szCs w:val="18"/>
        </w:rPr>
        <w:t xml:space="preserve"> </w:t>
      </w:r>
      <w:r w:rsidRPr="00780601">
        <w:rPr>
          <w:rFonts w:ascii="Arial" w:hAnsi="Arial" w:cs="Arial"/>
          <w:sz w:val="18"/>
          <w:szCs w:val="18"/>
        </w:rPr>
        <w:fldChar w:fldCharType="begin"/>
      </w:r>
      <w:r w:rsidRPr="00780601">
        <w:rPr>
          <w:rFonts w:ascii="Arial" w:hAnsi="Arial" w:cs="Arial"/>
          <w:sz w:val="18"/>
          <w:szCs w:val="18"/>
        </w:rPr>
        <w:instrText xml:space="preserve"> SEQ Ilustración \* ARABIC </w:instrText>
      </w:r>
      <w:r w:rsidRPr="00780601">
        <w:rPr>
          <w:rFonts w:ascii="Arial" w:hAnsi="Arial" w:cs="Arial"/>
          <w:sz w:val="18"/>
          <w:szCs w:val="18"/>
        </w:rPr>
        <w:fldChar w:fldCharType="separate"/>
      </w:r>
      <w:r w:rsidR="00310116" w:rsidRPr="00780601">
        <w:rPr>
          <w:rFonts w:ascii="Arial" w:hAnsi="Arial" w:cs="Arial"/>
          <w:noProof/>
          <w:sz w:val="18"/>
          <w:szCs w:val="18"/>
        </w:rPr>
        <w:t>2</w:t>
      </w:r>
      <w:r w:rsidRPr="00780601">
        <w:rPr>
          <w:rFonts w:ascii="Arial" w:hAnsi="Arial" w:cs="Arial"/>
          <w:sz w:val="18"/>
          <w:szCs w:val="18"/>
        </w:rPr>
        <w:fldChar w:fldCharType="end"/>
      </w:r>
      <w:r w:rsidR="00142AC5" w:rsidRPr="00780601">
        <w:rPr>
          <w:rFonts w:ascii="Arial" w:hAnsi="Arial" w:cs="Arial"/>
          <w:sz w:val="18"/>
          <w:szCs w:val="18"/>
        </w:rPr>
        <w:t>. Estructura Plan de Desarrollo Distrital 2016 - 2020.</w:t>
      </w:r>
      <w:r w:rsidR="00142AC5" w:rsidRPr="00780601">
        <w:rPr>
          <w:rFonts w:ascii="Arial" w:hAnsi="Arial" w:cs="Arial"/>
          <w:noProof/>
          <w:sz w:val="18"/>
          <w:szCs w:val="18"/>
          <w:lang w:eastAsia="es-CO"/>
        </w:rPr>
        <mc:AlternateContent>
          <mc:Choice Requires="wpc">
            <w:drawing>
              <wp:inline distT="0" distB="0" distL="0" distR="0" wp14:anchorId="3B636BE5" wp14:editId="7E4C31EA">
                <wp:extent cx="6238240" cy="4076700"/>
                <wp:effectExtent l="0" t="0" r="0" b="0"/>
                <wp:docPr id="77" name="Lienzo 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 name="AutoShape 58"/>
                        <wps:cNvSpPr>
                          <a:spLocks noChangeArrowheads="1"/>
                        </wps:cNvSpPr>
                        <wps:spPr bwMode="auto">
                          <a:xfrm>
                            <a:off x="1110488" y="49977"/>
                            <a:ext cx="974811" cy="576501"/>
                          </a:xfrm>
                          <a:prstGeom prst="roundRect">
                            <a:avLst>
                              <a:gd name="adj" fmla="val 16667"/>
                            </a:avLst>
                          </a:prstGeom>
                          <a:solidFill>
                            <a:srgbClr val="C00000"/>
                          </a:solidFill>
                          <a:ln w="127000" cmpd="dbl">
                            <a:solidFill>
                              <a:srgbClr val="C00000"/>
                            </a:solidFill>
                            <a:round/>
                            <a:headEnd/>
                            <a:tailEnd/>
                          </a:ln>
                          <a:effectLst/>
                          <a:extLst/>
                        </wps:spPr>
                        <wps:txbx>
                          <w:txbxContent>
                            <w:p w14:paraId="4EF9E2B8" w14:textId="77777777" w:rsidR="005A23EB" w:rsidRPr="00724ED4" w:rsidRDefault="005A23EB" w:rsidP="00142AC5">
                              <w:pPr>
                                <w:rPr>
                                  <w:rFonts w:cs="Arial"/>
                                  <w:sz w:val="16"/>
                                  <w:szCs w:val="16"/>
                                </w:rPr>
                              </w:pPr>
                              <w:r w:rsidRPr="00724ED4">
                                <w:rPr>
                                  <w:rFonts w:cs="Arial"/>
                                  <w:b/>
                                  <w:bCs/>
                                  <w:sz w:val="16"/>
                                  <w:szCs w:val="16"/>
                                  <w:lang w:val="es-ES"/>
                                </w:rPr>
                                <w:t>PLAN DE DESARROLLO</w:t>
                              </w:r>
                            </w:p>
                          </w:txbxContent>
                        </wps:txbx>
                        <wps:bodyPr rot="0" vert="horz" wrap="square" lIns="18000" tIns="0" rIns="36000" bIns="0" anchor="ctr" anchorCtr="0" upright="1">
                          <a:noAutofit/>
                        </wps:bodyPr>
                      </wps:wsp>
                      <wps:wsp>
                        <wps:cNvPr id="9" name="AutoShape 59"/>
                        <wps:cNvSpPr>
                          <a:spLocks noChangeArrowheads="1"/>
                        </wps:cNvSpPr>
                        <wps:spPr bwMode="auto">
                          <a:xfrm>
                            <a:off x="2407858" y="65400"/>
                            <a:ext cx="1003261" cy="576501"/>
                          </a:xfrm>
                          <a:prstGeom prst="roundRect">
                            <a:avLst>
                              <a:gd name="adj" fmla="val 16667"/>
                            </a:avLst>
                          </a:prstGeom>
                          <a:solidFill>
                            <a:srgbClr val="008000"/>
                          </a:solidFill>
                          <a:ln w="127000" cmpd="dbl">
                            <a:solidFill>
                              <a:srgbClr val="008000"/>
                            </a:solidFill>
                            <a:round/>
                            <a:headEnd/>
                            <a:tailEnd/>
                          </a:ln>
                          <a:effectLst/>
                          <a:extLst/>
                        </wps:spPr>
                        <wps:txbx>
                          <w:txbxContent>
                            <w:p w14:paraId="173746CA" w14:textId="77777777" w:rsidR="005A23EB" w:rsidRPr="003061DF" w:rsidRDefault="005A23EB" w:rsidP="00142AC5">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wps:txbx>
                        <wps:bodyPr rot="0" vert="horz" wrap="square" lIns="18000" tIns="0" rIns="18000" bIns="0" anchor="ctr" anchorCtr="0" upright="1">
                          <a:noAutofit/>
                        </wps:bodyPr>
                      </wps:wsp>
                      <wps:wsp>
                        <wps:cNvPr id="10" name="AutoShape 60"/>
                        <wps:cNvSpPr>
                          <a:spLocks noChangeArrowheads="1"/>
                        </wps:cNvSpPr>
                        <wps:spPr bwMode="auto">
                          <a:xfrm>
                            <a:off x="3731723" y="65400"/>
                            <a:ext cx="974711" cy="576501"/>
                          </a:xfrm>
                          <a:prstGeom prst="roundRect">
                            <a:avLst>
                              <a:gd name="adj" fmla="val 16667"/>
                            </a:avLst>
                          </a:prstGeom>
                          <a:solidFill>
                            <a:srgbClr val="660066"/>
                          </a:solidFill>
                          <a:ln w="127000" cmpd="dbl">
                            <a:solidFill>
                              <a:srgbClr val="660066"/>
                            </a:solidFill>
                            <a:round/>
                            <a:headEnd/>
                            <a:tailEnd/>
                          </a:ln>
                          <a:effectLst/>
                          <a:extLst/>
                        </wps:spPr>
                        <wps:txbx>
                          <w:txbxContent>
                            <w:p w14:paraId="1DE75502" w14:textId="77777777" w:rsidR="005A23EB" w:rsidRPr="00724ED4" w:rsidRDefault="005A23EB" w:rsidP="00142AC5">
                              <w:pPr>
                                <w:rPr>
                                  <w:rFonts w:cs="Arial"/>
                                  <w:sz w:val="16"/>
                                  <w:szCs w:val="16"/>
                                </w:rPr>
                              </w:pPr>
                              <w:r w:rsidRPr="00724ED4">
                                <w:rPr>
                                  <w:rFonts w:cs="Arial"/>
                                  <w:b/>
                                  <w:bCs/>
                                  <w:sz w:val="16"/>
                                  <w:szCs w:val="16"/>
                                  <w:lang w:val="es-ES"/>
                                </w:rPr>
                                <w:t>PROGRAMA</w:t>
                              </w:r>
                            </w:p>
                          </w:txbxContent>
                        </wps:txbx>
                        <wps:bodyPr rot="0" vert="horz" wrap="square" lIns="18000" tIns="0" rIns="18000" bIns="0" anchor="ctr" anchorCtr="0" upright="1">
                          <a:noAutofit/>
                        </wps:bodyPr>
                      </wps:wsp>
                      <wps:wsp>
                        <wps:cNvPr id="11" name="AutoShape 61"/>
                        <wps:cNvSpPr>
                          <a:spLocks noChangeArrowheads="1"/>
                        </wps:cNvSpPr>
                        <wps:spPr bwMode="auto">
                          <a:xfrm>
                            <a:off x="5071005" y="65400"/>
                            <a:ext cx="974711" cy="576501"/>
                          </a:xfrm>
                          <a:prstGeom prst="roundRect">
                            <a:avLst>
                              <a:gd name="adj" fmla="val 16667"/>
                            </a:avLst>
                          </a:prstGeom>
                          <a:solidFill>
                            <a:srgbClr val="00B0F0"/>
                          </a:solidFill>
                          <a:ln w="127000" cmpd="dbl">
                            <a:solidFill>
                              <a:srgbClr val="00B0F0"/>
                            </a:solidFill>
                            <a:round/>
                            <a:headEnd/>
                            <a:tailEnd/>
                          </a:ln>
                          <a:effectLst/>
                          <a:extLst/>
                        </wps:spPr>
                        <wps:txbx>
                          <w:txbxContent>
                            <w:p w14:paraId="110461F5" w14:textId="77777777" w:rsidR="005A23EB" w:rsidRPr="00724ED4" w:rsidRDefault="005A23EB" w:rsidP="00142AC5">
                              <w:pPr>
                                <w:rPr>
                                  <w:rFonts w:cs="Arial"/>
                                  <w:sz w:val="16"/>
                                  <w:szCs w:val="16"/>
                                </w:rPr>
                              </w:pPr>
                              <w:r w:rsidRPr="00724ED4">
                                <w:rPr>
                                  <w:rFonts w:cs="Arial"/>
                                  <w:b/>
                                  <w:bCs/>
                                  <w:sz w:val="16"/>
                                  <w:szCs w:val="16"/>
                                  <w:lang w:val="es-ES"/>
                                </w:rPr>
                                <w:t xml:space="preserve">META PDD </w:t>
                              </w:r>
                            </w:p>
                          </w:txbxContent>
                        </wps:txbx>
                        <wps:bodyPr rot="0" vert="horz" wrap="square" lIns="18000" tIns="0" rIns="18000" bIns="0" anchor="ctr" anchorCtr="0" upright="1">
                          <a:noAutofit/>
                        </wps:bodyPr>
                      </wps:wsp>
                      <wps:wsp>
                        <wps:cNvPr id="18" name="AutoShape 62"/>
                        <wps:cNvSpPr>
                          <a:spLocks noChangeArrowheads="1"/>
                        </wps:cNvSpPr>
                        <wps:spPr bwMode="auto">
                          <a:xfrm>
                            <a:off x="1161312" y="742789"/>
                            <a:ext cx="845210" cy="3228538"/>
                          </a:xfrm>
                          <a:prstGeom prst="roundRect">
                            <a:avLst>
                              <a:gd name="adj" fmla="val 16667"/>
                            </a:avLst>
                          </a:prstGeom>
                          <a:solidFill>
                            <a:srgbClr val="FFFFFF">
                              <a:alpha val="78822"/>
                            </a:srgbClr>
                          </a:solidFill>
                          <a:ln w="9525">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B0F8CE" w14:textId="77777777" w:rsidR="005A23EB" w:rsidRPr="00724ED4" w:rsidRDefault="005A23EB" w:rsidP="00142AC5">
                              <w:pPr>
                                <w:rPr>
                                  <w:rFonts w:cs="Arial"/>
                                  <w:sz w:val="18"/>
                                  <w:szCs w:val="18"/>
                                </w:rPr>
                              </w:pPr>
                              <w:r w:rsidRPr="00724ED4">
                                <w:rPr>
                                  <w:rFonts w:cs="Arial"/>
                                  <w:sz w:val="18"/>
                                  <w:szCs w:val="18"/>
                                  <w:lang w:val="es-ES"/>
                                </w:rPr>
                                <w:t>Bogotá Mejor para Todos</w:t>
                              </w:r>
                            </w:p>
                          </w:txbxContent>
                        </wps:txbx>
                        <wps:bodyPr rot="0" vert="horz" wrap="square" lIns="18000" tIns="0" rIns="18000" bIns="0" anchor="ctr" anchorCtr="0" upright="1">
                          <a:noAutofit/>
                        </wps:bodyPr>
                      </wps:wsp>
                      <wps:wsp>
                        <wps:cNvPr id="20" name="AutoShape 63"/>
                        <wps:cNvSpPr>
                          <a:spLocks noChangeArrowheads="1"/>
                        </wps:cNvSpPr>
                        <wps:spPr bwMode="auto">
                          <a:xfrm>
                            <a:off x="2432527" y="742901"/>
                            <a:ext cx="845210" cy="595001"/>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154C3A7" w14:textId="77777777" w:rsidR="005A23EB" w:rsidRDefault="005A23EB" w:rsidP="00142AC5">
                              <w:pPr>
                                <w:rPr>
                                  <w:rFonts w:cs="Arial"/>
                                  <w:sz w:val="16"/>
                                  <w:szCs w:val="16"/>
                                  <w:lang w:val="es-ES"/>
                                </w:rPr>
                              </w:pPr>
                            </w:p>
                            <w:p w14:paraId="5BE2DCAC" w14:textId="77777777" w:rsidR="005A23EB" w:rsidRPr="00B9346C" w:rsidRDefault="005A23EB" w:rsidP="00142AC5">
                              <w:pPr>
                                <w:rPr>
                                  <w:rFonts w:cs="Arial"/>
                                  <w:sz w:val="16"/>
                                  <w:szCs w:val="16"/>
                                </w:rPr>
                              </w:pPr>
                              <w:r w:rsidRPr="00B9346C">
                                <w:rPr>
                                  <w:rFonts w:cs="Arial"/>
                                  <w:sz w:val="16"/>
                                  <w:szCs w:val="16"/>
                                  <w:lang w:val="es-ES"/>
                                </w:rPr>
                                <w:t>Democracia Urbana</w:t>
                              </w:r>
                            </w:p>
                          </w:txbxContent>
                        </wps:txbx>
                        <wps:bodyPr rot="0" vert="horz" wrap="square" lIns="18000" tIns="0" rIns="18000" bIns="0" anchor="ctr" anchorCtr="0" upright="1">
                          <a:noAutofit/>
                        </wps:bodyPr>
                      </wps:wsp>
                      <wps:wsp>
                        <wps:cNvPr id="22" name="AutoShape 64"/>
                        <wps:cNvSpPr>
                          <a:spLocks noChangeArrowheads="1"/>
                        </wps:cNvSpPr>
                        <wps:spPr bwMode="auto">
                          <a:xfrm>
                            <a:off x="3801642" y="742901"/>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BFA595" w14:textId="77777777" w:rsidR="005A23EB" w:rsidRDefault="005A23EB" w:rsidP="00142AC5">
                              <w:pPr>
                                <w:rPr>
                                  <w:rFonts w:cs="Arial"/>
                                  <w:sz w:val="16"/>
                                  <w:szCs w:val="16"/>
                                  <w:lang w:val="es-ES"/>
                                </w:rPr>
                              </w:pPr>
                            </w:p>
                            <w:p w14:paraId="6B402F9A" w14:textId="5B08822B" w:rsidR="005A23EB" w:rsidRPr="00724ED4" w:rsidRDefault="005A23EB" w:rsidP="00142AC5">
                              <w:pPr>
                                <w:rPr>
                                  <w:rFonts w:cs="Arial"/>
                                  <w:sz w:val="16"/>
                                  <w:szCs w:val="16"/>
                                </w:rPr>
                              </w:pPr>
                              <w:r w:rsidRPr="00724ED4">
                                <w:rPr>
                                  <w:rFonts w:cs="Arial"/>
                                  <w:sz w:val="16"/>
                                  <w:szCs w:val="16"/>
                                  <w:lang w:val="es-ES"/>
                                </w:rPr>
                                <w:t xml:space="preserve">Mejor </w:t>
                              </w:r>
                              <w:r>
                                <w:rPr>
                                  <w:rFonts w:cs="Arial"/>
                                  <w:sz w:val="16"/>
                                  <w:szCs w:val="16"/>
                                  <w:lang w:val="es-ES"/>
                                </w:rPr>
                                <w:t>m</w:t>
                              </w:r>
                              <w:r w:rsidRPr="00724ED4">
                                <w:rPr>
                                  <w:rFonts w:cs="Arial"/>
                                  <w:sz w:val="16"/>
                                  <w:szCs w:val="16"/>
                                  <w:lang w:val="es-ES"/>
                                </w:rPr>
                                <w:t xml:space="preserve">ovilidad para </w:t>
                              </w:r>
                              <w:r>
                                <w:rPr>
                                  <w:rFonts w:cs="Arial"/>
                                  <w:sz w:val="16"/>
                                  <w:szCs w:val="16"/>
                                  <w:lang w:val="es-ES"/>
                                </w:rPr>
                                <w:t>t</w:t>
                              </w:r>
                              <w:r w:rsidRPr="00724ED4">
                                <w:rPr>
                                  <w:rFonts w:cs="Arial"/>
                                  <w:sz w:val="16"/>
                                  <w:szCs w:val="16"/>
                                  <w:lang w:val="es-ES"/>
                                </w:rPr>
                                <w:t>odos</w:t>
                              </w:r>
                            </w:p>
                          </w:txbxContent>
                        </wps:txbx>
                        <wps:bodyPr rot="0" vert="horz" wrap="square" lIns="18000" tIns="0" rIns="18000" bIns="0" anchor="ctr" anchorCtr="0" upright="1">
                          <a:noAutofit/>
                        </wps:bodyPr>
                      </wps:wsp>
                      <wps:wsp>
                        <wps:cNvPr id="62" name="AutoShape 65"/>
                        <wps:cNvSpPr>
                          <a:spLocks noChangeArrowheads="1"/>
                        </wps:cNvSpPr>
                        <wps:spPr bwMode="auto">
                          <a:xfrm>
                            <a:off x="5011356" y="742901"/>
                            <a:ext cx="11023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624A943" w14:textId="121DF82D" w:rsidR="005A23EB" w:rsidRPr="00B16678" w:rsidRDefault="005A23EB" w:rsidP="00142AC5">
                              <w:pPr>
                                <w:rPr>
                                  <w:rFonts w:cs="Arial"/>
                                  <w:sz w:val="18"/>
                                  <w:szCs w:val="18"/>
                                </w:rPr>
                              </w:pPr>
                              <w:r w:rsidRPr="00724ED4">
                                <w:rPr>
                                  <w:rFonts w:cs="Arial"/>
                                  <w:sz w:val="18"/>
                                  <w:szCs w:val="18"/>
                                  <w:lang w:val="es-ES"/>
                                </w:rPr>
                                <w:t xml:space="preserve">Alcanzar el 50 % de </w:t>
                              </w:r>
                              <w:r>
                                <w:rPr>
                                  <w:rFonts w:cs="Arial"/>
                                  <w:sz w:val="18"/>
                                  <w:szCs w:val="18"/>
                                  <w:lang w:val="es-ES"/>
                                </w:rPr>
                                <w:t>m</w:t>
                              </w:r>
                              <w:r w:rsidRPr="00724ED4">
                                <w:rPr>
                                  <w:rFonts w:cs="Arial"/>
                                  <w:sz w:val="18"/>
                                  <w:szCs w:val="18"/>
                                  <w:lang w:val="es-ES"/>
                                </w:rPr>
                                <w:t xml:space="preserve">alla </w:t>
                              </w:r>
                              <w:r>
                                <w:rPr>
                                  <w:rFonts w:cs="Arial"/>
                                  <w:sz w:val="18"/>
                                  <w:szCs w:val="18"/>
                                  <w:lang w:val="es-ES"/>
                                </w:rPr>
                                <w:t>v</w:t>
                              </w:r>
                              <w:r w:rsidRPr="00724ED4">
                                <w:rPr>
                                  <w:rFonts w:cs="Arial"/>
                                  <w:sz w:val="18"/>
                                  <w:szCs w:val="18"/>
                                  <w:lang w:val="es-ES"/>
                                </w:rPr>
                                <w:t>ial en buen estado</w:t>
                              </w:r>
                            </w:p>
                          </w:txbxContent>
                        </wps:txbx>
                        <wps:bodyPr rot="0" vert="horz" wrap="square" lIns="18000" tIns="0" rIns="18000" bIns="0" anchor="ctr" anchorCtr="0" upright="1">
                          <a:noAutofit/>
                        </wps:bodyPr>
                      </wps:wsp>
                      <wps:wsp>
                        <wps:cNvPr id="63" name="AutoShape 78"/>
                        <wps:cNvSpPr>
                          <a:spLocks noChangeArrowheads="1"/>
                        </wps:cNvSpPr>
                        <wps:spPr bwMode="auto">
                          <a:xfrm>
                            <a:off x="35999" y="742901"/>
                            <a:ext cx="1063012" cy="595001"/>
                          </a:xfrm>
                          <a:prstGeom prst="homePlate">
                            <a:avLst>
                              <a:gd name="adj" fmla="val 44664"/>
                            </a:avLst>
                          </a:prstGeom>
                          <a:solidFill>
                            <a:srgbClr val="FFFFFF">
                              <a:alpha val="87842"/>
                            </a:srgbClr>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830DD2D" w14:textId="77777777" w:rsidR="005A23EB" w:rsidRDefault="005A23EB" w:rsidP="00142AC5">
                              <w:pPr>
                                <w:rPr>
                                  <w:rFonts w:cs="Arial"/>
                                  <w:sz w:val="15"/>
                                  <w:szCs w:val="15"/>
                                </w:rPr>
                              </w:pPr>
                            </w:p>
                            <w:p w14:paraId="15A1ED7A" w14:textId="4CB9772F" w:rsidR="005A23EB" w:rsidRPr="00724ED4" w:rsidRDefault="005A23EB" w:rsidP="00142AC5">
                              <w:pPr>
                                <w:rPr>
                                  <w:rFonts w:cs="Arial"/>
                                  <w:sz w:val="15"/>
                                  <w:szCs w:val="15"/>
                                </w:rPr>
                              </w:pPr>
                              <w:r w:rsidRPr="00724ED4">
                                <w:rPr>
                                  <w:rFonts w:cs="Arial"/>
                                  <w:sz w:val="15"/>
                                  <w:szCs w:val="15"/>
                                </w:rPr>
                                <w:t xml:space="preserve">408 - Recuperación, </w:t>
                              </w:r>
                              <w:r>
                                <w:rPr>
                                  <w:rFonts w:cs="Arial"/>
                                  <w:sz w:val="15"/>
                                  <w:szCs w:val="15"/>
                                </w:rPr>
                                <w:t>r</w:t>
                              </w:r>
                              <w:r w:rsidRPr="00724ED4">
                                <w:rPr>
                                  <w:rFonts w:cs="Arial"/>
                                  <w:sz w:val="15"/>
                                  <w:szCs w:val="15"/>
                                </w:rPr>
                                <w:t xml:space="preserve">ehabilitación y </w:t>
                              </w:r>
                              <w:r>
                                <w:rPr>
                                  <w:rFonts w:cs="Arial"/>
                                  <w:sz w:val="15"/>
                                  <w:szCs w:val="15"/>
                                </w:rPr>
                                <w:t>m</w:t>
                              </w:r>
                              <w:r w:rsidRPr="00724ED4">
                                <w:rPr>
                                  <w:rFonts w:cs="Arial"/>
                                  <w:sz w:val="15"/>
                                  <w:szCs w:val="15"/>
                                </w:rPr>
                                <w:t xml:space="preserve">antenimiento </w:t>
                              </w:r>
                              <w:r>
                                <w:rPr>
                                  <w:rFonts w:cs="Arial"/>
                                  <w:sz w:val="15"/>
                                  <w:szCs w:val="15"/>
                                </w:rPr>
                                <w:t>v</w:t>
                              </w:r>
                              <w:r w:rsidRPr="00724ED4">
                                <w:rPr>
                                  <w:rFonts w:cs="Arial"/>
                                  <w:sz w:val="15"/>
                                  <w:szCs w:val="15"/>
                                </w:rPr>
                                <w:t>ial</w:t>
                              </w:r>
                            </w:p>
                          </w:txbxContent>
                        </wps:txbx>
                        <wps:bodyPr rot="0" vert="horz" wrap="square" lIns="18000" tIns="0" rIns="18000" bIns="0" anchor="ctr" anchorCtr="0" upright="1">
                          <a:noAutofit/>
                        </wps:bodyPr>
                      </wps:wsp>
                      <wps:wsp>
                        <wps:cNvPr id="64" name="AutoShape 83"/>
                        <wps:cNvSpPr>
                          <a:spLocks noChangeArrowheads="1"/>
                        </wps:cNvSpPr>
                        <wps:spPr bwMode="auto">
                          <a:xfrm>
                            <a:off x="2432527" y="1557967"/>
                            <a:ext cx="845210" cy="2413359"/>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1AA1A1" w14:textId="77777777" w:rsidR="005A23EB" w:rsidRDefault="005A23EB" w:rsidP="00142AC5">
                              <w:pPr>
                                <w:rPr>
                                  <w:rFonts w:cs="Arial"/>
                                  <w:sz w:val="16"/>
                                  <w:szCs w:val="16"/>
                                  <w:lang w:val="es-ES"/>
                                </w:rPr>
                              </w:pPr>
                            </w:p>
                            <w:p w14:paraId="31B782CB" w14:textId="77777777" w:rsidR="005A23EB" w:rsidRPr="00B9346C" w:rsidRDefault="005A23EB" w:rsidP="00142AC5">
                              <w:pPr>
                                <w:rPr>
                                  <w:rFonts w:cs="Arial"/>
                                  <w:sz w:val="16"/>
                                  <w:szCs w:val="16"/>
                                </w:rPr>
                              </w:pPr>
                              <w:r w:rsidRPr="00B9346C">
                                <w:rPr>
                                  <w:rFonts w:cs="Arial"/>
                                  <w:sz w:val="16"/>
                                  <w:szCs w:val="16"/>
                                  <w:lang w:val="es-ES"/>
                                </w:rPr>
                                <w:t>Gobierno legítimo, fortalecimiento local y eficiencia</w:t>
                              </w:r>
                            </w:p>
                          </w:txbxContent>
                        </wps:txbx>
                        <wps:bodyPr rot="0" vert="horz" wrap="square" lIns="18000" tIns="0" rIns="18000" bIns="0" anchor="ctr" anchorCtr="0" upright="1">
                          <a:noAutofit/>
                        </wps:bodyPr>
                      </wps:wsp>
                      <wps:wsp>
                        <wps:cNvPr id="65" name="AutoShape 84"/>
                        <wps:cNvSpPr>
                          <a:spLocks noChangeArrowheads="1"/>
                        </wps:cNvSpPr>
                        <wps:spPr bwMode="auto">
                          <a:xfrm>
                            <a:off x="3801642" y="1558202"/>
                            <a:ext cx="845210" cy="6465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7E37244" w14:textId="77777777" w:rsidR="005A23EB" w:rsidRPr="00B16678" w:rsidRDefault="005A23EB" w:rsidP="00142AC5">
                              <w:pPr>
                                <w:rPr>
                                  <w:rFonts w:cs="Arial"/>
                                  <w:sz w:val="16"/>
                                  <w:szCs w:val="16"/>
                                </w:rPr>
                              </w:pPr>
                              <w:r w:rsidRPr="00724ED4">
                                <w:rPr>
                                  <w:rFonts w:cs="Arial"/>
                                  <w:sz w:val="16"/>
                                  <w:szCs w:val="16"/>
                                  <w:lang w:val="es-ES"/>
                                </w:rPr>
                                <w:t>Transparencia, gestión pública y servicio a la ciudadanía</w:t>
                              </w:r>
                            </w:p>
                          </w:txbxContent>
                        </wps:txbx>
                        <wps:bodyPr rot="0" vert="horz" wrap="square" lIns="18000" tIns="0" rIns="18000" bIns="0" anchor="ctr" anchorCtr="0" upright="1">
                          <a:noAutofit/>
                        </wps:bodyPr>
                      </wps:wsp>
                      <wps:wsp>
                        <wps:cNvPr id="66" name="AutoShape 85"/>
                        <wps:cNvSpPr>
                          <a:spLocks noChangeArrowheads="1"/>
                        </wps:cNvSpPr>
                        <wps:spPr bwMode="auto">
                          <a:xfrm>
                            <a:off x="5011356" y="1558202"/>
                            <a:ext cx="1102313" cy="6465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BFC64A9" w14:textId="77777777" w:rsidR="005A23EB" w:rsidRPr="00724ED4" w:rsidRDefault="005A23EB" w:rsidP="00142AC5">
                              <w:pPr>
                                <w:rPr>
                                  <w:rFonts w:cs="Arial"/>
                                  <w:sz w:val="18"/>
                                  <w:szCs w:val="18"/>
                                </w:rPr>
                              </w:pPr>
                              <w:r w:rsidRPr="00724ED4">
                                <w:rPr>
                                  <w:rFonts w:cs="Arial"/>
                                  <w:sz w:val="18"/>
                                  <w:szCs w:val="18"/>
                                </w:rPr>
                                <w:t>Aumentar al 88% el índice de satisfacción ciudadana</w:t>
                              </w:r>
                            </w:p>
                          </w:txbxContent>
                        </wps:txbx>
                        <wps:bodyPr rot="0" vert="horz" wrap="square" lIns="18000" tIns="0" rIns="18000" bIns="0" anchor="ctr" anchorCtr="0" upright="1">
                          <a:noAutofit/>
                        </wps:bodyPr>
                      </wps:wsp>
                      <wps:wsp>
                        <wps:cNvPr id="67" name="AutoShape 86"/>
                        <wps:cNvSpPr>
                          <a:spLocks noChangeArrowheads="1"/>
                        </wps:cNvSpPr>
                        <wps:spPr bwMode="auto">
                          <a:xfrm>
                            <a:off x="36099" y="1549402"/>
                            <a:ext cx="1063012" cy="732801"/>
                          </a:xfrm>
                          <a:prstGeom prst="homePlate">
                            <a:avLst>
                              <a:gd name="adj" fmla="val 36265"/>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26EF531" w14:textId="77777777" w:rsidR="005A23EB" w:rsidRPr="00B16678" w:rsidRDefault="005A23EB" w:rsidP="00142AC5">
                              <w:pPr>
                                <w:rPr>
                                  <w:rFonts w:cs="Arial"/>
                                  <w:sz w:val="15"/>
                                  <w:szCs w:val="15"/>
                                </w:rPr>
                              </w:pPr>
                              <w:r w:rsidRPr="00724ED4">
                                <w:rPr>
                                  <w:rFonts w:cs="Arial"/>
                                  <w:sz w:val="15"/>
                                  <w:szCs w:val="15"/>
                                </w:rPr>
                                <w:t>1171-Transparencia, gestión pública y atención a partes interesadas en la UAERMV</w:t>
                              </w:r>
                            </w:p>
                          </w:txbxContent>
                        </wps:txbx>
                        <wps:bodyPr rot="0" vert="horz" wrap="square" lIns="18000" tIns="0" rIns="18000" bIns="0" anchor="ctr" anchorCtr="0" upright="1">
                          <a:noAutofit/>
                        </wps:bodyPr>
                      </wps:wsp>
                      <wps:wsp>
                        <wps:cNvPr id="68" name="AutoShape 89"/>
                        <wps:cNvSpPr>
                          <a:spLocks noChangeArrowheads="1"/>
                        </wps:cNvSpPr>
                        <wps:spPr bwMode="auto">
                          <a:xfrm>
                            <a:off x="3813042" y="2377403"/>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0DD2272" w14:textId="77777777" w:rsidR="005A23EB" w:rsidRDefault="005A23EB" w:rsidP="00142AC5">
                              <w:pPr>
                                <w:rPr>
                                  <w:rFonts w:cs="Arial"/>
                                  <w:sz w:val="16"/>
                                  <w:szCs w:val="16"/>
                                  <w:lang w:val="es-ES"/>
                                </w:rPr>
                              </w:pPr>
                            </w:p>
                            <w:p w14:paraId="6E7F56D0" w14:textId="7BB7BE2E" w:rsidR="005A23EB" w:rsidRPr="00724ED4" w:rsidRDefault="005A23EB" w:rsidP="00142AC5">
                              <w:pPr>
                                <w:rPr>
                                  <w:rFonts w:cs="Arial"/>
                                  <w:sz w:val="16"/>
                                  <w:szCs w:val="16"/>
                                </w:rPr>
                              </w:pPr>
                              <w:r w:rsidRPr="00724ED4">
                                <w:rPr>
                                  <w:rFonts w:cs="Arial"/>
                                  <w:sz w:val="16"/>
                                  <w:szCs w:val="16"/>
                                  <w:lang w:val="es-ES"/>
                                </w:rPr>
                                <w:t xml:space="preserve">Modernización </w:t>
                              </w:r>
                              <w:r>
                                <w:rPr>
                                  <w:rFonts w:cs="Arial"/>
                                  <w:sz w:val="16"/>
                                  <w:szCs w:val="16"/>
                                  <w:lang w:val="es-ES"/>
                                </w:rPr>
                                <w:t>i</w:t>
                              </w:r>
                              <w:r w:rsidRPr="00724ED4">
                                <w:rPr>
                                  <w:rFonts w:cs="Arial"/>
                                  <w:sz w:val="16"/>
                                  <w:szCs w:val="16"/>
                                  <w:lang w:val="es-ES"/>
                                </w:rPr>
                                <w:t>nstitucional</w:t>
                              </w:r>
                            </w:p>
                          </w:txbxContent>
                        </wps:txbx>
                        <wps:bodyPr rot="0" vert="horz" wrap="square" lIns="18000" tIns="0" rIns="18000" bIns="0" anchor="ctr" anchorCtr="0" upright="1">
                          <a:noAutofit/>
                        </wps:bodyPr>
                      </wps:wsp>
                      <wps:wsp>
                        <wps:cNvPr id="69" name="AutoShape 90"/>
                        <wps:cNvSpPr>
                          <a:spLocks noChangeArrowheads="1"/>
                        </wps:cNvSpPr>
                        <wps:spPr bwMode="auto">
                          <a:xfrm>
                            <a:off x="5022756" y="2377403"/>
                            <a:ext cx="11024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521EC31" w14:textId="77777777" w:rsidR="005A23EB" w:rsidRPr="00724ED4" w:rsidRDefault="005A23EB" w:rsidP="00142AC5">
                              <w:pPr>
                                <w:rPr>
                                  <w:rFonts w:cs="Arial"/>
                                  <w:sz w:val="18"/>
                                  <w:szCs w:val="18"/>
                                </w:rPr>
                              </w:pPr>
                              <w:r w:rsidRPr="00724ED4">
                                <w:rPr>
                                  <w:rFonts w:cs="Arial"/>
                                  <w:sz w:val="18"/>
                                  <w:szCs w:val="18"/>
                                </w:rPr>
                                <w:t>Lograr un alto índice de desarrollo institucional</w:t>
                              </w:r>
                            </w:p>
                          </w:txbxContent>
                        </wps:txbx>
                        <wps:bodyPr rot="0" vert="horz" wrap="square" lIns="18000" tIns="0" rIns="18000" bIns="0" anchor="ctr" anchorCtr="0" upright="1">
                          <a:noAutofit/>
                        </wps:bodyPr>
                      </wps:wsp>
                      <wps:wsp>
                        <wps:cNvPr id="70" name="AutoShape 91"/>
                        <wps:cNvSpPr>
                          <a:spLocks noChangeArrowheads="1"/>
                        </wps:cNvSpPr>
                        <wps:spPr bwMode="auto">
                          <a:xfrm>
                            <a:off x="47500" y="2377403"/>
                            <a:ext cx="1063012" cy="595001"/>
                          </a:xfrm>
                          <a:prstGeom prst="homePlate">
                            <a:avLst>
                              <a:gd name="adj" fmla="val 44664"/>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B56F399" w14:textId="77777777" w:rsidR="005A23EB" w:rsidRDefault="005A23EB" w:rsidP="00142AC5">
                              <w:pPr>
                                <w:rPr>
                                  <w:rFonts w:cs="Arial"/>
                                  <w:sz w:val="15"/>
                                  <w:szCs w:val="15"/>
                                </w:rPr>
                              </w:pPr>
                            </w:p>
                            <w:p w14:paraId="21CBE031" w14:textId="38A6CD27" w:rsidR="005A23EB" w:rsidRPr="00724ED4" w:rsidRDefault="005A23EB" w:rsidP="00142AC5">
                              <w:pPr>
                                <w:rPr>
                                  <w:rFonts w:cs="Arial"/>
                                  <w:sz w:val="15"/>
                                  <w:szCs w:val="15"/>
                                </w:rPr>
                              </w:pPr>
                              <w:r w:rsidRPr="00724ED4">
                                <w:rPr>
                                  <w:rFonts w:cs="Arial"/>
                                  <w:sz w:val="15"/>
                                  <w:szCs w:val="15"/>
                                </w:rPr>
                                <w:t xml:space="preserve">1181- </w:t>
                              </w:r>
                              <w:r w:rsidRPr="00724ED4">
                                <w:rPr>
                                  <w:rFonts w:cs="Arial"/>
                                  <w:sz w:val="15"/>
                                  <w:szCs w:val="15"/>
                                  <w:lang w:val="es-ES"/>
                                </w:rPr>
                                <w:t xml:space="preserve">Modernización </w:t>
                              </w:r>
                              <w:r>
                                <w:rPr>
                                  <w:rFonts w:cs="Arial"/>
                                  <w:sz w:val="15"/>
                                  <w:szCs w:val="15"/>
                                  <w:lang w:val="es-ES"/>
                                </w:rPr>
                                <w:t>i</w:t>
                              </w:r>
                              <w:r w:rsidRPr="00724ED4">
                                <w:rPr>
                                  <w:rFonts w:cs="Arial"/>
                                  <w:sz w:val="15"/>
                                  <w:szCs w:val="15"/>
                                  <w:lang w:val="es-ES"/>
                                </w:rPr>
                                <w:t>nstitucional</w:t>
                              </w:r>
                            </w:p>
                          </w:txbxContent>
                        </wps:txbx>
                        <wps:bodyPr rot="0" vert="horz" wrap="square" lIns="18000" tIns="0" rIns="18000" bIns="0" anchor="ctr" anchorCtr="0" upright="1">
                          <a:noAutofit/>
                        </wps:bodyPr>
                      </wps:wsp>
                      <wps:wsp>
                        <wps:cNvPr id="71" name="AutoShape 94"/>
                        <wps:cNvSpPr>
                          <a:spLocks noChangeArrowheads="1"/>
                        </wps:cNvSpPr>
                        <wps:spPr bwMode="auto">
                          <a:xfrm>
                            <a:off x="3813042" y="3075441"/>
                            <a:ext cx="845210" cy="895885"/>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C906522" w14:textId="77777777" w:rsidR="005A23EB" w:rsidRDefault="005A23EB" w:rsidP="00142AC5">
                              <w:pPr>
                                <w:rPr>
                                  <w:rFonts w:cs="Arial"/>
                                  <w:sz w:val="16"/>
                                  <w:szCs w:val="16"/>
                                  <w:lang w:val="es-ES"/>
                                </w:rPr>
                              </w:pPr>
                            </w:p>
                            <w:p w14:paraId="6A84969A" w14:textId="77777777" w:rsidR="005A23EB" w:rsidRPr="00724ED4" w:rsidRDefault="005A23EB" w:rsidP="00142AC5">
                              <w:pPr>
                                <w:rPr>
                                  <w:rFonts w:cs="Arial"/>
                                  <w:sz w:val="16"/>
                                  <w:szCs w:val="16"/>
                                </w:rPr>
                              </w:pPr>
                              <w:r w:rsidRPr="00724ED4">
                                <w:rPr>
                                  <w:rFonts w:cs="Arial"/>
                                  <w:sz w:val="16"/>
                                  <w:szCs w:val="16"/>
                                  <w:lang w:val="es-ES"/>
                                </w:rPr>
                                <w:t>Gobierno y ciudadanía digital</w:t>
                              </w:r>
                            </w:p>
                          </w:txbxContent>
                        </wps:txbx>
                        <wps:bodyPr rot="0" vert="horz" wrap="square" lIns="18000" tIns="0" rIns="18000" bIns="0" anchor="ctr" anchorCtr="0" upright="1">
                          <a:noAutofit/>
                        </wps:bodyPr>
                      </wps:wsp>
                      <wps:wsp>
                        <wps:cNvPr id="72" name="AutoShape 95"/>
                        <wps:cNvSpPr>
                          <a:spLocks noChangeArrowheads="1"/>
                        </wps:cNvSpPr>
                        <wps:spPr bwMode="auto">
                          <a:xfrm>
                            <a:off x="5022756" y="3075441"/>
                            <a:ext cx="1102413" cy="896483"/>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CCD5DB7" w14:textId="77777777" w:rsidR="005A23EB" w:rsidRPr="00B16678" w:rsidRDefault="005A23EB" w:rsidP="00142AC5">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wps:txbx>
                        <wps:bodyPr rot="0" vert="horz" wrap="square" lIns="18000" tIns="0" rIns="18000" bIns="0" anchor="ctr" anchorCtr="0" upright="1">
                          <a:noAutofit/>
                        </wps:bodyPr>
                      </wps:wsp>
                      <wps:wsp>
                        <wps:cNvPr id="73" name="AutoShape 96"/>
                        <wps:cNvSpPr>
                          <a:spLocks noChangeArrowheads="1"/>
                        </wps:cNvSpPr>
                        <wps:spPr bwMode="auto">
                          <a:xfrm>
                            <a:off x="47500" y="3075441"/>
                            <a:ext cx="1063012" cy="895885"/>
                          </a:xfrm>
                          <a:prstGeom prst="homePlate">
                            <a:avLst>
                              <a:gd name="adj" fmla="val 34220"/>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15BCA95" w14:textId="77777777" w:rsidR="005A23EB" w:rsidRPr="00EA582D" w:rsidRDefault="005A23EB" w:rsidP="00142AC5">
                              <w:pPr>
                                <w:rPr>
                                  <w:rFonts w:cs="Arial"/>
                                  <w:sz w:val="7"/>
                                  <w:szCs w:val="15"/>
                                </w:rPr>
                              </w:pPr>
                            </w:p>
                            <w:p w14:paraId="297786FA" w14:textId="77777777" w:rsidR="005A23EB" w:rsidRPr="00724ED4" w:rsidRDefault="005A23EB" w:rsidP="00142AC5">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wps:txbx>
                        <wps:bodyPr rot="0" vert="horz" wrap="square" lIns="18000" tIns="0" rIns="18000" bIns="0" anchor="ctr" anchorCtr="0" upright="1">
                          <a:noAutofit/>
                        </wps:bodyPr>
                      </wps:wsp>
                      <wps:wsp>
                        <wps:cNvPr id="74" name="AutoShape 99"/>
                        <wps:cNvSpPr>
                          <a:spLocks noChangeArrowheads="1"/>
                        </wps:cNvSpPr>
                        <wps:spPr bwMode="auto">
                          <a:xfrm>
                            <a:off x="3411138" y="1630602"/>
                            <a:ext cx="3206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s:wsp>
                        <wps:cNvPr id="75" name="AutoShape 100"/>
                        <wps:cNvSpPr>
                          <a:spLocks noChangeArrowheads="1"/>
                        </wps:cNvSpPr>
                        <wps:spPr bwMode="auto">
                          <a:xfrm>
                            <a:off x="2068022" y="1630602"/>
                            <a:ext cx="3207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3B636BE5" id="Lienzo 57" o:spid="_x0000_s1027" editas="canvas" style="width:491.2pt;height:321pt;mso-position-horizontal-relative:char;mso-position-vertical-relative:line" coordsize="62382,40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Zu1sAcAAHNVAAAOAAAAZHJzL2Uyb0RvYy54bWzsXFtzozYUfu9M/wPDe2IhBBKedXZiJ+50&#10;ZtvudNvpswzYpuVWIHHSTv97jyQgvuDdJJsQe614xuEiCwlxPp3vOwe9e3+XxMZtWJRRlo5M6xyZ&#10;Rpj6WRCli5H5+2/TM2YaZcXTgMdZGo7M+7A03198/927VT4McbbM4iAsDKgkLYerfGQuqyofDgal&#10;vwwTXp5neZjCyXlWJLyC3WIxCAq+gtqTeIARcgerrAjyIvPDsoSjV+qkeSHrn89Dv/plPi/DyohH&#10;JrStkt+F/J6J78HFOz5cFDxfRn7dDP6MViQ8SuGibVVXvOLGTRHtVJVEfpGV2bw697NkkM3nkR/K&#10;PkBvLLTVmwlPb3kpO+PD3WkaCFsvWO9sIdqdZtMojuFuDKD2oTgm/q9gfEI4uMphdMq8Hafy667/&#10;acnzUHarHPo/334sjCiAh8c0Up7AM3J5U2WyiOEwMUDi6lDsU/6xEE0t8w+Z/1dppNlkydNFeFkU&#10;2WoZ8gBaZYny0IW1H4idEn5qzFY/ZQFUz6F6OVZ38yIRFcIoGHfwW8tChMHzej8yiedRqh6O8K4y&#10;fDjtUcIsaKMPpx3qOkhdiw+bavKirH4Is8QQGyOzyG7S4Fd4AOW1+O2HspIPSFD3kgd/msY8ieFx&#10;u+WxYbmuK6844MO6MGw1dcp+Z3EUiFGSO8ViNokLA346MidI/Mmuw+1ZLxanxgp6hqk4b/hJDvc5&#10;mMWySRsFy8fVJzsFt5gPxQ2/TgO5XfEoVtvQ5DgVp0Npe9BnWQDuodqUQyNGQ41qdTe7q8ceyomR&#10;mmXBPYxVkSlLBWSBjWVW/GMaK7DSkVn+fcOL0DTiH1Mx3kx2rJI70MNCbtiuPDprjvLUhypGpl8V&#10;pqF2JpUCgZu8iBZLuIYl70maiYdvHolmy7aq9tQ7YAI92YLXYQtej7aACaIMrE/YgusQ9XDBqNa2&#10;YCFkY/cwjQEh+UyIAXwRY9hf32sZA24G+kWMoTaRIzYGCwx7e2ZwJdxtAP3rzQw2tS2K7X3WADMD&#10;PdCZwQUkdN2Xmxn21/daxmBrY1DeTOMldbhJgMT19NmDm+QgCvDvHKExIDRG0xd0k/bX91rGQJpx&#10;1jODchvBQ9mZGdrpswdjsCzXsi0sjYESTJl00h4cJUYcLKYvQRpsjJljS0YDnsnbs4ap/FPsJM6X&#10;XHEJyhiWd1B4T4oU7POkPAc7X2QSDiJXXfPPV5mIZBjgi0qG/e/lFDCJ2OyMUsc+I/Y1Ohuz6eTs&#10;cgKkil6PJ+Nr6z/RUIsMl1EQhOm1ZCdlQ/gt8jg+W0sPiqq3lL+lOqJV2U0VFp+WwcoIIsECbcfD&#10;gNhBBHRDsjDBw3i8ALFEshEgOn9E1VLSXaFHiDo2uBhzxae+g23tckjWLjzY6ZsqcQecEwZS8S/Y&#10;bMjwFv1yNK5sTLK4y+NsPZEecAUTGzuYNrjiKbGhG1ccz0EHJEb0ASveeDx2JNRuczwNKwcEKxK2&#10;XkzVOX4iCxPrrrvS+nQ9wIrNkOWS1l3RsLI11yKXXLbOz7qOqmHlgGBFyuQaVtrAidsFK61L1wOs&#10;QCzEsh13r7cCgRVsW6CfydjJ6bkrZHw5mTQ+/EbYRePKAeFKG2zU6opUV1yw2G11hbY3qQdcAfLs&#10;QSQMtBPQVnacFQu5NhLay2NRZZkl4ceYVyL03AZZIWS/JyJLiOtK5ww4xlMjst0kiFEGzlcdmfq8&#10;tgIBB6dWA9b9kA1p4IqJT1PferEkAhXCiKNkZIpgWBO+e0bMVtwpEfXTSosvQthCTdlWkRqFpfmv&#10;iu1RWtogrsYYhTFkF2PYWyktluNQT2VhdEstmFg2gFJtcqch4Wqt5SgkXIgy1DFAjSwKWSBEue29&#10;sLcSWwBZGEZy7u9GFpccVEZZt//ysrEhptWWY4gNQWaLBpb1PFXIp9kFlreSWzqBZUNvOUFk0XrL&#10;cbgscj7UQu6DkAsB3x2XpQ2i9SG4uKgWXCyHeGTbYdlQXKiNIZr0eSr0RMXFdrErgfT5ikstrqyL&#10;ISoHXgsq4q2Zby91BcIK2j3ZcE86cuJUWppA2j5AhFk2qoPM2KaUIDlE3bznBJNXNO85Du+k1Qq0&#10;oKIElY6XkrxWdeoBWByEMa3DzJ3AIngPKLSPjwjJ8Gs/7+j1oaho3nMcyNKKBRpZJLLQjnRbr5Wd&#10;ekAWAsFWaAMEmrtx5fAjzZr3nHe+Wv/NpuxbrS6gQUSBSMeLcV7rw/UAIvYa77ERdQiRENbNe5jn&#10;MNZoHacRSNa85zi8E51eWwsl9Ru3tCO91mtduB6AZZ33dALLBu9hnktUBg2oqKeBLJr3HAeytLmj&#10;2mVRLktHgq3X+nU9IMsD7+nGlXXe8xiP5anxHoLhTUtFXZ6ZYat5z6nxHp1Bu+WedGTQQhC3Dor1&#10;ACI2gZXTYF0DIZ9YkJLvboeNbQzHoJUiT99j9pdfVhYrcslV3fYn6gPZe1g7jdgIy7llM5kf/LaH&#10;Mgw5noxDPSO2vD/RXsWWH7EQwngqPjXWbbwC9Jxc/a33+J84nXoWIaB2qUXTiEPF2+5q4bT6jFor&#10;qj7TLJ5WHcnSabQj7xMWrOnRIOBxZxCq+KxBUG0Q2iDUYpuw0KZ8daRehVQsHbq+D9vra6Ve/A8A&#10;AP//AwBQSwMEFAAGAAgAAAAhAHf7x8fdAAAABQEAAA8AAABkcnMvZG93bnJldi54bWxMj8FqwzAQ&#10;RO+F/IPYQm6NbGNSx7EcQktCoYeStB8gWxvbqbUykuy4f1+1l/ayMMww87bYzbpnE1rXGRIQryJg&#10;SLVRHTUCPt4PDxkw5yUp2RtCAV/oYFcu7gqZK3OjE05n37BQQi6XAlrvh5xzV7eopVuZASl4F2O1&#10;9EHahisrb6Fc9zyJojXXsqOw0MoBn1qsP8+jFpCm1+vLcari5y4e7SF7qzan10chlvfzfgvM4+z/&#10;wvCDH9ChDEyVGUk51gsIj/jfG7xNlqTAKgHrNImAlwX/T19+AwAA//8DAFBLAQItABQABgAIAAAA&#10;IQC2gziS/gAAAOEBAAATAAAAAAAAAAAAAAAAAAAAAABbQ29udGVudF9UeXBlc10ueG1sUEsBAi0A&#10;FAAGAAgAAAAhADj9If/WAAAAlAEAAAsAAAAAAAAAAAAAAAAALwEAAF9yZWxzLy5yZWxzUEsBAi0A&#10;FAAGAAgAAAAhANflm7WwBwAAc1UAAA4AAAAAAAAAAAAAAAAALgIAAGRycy9lMm9Eb2MueG1sUEsB&#10;Ai0AFAAGAAgAAAAhAHf7x8fdAAAABQEAAA8AAAAAAAAAAAAAAAAACgoAAGRycy9kb3ducmV2Lnht&#10;bFBLBQYAAAAABAAEAPMAAAAU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2382;height:40767;visibility:visible;mso-wrap-style:square">
                  <v:fill o:detectmouseclick="t"/>
                  <v:path o:connecttype="none"/>
                </v:shape>
                <v:roundrect id="AutoShape 58" o:spid="_x0000_s1029" style="position:absolute;left:11104;top:499;width:9748;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PbYwAAAANoAAAAPAAAAZHJzL2Rvd25yZXYueG1sRE9La8JA&#10;EL4X+h+WKfRWN0oQSV1FFMFLKVEv3obsNIlmZ+Pu5tF/7wqFnoaP7znL9Wga0ZPztWUF00kCgriw&#10;uuZSwfm0/1iA8AFZY2OZFPySh/Xq9WWJmbYD59QfQyliCPsMFVQhtJmUvqjIoJ/YljhyP9YZDBG6&#10;UmqHQww3jZwlyVwarDk2VNjStqLiduyMgru+8/fOX4Lbp2Oa3670dSg7pd7fxs0niEBj+Bf/uQ86&#10;zofnK88rVw8AAAD//wMAUEsBAi0AFAAGAAgAAAAhANvh9svuAAAAhQEAABMAAAAAAAAAAAAAAAAA&#10;AAAAAFtDb250ZW50X1R5cGVzXS54bWxQSwECLQAUAAYACAAAACEAWvQsW78AAAAVAQAACwAAAAAA&#10;AAAAAAAAAAAfAQAAX3JlbHMvLnJlbHNQSwECLQAUAAYACAAAACEAmUj22MAAAADaAAAADwAAAAAA&#10;AAAAAAAAAAAHAgAAZHJzL2Rvd25yZXYueG1sUEsFBgAAAAADAAMAtwAAAPQCAAAAAA==&#10;" fillcolor="#c00000" strokecolor="#c00000" strokeweight="10pt">
                  <v:stroke linestyle="thinThin"/>
                  <v:textbox inset=".5mm,0,1mm,0">
                    <w:txbxContent>
                      <w:p w14:paraId="4EF9E2B8" w14:textId="77777777" w:rsidR="005A23EB" w:rsidRPr="00724ED4" w:rsidRDefault="005A23EB" w:rsidP="00142AC5">
                        <w:pPr>
                          <w:rPr>
                            <w:rFonts w:cs="Arial"/>
                            <w:sz w:val="16"/>
                            <w:szCs w:val="16"/>
                          </w:rPr>
                        </w:pPr>
                        <w:r w:rsidRPr="00724ED4">
                          <w:rPr>
                            <w:rFonts w:cs="Arial"/>
                            <w:b/>
                            <w:bCs/>
                            <w:sz w:val="16"/>
                            <w:szCs w:val="16"/>
                            <w:lang w:val="es-ES"/>
                          </w:rPr>
                          <w:t>PLAN DE DESARROLLO</w:t>
                        </w:r>
                      </w:p>
                    </w:txbxContent>
                  </v:textbox>
                </v:roundrect>
                <v:roundrect id="AutoShape 59" o:spid="_x0000_s1030" style="position:absolute;left:24078;top:654;width:10033;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84xAAAANoAAAAPAAAAZHJzL2Rvd25yZXYueG1sRI9BawIx&#10;FITvBf9DeIK3mrVgqatRRKiWHrZUBa+PzXMT3bwsm6xu++ubQqHHYWa+YRar3tXiRm2wnhVMxhkI&#10;4tJry5WC4+H18QVEiMgaa8+k4IsCrJaDhwXm2t/5k277WIkE4ZCjAhNjk0sZSkMOw9g3xMk7+9Zh&#10;TLKtpG7xnuCulk9Z9iwdWk4LBhvaGCqv+84p6A7fs3Jb2EtvOnt6n66L3UfRKTUa9us5iEh9/A//&#10;td+0ghn8Xkk3QC5/AAAA//8DAFBLAQItABQABgAIAAAAIQDb4fbL7gAAAIUBAAATAAAAAAAAAAAA&#10;AAAAAAAAAABbQ29udGVudF9UeXBlc10ueG1sUEsBAi0AFAAGAAgAAAAhAFr0LFu/AAAAFQEAAAsA&#10;AAAAAAAAAAAAAAAAHwEAAF9yZWxzLy5yZWxzUEsBAi0AFAAGAAgAAAAhAKbH/zjEAAAA2gAAAA8A&#10;AAAAAAAAAAAAAAAABwIAAGRycy9kb3ducmV2LnhtbFBLBQYAAAAAAwADALcAAAD4AgAAAAA=&#10;" fillcolor="green" strokecolor="green" strokeweight="10pt">
                  <v:stroke linestyle="thinThin"/>
                  <v:textbox inset=".5mm,0,.5mm,0">
                    <w:txbxContent>
                      <w:p w14:paraId="173746CA" w14:textId="77777777" w:rsidR="005A23EB" w:rsidRPr="003061DF" w:rsidRDefault="005A23EB" w:rsidP="00142AC5">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v:textbox>
                </v:roundrect>
                <v:roundrect id="AutoShape 60" o:spid="_x0000_s1031" style="position:absolute;left:37317;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aE0xAAAANsAAAAPAAAAZHJzL2Rvd25yZXYueG1sRI/RasJA&#10;EEXfC/2HZQq+1U2VSoyuUoSiUBCMfsCYHZPY7Gya3Wr8e+dB8G2Ge+feM/Nl7xp1oS7Ung18DBNQ&#10;xIW3NZcGDvvv9xRUiMgWG89k4EYBlovXlzlm1l95R5c8lkpCOGRooIqxzbQORUUOw9C3xKKdfOcw&#10;ytqV2nZ4lXDX6FGSTLTDmqWhwpZWFRW/+b8zYPd2mqfj+pyvtxO3S/9+1p/F0ZjBW/81AxWpj0/z&#10;43pjBV/o5RcZQC/uAAAA//8DAFBLAQItABQABgAIAAAAIQDb4fbL7gAAAIUBAAATAAAAAAAAAAAA&#10;AAAAAAAAAABbQ29udGVudF9UeXBlc10ueG1sUEsBAi0AFAAGAAgAAAAhAFr0LFu/AAAAFQEAAAsA&#10;AAAAAAAAAAAAAAAAHwEAAF9yZWxzLy5yZWxzUEsBAi0AFAAGAAgAAAAhADmVoTTEAAAA2wAAAA8A&#10;AAAAAAAAAAAAAAAABwIAAGRycy9kb3ducmV2LnhtbFBLBQYAAAAAAwADALcAAAD4AgAAAAA=&#10;" fillcolor="#606" strokecolor="#606" strokeweight="10pt">
                  <v:stroke linestyle="thinThin"/>
                  <v:textbox inset=".5mm,0,.5mm,0">
                    <w:txbxContent>
                      <w:p w14:paraId="1DE75502" w14:textId="77777777" w:rsidR="005A23EB" w:rsidRPr="00724ED4" w:rsidRDefault="005A23EB" w:rsidP="00142AC5">
                        <w:pPr>
                          <w:rPr>
                            <w:rFonts w:cs="Arial"/>
                            <w:sz w:val="16"/>
                            <w:szCs w:val="16"/>
                          </w:rPr>
                        </w:pPr>
                        <w:r w:rsidRPr="00724ED4">
                          <w:rPr>
                            <w:rFonts w:cs="Arial"/>
                            <w:b/>
                            <w:bCs/>
                            <w:sz w:val="16"/>
                            <w:szCs w:val="16"/>
                            <w:lang w:val="es-ES"/>
                          </w:rPr>
                          <w:t>PROGRAMA</w:t>
                        </w:r>
                      </w:p>
                    </w:txbxContent>
                  </v:textbox>
                </v:roundrect>
                <v:roundrect id="AutoShape 61" o:spid="_x0000_s1032" style="position:absolute;left:50710;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9NVwAAAANsAAAAPAAAAZHJzL2Rvd25yZXYueG1sRE9Li8Iw&#10;EL4v+B/CCN7WVBEt1SgiLLi39XHxNjRjU20mpYm1+us3guBtPr7nLFadrURLjS8dKxgNExDEudMl&#10;FwqOh5/vFIQPyBorx6TgQR5Wy97XAjPt7ryjdh8KEUPYZ6jAhFBnUvrckEU/dDVx5M6usRgibAqp&#10;G7zHcFvJcZJMpcWSY4PBmjaG8uv+ZhUUbfp7S81hdv0bT07ts9o6e3FKDfrdeg4iUBc+4rd7q+P8&#10;Ebx+iQfI5T8AAAD//wMAUEsBAi0AFAAGAAgAAAAhANvh9svuAAAAhQEAABMAAAAAAAAAAAAAAAAA&#10;AAAAAFtDb250ZW50X1R5cGVzXS54bWxQSwECLQAUAAYACAAAACEAWvQsW78AAAAVAQAACwAAAAAA&#10;AAAAAAAAAAAfAQAAX3JlbHMvLnJlbHNQSwECLQAUAAYACAAAACEAj3vTVcAAAADbAAAADwAAAAAA&#10;AAAAAAAAAAAHAgAAZHJzL2Rvd25yZXYueG1sUEsFBgAAAAADAAMAtwAAAPQCAAAAAA==&#10;" fillcolor="#00b0f0" strokecolor="#00b0f0" strokeweight="10pt">
                  <v:stroke linestyle="thinThin"/>
                  <v:textbox inset=".5mm,0,.5mm,0">
                    <w:txbxContent>
                      <w:p w14:paraId="110461F5" w14:textId="77777777" w:rsidR="005A23EB" w:rsidRPr="00724ED4" w:rsidRDefault="005A23EB" w:rsidP="00142AC5">
                        <w:pPr>
                          <w:rPr>
                            <w:rFonts w:cs="Arial"/>
                            <w:sz w:val="16"/>
                            <w:szCs w:val="16"/>
                          </w:rPr>
                        </w:pPr>
                        <w:r w:rsidRPr="00724ED4">
                          <w:rPr>
                            <w:rFonts w:cs="Arial"/>
                            <w:b/>
                            <w:bCs/>
                            <w:sz w:val="16"/>
                            <w:szCs w:val="16"/>
                            <w:lang w:val="es-ES"/>
                          </w:rPr>
                          <w:t xml:space="preserve">META PDD </w:t>
                        </w:r>
                      </w:p>
                    </w:txbxContent>
                  </v:textbox>
                </v:roundrect>
                <v:roundrect id="AutoShape 62" o:spid="_x0000_s1033" style="position:absolute;left:11613;top:7427;width:8452;height:3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zswQAAANsAAAAPAAAAZHJzL2Rvd25yZXYueG1sRI9Bi8Iw&#10;EIXvwv6HMII3TVUQt2sUFRTBk7o/YGjGtmwzyTZRq7/eOSzs7Q3z5pv3FqvONepObaw9GxiPMlDE&#10;hbc1lwa+L7vhHFRMyBYbz2TgSRFWy4/eAnPrH3yi+zmVSiAcczRQpRRyrWNRkcM48oFYdlffOkwy&#10;tqW2LT4E7ho9ybKZdlizfKgw0Lai4ud8c0I5Njpbzz7dBv2UwjW8fvfuZcyg362/QCXq0r/57/pg&#10;Jb6ElS4iQC/fAAAA//8DAFBLAQItABQABgAIAAAAIQDb4fbL7gAAAIUBAAATAAAAAAAAAAAAAAAA&#10;AAAAAABbQ29udGVudF9UeXBlc10ueG1sUEsBAi0AFAAGAAgAAAAhAFr0LFu/AAAAFQEAAAsAAAAA&#10;AAAAAAAAAAAAHwEAAF9yZWxzLy5yZWxzUEsBAi0AFAAGAAgAAAAhACuKzOzBAAAA2wAAAA8AAAAA&#10;AAAAAAAAAAAABwIAAGRycy9kb3ducmV2LnhtbFBLBQYAAAAAAwADALcAAAD1AgAAAAA=&#10;" strokecolor="#c0504d">
                  <v:fill opacity="51657f"/>
                  <v:shadow color="#868686"/>
                  <v:textbox inset=".5mm,0,.5mm,0">
                    <w:txbxContent>
                      <w:p w14:paraId="47B0F8CE" w14:textId="77777777" w:rsidR="005A23EB" w:rsidRPr="00724ED4" w:rsidRDefault="005A23EB" w:rsidP="00142AC5">
                        <w:pPr>
                          <w:rPr>
                            <w:rFonts w:cs="Arial"/>
                            <w:sz w:val="18"/>
                            <w:szCs w:val="18"/>
                          </w:rPr>
                        </w:pPr>
                        <w:r w:rsidRPr="00724ED4">
                          <w:rPr>
                            <w:rFonts w:cs="Arial"/>
                            <w:sz w:val="18"/>
                            <w:szCs w:val="18"/>
                            <w:lang w:val="es-ES"/>
                          </w:rPr>
                          <w:t>Bogotá Mejor para Todos</w:t>
                        </w:r>
                      </w:p>
                    </w:txbxContent>
                  </v:textbox>
                </v:roundrect>
                <v:roundrect id="AutoShape 63" o:spid="_x0000_s1034" style="position:absolute;left:24325;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FfpwgAAANsAAAAPAAAAZHJzL2Rvd25yZXYueG1sRE/LasJA&#10;FN0L/YfhCt3pxCy0pI4igZRa6KI+qO4umWsSkrkTZqYx/XtnUejycN7r7Wg6MZDzjWUFi3kCgri0&#10;uuFKwelYzF5A+ICssbNMCn7Jw3bzNFljpu2dv2g4hErEEPYZKqhD6DMpfVmTQT+3PXHkbtYZDBG6&#10;SmqH9xhuOpkmyVIabDg21NhTXlPZHn6MArdfXd++LzL/aD4vZ2z9iYpdq9TzdNy9ggg0hn/xn/td&#10;K0jj+vgl/gC5eQAAAP//AwBQSwECLQAUAAYACAAAACEA2+H2y+4AAACFAQAAEwAAAAAAAAAAAAAA&#10;AAAAAAAAW0NvbnRlbnRfVHlwZXNdLnhtbFBLAQItABQABgAIAAAAIQBa9CxbvwAAABUBAAALAAAA&#10;AAAAAAAAAAAAAB8BAABfcmVscy8ucmVsc1BLAQItABQABgAIAAAAIQDn9FfpwgAAANsAAAAPAAAA&#10;AAAAAAAAAAAAAAcCAABkcnMvZG93bnJldi54bWxQSwUGAAAAAAMAAwC3AAAA9gIAAAAA&#10;" strokecolor="#9bbb59">
                  <v:fill opacity="51657f"/>
                  <v:shadow color="#868686"/>
                  <v:textbox inset=".5mm,0,.5mm,0">
                    <w:txbxContent>
                      <w:p w14:paraId="7154C3A7" w14:textId="77777777" w:rsidR="005A23EB" w:rsidRDefault="005A23EB" w:rsidP="00142AC5">
                        <w:pPr>
                          <w:rPr>
                            <w:rFonts w:cs="Arial"/>
                            <w:sz w:val="16"/>
                            <w:szCs w:val="16"/>
                            <w:lang w:val="es-ES"/>
                          </w:rPr>
                        </w:pPr>
                      </w:p>
                      <w:p w14:paraId="5BE2DCAC" w14:textId="77777777" w:rsidR="005A23EB" w:rsidRPr="00B9346C" w:rsidRDefault="005A23EB" w:rsidP="00142AC5">
                        <w:pPr>
                          <w:rPr>
                            <w:rFonts w:cs="Arial"/>
                            <w:sz w:val="16"/>
                            <w:szCs w:val="16"/>
                          </w:rPr>
                        </w:pPr>
                        <w:r w:rsidRPr="00B9346C">
                          <w:rPr>
                            <w:rFonts w:cs="Arial"/>
                            <w:sz w:val="16"/>
                            <w:szCs w:val="16"/>
                            <w:lang w:val="es-ES"/>
                          </w:rPr>
                          <w:t>Democracia Urbana</w:t>
                        </w:r>
                      </w:p>
                    </w:txbxContent>
                  </v:textbox>
                </v:roundrect>
                <v:roundrect id="AutoShape 64" o:spid="_x0000_s1035" style="position:absolute;left:38016;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YdxQAAANsAAAAPAAAAZHJzL2Rvd25yZXYueG1sRI9BawIx&#10;FITvBf9DeIKXoln3UMpqFCmteuhCtS29PjbPzdLNy5JEXf31plDwOMzMN8x82dtWnMiHxrGC6SQD&#10;QVw53XCt4OvzbfwMIkRkja1jUnChAMvF4GGOhXZn3tFpH2uRIBwKVGBi7AopQ2XIYpi4jjh5B+ct&#10;xiR9LbXHc4LbVuZZ9iQtNpwWDHb0Yqj63R+tgvXrpV9Zi/7bPV7Lj0P5Y97LjVKjYb+agYjUx3v4&#10;v73VCvIc/r6kHyAXNwAAAP//AwBQSwECLQAUAAYACAAAACEA2+H2y+4AAACFAQAAEwAAAAAAAAAA&#10;AAAAAAAAAAAAW0NvbnRlbnRfVHlwZXNdLnhtbFBLAQItABQABgAIAAAAIQBa9CxbvwAAABUBAAAL&#10;AAAAAAAAAAAAAAAAAB8BAABfcmVscy8ucmVsc1BLAQItABQABgAIAAAAIQBpm9YdxQAAANsAAAAP&#10;AAAAAAAAAAAAAAAAAAcCAABkcnMvZG93bnJldi54bWxQSwUGAAAAAAMAAwC3AAAA+QIAAAAA&#10;" strokecolor="#8064a2">
                  <v:fill opacity="51657f"/>
                  <v:shadow color="#868686"/>
                  <v:textbox inset=".5mm,0,.5mm,0">
                    <w:txbxContent>
                      <w:p w14:paraId="78BFA595" w14:textId="77777777" w:rsidR="005A23EB" w:rsidRDefault="005A23EB" w:rsidP="00142AC5">
                        <w:pPr>
                          <w:rPr>
                            <w:rFonts w:cs="Arial"/>
                            <w:sz w:val="16"/>
                            <w:szCs w:val="16"/>
                            <w:lang w:val="es-ES"/>
                          </w:rPr>
                        </w:pPr>
                      </w:p>
                      <w:p w14:paraId="6B402F9A" w14:textId="5B08822B" w:rsidR="005A23EB" w:rsidRPr="00724ED4" w:rsidRDefault="005A23EB" w:rsidP="00142AC5">
                        <w:pPr>
                          <w:rPr>
                            <w:rFonts w:cs="Arial"/>
                            <w:sz w:val="16"/>
                            <w:szCs w:val="16"/>
                          </w:rPr>
                        </w:pPr>
                        <w:r w:rsidRPr="00724ED4">
                          <w:rPr>
                            <w:rFonts w:cs="Arial"/>
                            <w:sz w:val="16"/>
                            <w:szCs w:val="16"/>
                            <w:lang w:val="es-ES"/>
                          </w:rPr>
                          <w:t xml:space="preserve">Mejor </w:t>
                        </w:r>
                        <w:r>
                          <w:rPr>
                            <w:rFonts w:cs="Arial"/>
                            <w:sz w:val="16"/>
                            <w:szCs w:val="16"/>
                            <w:lang w:val="es-ES"/>
                          </w:rPr>
                          <w:t>m</w:t>
                        </w:r>
                        <w:r w:rsidRPr="00724ED4">
                          <w:rPr>
                            <w:rFonts w:cs="Arial"/>
                            <w:sz w:val="16"/>
                            <w:szCs w:val="16"/>
                            <w:lang w:val="es-ES"/>
                          </w:rPr>
                          <w:t xml:space="preserve">ovilidad para </w:t>
                        </w:r>
                        <w:r>
                          <w:rPr>
                            <w:rFonts w:cs="Arial"/>
                            <w:sz w:val="16"/>
                            <w:szCs w:val="16"/>
                            <w:lang w:val="es-ES"/>
                          </w:rPr>
                          <w:t>t</w:t>
                        </w:r>
                        <w:r w:rsidRPr="00724ED4">
                          <w:rPr>
                            <w:rFonts w:cs="Arial"/>
                            <w:sz w:val="16"/>
                            <w:szCs w:val="16"/>
                            <w:lang w:val="es-ES"/>
                          </w:rPr>
                          <w:t>odos</w:t>
                        </w:r>
                      </w:p>
                    </w:txbxContent>
                  </v:textbox>
                </v:roundrect>
                <v:roundrect id="AutoShape 65" o:spid="_x0000_s1036" style="position:absolute;left:50113;top:7429;width:11023;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U08wwAAANsAAAAPAAAAZHJzL2Rvd25yZXYueG1sRI9Ba8JA&#10;FITvQv/D8gq96aZCNaSuUgqlxYuY2Psj+8xGs29Ddo3RX+8KgsdhZr5hFqvBNqKnzteOFbxPEhDE&#10;pdM1Vwp2xc84BeEDssbGMSm4kIfV8mW0wEy7M2+pz0MlIoR9hgpMCG0mpS8NWfQT1xJHb+86iyHK&#10;rpK6w3OE20ZOk2QmLdYcFwy29G2oPOYnqwB7e+3NyeS//+visN98pLt5mSr19jp8fYIINIRn+NH+&#10;0wpmU7h/iT9ALm8AAAD//wMAUEsBAi0AFAAGAAgAAAAhANvh9svuAAAAhQEAABMAAAAAAAAAAAAA&#10;AAAAAAAAAFtDb250ZW50X1R5cGVzXS54bWxQSwECLQAUAAYACAAAACEAWvQsW78AAAAVAQAACwAA&#10;AAAAAAAAAAAAAAAfAQAAX3JlbHMvLnJlbHNQSwECLQAUAAYACAAAACEAF9VNPMMAAADbAAAADwAA&#10;AAAAAAAAAAAAAAAHAgAAZHJzL2Rvd25yZXYueG1sUEsFBgAAAAADAAMAtwAAAPcCAAAAAA==&#10;" strokecolor="#4bacc6">
                  <v:fill opacity="51657f"/>
                  <v:shadow color="#868686"/>
                  <v:textbox inset=".5mm,0,.5mm,0">
                    <w:txbxContent>
                      <w:p w14:paraId="7624A943" w14:textId="121DF82D" w:rsidR="005A23EB" w:rsidRPr="00B16678" w:rsidRDefault="005A23EB" w:rsidP="00142AC5">
                        <w:pPr>
                          <w:rPr>
                            <w:rFonts w:cs="Arial"/>
                            <w:sz w:val="18"/>
                            <w:szCs w:val="18"/>
                          </w:rPr>
                        </w:pPr>
                        <w:r w:rsidRPr="00724ED4">
                          <w:rPr>
                            <w:rFonts w:cs="Arial"/>
                            <w:sz w:val="18"/>
                            <w:szCs w:val="18"/>
                            <w:lang w:val="es-ES"/>
                          </w:rPr>
                          <w:t xml:space="preserve">Alcanzar el 50 % de </w:t>
                        </w:r>
                        <w:r>
                          <w:rPr>
                            <w:rFonts w:cs="Arial"/>
                            <w:sz w:val="18"/>
                            <w:szCs w:val="18"/>
                            <w:lang w:val="es-ES"/>
                          </w:rPr>
                          <w:t>m</w:t>
                        </w:r>
                        <w:r w:rsidRPr="00724ED4">
                          <w:rPr>
                            <w:rFonts w:cs="Arial"/>
                            <w:sz w:val="18"/>
                            <w:szCs w:val="18"/>
                            <w:lang w:val="es-ES"/>
                          </w:rPr>
                          <w:t xml:space="preserve">alla </w:t>
                        </w:r>
                        <w:r>
                          <w:rPr>
                            <w:rFonts w:cs="Arial"/>
                            <w:sz w:val="18"/>
                            <w:szCs w:val="18"/>
                            <w:lang w:val="es-ES"/>
                          </w:rPr>
                          <w:t>v</w:t>
                        </w:r>
                        <w:r w:rsidRPr="00724ED4">
                          <w:rPr>
                            <w:rFonts w:cs="Arial"/>
                            <w:sz w:val="18"/>
                            <w:szCs w:val="18"/>
                            <w:lang w:val="es-ES"/>
                          </w:rPr>
                          <w:t>ial en buen estado</w:t>
                        </w:r>
                      </w:p>
                    </w:txbxContent>
                  </v:textbox>
                </v:round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78" o:spid="_x0000_s1037" type="#_x0000_t15" style="position:absolute;left:359;top:7429;width:10631;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qRQxgAAANsAAAAPAAAAZHJzL2Rvd25yZXYueG1sRI9Ba8JA&#10;FITvQv/D8gRvujEFK6mrWK1gLy2mPdTbI/tMotm3MbuNqb++KxQ8DjPzDTNbdKYSLTWutKxgPIpA&#10;EGdWl5wr+PrcDKcgnEfWWFkmBb/kYDF/6M0w0fbCO2pTn4sAYZeggsL7OpHSZQUZdCNbEwfvYBuD&#10;Psgml7rBS4CbSsZRNJEGSw4LBda0Kig7pT9Gwcvb/um8Pqa77Sn+yNv38/drfLVKDfrd8hmEp87f&#10;w//trVYweYTbl/AD5PwPAAD//wMAUEsBAi0AFAAGAAgAAAAhANvh9svuAAAAhQEAABMAAAAAAAAA&#10;AAAAAAAAAAAAAFtDb250ZW50X1R5cGVzXS54bWxQSwECLQAUAAYACAAAACEAWvQsW78AAAAVAQAA&#10;CwAAAAAAAAAAAAAAAAAfAQAAX3JlbHMvLnJlbHNQSwECLQAUAAYACAAAACEAymqkUMYAAADbAAAA&#10;DwAAAAAAAAAAAAAAAAAHAgAAZHJzL2Rvd25yZXYueG1sUEsFBgAAAAADAAMAtwAAAPoCAAAAAA==&#10;" strokecolor="#d8d8d8" strokeweight="2.5pt">
                  <v:fill opacity="57568f"/>
                  <v:shadow color="#868686"/>
                  <v:textbox inset=".5mm,0,.5mm,0">
                    <w:txbxContent>
                      <w:p w14:paraId="4830DD2D" w14:textId="77777777" w:rsidR="005A23EB" w:rsidRDefault="005A23EB" w:rsidP="00142AC5">
                        <w:pPr>
                          <w:rPr>
                            <w:rFonts w:cs="Arial"/>
                            <w:sz w:val="15"/>
                            <w:szCs w:val="15"/>
                          </w:rPr>
                        </w:pPr>
                      </w:p>
                      <w:p w14:paraId="15A1ED7A" w14:textId="4CB9772F" w:rsidR="005A23EB" w:rsidRPr="00724ED4" w:rsidRDefault="005A23EB" w:rsidP="00142AC5">
                        <w:pPr>
                          <w:rPr>
                            <w:rFonts w:cs="Arial"/>
                            <w:sz w:val="15"/>
                            <w:szCs w:val="15"/>
                          </w:rPr>
                        </w:pPr>
                        <w:r w:rsidRPr="00724ED4">
                          <w:rPr>
                            <w:rFonts w:cs="Arial"/>
                            <w:sz w:val="15"/>
                            <w:szCs w:val="15"/>
                          </w:rPr>
                          <w:t xml:space="preserve">408 - Recuperación, </w:t>
                        </w:r>
                        <w:r>
                          <w:rPr>
                            <w:rFonts w:cs="Arial"/>
                            <w:sz w:val="15"/>
                            <w:szCs w:val="15"/>
                          </w:rPr>
                          <w:t>r</w:t>
                        </w:r>
                        <w:r w:rsidRPr="00724ED4">
                          <w:rPr>
                            <w:rFonts w:cs="Arial"/>
                            <w:sz w:val="15"/>
                            <w:szCs w:val="15"/>
                          </w:rPr>
                          <w:t xml:space="preserve">ehabilitación y </w:t>
                        </w:r>
                        <w:r>
                          <w:rPr>
                            <w:rFonts w:cs="Arial"/>
                            <w:sz w:val="15"/>
                            <w:szCs w:val="15"/>
                          </w:rPr>
                          <w:t>m</w:t>
                        </w:r>
                        <w:r w:rsidRPr="00724ED4">
                          <w:rPr>
                            <w:rFonts w:cs="Arial"/>
                            <w:sz w:val="15"/>
                            <w:szCs w:val="15"/>
                          </w:rPr>
                          <w:t xml:space="preserve">antenimiento </w:t>
                        </w:r>
                        <w:r>
                          <w:rPr>
                            <w:rFonts w:cs="Arial"/>
                            <w:sz w:val="15"/>
                            <w:szCs w:val="15"/>
                          </w:rPr>
                          <w:t>v</w:t>
                        </w:r>
                        <w:r w:rsidRPr="00724ED4">
                          <w:rPr>
                            <w:rFonts w:cs="Arial"/>
                            <w:sz w:val="15"/>
                            <w:szCs w:val="15"/>
                          </w:rPr>
                          <w:t>ial</w:t>
                        </w:r>
                      </w:p>
                    </w:txbxContent>
                  </v:textbox>
                </v:shape>
                <v:roundrect id="AutoShape 83" o:spid="_x0000_s1038" style="position:absolute;left:24325;top:15579;width:8452;height:241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egqxQAAANsAAAAPAAAAZHJzL2Rvd25yZXYueG1sRI9Pa8JA&#10;FMTvQr/D8gredNMitqTZiAiKLXjwT6neHtlnEpJ9G3a3mn57Vyh4HGbmN0w2600rLuR8bVnByzgB&#10;QVxYXXOp4LBfjt5B+ICssbVMCv7Iwyx/GmSYanvlLV12oRQRwj5FBVUIXSqlLyoy6Me2I47e2TqD&#10;IUpXSu3wGuGmla9JMpUGa44LFXa0qKhodr9Ggft8O61+jnLxVW+O39j4Ay3njVLD537+ASJQHx7h&#10;//ZaK5hO4P4l/gCZ3wAAAP//AwBQSwECLQAUAAYACAAAACEA2+H2y+4AAACFAQAAEwAAAAAAAAAA&#10;AAAAAAAAAAAAW0NvbnRlbnRfVHlwZXNdLnhtbFBLAQItABQABgAIAAAAIQBa9CxbvwAAABUBAAAL&#10;AAAAAAAAAAAAAAAAAB8BAABfcmVscy8ucmVsc1BLAQItABQABgAIAAAAIQAOpegqxQAAANsAAAAP&#10;AAAAAAAAAAAAAAAAAAcCAABkcnMvZG93bnJldi54bWxQSwUGAAAAAAMAAwC3AAAA+QIAAAAA&#10;" strokecolor="#9bbb59">
                  <v:fill opacity="51657f"/>
                  <v:shadow color="#868686"/>
                  <v:textbox inset=".5mm,0,.5mm,0">
                    <w:txbxContent>
                      <w:p w14:paraId="6D1AA1A1" w14:textId="77777777" w:rsidR="005A23EB" w:rsidRDefault="005A23EB" w:rsidP="00142AC5">
                        <w:pPr>
                          <w:rPr>
                            <w:rFonts w:cs="Arial"/>
                            <w:sz w:val="16"/>
                            <w:szCs w:val="16"/>
                            <w:lang w:val="es-ES"/>
                          </w:rPr>
                        </w:pPr>
                      </w:p>
                      <w:p w14:paraId="31B782CB" w14:textId="77777777" w:rsidR="005A23EB" w:rsidRPr="00B9346C" w:rsidRDefault="005A23EB" w:rsidP="00142AC5">
                        <w:pPr>
                          <w:rPr>
                            <w:rFonts w:cs="Arial"/>
                            <w:sz w:val="16"/>
                            <w:szCs w:val="16"/>
                          </w:rPr>
                        </w:pPr>
                        <w:r w:rsidRPr="00B9346C">
                          <w:rPr>
                            <w:rFonts w:cs="Arial"/>
                            <w:sz w:val="16"/>
                            <w:szCs w:val="16"/>
                            <w:lang w:val="es-ES"/>
                          </w:rPr>
                          <w:t>Gobierno legítimo, fortalecimiento local y eficiencia</w:t>
                        </w:r>
                      </w:p>
                    </w:txbxContent>
                  </v:textbox>
                </v:roundrect>
                <v:roundrect id="AutoShape 84" o:spid="_x0000_s1039" style="position:absolute;left:38016;top:15582;width:8452;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epxQAAANsAAAAPAAAAZHJzL2Rvd25yZXYueG1sRI9bawIx&#10;FITfC/6HcIS+FM22oJTVKCK9+NAF6wVfD5vjZnFzsiSprv31Rij0cZiZb5jpvLONOJMPtWMFz8MM&#10;BHHpdM2Vgt32ffAKIkRkjY1jUnClAPNZ72GKuXYX/qbzJlYiQTjkqMDE2OZShtKQxTB0LXHyjs5b&#10;jEn6SmqPlwS3jXzJsrG0WHNaMNjS0lB52vxYBR9v125hLfq9e/ot1sfiYL6KT6Ue+91iAiJSF//D&#10;f+2VVjAewf1L+gFydgMAAP//AwBQSwECLQAUAAYACAAAACEA2+H2y+4AAACFAQAAEwAAAAAAAAAA&#10;AAAAAAAAAAAAW0NvbnRlbnRfVHlwZXNdLnhtbFBLAQItABQABgAIAAAAIQBa9CxbvwAAABUBAAAL&#10;AAAAAAAAAAAAAAAAAB8BAABfcmVscy8ucmVsc1BLAQItABQABgAIAAAAIQBwGPepxQAAANsAAAAP&#10;AAAAAAAAAAAAAAAAAAcCAABkcnMvZG93bnJldi54bWxQSwUGAAAAAAMAAwC3AAAA+QIAAAAA&#10;" strokecolor="#8064a2">
                  <v:fill opacity="51657f"/>
                  <v:shadow color="#868686"/>
                  <v:textbox inset=".5mm,0,.5mm,0">
                    <w:txbxContent>
                      <w:p w14:paraId="67E37244" w14:textId="77777777" w:rsidR="005A23EB" w:rsidRPr="00B16678" w:rsidRDefault="005A23EB" w:rsidP="00142AC5">
                        <w:pPr>
                          <w:rPr>
                            <w:rFonts w:cs="Arial"/>
                            <w:sz w:val="16"/>
                            <w:szCs w:val="16"/>
                          </w:rPr>
                        </w:pPr>
                        <w:r w:rsidRPr="00724ED4">
                          <w:rPr>
                            <w:rFonts w:cs="Arial"/>
                            <w:sz w:val="16"/>
                            <w:szCs w:val="16"/>
                            <w:lang w:val="es-ES"/>
                          </w:rPr>
                          <w:t>Transparencia, gestión pública y servicio a la ciudadanía</w:t>
                        </w:r>
                      </w:p>
                    </w:txbxContent>
                  </v:textbox>
                </v:roundrect>
                <v:roundrect id="AutoShape 85" o:spid="_x0000_s1040" style="position:absolute;left:50113;top:15582;width:11023;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ks/wwAAANsAAAAPAAAAZHJzL2Rvd25yZXYueG1sRI9Ba8JA&#10;FITvBf/D8gRvdaNgGqKriCAtvUij3h/ZZzaafRuya0z767tCocdhZr5hVpvBNqKnzteOFcymCQji&#10;0umaKwWn4/41A+EDssbGMSn4Jg+b9ehlhbl2D/6ivgiViBD2OSowIbS5lL40ZNFPXUscvYvrLIYo&#10;u0rqDh8Rbhs5T5JUWqw5LhhsaWeovBV3qwB7+9Obuynez5/H6+WwyE5vZabUZDxslyACDeE//Nf+&#10;0ArSFJ5f4g+Q618AAAD//wMAUEsBAi0AFAAGAAgAAAAhANvh9svuAAAAhQEAABMAAAAAAAAAAAAA&#10;AAAAAAAAAFtDb250ZW50X1R5cGVzXS54bWxQSwECLQAUAAYACAAAACEAWvQsW78AAAAVAQAACwAA&#10;AAAAAAAAAAAAAAAfAQAAX3JlbHMvLnJlbHNQSwECLQAUAAYACAAAACEAaO5LP8MAAADbAAAADwAA&#10;AAAAAAAAAAAAAAAHAgAAZHJzL2Rvd25yZXYueG1sUEsFBgAAAAADAAMAtwAAAPcCAAAAAA==&#10;" strokecolor="#4bacc6">
                  <v:fill opacity="51657f"/>
                  <v:shadow color="#868686"/>
                  <v:textbox inset=".5mm,0,.5mm,0">
                    <w:txbxContent>
                      <w:p w14:paraId="6BFC64A9" w14:textId="77777777" w:rsidR="005A23EB" w:rsidRPr="00724ED4" w:rsidRDefault="005A23EB" w:rsidP="00142AC5">
                        <w:pPr>
                          <w:rPr>
                            <w:rFonts w:cs="Arial"/>
                            <w:sz w:val="18"/>
                            <w:szCs w:val="18"/>
                          </w:rPr>
                        </w:pPr>
                        <w:r w:rsidRPr="00724ED4">
                          <w:rPr>
                            <w:rFonts w:cs="Arial"/>
                            <w:sz w:val="18"/>
                            <w:szCs w:val="18"/>
                          </w:rPr>
                          <w:t>Aumentar al 88% el índice de satisfacción ciudadana</w:t>
                        </w:r>
                      </w:p>
                    </w:txbxContent>
                  </v:textbox>
                </v:roundrect>
                <v:shape id="AutoShape 86" o:spid="_x0000_s1041" type="#_x0000_t15" style="position:absolute;left:360;top:15494;width:10631;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YaNxAAAANsAAAAPAAAAZHJzL2Rvd25yZXYueG1sRI9Pa8JA&#10;FMTvBb/D8gQvpW70oJK6Sg0UeivxH3h7Zl83wezbkF2T9Nt3C4LHYWZ+w6y3g61FR62vHCuYTRMQ&#10;xIXTFRsFx8Pn2wqED8gaa8ek4Jc8bDejlzWm2vWcU7cPRkQI+xQVlCE0qZS+KMmin7qGOHo/rrUY&#10;omyN1C32EW5rOU+ShbRYcVwosaGspOK2v1sFp3N2c933Ds19lV3zPr9cX81Fqcl4+HgHEWgIz/Cj&#10;/aUVLJbw/yX+ALn5AwAA//8DAFBLAQItABQABgAIAAAAIQDb4fbL7gAAAIUBAAATAAAAAAAAAAAA&#10;AAAAAAAAAABbQ29udGVudF9UeXBlc10ueG1sUEsBAi0AFAAGAAgAAAAhAFr0LFu/AAAAFQEAAAsA&#10;AAAAAAAAAAAAAAAAHwEAAF9yZWxzLy5yZWxzUEsBAi0AFAAGAAgAAAAhAIO9ho3EAAAA2wAAAA8A&#10;AAAAAAAAAAAAAAAABwIAAGRycy9kb3ducmV2LnhtbFBLBQYAAAAAAwADALcAAAD4AgAAAAA=&#10;" strokecolor="#d8d8d8" strokeweight="2.5pt">
                  <v:shadow color="#868686"/>
                  <v:textbox inset=".5mm,0,.5mm,0">
                    <w:txbxContent>
                      <w:p w14:paraId="626EF531" w14:textId="77777777" w:rsidR="005A23EB" w:rsidRPr="00B16678" w:rsidRDefault="005A23EB" w:rsidP="00142AC5">
                        <w:pPr>
                          <w:rPr>
                            <w:rFonts w:cs="Arial"/>
                            <w:sz w:val="15"/>
                            <w:szCs w:val="15"/>
                          </w:rPr>
                        </w:pPr>
                        <w:r w:rsidRPr="00724ED4">
                          <w:rPr>
                            <w:rFonts w:cs="Arial"/>
                            <w:sz w:val="15"/>
                            <w:szCs w:val="15"/>
                          </w:rPr>
                          <w:t>1171-Transparencia, gestión pública y atención a partes interesadas en la UAERMV</w:t>
                        </w:r>
                      </w:p>
                    </w:txbxContent>
                  </v:textbox>
                </v:shape>
                <v:roundrect id="AutoShape 89" o:spid="_x0000_s1042" style="position:absolute;left:38130;top:23774;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Vg3wgAAANsAAAAPAAAAZHJzL2Rvd25yZXYueG1sRE/Pa8Iw&#10;FL4P9j+EJ3gZM90OMjpjEdmcBwub2/D6aF6bYvNSkqjVv94cBI8f3+9ZMdhOHMmH1rGCl0kGgrhy&#10;uuVGwd/v5/MbiBCRNXaOScGZAhTzx4cZ5tqd+IeO29iIFMIhRwUmxj6XMlSGLIaJ64kTVztvMSbo&#10;G6k9nlK47eRrlk2lxZZTg8Geloaq/fZgFaw+zsPCWvT/7ulSftflzmzKL6XGo2HxDiLSEO/im3ut&#10;FUzT2PQl/QA5vwIAAP//AwBQSwECLQAUAAYACAAAACEA2+H2y+4AAACFAQAAEwAAAAAAAAAAAAAA&#10;AAAAAAAAW0NvbnRlbnRfVHlwZXNdLnhtbFBLAQItABQABgAIAAAAIQBa9CxbvwAAABUBAAALAAAA&#10;AAAAAAAAAAAAAB8BAABfcmVscy8ucmVsc1BLAQItABQABgAIAAAAIQCeGVg3wgAAANsAAAAPAAAA&#10;AAAAAAAAAAAAAAcCAABkcnMvZG93bnJldi54bWxQSwUGAAAAAAMAAwC3AAAA9gIAAAAA&#10;" strokecolor="#8064a2">
                  <v:fill opacity="51657f"/>
                  <v:shadow color="#868686"/>
                  <v:textbox inset=".5mm,0,.5mm,0">
                    <w:txbxContent>
                      <w:p w14:paraId="70DD2272" w14:textId="77777777" w:rsidR="005A23EB" w:rsidRDefault="005A23EB" w:rsidP="00142AC5">
                        <w:pPr>
                          <w:rPr>
                            <w:rFonts w:cs="Arial"/>
                            <w:sz w:val="16"/>
                            <w:szCs w:val="16"/>
                            <w:lang w:val="es-ES"/>
                          </w:rPr>
                        </w:pPr>
                      </w:p>
                      <w:p w14:paraId="6E7F56D0" w14:textId="7BB7BE2E" w:rsidR="005A23EB" w:rsidRPr="00724ED4" w:rsidRDefault="005A23EB" w:rsidP="00142AC5">
                        <w:pPr>
                          <w:rPr>
                            <w:rFonts w:cs="Arial"/>
                            <w:sz w:val="16"/>
                            <w:szCs w:val="16"/>
                          </w:rPr>
                        </w:pPr>
                        <w:r w:rsidRPr="00724ED4">
                          <w:rPr>
                            <w:rFonts w:cs="Arial"/>
                            <w:sz w:val="16"/>
                            <w:szCs w:val="16"/>
                            <w:lang w:val="es-ES"/>
                          </w:rPr>
                          <w:t xml:space="preserve">Modernización </w:t>
                        </w:r>
                        <w:r>
                          <w:rPr>
                            <w:rFonts w:cs="Arial"/>
                            <w:sz w:val="16"/>
                            <w:szCs w:val="16"/>
                            <w:lang w:val="es-ES"/>
                          </w:rPr>
                          <w:t>i</w:t>
                        </w:r>
                        <w:r w:rsidRPr="00724ED4">
                          <w:rPr>
                            <w:rFonts w:cs="Arial"/>
                            <w:sz w:val="16"/>
                            <w:szCs w:val="16"/>
                            <w:lang w:val="es-ES"/>
                          </w:rPr>
                          <w:t>nstitucional</w:t>
                        </w:r>
                      </w:p>
                    </w:txbxContent>
                  </v:textbox>
                </v:roundrect>
                <v:roundrect id="AutoShape 90" o:spid="_x0000_s1043" style="position:absolute;left:50227;top:23774;width:11024;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d9NxAAAANsAAAAPAAAAZHJzL2Rvd25yZXYueG1sRI9Ba8JA&#10;FITvBf/D8gRvzUZBTVNXEUEsvRSjvT+yL9m02bchu8a0v75bKPQ4zMw3zGY32lYM1PvGsYJ5koIg&#10;Lp1uuFZwvRwfMxA+IGtsHZOCL/Kw204eNphrd+czDUWoRYSwz1GBCaHLpfSlIYs+cR1x9CrXWwxR&#10;9rXUPd4j3LZykaYrabHhuGCwo4Oh8rO4WQU42O/B3Exxen+9fFRvy+y6LjOlZtNx/wwi0Bj+w3/t&#10;F61g9QS/X+IPkNsfAAAA//8DAFBLAQItABQABgAIAAAAIQDb4fbL7gAAAIUBAAATAAAAAAAAAAAA&#10;AAAAAAAAAABbQ29udGVudF9UeXBlc10ueG1sUEsBAi0AFAAGAAgAAAAhAFr0LFu/AAAAFQEAAAsA&#10;AAAAAAAAAAAAAAAAHwEAAF9yZWxzLy5yZWxzUEsBAi0AFAAGAAgAAAAhABlx303EAAAA2wAAAA8A&#10;AAAAAAAAAAAAAAAABwIAAGRycy9kb3ducmV2LnhtbFBLBQYAAAAAAwADALcAAAD4AgAAAAA=&#10;" strokecolor="#4bacc6">
                  <v:fill opacity="51657f"/>
                  <v:shadow color="#868686"/>
                  <v:textbox inset=".5mm,0,.5mm,0">
                    <w:txbxContent>
                      <w:p w14:paraId="7521EC31" w14:textId="77777777" w:rsidR="005A23EB" w:rsidRPr="00724ED4" w:rsidRDefault="005A23EB" w:rsidP="00142AC5">
                        <w:pPr>
                          <w:rPr>
                            <w:rFonts w:cs="Arial"/>
                            <w:sz w:val="18"/>
                            <w:szCs w:val="18"/>
                          </w:rPr>
                        </w:pPr>
                        <w:r w:rsidRPr="00724ED4">
                          <w:rPr>
                            <w:rFonts w:cs="Arial"/>
                            <w:sz w:val="18"/>
                            <w:szCs w:val="18"/>
                          </w:rPr>
                          <w:t>Lograr un alto índice de desarrollo institucional</w:t>
                        </w:r>
                      </w:p>
                    </w:txbxContent>
                  </v:textbox>
                </v:roundrect>
                <v:shape id="AutoShape 91" o:spid="_x0000_s1044" type="#_x0000_t15" style="position:absolute;left:475;top:23774;width:10630;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YgkwQAAANsAAAAPAAAAZHJzL2Rvd25yZXYueG1sRE/Pa8Iw&#10;FL4P/B/CE7wMTfWwSTWKFga7SZ0K3p7NMy02L6WJbf3vl8Ngx4/v93o72Fp01PrKsYL5LAFBXDhd&#10;sVFw+vmaLkH4gKyxdkwKXuRhuxm9rTHVruecumMwIoawT1FBGUKTSumLkiz6mWuII3d3rcUQYWuk&#10;brGP4baWiyT5kBYrjg0lNpSVVDyOT6vgfMkerjvs0TyX2S3v8+vt3VyVmoyH3QpEoCH8i//c31rB&#10;Z1wfv8QfIDe/AAAA//8DAFBLAQItABQABgAIAAAAIQDb4fbL7gAAAIUBAAATAAAAAAAAAAAAAAAA&#10;AAAAAABbQ29udGVudF9UeXBlc10ueG1sUEsBAi0AFAAGAAgAAAAhAFr0LFu/AAAAFQEAAAsAAAAA&#10;AAAAAAAAAAAAHwEAAF9yZWxzLy5yZWxzUEsBAi0AFAAGAAgAAAAhAImNiCTBAAAA2wAAAA8AAAAA&#10;AAAAAAAAAAAABwIAAGRycy9kb3ducmV2LnhtbFBLBQYAAAAAAwADALcAAAD1AgAAAAA=&#10;" strokecolor="#d8d8d8" strokeweight="2.5pt">
                  <v:shadow color="#868686"/>
                  <v:textbox inset=".5mm,0,.5mm,0">
                    <w:txbxContent>
                      <w:p w14:paraId="0B56F399" w14:textId="77777777" w:rsidR="005A23EB" w:rsidRDefault="005A23EB" w:rsidP="00142AC5">
                        <w:pPr>
                          <w:rPr>
                            <w:rFonts w:cs="Arial"/>
                            <w:sz w:val="15"/>
                            <w:szCs w:val="15"/>
                          </w:rPr>
                        </w:pPr>
                      </w:p>
                      <w:p w14:paraId="21CBE031" w14:textId="38A6CD27" w:rsidR="005A23EB" w:rsidRPr="00724ED4" w:rsidRDefault="005A23EB" w:rsidP="00142AC5">
                        <w:pPr>
                          <w:rPr>
                            <w:rFonts w:cs="Arial"/>
                            <w:sz w:val="15"/>
                            <w:szCs w:val="15"/>
                          </w:rPr>
                        </w:pPr>
                        <w:r w:rsidRPr="00724ED4">
                          <w:rPr>
                            <w:rFonts w:cs="Arial"/>
                            <w:sz w:val="15"/>
                            <w:szCs w:val="15"/>
                          </w:rPr>
                          <w:t xml:space="preserve">1181- </w:t>
                        </w:r>
                        <w:r w:rsidRPr="00724ED4">
                          <w:rPr>
                            <w:rFonts w:cs="Arial"/>
                            <w:sz w:val="15"/>
                            <w:szCs w:val="15"/>
                            <w:lang w:val="es-ES"/>
                          </w:rPr>
                          <w:t xml:space="preserve">Modernización </w:t>
                        </w:r>
                        <w:r>
                          <w:rPr>
                            <w:rFonts w:cs="Arial"/>
                            <w:sz w:val="15"/>
                            <w:szCs w:val="15"/>
                            <w:lang w:val="es-ES"/>
                          </w:rPr>
                          <w:t>i</w:t>
                        </w:r>
                        <w:r w:rsidRPr="00724ED4">
                          <w:rPr>
                            <w:rFonts w:cs="Arial"/>
                            <w:sz w:val="15"/>
                            <w:szCs w:val="15"/>
                            <w:lang w:val="es-ES"/>
                          </w:rPr>
                          <w:t>nstitucional</w:t>
                        </w:r>
                      </w:p>
                    </w:txbxContent>
                  </v:textbox>
                </v:shape>
                <v:roundrect id="AutoShape 94" o:spid="_x0000_s1045" style="position:absolute;left:38130;top:30754;width:8452;height:8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d3xQAAANsAAAAPAAAAZHJzL2Rvd25yZXYueG1sRI9BawIx&#10;FITvBf9DeAUvUrN6aGVrFJFWPXRBrdLrY/PcLN28LEnUtb++KQg9DjPzDTOdd7YRF/KhdqxgNMxA&#10;EJdO11wpOHy+P01AhIissXFMCm4UYD7rPUwx1+7KO7rsYyUShEOOCkyMbS5lKA1ZDEPXEifv5LzF&#10;mKSvpPZ4TXDbyHGWPUuLNacFgy0tDZXf+7NVsHq7dQtr0R/d4KfYnoov81Gsleo/dotXEJG6+B++&#10;tzdawcsI/r6kHyBnvwAAAP//AwBQSwECLQAUAAYACAAAACEA2+H2y+4AAACFAQAAEwAAAAAAAAAA&#10;AAAAAAAAAAAAW0NvbnRlbnRfVHlwZXNdLnhtbFBLAQItABQABgAIAAAAIQBa9CxbvwAAABUBAAAL&#10;AAAAAAAAAAAAAAAAAB8BAABfcmVscy8ucmVsc1BLAQItABQABgAIAAAAIQCK+md3xQAAANsAAAAP&#10;AAAAAAAAAAAAAAAAAAcCAABkcnMvZG93bnJldi54bWxQSwUGAAAAAAMAAwC3AAAA+QIAAAAA&#10;" strokecolor="#8064a2">
                  <v:fill opacity="51657f"/>
                  <v:shadow color="#868686"/>
                  <v:textbox inset=".5mm,0,.5mm,0">
                    <w:txbxContent>
                      <w:p w14:paraId="1C906522" w14:textId="77777777" w:rsidR="005A23EB" w:rsidRDefault="005A23EB" w:rsidP="00142AC5">
                        <w:pPr>
                          <w:rPr>
                            <w:rFonts w:cs="Arial"/>
                            <w:sz w:val="16"/>
                            <w:szCs w:val="16"/>
                            <w:lang w:val="es-ES"/>
                          </w:rPr>
                        </w:pPr>
                      </w:p>
                      <w:p w14:paraId="6A84969A" w14:textId="77777777" w:rsidR="005A23EB" w:rsidRPr="00724ED4" w:rsidRDefault="005A23EB" w:rsidP="00142AC5">
                        <w:pPr>
                          <w:rPr>
                            <w:rFonts w:cs="Arial"/>
                            <w:sz w:val="16"/>
                            <w:szCs w:val="16"/>
                          </w:rPr>
                        </w:pPr>
                        <w:r w:rsidRPr="00724ED4">
                          <w:rPr>
                            <w:rFonts w:cs="Arial"/>
                            <w:sz w:val="16"/>
                            <w:szCs w:val="16"/>
                            <w:lang w:val="es-ES"/>
                          </w:rPr>
                          <w:t>Gobierno y ciudadanía digital</w:t>
                        </w:r>
                      </w:p>
                    </w:txbxContent>
                  </v:textbox>
                </v:roundrect>
                <v:roundrect id="AutoShape 95" o:spid="_x0000_s1046" style="position:absolute;left:50227;top:30754;width:11024;height:8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NvhwwAAANsAAAAPAAAAZHJzL2Rvd25yZXYueG1sRI9Ba8JA&#10;FITvQv/D8gq96aZCNaRuQimUFi9itPdH9pmNZt+G7Bpjf31XEDwOM/MNsypG24qBet84VvA6S0AQ&#10;V043XCvY776mKQgfkDW2jknBlTwU+dNkhZl2F97SUIZaRAj7DBWYELpMSl8ZsuhnriOO3sH1FkOU&#10;fS11j5cIt62cJ8lCWmw4Lhjs6NNQdSrPVgEO9m8wZ1N+/653x8PmLd0vq1Spl+fx4x1EoDE8wvf2&#10;j1awnMPtS/wBMv8HAAD//wMAUEsBAi0AFAAGAAgAAAAhANvh9svuAAAAhQEAABMAAAAAAAAAAAAA&#10;AAAAAAAAAFtDb250ZW50X1R5cGVzXS54bWxQSwECLQAUAAYACAAAACEAWvQsW78AAAAVAQAACwAA&#10;AAAAAAAAAAAAAAAfAQAAX3JlbHMvLnJlbHNQSwECLQAUAAYACAAAACEAkgzb4cMAAADbAAAADwAA&#10;AAAAAAAAAAAAAAAHAgAAZHJzL2Rvd25yZXYueG1sUEsFBgAAAAADAAMAtwAAAPcCAAAAAA==&#10;" strokecolor="#4bacc6">
                  <v:fill opacity="51657f"/>
                  <v:shadow color="#868686"/>
                  <v:textbox inset=".5mm,0,.5mm,0">
                    <w:txbxContent>
                      <w:p w14:paraId="3CCD5DB7" w14:textId="77777777" w:rsidR="005A23EB" w:rsidRPr="00B16678" w:rsidRDefault="005A23EB" w:rsidP="00142AC5">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v:textbox>
                </v:roundrect>
                <v:shape id="AutoShape 96" o:spid="_x0000_s1047" type="#_x0000_t15" style="position:absolute;left:475;top:30754;width:10630;height:8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EZ6xAAAANsAAAAPAAAAZHJzL2Rvd25yZXYueG1sRI/RasJA&#10;FETfhf7Dcgt9q5tWtCW6SigIMUUl6gdcs9ckNHs3ZLdJ+vfdQsHHYWbOMKvNaBrRU+dqywpephEI&#10;4sLqmksFl/P2+R2E88gaG8uk4IccbNYPkxXG2g6cU3/ypQgQdjEqqLxvYyldUZFBN7UtcfButjPo&#10;g+xKqTscAtw08jWKFtJgzWGhwpY+Kiq+Tt9GQbk73FwbfWY25SS7zvd97vmo1NPjmCxBeBr9Pfzf&#10;TrWCtxn8fQk/QK5/AQAA//8DAFBLAQItABQABgAIAAAAIQDb4fbL7gAAAIUBAAATAAAAAAAAAAAA&#10;AAAAAAAAAABbQ29udGVudF9UeXBlc10ueG1sUEsBAi0AFAAGAAgAAAAhAFr0LFu/AAAAFQEAAAsA&#10;AAAAAAAAAAAAAAAAHwEAAF9yZWxzLy5yZWxzUEsBAi0AFAAGAAgAAAAhAH3gRnrEAAAA2wAAAA8A&#10;AAAAAAAAAAAAAAAABwIAAGRycy9kb3ducmV2LnhtbFBLBQYAAAAAAwADALcAAAD4AgAAAAA=&#10;" adj="15371" strokecolor="#d8d8d8" strokeweight="2.5pt">
                  <v:shadow color="#868686"/>
                  <v:textbox inset=".5mm,0,.5mm,0">
                    <w:txbxContent>
                      <w:p w14:paraId="315BCA95" w14:textId="77777777" w:rsidR="005A23EB" w:rsidRPr="00EA582D" w:rsidRDefault="005A23EB" w:rsidP="00142AC5">
                        <w:pPr>
                          <w:rPr>
                            <w:rFonts w:cs="Arial"/>
                            <w:sz w:val="7"/>
                            <w:szCs w:val="15"/>
                          </w:rPr>
                        </w:pPr>
                      </w:p>
                      <w:p w14:paraId="297786FA" w14:textId="77777777" w:rsidR="005A23EB" w:rsidRPr="00724ED4" w:rsidRDefault="005A23EB" w:rsidP="00142AC5">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9" o:spid="_x0000_s1048" type="#_x0000_t13" style="position:absolute;left:34111;top:16306;width:3206;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pTwwAAANsAAAAPAAAAZHJzL2Rvd25yZXYueG1sRI/RisIw&#10;FETfhf2HcBd801QRlWqUXUVU0Ae7+wGX5toUm5vSRK1+vVlY8HGYmTPMfNnaStyo8aVjBYN+AoI4&#10;d7rkQsHvz6Y3BeEDssbKMSl4kIfl4qMzx1S7O5/oloVCRAj7FBWYEOpUSp8bsuj7riaO3tk1FkOU&#10;TSF1g/cIt5UcJslYWiw5LhisaWUov2RXq8BvLtn32Jye1/Vkmx3X28PgsfdKdT/brxmIQG14h//b&#10;O61gMoK/L/EHyMULAAD//wMAUEsBAi0AFAAGAAgAAAAhANvh9svuAAAAhQEAABMAAAAAAAAAAAAA&#10;AAAAAAAAAFtDb250ZW50X1R5cGVzXS54bWxQSwECLQAUAAYACAAAACEAWvQsW78AAAAVAQAACwAA&#10;AAAAAAAAAAAAAAAfAQAAX3JlbHMvLnJlbHNQSwECLQAUAAYACAAAACEAIJYKU8MAAADbAAAADwAA&#10;AAAAAAAAAAAAAAAHAgAAZHJzL2Rvd25yZXYueG1sUEsFBgAAAAADAAMAtwAAAPcCAAAAAA==&#10;" adj="4192,6153" fillcolor="#d8d8d8" strokecolor="#bfbfbf"/>
                <v:shape id="AutoShape 100" o:spid="_x0000_s1049" type="#_x0000_t13" style="position:absolute;left:20680;top:16306;width:3207;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q/IxAAAANsAAAAPAAAAZHJzL2Rvd25yZXYueG1sRI/disIw&#10;FITvhX2HcBa801TBH6pRdhVRQS/s7gMcmmNTbE5KE7X69GZhwcthZr5h5svWVuJGjS8dKxj0ExDE&#10;udMlFwp+fza9KQgfkDVWjknBgzwsFx+dOaba3flEtywUIkLYp6jAhFCnUvrckEXfdzVx9M6usRii&#10;bAqpG7xHuK3kMEnG0mLJccFgTStD+SW7WgV+c8m+x+b0vK4n2+y43h4Gj71XqvvZfs1ABGrDO/zf&#10;3mkFkxH8fYk/QC5eAAAA//8DAFBLAQItABQABgAIAAAAIQDb4fbL7gAAAIUBAAATAAAAAAAAAAAA&#10;AAAAAAAAAABbQ29udGVudF9UeXBlc10ueG1sUEsBAi0AFAAGAAgAAAAhAFr0LFu/AAAAFQEAAAsA&#10;AAAAAAAAAAAAAAAAHwEAAF9yZWxzLy5yZWxzUEsBAi0AFAAGAAgAAAAhAE/ar8jEAAAA2wAAAA8A&#10;AAAAAAAAAAAAAAAABwIAAGRycy9kb3ducmV2LnhtbFBLBQYAAAAAAwADALcAAAD4AgAAAAA=&#10;" adj="4192,6153" fillcolor="#d8d8d8" strokecolor="#bfbfbf"/>
                <w10:anchorlock/>
              </v:group>
            </w:pict>
          </mc:Fallback>
        </mc:AlternateContent>
      </w:r>
    </w:p>
    <w:p w14:paraId="32266FCF" w14:textId="349A229A"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Oficina Asesora de Planeación</w:t>
      </w:r>
      <w:r w:rsidR="003614F7" w:rsidRPr="00780601">
        <w:rPr>
          <w:rFonts w:ascii="Arial" w:hAnsi="Arial" w:cs="Arial"/>
          <w:sz w:val="18"/>
          <w:szCs w:val="18"/>
        </w:rPr>
        <w:t>.</w:t>
      </w:r>
      <w:r w:rsidRPr="00780601">
        <w:rPr>
          <w:rFonts w:ascii="Arial" w:hAnsi="Arial" w:cs="Arial"/>
          <w:sz w:val="18"/>
          <w:szCs w:val="18"/>
        </w:rPr>
        <w:t xml:space="preserve"> UAERMV.</w:t>
      </w:r>
      <w:r w:rsidR="003614F7" w:rsidRPr="00780601">
        <w:rPr>
          <w:rFonts w:ascii="Arial" w:hAnsi="Arial" w:cs="Arial"/>
          <w:sz w:val="18"/>
          <w:szCs w:val="18"/>
        </w:rPr>
        <w:t xml:space="preserve"> 2016.</w:t>
      </w:r>
    </w:p>
    <w:p w14:paraId="57908EC6" w14:textId="77777777" w:rsidR="00B719A6" w:rsidRPr="00780601" w:rsidRDefault="00B719A6" w:rsidP="00B719A6">
      <w:pPr>
        <w:widowControl/>
        <w:spacing w:line="276" w:lineRule="auto"/>
        <w:contextualSpacing/>
        <w:jc w:val="both"/>
        <w:rPr>
          <w:rFonts w:ascii="Arial" w:hAnsi="Arial" w:cs="Arial"/>
        </w:rPr>
      </w:pPr>
    </w:p>
    <w:p w14:paraId="482CEF16" w14:textId="0EAD1B1B" w:rsidR="00142AC5" w:rsidRPr="00780601" w:rsidRDefault="00142AC5" w:rsidP="000639C9">
      <w:pPr>
        <w:pStyle w:val="Ttulo2"/>
        <w:numPr>
          <w:ilvl w:val="1"/>
          <w:numId w:val="1"/>
        </w:numPr>
        <w:rPr>
          <w:rFonts w:ascii="Arial" w:hAnsi="Arial" w:cs="Arial"/>
          <w:caps/>
          <w:color w:val="auto"/>
          <w:sz w:val="22"/>
          <w:szCs w:val="22"/>
        </w:rPr>
      </w:pPr>
      <w:bookmarkStart w:id="4" w:name="_Toc1033627"/>
      <w:r w:rsidRPr="00780601">
        <w:rPr>
          <w:rFonts w:ascii="Arial" w:hAnsi="Arial" w:cs="Arial"/>
          <w:caps/>
          <w:color w:val="auto"/>
          <w:sz w:val="22"/>
          <w:szCs w:val="22"/>
        </w:rPr>
        <w:t xml:space="preserve">PROYECTO DE INVERSIÓN 408 </w:t>
      </w:r>
      <w:r w:rsidR="00B719A6" w:rsidRPr="00780601">
        <w:rPr>
          <w:rFonts w:ascii="Arial" w:hAnsi="Arial" w:cs="Arial"/>
          <w:caps/>
          <w:color w:val="auto"/>
          <w:sz w:val="22"/>
          <w:szCs w:val="22"/>
        </w:rPr>
        <w:t>- R</w:t>
      </w:r>
      <w:r w:rsidRPr="00780601">
        <w:rPr>
          <w:rFonts w:ascii="Arial" w:hAnsi="Arial" w:cs="Arial"/>
          <w:caps/>
          <w:color w:val="auto"/>
          <w:sz w:val="22"/>
          <w:szCs w:val="22"/>
        </w:rPr>
        <w:t>ecuperación, rehabilitación y mantenimiento de la malla vial.</w:t>
      </w:r>
      <w:bookmarkEnd w:id="4"/>
    </w:p>
    <w:p w14:paraId="7EDCF588" w14:textId="77777777" w:rsidR="00142AC5" w:rsidRPr="00780601" w:rsidRDefault="00142AC5" w:rsidP="00142AC5">
      <w:pPr>
        <w:pStyle w:val="Prrafodelista"/>
        <w:spacing w:line="276" w:lineRule="auto"/>
        <w:ind w:left="1080"/>
        <w:jc w:val="both"/>
        <w:rPr>
          <w:rFonts w:ascii="Arial" w:hAnsi="Arial" w:cs="Arial"/>
        </w:rPr>
      </w:pPr>
    </w:p>
    <w:p w14:paraId="7DC45ABD" w14:textId="5B138302" w:rsidR="00142AC5" w:rsidRPr="00780601" w:rsidRDefault="00142AC5" w:rsidP="00B219DC">
      <w:pPr>
        <w:spacing w:line="276" w:lineRule="auto"/>
        <w:ind w:left="360"/>
        <w:jc w:val="both"/>
        <w:rPr>
          <w:rFonts w:ascii="Arial" w:hAnsi="Arial" w:cs="Arial"/>
          <w:i/>
        </w:rPr>
      </w:pPr>
      <w:r w:rsidRPr="00780601">
        <w:rPr>
          <w:rFonts w:ascii="Arial" w:hAnsi="Arial" w:cs="Arial"/>
        </w:rPr>
        <w:t xml:space="preserve">Este proyecto tiene por objetivo </w:t>
      </w:r>
      <w:r w:rsidRPr="00780601">
        <w:rPr>
          <w:rFonts w:ascii="Arial" w:hAnsi="Arial" w:cs="Arial"/>
          <w:i/>
        </w:rPr>
        <w:t>“Mejorar las condiciones de movilidad segura y la calidad de vida de los ciudadanos mediante el mejoramiento de la malla vial construida y la atención de situaciones imprevistas que afecten la movilidad en el Distrito Capital”</w:t>
      </w:r>
      <w:r w:rsidR="0098344E" w:rsidRPr="00780601">
        <w:rPr>
          <w:rFonts w:ascii="Arial" w:hAnsi="Arial" w:cs="Arial"/>
          <w:i/>
        </w:rPr>
        <w:t>,</w:t>
      </w:r>
      <w:r w:rsidRPr="00780601">
        <w:rPr>
          <w:rFonts w:ascii="Arial" w:hAnsi="Arial" w:cs="Arial"/>
          <w:i/>
        </w:rPr>
        <w:t xml:space="preserve"> el cual </w:t>
      </w:r>
      <w:r w:rsidR="0098344E" w:rsidRPr="00780601">
        <w:rPr>
          <w:rFonts w:ascii="Arial" w:hAnsi="Arial" w:cs="Arial"/>
          <w:i/>
        </w:rPr>
        <w:t xml:space="preserve">se </w:t>
      </w:r>
      <w:r w:rsidRPr="00780601">
        <w:rPr>
          <w:rFonts w:ascii="Arial" w:hAnsi="Arial" w:cs="Arial"/>
          <w:i/>
        </w:rPr>
        <w:t xml:space="preserve">desarrolla mediante la implementación de tres estrategias: </w:t>
      </w:r>
    </w:p>
    <w:p w14:paraId="70D9FA12" w14:textId="77777777" w:rsidR="00142AC5" w:rsidRPr="00780601" w:rsidRDefault="00142AC5" w:rsidP="00142AC5">
      <w:pPr>
        <w:pStyle w:val="Prrafodelista"/>
        <w:spacing w:line="276" w:lineRule="auto"/>
        <w:ind w:left="1080"/>
        <w:jc w:val="both"/>
        <w:rPr>
          <w:rFonts w:ascii="Arial" w:hAnsi="Arial" w:cs="Arial"/>
          <w:i/>
        </w:rPr>
      </w:pPr>
    </w:p>
    <w:p w14:paraId="755B76A7" w14:textId="77777777" w:rsidR="00142AC5" w:rsidRPr="00780601" w:rsidRDefault="00142AC5" w:rsidP="00B219DC">
      <w:pPr>
        <w:pStyle w:val="Prrafodelista"/>
        <w:widowControl/>
        <w:numPr>
          <w:ilvl w:val="0"/>
          <w:numId w:val="3"/>
        </w:numPr>
        <w:spacing w:line="276" w:lineRule="auto"/>
        <w:ind w:left="786" w:hanging="426"/>
        <w:contextualSpacing/>
        <w:jc w:val="both"/>
        <w:rPr>
          <w:rFonts w:ascii="Arial" w:hAnsi="Arial" w:cs="Arial"/>
          <w:i/>
        </w:rPr>
      </w:pPr>
      <w:r w:rsidRPr="00780601">
        <w:rPr>
          <w:rFonts w:ascii="Arial" w:hAnsi="Arial" w:cs="Arial"/>
          <w:i/>
        </w:rPr>
        <w:t xml:space="preserve">Infraestructura y Gestión del Tránsito: Orientada al desarrollo de acciones de mantenimiento (cambios de losas, cambios de carpeta, </w:t>
      </w:r>
      <w:proofErr w:type="spellStart"/>
      <w:r w:rsidRPr="00780601">
        <w:rPr>
          <w:rFonts w:ascii="Arial" w:hAnsi="Arial" w:cs="Arial"/>
          <w:i/>
        </w:rPr>
        <w:t>parcheos</w:t>
      </w:r>
      <w:proofErr w:type="spellEnd"/>
      <w:r w:rsidRPr="00780601">
        <w:rPr>
          <w:rFonts w:ascii="Arial" w:hAnsi="Arial" w:cs="Arial"/>
          <w:i/>
        </w:rPr>
        <w:t xml:space="preserve">, bacheos o sellos de fisuras), tendientes a lograr una superficie de rodadura confortable y segura para los usuarios de las vías. </w:t>
      </w:r>
    </w:p>
    <w:p w14:paraId="50E3D715" w14:textId="77777777" w:rsidR="00142AC5" w:rsidRPr="00780601" w:rsidRDefault="00142AC5" w:rsidP="00B219DC">
      <w:pPr>
        <w:pStyle w:val="Prrafodelista"/>
        <w:widowControl/>
        <w:numPr>
          <w:ilvl w:val="0"/>
          <w:numId w:val="3"/>
        </w:numPr>
        <w:spacing w:line="276" w:lineRule="auto"/>
        <w:ind w:left="786" w:hanging="426"/>
        <w:contextualSpacing/>
        <w:jc w:val="both"/>
        <w:rPr>
          <w:rFonts w:ascii="Arial" w:hAnsi="Arial" w:cs="Arial"/>
          <w:i/>
        </w:rPr>
      </w:pPr>
      <w:r w:rsidRPr="00780601">
        <w:rPr>
          <w:rFonts w:ascii="Arial" w:hAnsi="Arial" w:cs="Arial"/>
          <w:i/>
        </w:rPr>
        <w:t xml:space="preserve">Rehabilitación y/o mantenimiento vial como complemento al mejoramiento de la infraestructura de servicios públicos en los barrios. </w:t>
      </w:r>
    </w:p>
    <w:p w14:paraId="4FBF288E" w14:textId="43C2F206" w:rsidR="00142AC5" w:rsidRPr="00780601" w:rsidRDefault="00142AC5" w:rsidP="00B219DC">
      <w:pPr>
        <w:pStyle w:val="Prrafodelista"/>
        <w:widowControl/>
        <w:numPr>
          <w:ilvl w:val="0"/>
          <w:numId w:val="3"/>
        </w:numPr>
        <w:spacing w:line="276" w:lineRule="auto"/>
        <w:ind w:left="786" w:hanging="426"/>
        <w:contextualSpacing/>
        <w:jc w:val="both"/>
        <w:rPr>
          <w:rFonts w:ascii="Arial" w:hAnsi="Arial" w:cs="Arial"/>
          <w:i/>
        </w:rPr>
      </w:pPr>
      <w:r w:rsidRPr="00780601">
        <w:rPr>
          <w:rFonts w:ascii="Arial" w:hAnsi="Arial" w:cs="Arial"/>
          <w:i/>
        </w:rPr>
        <w:t xml:space="preserve">Situaciones </w:t>
      </w:r>
      <w:r w:rsidR="003614F7" w:rsidRPr="00780601">
        <w:rPr>
          <w:rFonts w:ascii="Arial" w:hAnsi="Arial" w:cs="Arial"/>
          <w:i/>
        </w:rPr>
        <w:t>i</w:t>
      </w:r>
      <w:r w:rsidRPr="00780601">
        <w:rPr>
          <w:rFonts w:ascii="Arial" w:hAnsi="Arial" w:cs="Arial"/>
          <w:i/>
        </w:rPr>
        <w:t>mprevistas y apoyo interinstitucional: Esta estrategia está orientada a apoyar el actuar de otras entidades del Sector Movilidad en el mejoramiento de la infraestructura vial, siempre y cuando cuente con la capacidad operativa y financiera.</w:t>
      </w:r>
    </w:p>
    <w:p w14:paraId="73EE8311" w14:textId="77777777" w:rsidR="00B719A6" w:rsidRPr="00780601" w:rsidRDefault="00B719A6" w:rsidP="00B219DC">
      <w:pPr>
        <w:pStyle w:val="Prrafodelista"/>
        <w:widowControl/>
        <w:spacing w:line="276" w:lineRule="auto"/>
        <w:ind w:left="1800"/>
        <w:contextualSpacing/>
        <w:jc w:val="both"/>
        <w:rPr>
          <w:rFonts w:ascii="Arial" w:hAnsi="Arial" w:cs="Arial"/>
        </w:rPr>
      </w:pPr>
    </w:p>
    <w:p w14:paraId="7383A6F3" w14:textId="636714B7" w:rsidR="00142AC5" w:rsidRPr="00780601" w:rsidRDefault="00142AC5" w:rsidP="00B219DC">
      <w:pPr>
        <w:spacing w:line="276" w:lineRule="auto"/>
        <w:ind w:left="360"/>
        <w:jc w:val="both"/>
        <w:rPr>
          <w:rFonts w:ascii="Arial" w:hAnsi="Arial" w:cs="Arial"/>
        </w:rPr>
      </w:pPr>
      <w:r w:rsidRPr="00780601">
        <w:rPr>
          <w:rFonts w:ascii="Arial" w:hAnsi="Arial" w:cs="Arial"/>
        </w:rPr>
        <w:t xml:space="preserve">A través de las anteriores estrategias se busca, además de beneficiar la ciudadanía de Bogotá, el cumplimiento de las siguientes metas: I) “Conservar y rehabilitar 1.083 km </w:t>
      </w:r>
      <w:r w:rsidR="003614F7" w:rsidRPr="00780601">
        <w:rPr>
          <w:rFonts w:ascii="Arial" w:hAnsi="Arial" w:cs="Arial"/>
        </w:rPr>
        <w:t xml:space="preserve">- </w:t>
      </w:r>
      <w:r w:rsidRPr="00780601">
        <w:rPr>
          <w:rFonts w:ascii="Arial" w:hAnsi="Arial" w:cs="Arial"/>
        </w:rPr>
        <w:t xml:space="preserve">carril de la infraestructura vial local (por donde no circulan rutas de Transmilenio zonal)", II) “Conservar 50 km </w:t>
      </w:r>
      <w:r w:rsidR="003614F7" w:rsidRPr="00780601">
        <w:rPr>
          <w:rFonts w:ascii="Arial" w:hAnsi="Arial" w:cs="Arial"/>
        </w:rPr>
        <w:t xml:space="preserve">- </w:t>
      </w:r>
      <w:r w:rsidRPr="00780601">
        <w:rPr>
          <w:rFonts w:ascii="Arial" w:hAnsi="Arial" w:cs="Arial"/>
        </w:rPr>
        <w:t>carril de malla vial arterial, troncal e intermedia y local (por donde circulan las rutas de Transmilenio troncal y zonal)"</w:t>
      </w:r>
      <w:r w:rsidR="00604A7F" w:rsidRPr="00780601">
        <w:rPr>
          <w:rFonts w:ascii="Arial" w:hAnsi="Arial" w:cs="Arial"/>
        </w:rPr>
        <w:t xml:space="preserve"> y</w:t>
      </w:r>
      <w:r w:rsidRPr="00780601">
        <w:rPr>
          <w:rFonts w:ascii="Arial" w:hAnsi="Arial" w:cs="Arial"/>
        </w:rPr>
        <w:t xml:space="preserve"> III) "Conservar 15,5 km de ciclorrutas". Es preciso indicar, que la primera meta responde a la gestión misional, mientras que las otras </w:t>
      </w:r>
      <w:r w:rsidR="003614F7" w:rsidRPr="00780601">
        <w:rPr>
          <w:rFonts w:ascii="Arial" w:hAnsi="Arial" w:cs="Arial"/>
        </w:rPr>
        <w:t xml:space="preserve">dos </w:t>
      </w:r>
      <w:r w:rsidRPr="00780601">
        <w:rPr>
          <w:rFonts w:ascii="Arial" w:hAnsi="Arial" w:cs="Arial"/>
        </w:rPr>
        <w:t>responden a</w:t>
      </w:r>
      <w:r w:rsidR="003614F7" w:rsidRPr="00780601">
        <w:rPr>
          <w:rFonts w:ascii="Arial" w:hAnsi="Arial" w:cs="Arial"/>
        </w:rPr>
        <w:t>l</w:t>
      </w:r>
      <w:r w:rsidR="004E6CDF" w:rsidRPr="00780601">
        <w:rPr>
          <w:rFonts w:ascii="Arial" w:hAnsi="Arial" w:cs="Arial"/>
        </w:rPr>
        <w:t xml:space="preserve"> </w:t>
      </w:r>
      <w:r w:rsidRPr="00780601">
        <w:rPr>
          <w:rFonts w:ascii="Arial" w:hAnsi="Arial" w:cs="Arial"/>
        </w:rPr>
        <w:t>apoyo interinstitucional.</w:t>
      </w:r>
    </w:p>
    <w:p w14:paraId="477F4807" w14:textId="764F6257" w:rsidR="003D1EEB" w:rsidRPr="00780601" w:rsidRDefault="003D1EEB" w:rsidP="00142AC5">
      <w:pPr>
        <w:pStyle w:val="Prrafodelista"/>
        <w:spacing w:line="276" w:lineRule="auto"/>
        <w:ind w:left="1080"/>
        <w:jc w:val="both"/>
        <w:rPr>
          <w:rFonts w:ascii="Arial" w:hAnsi="Arial" w:cs="Arial"/>
        </w:rPr>
      </w:pPr>
    </w:p>
    <w:p w14:paraId="0E896624" w14:textId="48399845" w:rsidR="00142AC5" w:rsidRPr="00780601" w:rsidRDefault="00492170" w:rsidP="000639C9">
      <w:pPr>
        <w:pStyle w:val="Ttulo3"/>
        <w:numPr>
          <w:ilvl w:val="2"/>
          <w:numId w:val="1"/>
        </w:numPr>
        <w:jc w:val="both"/>
        <w:rPr>
          <w:rFonts w:ascii="Arial" w:hAnsi="Arial" w:cs="Arial"/>
          <w:sz w:val="22"/>
          <w:szCs w:val="22"/>
        </w:rPr>
      </w:pPr>
      <w:bookmarkStart w:id="5" w:name="_Toc1033628"/>
      <w:r w:rsidRPr="00780601">
        <w:rPr>
          <w:rFonts w:ascii="Arial" w:hAnsi="Arial" w:cs="Arial"/>
          <w:sz w:val="22"/>
          <w:szCs w:val="22"/>
        </w:rPr>
        <w:t xml:space="preserve">Meta Producto 229: </w:t>
      </w:r>
      <w:r w:rsidR="00142AC5" w:rsidRPr="00780601">
        <w:rPr>
          <w:rFonts w:ascii="Arial" w:hAnsi="Arial" w:cs="Arial"/>
          <w:sz w:val="22"/>
          <w:szCs w:val="22"/>
        </w:rPr>
        <w:t>1.083 km-carril de conservación y rehabilitación de la infraestructura vial local (por donde no circulan rutas de Transmilenio zonal).</w:t>
      </w:r>
      <w:bookmarkEnd w:id="5"/>
    </w:p>
    <w:p w14:paraId="0F70500A" w14:textId="62BB5012" w:rsidR="0056433F" w:rsidRPr="00780601" w:rsidRDefault="0056433F" w:rsidP="0056433F">
      <w:pPr>
        <w:pStyle w:val="Prrafodelista"/>
        <w:widowControl/>
        <w:spacing w:line="276" w:lineRule="auto"/>
        <w:ind w:left="1080"/>
        <w:contextualSpacing/>
        <w:jc w:val="both"/>
        <w:rPr>
          <w:rFonts w:ascii="Arial" w:hAnsi="Arial" w:cs="Arial"/>
        </w:rPr>
      </w:pPr>
    </w:p>
    <w:p w14:paraId="13DB7B65" w14:textId="22CCE465" w:rsidR="0056433F" w:rsidRPr="00780601" w:rsidRDefault="0056433F" w:rsidP="00B219DC">
      <w:pPr>
        <w:widowControl/>
        <w:spacing w:line="276" w:lineRule="auto"/>
        <w:ind w:left="360"/>
        <w:contextualSpacing/>
        <w:jc w:val="both"/>
        <w:rPr>
          <w:rFonts w:ascii="Arial" w:hAnsi="Arial" w:cs="Arial"/>
        </w:rPr>
      </w:pPr>
      <w:r w:rsidRPr="00780601">
        <w:rPr>
          <w:rFonts w:ascii="Arial" w:hAnsi="Arial" w:cs="Arial"/>
        </w:rPr>
        <w:t>En 2018 la U</w:t>
      </w:r>
      <w:r w:rsidR="003614F7" w:rsidRPr="00780601">
        <w:rPr>
          <w:rFonts w:ascii="Arial" w:hAnsi="Arial" w:cs="Arial"/>
        </w:rPr>
        <w:t>AERMV</w:t>
      </w:r>
      <w:r w:rsidRPr="00780601">
        <w:rPr>
          <w:rFonts w:ascii="Arial" w:hAnsi="Arial" w:cs="Arial"/>
        </w:rPr>
        <w:t xml:space="preserve">, a través de la meta “Conservar y rehabilitar 300 km </w:t>
      </w:r>
      <w:r w:rsidR="003614F7" w:rsidRPr="00780601">
        <w:rPr>
          <w:rFonts w:ascii="Arial" w:hAnsi="Arial" w:cs="Arial"/>
        </w:rPr>
        <w:t xml:space="preserve">- </w:t>
      </w:r>
      <w:r w:rsidRPr="00780601">
        <w:rPr>
          <w:rFonts w:ascii="Arial" w:hAnsi="Arial" w:cs="Arial"/>
        </w:rPr>
        <w:t>carril de la infraestructura vial local (por donde no circulan rutas de Transmilenio zonal)” intervino 311,8 km</w:t>
      </w:r>
      <w:r w:rsidR="003614F7" w:rsidRPr="00780601">
        <w:rPr>
          <w:rFonts w:ascii="Arial" w:hAnsi="Arial" w:cs="Arial"/>
        </w:rPr>
        <w:t xml:space="preserve"> </w:t>
      </w:r>
      <w:r w:rsidRPr="00780601">
        <w:rPr>
          <w:rFonts w:ascii="Arial" w:hAnsi="Arial" w:cs="Arial"/>
        </w:rPr>
        <w:t>-</w:t>
      </w:r>
      <w:r w:rsidR="003614F7" w:rsidRPr="00780601">
        <w:rPr>
          <w:rFonts w:ascii="Arial" w:hAnsi="Arial" w:cs="Arial"/>
        </w:rPr>
        <w:t xml:space="preserve"> </w:t>
      </w:r>
      <w:r w:rsidRPr="00780601">
        <w:rPr>
          <w:rFonts w:ascii="Arial" w:hAnsi="Arial" w:cs="Arial"/>
        </w:rPr>
        <w:t xml:space="preserve">carril de impacto en 1.770 segmentos viales y tapó 85.166 huecos en las localidades del </w:t>
      </w:r>
      <w:r w:rsidR="003614F7" w:rsidRPr="00780601">
        <w:rPr>
          <w:rFonts w:ascii="Arial" w:hAnsi="Arial" w:cs="Arial"/>
        </w:rPr>
        <w:t>D</w:t>
      </w:r>
      <w:r w:rsidRPr="00780601">
        <w:rPr>
          <w:rFonts w:ascii="Arial" w:hAnsi="Arial" w:cs="Arial"/>
        </w:rPr>
        <w:t xml:space="preserve">istrito </w:t>
      </w:r>
      <w:r w:rsidR="003614F7" w:rsidRPr="00780601">
        <w:rPr>
          <w:rFonts w:ascii="Arial" w:hAnsi="Arial" w:cs="Arial"/>
        </w:rPr>
        <w:t>C</w:t>
      </w:r>
      <w:r w:rsidRPr="00780601">
        <w:rPr>
          <w:rFonts w:ascii="Arial" w:hAnsi="Arial" w:cs="Arial"/>
        </w:rPr>
        <w:t>apital.</w:t>
      </w:r>
    </w:p>
    <w:p w14:paraId="139A06F0" w14:textId="77777777" w:rsidR="0056433F" w:rsidRPr="00780601" w:rsidRDefault="0056433F" w:rsidP="00B219DC">
      <w:pPr>
        <w:pStyle w:val="Prrafodelista"/>
        <w:widowControl/>
        <w:spacing w:line="276" w:lineRule="auto"/>
        <w:ind w:left="1440"/>
        <w:contextualSpacing/>
        <w:jc w:val="both"/>
        <w:rPr>
          <w:rFonts w:ascii="Arial" w:hAnsi="Arial" w:cs="Arial"/>
        </w:rPr>
      </w:pPr>
    </w:p>
    <w:p w14:paraId="46FBA478" w14:textId="5AB97922" w:rsidR="0056433F" w:rsidRPr="00780601" w:rsidRDefault="0056433F" w:rsidP="00B219DC">
      <w:pPr>
        <w:widowControl/>
        <w:spacing w:line="276" w:lineRule="auto"/>
        <w:ind w:left="360"/>
        <w:contextualSpacing/>
        <w:jc w:val="both"/>
        <w:rPr>
          <w:rFonts w:ascii="Arial" w:hAnsi="Arial" w:cs="Arial"/>
        </w:rPr>
      </w:pPr>
      <w:r w:rsidRPr="00780601">
        <w:rPr>
          <w:rFonts w:ascii="Arial" w:hAnsi="Arial" w:cs="Arial"/>
        </w:rPr>
        <w:t>A través de las estrategias de intervención realizadas, la entidad ha logrado beneficiar 1.892.579 personas, reducir los tiempos de desplazamiento y mejorar las condiciones de movilidad, seguridad y calidad de vida de la ciudadanía.</w:t>
      </w:r>
    </w:p>
    <w:p w14:paraId="48203BE9" w14:textId="77777777" w:rsidR="00142AC5" w:rsidRPr="00780601" w:rsidRDefault="00142AC5" w:rsidP="00B219DC">
      <w:pPr>
        <w:pStyle w:val="Prrafodelista"/>
        <w:spacing w:line="276" w:lineRule="auto"/>
        <w:ind w:left="1800"/>
        <w:jc w:val="both"/>
        <w:rPr>
          <w:rFonts w:ascii="Arial" w:hAnsi="Arial" w:cs="Arial"/>
        </w:rPr>
      </w:pPr>
    </w:p>
    <w:p w14:paraId="17A72267" w14:textId="77777777" w:rsidR="00142AC5" w:rsidRPr="00780601" w:rsidRDefault="00142AC5" w:rsidP="00B219DC">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01DF8B36" w14:textId="77777777" w:rsidR="00142AC5" w:rsidRPr="00780601" w:rsidRDefault="00142AC5" w:rsidP="00142AC5">
      <w:pPr>
        <w:spacing w:line="276" w:lineRule="auto"/>
        <w:jc w:val="both"/>
        <w:rPr>
          <w:rFonts w:ascii="Arial" w:hAnsi="Arial" w:cs="Arial"/>
        </w:rPr>
      </w:pPr>
    </w:p>
    <w:p w14:paraId="77EC3629" w14:textId="4ABC530F" w:rsidR="00142AC5" w:rsidRPr="00780601" w:rsidRDefault="00142AC5" w:rsidP="0098344E">
      <w:pPr>
        <w:pStyle w:val="Descripcin"/>
        <w:spacing w:after="0" w:line="240" w:lineRule="auto"/>
        <w:jc w:val="center"/>
        <w:rPr>
          <w:rFonts w:ascii="Arial" w:hAnsi="Arial" w:cs="Arial"/>
          <w:i/>
          <w:iCs/>
          <w:sz w:val="18"/>
          <w:szCs w:val="18"/>
        </w:rPr>
      </w:pPr>
      <w:r w:rsidRPr="00780601">
        <w:rPr>
          <w:rFonts w:ascii="Arial" w:hAnsi="Arial" w:cs="Arial"/>
          <w:sz w:val="18"/>
          <w:szCs w:val="18"/>
        </w:rPr>
        <w:t xml:space="preserve">Tabla </w:t>
      </w:r>
      <w:r w:rsidR="003614F7" w:rsidRPr="00780601">
        <w:rPr>
          <w:rFonts w:ascii="Arial" w:hAnsi="Arial" w:cs="Arial"/>
          <w:iCs/>
          <w:sz w:val="18"/>
          <w:szCs w:val="18"/>
        </w:rPr>
        <w:t>No.1</w:t>
      </w:r>
      <w:r w:rsidRPr="00780601">
        <w:rPr>
          <w:rFonts w:ascii="Arial" w:hAnsi="Arial" w:cs="Arial"/>
          <w:sz w:val="18"/>
          <w:szCs w:val="18"/>
        </w:rPr>
        <w:t xml:space="preserve">. </w:t>
      </w:r>
      <w:r w:rsidRPr="00780601">
        <w:rPr>
          <w:rFonts w:ascii="Arial" w:hAnsi="Arial" w:cs="Arial"/>
          <w:b w:val="0"/>
          <w:sz w:val="18"/>
          <w:szCs w:val="18"/>
        </w:rPr>
        <w:t xml:space="preserve">Resultados </w:t>
      </w:r>
      <w:r w:rsidR="00F30A72" w:rsidRPr="00780601">
        <w:rPr>
          <w:rFonts w:ascii="Arial" w:hAnsi="Arial" w:cs="Arial"/>
          <w:b w:val="0"/>
          <w:sz w:val="18"/>
          <w:szCs w:val="18"/>
        </w:rPr>
        <w:t>m</w:t>
      </w:r>
      <w:r w:rsidRPr="00780601">
        <w:rPr>
          <w:rFonts w:ascii="Arial" w:hAnsi="Arial" w:cs="Arial"/>
          <w:b w:val="0"/>
          <w:sz w:val="18"/>
          <w:szCs w:val="18"/>
        </w:rPr>
        <w:t>eta misional</w:t>
      </w:r>
      <w:r w:rsidR="00F30A72" w:rsidRPr="00780601">
        <w:rPr>
          <w:rFonts w:ascii="Arial" w:hAnsi="Arial" w:cs="Arial"/>
          <w:sz w:val="18"/>
          <w:szCs w:val="18"/>
        </w:rPr>
        <w:t>.</w:t>
      </w:r>
    </w:p>
    <w:tbl>
      <w:tblPr>
        <w:tblW w:w="5000" w:type="pct"/>
        <w:tblCellMar>
          <w:left w:w="70" w:type="dxa"/>
          <w:right w:w="70" w:type="dxa"/>
        </w:tblCellMar>
        <w:tblLook w:val="04A0" w:firstRow="1" w:lastRow="0" w:firstColumn="1" w:lastColumn="0" w:noHBand="0" w:noVBand="1"/>
      </w:tblPr>
      <w:tblGrid>
        <w:gridCol w:w="361"/>
        <w:gridCol w:w="1123"/>
        <w:gridCol w:w="684"/>
        <w:gridCol w:w="2141"/>
        <w:gridCol w:w="1976"/>
        <w:gridCol w:w="2133"/>
        <w:gridCol w:w="1642"/>
      </w:tblGrid>
      <w:tr w:rsidR="00142AC5" w:rsidRPr="00780601" w14:paraId="1BEE7B04" w14:textId="77777777" w:rsidTr="00B719A6">
        <w:trPr>
          <w:trHeight w:val="20"/>
          <w:tblHeader/>
        </w:trPr>
        <w:tc>
          <w:tcPr>
            <w:tcW w:w="738" w:type="pct"/>
            <w:gridSpan w:val="2"/>
            <w:vMerge w:val="restart"/>
            <w:tcBorders>
              <w:top w:val="single" w:sz="8" w:space="0" w:color="auto"/>
              <w:left w:val="single" w:sz="8" w:space="0" w:color="auto"/>
              <w:right w:val="single" w:sz="4" w:space="0" w:color="auto"/>
            </w:tcBorders>
            <w:shd w:val="clear" w:color="auto" w:fill="215868" w:themeFill="accent5" w:themeFillShade="80"/>
            <w:vAlign w:val="center"/>
            <w:hideMark/>
          </w:tcPr>
          <w:p w14:paraId="3BE6AECB"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LOCALIDAD</w:t>
            </w:r>
          </w:p>
        </w:tc>
        <w:tc>
          <w:tcPr>
            <w:tcW w:w="340" w:type="pct"/>
            <w:vMerge w:val="restart"/>
            <w:tcBorders>
              <w:top w:val="single" w:sz="8" w:space="0" w:color="auto"/>
              <w:left w:val="single" w:sz="4" w:space="0" w:color="auto"/>
              <w:bottom w:val="single" w:sz="8" w:space="0" w:color="000000"/>
              <w:right w:val="single" w:sz="4" w:space="0" w:color="auto"/>
            </w:tcBorders>
            <w:shd w:val="clear" w:color="auto" w:fill="215868" w:themeFill="accent5" w:themeFillShade="80"/>
            <w:vAlign w:val="center"/>
            <w:hideMark/>
          </w:tcPr>
          <w:p w14:paraId="1BCC81E2"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ZONA</w:t>
            </w:r>
          </w:p>
        </w:tc>
        <w:tc>
          <w:tcPr>
            <w:tcW w:w="1064" w:type="pct"/>
            <w:tcBorders>
              <w:top w:val="single" w:sz="8" w:space="0" w:color="auto"/>
              <w:left w:val="nil"/>
              <w:bottom w:val="nil"/>
              <w:right w:val="nil"/>
            </w:tcBorders>
            <w:shd w:val="clear" w:color="auto" w:fill="215868" w:themeFill="accent5" w:themeFillShade="80"/>
            <w:vAlign w:val="center"/>
            <w:hideMark/>
          </w:tcPr>
          <w:p w14:paraId="0F9F704E" w14:textId="77777777" w:rsidR="00142AC5" w:rsidRPr="00780601" w:rsidRDefault="00142AC5" w:rsidP="00142AC5">
            <w:pP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PROGRAMADO MALLA VIAL LOCAL</w:t>
            </w:r>
          </w:p>
        </w:tc>
        <w:tc>
          <w:tcPr>
            <w:tcW w:w="982" w:type="pct"/>
            <w:tcBorders>
              <w:top w:val="single" w:sz="8" w:space="0" w:color="auto"/>
              <w:left w:val="single" w:sz="8" w:space="0" w:color="auto"/>
              <w:bottom w:val="single" w:sz="4" w:space="0" w:color="auto"/>
              <w:right w:val="single" w:sz="4" w:space="0" w:color="000000"/>
            </w:tcBorders>
            <w:shd w:val="clear" w:color="auto" w:fill="215868" w:themeFill="accent5" w:themeFillShade="80"/>
            <w:vAlign w:val="center"/>
            <w:hideMark/>
          </w:tcPr>
          <w:p w14:paraId="72A41276"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INFRAESTRUCTURA Y GESTIÓN DEL TRÁNSITO</w:t>
            </w:r>
          </w:p>
        </w:tc>
        <w:tc>
          <w:tcPr>
            <w:tcW w:w="1060" w:type="pct"/>
            <w:tcBorders>
              <w:top w:val="single" w:sz="8" w:space="0" w:color="auto"/>
              <w:left w:val="nil"/>
              <w:bottom w:val="single" w:sz="4" w:space="0" w:color="auto"/>
              <w:right w:val="single" w:sz="4" w:space="0" w:color="000000"/>
            </w:tcBorders>
            <w:shd w:val="clear" w:color="auto" w:fill="215868" w:themeFill="accent5" w:themeFillShade="80"/>
            <w:vAlign w:val="center"/>
            <w:hideMark/>
          </w:tcPr>
          <w:p w14:paraId="1B652691"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REHABILITACIÓN VIAL COMO COMPLEMENTO AL MEJORAMIENTO DE LA INFRAESTRUCTURA DE SERVICIOS PÚBLICOS EN LOS BARRIOS</w:t>
            </w:r>
          </w:p>
        </w:tc>
        <w:tc>
          <w:tcPr>
            <w:tcW w:w="817" w:type="pct"/>
            <w:tcBorders>
              <w:top w:val="single" w:sz="8" w:space="0" w:color="auto"/>
              <w:left w:val="nil"/>
              <w:bottom w:val="single" w:sz="4" w:space="0" w:color="auto"/>
              <w:right w:val="single" w:sz="8" w:space="0" w:color="000000"/>
            </w:tcBorders>
            <w:shd w:val="clear" w:color="auto" w:fill="215868" w:themeFill="accent5" w:themeFillShade="80"/>
            <w:vAlign w:val="center"/>
            <w:hideMark/>
          </w:tcPr>
          <w:p w14:paraId="12853928"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roofErr w:type="gramStart"/>
            <w:r w:rsidRPr="00780601">
              <w:rPr>
                <w:rFonts w:ascii="Arial" w:eastAsia="Times New Roman" w:hAnsi="Arial" w:cs="Arial"/>
                <w:b/>
                <w:bCs/>
                <w:color w:val="FFFFFF" w:themeColor="background1"/>
                <w:sz w:val="18"/>
                <w:szCs w:val="18"/>
                <w:lang w:eastAsia="es-CO"/>
              </w:rPr>
              <w:t>TOTAL</w:t>
            </w:r>
            <w:proofErr w:type="gramEnd"/>
            <w:r w:rsidRPr="00780601">
              <w:rPr>
                <w:rFonts w:ascii="Arial" w:eastAsia="Times New Roman" w:hAnsi="Arial" w:cs="Arial"/>
                <w:b/>
                <w:bCs/>
                <w:color w:val="FFFFFF" w:themeColor="background1"/>
                <w:sz w:val="18"/>
                <w:szCs w:val="18"/>
                <w:lang w:eastAsia="es-CO"/>
              </w:rPr>
              <w:t xml:space="preserve"> INTERVENCIÓN MALLA VIAL LOCAL</w:t>
            </w:r>
          </w:p>
        </w:tc>
      </w:tr>
      <w:tr w:rsidR="00142AC5" w:rsidRPr="00780601" w14:paraId="5468D4DA" w14:textId="77777777" w:rsidTr="00B719A6">
        <w:trPr>
          <w:trHeight w:val="20"/>
          <w:tblHeader/>
        </w:trPr>
        <w:tc>
          <w:tcPr>
            <w:tcW w:w="738" w:type="pct"/>
            <w:gridSpan w:val="2"/>
            <w:vMerge/>
            <w:tcBorders>
              <w:left w:val="single" w:sz="8" w:space="0" w:color="auto"/>
              <w:bottom w:val="single" w:sz="8" w:space="0" w:color="000000"/>
              <w:right w:val="single" w:sz="4" w:space="0" w:color="auto"/>
            </w:tcBorders>
            <w:shd w:val="clear" w:color="auto" w:fill="215868" w:themeFill="accent5" w:themeFillShade="80"/>
            <w:vAlign w:val="center"/>
            <w:hideMark/>
          </w:tcPr>
          <w:p w14:paraId="26F206DF" w14:textId="77777777" w:rsidR="00142AC5" w:rsidRPr="00780601" w:rsidRDefault="00142AC5" w:rsidP="00142AC5">
            <w:pPr>
              <w:rPr>
                <w:rFonts w:ascii="Arial" w:eastAsia="Times New Roman" w:hAnsi="Arial" w:cs="Arial"/>
                <w:b/>
                <w:bCs/>
                <w:color w:val="FFFFFF" w:themeColor="background1"/>
                <w:sz w:val="18"/>
                <w:szCs w:val="18"/>
                <w:lang w:eastAsia="es-CO"/>
              </w:rPr>
            </w:pPr>
          </w:p>
        </w:tc>
        <w:tc>
          <w:tcPr>
            <w:tcW w:w="340" w:type="pct"/>
            <w:vMerge/>
            <w:tcBorders>
              <w:top w:val="single" w:sz="8" w:space="0" w:color="auto"/>
              <w:left w:val="single" w:sz="4" w:space="0" w:color="auto"/>
              <w:bottom w:val="single" w:sz="8" w:space="0" w:color="000000"/>
              <w:right w:val="single" w:sz="4" w:space="0" w:color="auto"/>
            </w:tcBorders>
            <w:shd w:val="clear" w:color="auto" w:fill="215868" w:themeFill="accent5" w:themeFillShade="80"/>
            <w:vAlign w:val="center"/>
            <w:hideMark/>
          </w:tcPr>
          <w:p w14:paraId="2DFE5841" w14:textId="77777777" w:rsidR="00142AC5" w:rsidRPr="00780601" w:rsidRDefault="00142AC5" w:rsidP="00142AC5">
            <w:pPr>
              <w:rPr>
                <w:rFonts w:ascii="Arial" w:eastAsia="Times New Roman" w:hAnsi="Arial" w:cs="Arial"/>
                <w:b/>
                <w:bCs/>
                <w:color w:val="FFFFFF" w:themeColor="background1"/>
                <w:sz w:val="18"/>
                <w:szCs w:val="18"/>
                <w:lang w:eastAsia="es-CO"/>
              </w:rPr>
            </w:pPr>
          </w:p>
        </w:tc>
        <w:tc>
          <w:tcPr>
            <w:tcW w:w="3923" w:type="pct"/>
            <w:gridSpan w:val="4"/>
            <w:tcBorders>
              <w:top w:val="single" w:sz="4" w:space="0" w:color="auto"/>
              <w:left w:val="nil"/>
              <w:bottom w:val="single" w:sz="8" w:space="0" w:color="auto"/>
              <w:right w:val="single" w:sz="8" w:space="0" w:color="000000"/>
            </w:tcBorders>
            <w:shd w:val="clear" w:color="auto" w:fill="215868" w:themeFill="accent5" w:themeFillShade="80"/>
            <w:vAlign w:val="center"/>
            <w:hideMark/>
          </w:tcPr>
          <w:p w14:paraId="118C74C8"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IMPACTO)</w:t>
            </w:r>
          </w:p>
        </w:tc>
      </w:tr>
      <w:tr w:rsidR="00142AC5" w:rsidRPr="00780601" w14:paraId="6C40E711"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54BA91E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 </w:t>
            </w:r>
          </w:p>
        </w:tc>
        <w:tc>
          <w:tcPr>
            <w:tcW w:w="557" w:type="pct"/>
            <w:tcBorders>
              <w:top w:val="nil"/>
              <w:left w:val="nil"/>
              <w:bottom w:val="single" w:sz="4" w:space="0" w:color="auto"/>
              <w:right w:val="single" w:sz="4" w:space="0" w:color="auto"/>
            </w:tcBorders>
            <w:shd w:val="clear" w:color="auto" w:fill="auto"/>
            <w:vAlign w:val="center"/>
            <w:hideMark/>
          </w:tcPr>
          <w:p w14:paraId="147B20AF"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Usaquén</w:t>
            </w:r>
          </w:p>
        </w:tc>
        <w:tc>
          <w:tcPr>
            <w:tcW w:w="340" w:type="pct"/>
            <w:tcBorders>
              <w:top w:val="nil"/>
              <w:left w:val="nil"/>
              <w:bottom w:val="single" w:sz="4" w:space="0" w:color="auto"/>
              <w:right w:val="single" w:sz="4" w:space="0" w:color="auto"/>
            </w:tcBorders>
            <w:shd w:val="clear" w:color="auto" w:fill="auto"/>
            <w:vAlign w:val="center"/>
            <w:hideMark/>
          </w:tcPr>
          <w:p w14:paraId="52A1990A"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w:t>
            </w:r>
          </w:p>
        </w:tc>
        <w:tc>
          <w:tcPr>
            <w:tcW w:w="1064" w:type="pct"/>
            <w:tcBorders>
              <w:top w:val="nil"/>
              <w:left w:val="nil"/>
              <w:bottom w:val="single" w:sz="4" w:space="0" w:color="auto"/>
              <w:right w:val="nil"/>
            </w:tcBorders>
            <w:shd w:val="clear" w:color="auto" w:fill="auto"/>
            <w:vAlign w:val="center"/>
            <w:hideMark/>
          </w:tcPr>
          <w:p w14:paraId="1C78E8B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34,7</w:t>
            </w:r>
          </w:p>
        </w:tc>
        <w:tc>
          <w:tcPr>
            <w:tcW w:w="982" w:type="pct"/>
            <w:tcBorders>
              <w:top w:val="single" w:sz="8" w:space="0" w:color="auto"/>
              <w:left w:val="single" w:sz="8" w:space="0" w:color="auto"/>
              <w:bottom w:val="single" w:sz="4" w:space="0" w:color="auto"/>
              <w:right w:val="single" w:sz="4" w:space="0" w:color="000000"/>
            </w:tcBorders>
            <w:shd w:val="clear" w:color="auto" w:fill="auto"/>
            <w:vAlign w:val="center"/>
            <w:hideMark/>
          </w:tcPr>
          <w:p w14:paraId="6584139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40,3</w:t>
            </w:r>
          </w:p>
        </w:tc>
        <w:tc>
          <w:tcPr>
            <w:tcW w:w="1060" w:type="pct"/>
            <w:tcBorders>
              <w:top w:val="single" w:sz="8" w:space="0" w:color="auto"/>
              <w:left w:val="nil"/>
              <w:bottom w:val="single" w:sz="4" w:space="0" w:color="auto"/>
              <w:right w:val="single" w:sz="4" w:space="0" w:color="000000"/>
            </w:tcBorders>
            <w:shd w:val="clear" w:color="auto" w:fill="auto"/>
            <w:vAlign w:val="center"/>
            <w:hideMark/>
          </w:tcPr>
          <w:p w14:paraId="16F0454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0,66</w:t>
            </w:r>
          </w:p>
        </w:tc>
        <w:tc>
          <w:tcPr>
            <w:tcW w:w="817" w:type="pct"/>
            <w:tcBorders>
              <w:top w:val="single" w:sz="8" w:space="0" w:color="auto"/>
              <w:left w:val="nil"/>
              <w:bottom w:val="single" w:sz="4" w:space="0" w:color="auto"/>
              <w:right w:val="single" w:sz="8" w:space="0" w:color="000000"/>
            </w:tcBorders>
            <w:shd w:val="clear" w:color="auto" w:fill="DAEEF3" w:themeFill="accent5" w:themeFillTint="33"/>
            <w:vAlign w:val="center"/>
            <w:hideMark/>
          </w:tcPr>
          <w:p w14:paraId="1A9F4C5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40,91</w:t>
            </w:r>
          </w:p>
        </w:tc>
      </w:tr>
      <w:tr w:rsidR="00142AC5" w:rsidRPr="00780601" w14:paraId="5DF964CB"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10ED773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11 </w:t>
            </w:r>
          </w:p>
        </w:tc>
        <w:tc>
          <w:tcPr>
            <w:tcW w:w="557" w:type="pct"/>
            <w:tcBorders>
              <w:top w:val="nil"/>
              <w:left w:val="nil"/>
              <w:bottom w:val="single" w:sz="4" w:space="0" w:color="auto"/>
              <w:right w:val="single" w:sz="4" w:space="0" w:color="auto"/>
            </w:tcBorders>
            <w:shd w:val="clear" w:color="auto" w:fill="auto"/>
            <w:vAlign w:val="center"/>
            <w:hideMark/>
          </w:tcPr>
          <w:p w14:paraId="0103D63F"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Suba</w:t>
            </w:r>
          </w:p>
        </w:tc>
        <w:tc>
          <w:tcPr>
            <w:tcW w:w="340" w:type="pct"/>
            <w:tcBorders>
              <w:top w:val="nil"/>
              <w:left w:val="nil"/>
              <w:bottom w:val="single" w:sz="4" w:space="0" w:color="auto"/>
              <w:right w:val="single" w:sz="4" w:space="0" w:color="auto"/>
            </w:tcBorders>
            <w:shd w:val="clear" w:color="auto" w:fill="auto"/>
            <w:vAlign w:val="center"/>
            <w:hideMark/>
          </w:tcPr>
          <w:p w14:paraId="0B3EF12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w:t>
            </w:r>
          </w:p>
        </w:tc>
        <w:tc>
          <w:tcPr>
            <w:tcW w:w="1064" w:type="pct"/>
            <w:tcBorders>
              <w:top w:val="nil"/>
              <w:left w:val="nil"/>
              <w:bottom w:val="single" w:sz="4" w:space="0" w:color="auto"/>
              <w:right w:val="nil"/>
            </w:tcBorders>
            <w:shd w:val="clear" w:color="auto" w:fill="auto"/>
            <w:vAlign w:val="center"/>
            <w:hideMark/>
          </w:tcPr>
          <w:p w14:paraId="08B521F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53,9</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27E578D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45,6</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295A438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4,56</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06DCC18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50,11</w:t>
            </w:r>
          </w:p>
        </w:tc>
      </w:tr>
      <w:tr w:rsidR="00142AC5" w:rsidRPr="00780601" w14:paraId="73163E78"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439CB4E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2 </w:t>
            </w:r>
          </w:p>
        </w:tc>
        <w:tc>
          <w:tcPr>
            <w:tcW w:w="557" w:type="pct"/>
            <w:tcBorders>
              <w:top w:val="nil"/>
              <w:left w:val="nil"/>
              <w:bottom w:val="single" w:sz="4" w:space="0" w:color="auto"/>
              <w:right w:val="single" w:sz="4" w:space="0" w:color="auto"/>
            </w:tcBorders>
            <w:shd w:val="clear" w:color="auto" w:fill="auto"/>
            <w:vAlign w:val="center"/>
            <w:hideMark/>
          </w:tcPr>
          <w:p w14:paraId="6DD4A1FC"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Chapinero </w:t>
            </w:r>
          </w:p>
        </w:tc>
        <w:tc>
          <w:tcPr>
            <w:tcW w:w="340" w:type="pct"/>
            <w:tcBorders>
              <w:top w:val="nil"/>
              <w:left w:val="nil"/>
              <w:bottom w:val="single" w:sz="4" w:space="0" w:color="auto"/>
              <w:right w:val="single" w:sz="4" w:space="0" w:color="auto"/>
            </w:tcBorders>
            <w:shd w:val="clear" w:color="auto" w:fill="auto"/>
            <w:vAlign w:val="center"/>
            <w:hideMark/>
          </w:tcPr>
          <w:p w14:paraId="115736DD"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w:t>
            </w:r>
          </w:p>
        </w:tc>
        <w:tc>
          <w:tcPr>
            <w:tcW w:w="1064" w:type="pct"/>
            <w:tcBorders>
              <w:top w:val="nil"/>
              <w:left w:val="nil"/>
              <w:bottom w:val="single" w:sz="4" w:space="0" w:color="auto"/>
              <w:right w:val="nil"/>
            </w:tcBorders>
            <w:shd w:val="clear" w:color="auto" w:fill="auto"/>
            <w:vAlign w:val="center"/>
            <w:hideMark/>
          </w:tcPr>
          <w:p w14:paraId="59E0689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9,4</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111869E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9,7</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70A48E7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0,63</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3FAAEF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10,31</w:t>
            </w:r>
          </w:p>
        </w:tc>
      </w:tr>
      <w:tr w:rsidR="00142AC5" w:rsidRPr="00780601" w14:paraId="61F1A72B"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3767899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10 </w:t>
            </w:r>
          </w:p>
        </w:tc>
        <w:tc>
          <w:tcPr>
            <w:tcW w:w="557" w:type="pct"/>
            <w:tcBorders>
              <w:top w:val="nil"/>
              <w:left w:val="nil"/>
              <w:bottom w:val="single" w:sz="4" w:space="0" w:color="auto"/>
              <w:right w:val="single" w:sz="4" w:space="0" w:color="auto"/>
            </w:tcBorders>
            <w:shd w:val="clear" w:color="auto" w:fill="auto"/>
            <w:vAlign w:val="center"/>
            <w:hideMark/>
          </w:tcPr>
          <w:p w14:paraId="1A163369"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Engativá</w:t>
            </w:r>
          </w:p>
        </w:tc>
        <w:tc>
          <w:tcPr>
            <w:tcW w:w="340" w:type="pct"/>
            <w:tcBorders>
              <w:top w:val="nil"/>
              <w:left w:val="nil"/>
              <w:bottom w:val="single" w:sz="4" w:space="0" w:color="auto"/>
              <w:right w:val="single" w:sz="4" w:space="0" w:color="auto"/>
            </w:tcBorders>
            <w:shd w:val="clear" w:color="auto" w:fill="auto"/>
            <w:vAlign w:val="center"/>
            <w:hideMark/>
          </w:tcPr>
          <w:p w14:paraId="60BEF68B"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w:t>
            </w:r>
          </w:p>
        </w:tc>
        <w:tc>
          <w:tcPr>
            <w:tcW w:w="1064" w:type="pct"/>
            <w:tcBorders>
              <w:top w:val="nil"/>
              <w:left w:val="nil"/>
              <w:bottom w:val="single" w:sz="4" w:space="0" w:color="auto"/>
              <w:right w:val="nil"/>
            </w:tcBorders>
            <w:shd w:val="clear" w:color="auto" w:fill="auto"/>
            <w:vAlign w:val="center"/>
            <w:hideMark/>
          </w:tcPr>
          <w:p w14:paraId="1905239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36,5</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753228D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37,3</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2054F48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1,35</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634C83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38,60</w:t>
            </w:r>
          </w:p>
        </w:tc>
      </w:tr>
      <w:tr w:rsidR="00142AC5" w:rsidRPr="00780601" w14:paraId="53F207BF"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EA6F7A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12 </w:t>
            </w:r>
          </w:p>
        </w:tc>
        <w:tc>
          <w:tcPr>
            <w:tcW w:w="557" w:type="pct"/>
            <w:tcBorders>
              <w:top w:val="nil"/>
              <w:left w:val="nil"/>
              <w:bottom w:val="single" w:sz="4" w:space="0" w:color="auto"/>
              <w:right w:val="single" w:sz="4" w:space="0" w:color="auto"/>
            </w:tcBorders>
            <w:shd w:val="clear" w:color="auto" w:fill="auto"/>
            <w:vAlign w:val="center"/>
            <w:hideMark/>
          </w:tcPr>
          <w:p w14:paraId="3677DC79"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Barrios Unidos</w:t>
            </w:r>
          </w:p>
        </w:tc>
        <w:tc>
          <w:tcPr>
            <w:tcW w:w="340" w:type="pct"/>
            <w:tcBorders>
              <w:top w:val="nil"/>
              <w:left w:val="nil"/>
              <w:bottom w:val="single" w:sz="4" w:space="0" w:color="auto"/>
              <w:right w:val="single" w:sz="4" w:space="0" w:color="auto"/>
            </w:tcBorders>
            <w:shd w:val="clear" w:color="auto" w:fill="auto"/>
            <w:vAlign w:val="center"/>
            <w:hideMark/>
          </w:tcPr>
          <w:p w14:paraId="2F51CBC6"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w:t>
            </w:r>
          </w:p>
        </w:tc>
        <w:tc>
          <w:tcPr>
            <w:tcW w:w="1064" w:type="pct"/>
            <w:tcBorders>
              <w:top w:val="nil"/>
              <w:left w:val="nil"/>
              <w:bottom w:val="single" w:sz="4" w:space="0" w:color="auto"/>
              <w:right w:val="nil"/>
            </w:tcBorders>
            <w:shd w:val="clear" w:color="auto" w:fill="auto"/>
            <w:vAlign w:val="center"/>
            <w:hideMark/>
          </w:tcPr>
          <w:p w14:paraId="70033F2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15,4</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479A74F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13,1</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0B84F6D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06FDDC1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13,07</w:t>
            </w:r>
          </w:p>
        </w:tc>
      </w:tr>
      <w:tr w:rsidR="00142AC5" w:rsidRPr="00780601" w14:paraId="01FE5678"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720019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13 </w:t>
            </w:r>
          </w:p>
        </w:tc>
        <w:tc>
          <w:tcPr>
            <w:tcW w:w="557" w:type="pct"/>
            <w:tcBorders>
              <w:top w:val="nil"/>
              <w:left w:val="nil"/>
              <w:bottom w:val="single" w:sz="4" w:space="0" w:color="auto"/>
              <w:right w:val="single" w:sz="4" w:space="0" w:color="auto"/>
            </w:tcBorders>
            <w:shd w:val="clear" w:color="auto" w:fill="auto"/>
            <w:vAlign w:val="center"/>
            <w:hideMark/>
          </w:tcPr>
          <w:p w14:paraId="71EA5B44"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Teusaquillo</w:t>
            </w:r>
          </w:p>
        </w:tc>
        <w:tc>
          <w:tcPr>
            <w:tcW w:w="340" w:type="pct"/>
            <w:tcBorders>
              <w:top w:val="nil"/>
              <w:left w:val="nil"/>
              <w:bottom w:val="single" w:sz="4" w:space="0" w:color="auto"/>
              <w:right w:val="single" w:sz="4" w:space="0" w:color="auto"/>
            </w:tcBorders>
            <w:shd w:val="clear" w:color="auto" w:fill="auto"/>
            <w:vAlign w:val="center"/>
            <w:hideMark/>
          </w:tcPr>
          <w:p w14:paraId="46BC363D"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w:t>
            </w:r>
          </w:p>
        </w:tc>
        <w:tc>
          <w:tcPr>
            <w:tcW w:w="1064" w:type="pct"/>
            <w:tcBorders>
              <w:top w:val="nil"/>
              <w:left w:val="nil"/>
              <w:bottom w:val="single" w:sz="4" w:space="0" w:color="auto"/>
              <w:right w:val="nil"/>
            </w:tcBorders>
            <w:shd w:val="clear" w:color="auto" w:fill="auto"/>
            <w:vAlign w:val="center"/>
            <w:hideMark/>
          </w:tcPr>
          <w:p w14:paraId="3D79A9C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11,8</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7F7365D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22,5</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091824C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E46ECF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23,87</w:t>
            </w:r>
          </w:p>
        </w:tc>
      </w:tr>
      <w:tr w:rsidR="00142AC5" w:rsidRPr="00780601" w14:paraId="6FEEACDE"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1547E1A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3 </w:t>
            </w:r>
          </w:p>
        </w:tc>
        <w:tc>
          <w:tcPr>
            <w:tcW w:w="557" w:type="pct"/>
            <w:tcBorders>
              <w:top w:val="nil"/>
              <w:left w:val="nil"/>
              <w:bottom w:val="single" w:sz="4" w:space="0" w:color="auto"/>
              <w:right w:val="single" w:sz="4" w:space="0" w:color="auto"/>
            </w:tcBorders>
            <w:shd w:val="clear" w:color="auto" w:fill="auto"/>
            <w:vAlign w:val="center"/>
            <w:hideMark/>
          </w:tcPr>
          <w:p w14:paraId="01A9B0E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Santafé</w:t>
            </w:r>
          </w:p>
        </w:tc>
        <w:tc>
          <w:tcPr>
            <w:tcW w:w="340" w:type="pct"/>
            <w:tcBorders>
              <w:top w:val="nil"/>
              <w:left w:val="nil"/>
              <w:bottom w:val="single" w:sz="4" w:space="0" w:color="auto"/>
              <w:right w:val="single" w:sz="4" w:space="0" w:color="auto"/>
            </w:tcBorders>
            <w:shd w:val="clear" w:color="auto" w:fill="auto"/>
            <w:vAlign w:val="center"/>
            <w:hideMark/>
          </w:tcPr>
          <w:p w14:paraId="65F331A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3DC3C66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3,2</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1AA0403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10CBE75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977471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3,81</w:t>
            </w:r>
          </w:p>
        </w:tc>
      </w:tr>
      <w:tr w:rsidR="00142AC5" w:rsidRPr="00780601" w14:paraId="20CFD81C"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326AC25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9 </w:t>
            </w:r>
          </w:p>
        </w:tc>
        <w:tc>
          <w:tcPr>
            <w:tcW w:w="557" w:type="pct"/>
            <w:tcBorders>
              <w:top w:val="nil"/>
              <w:left w:val="nil"/>
              <w:bottom w:val="single" w:sz="4" w:space="0" w:color="auto"/>
              <w:right w:val="single" w:sz="4" w:space="0" w:color="auto"/>
            </w:tcBorders>
            <w:shd w:val="clear" w:color="auto" w:fill="auto"/>
            <w:vAlign w:val="center"/>
            <w:hideMark/>
          </w:tcPr>
          <w:p w14:paraId="44AEBA5B"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Fontibón</w:t>
            </w:r>
          </w:p>
        </w:tc>
        <w:tc>
          <w:tcPr>
            <w:tcW w:w="340" w:type="pct"/>
            <w:tcBorders>
              <w:top w:val="nil"/>
              <w:left w:val="nil"/>
              <w:bottom w:val="single" w:sz="4" w:space="0" w:color="auto"/>
              <w:right w:val="single" w:sz="4" w:space="0" w:color="auto"/>
            </w:tcBorders>
            <w:shd w:val="clear" w:color="auto" w:fill="auto"/>
            <w:vAlign w:val="center"/>
            <w:hideMark/>
          </w:tcPr>
          <w:p w14:paraId="7E300FB8"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14D7FDC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12,3</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3D309A5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12,6</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0C9D883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127EAD6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12,56</w:t>
            </w:r>
          </w:p>
        </w:tc>
      </w:tr>
      <w:tr w:rsidR="00142AC5" w:rsidRPr="00780601" w14:paraId="34DF9757"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60A275C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14 </w:t>
            </w:r>
          </w:p>
        </w:tc>
        <w:tc>
          <w:tcPr>
            <w:tcW w:w="557" w:type="pct"/>
            <w:tcBorders>
              <w:top w:val="nil"/>
              <w:left w:val="nil"/>
              <w:bottom w:val="single" w:sz="4" w:space="0" w:color="auto"/>
              <w:right w:val="single" w:sz="4" w:space="0" w:color="auto"/>
            </w:tcBorders>
            <w:shd w:val="clear" w:color="auto" w:fill="auto"/>
            <w:vAlign w:val="center"/>
            <w:hideMark/>
          </w:tcPr>
          <w:p w14:paraId="538D1155"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Mártires</w:t>
            </w:r>
          </w:p>
        </w:tc>
        <w:tc>
          <w:tcPr>
            <w:tcW w:w="340" w:type="pct"/>
            <w:tcBorders>
              <w:top w:val="nil"/>
              <w:left w:val="nil"/>
              <w:bottom w:val="single" w:sz="4" w:space="0" w:color="auto"/>
              <w:right w:val="single" w:sz="4" w:space="0" w:color="auto"/>
            </w:tcBorders>
            <w:shd w:val="clear" w:color="auto" w:fill="auto"/>
            <w:vAlign w:val="center"/>
            <w:hideMark/>
          </w:tcPr>
          <w:p w14:paraId="65DED30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3051A12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6,5</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469F720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6DE6B78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471CBF3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5,07</w:t>
            </w:r>
          </w:p>
        </w:tc>
      </w:tr>
      <w:tr w:rsidR="00142AC5" w:rsidRPr="00780601" w14:paraId="11B1EBE1"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0BDA49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15 </w:t>
            </w:r>
          </w:p>
        </w:tc>
        <w:tc>
          <w:tcPr>
            <w:tcW w:w="557" w:type="pct"/>
            <w:tcBorders>
              <w:top w:val="nil"/>
              <w:left w:val="nil"/>
              <w:bottom w:val="single" w:sz="4" w:space="0" w:color="auto"/>
              <w:right w:val="single" w:sz="4" w:space="0" w:color="auto"/>
            </w:tcBorders>
            <w:shd w:val="clear" w:color="auto" w:fill="auto"/>
            <w:vAlign w:val="center"/>
            <w:hideMark/>
          </w:tcPr>
          <w:p w14:paraId="066039B5"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Antonio Nariño</w:t>
            </w:r>
          </w:p>
        </w:tc>
        <w:tc>
          <w:tcPr>
            <w:tcW w:w="340" w:type="pct"/>
            <w:tcBorders>
              <w:top w:val="nil"/>
              <w:left w:val="nil"/>
              <w:bottom w:val="single" w:sz="4" w:space="0" w:color="auto"/>
              <w:right w:val="single" w:sz="4" w:space="0" w:color="auto"/>
            </w:tcBorders>
            <w:shd w:val="clear" w:color="auto" w:fill="auto"/>
            <w:vAlign w:val="center"/>
            <w:hideMark/>
          </w:tcPr>
          <w:p w14:paraId="34928A1B"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74C8F95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3,3</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5D13779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1,7</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4EE05F7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10BBDA4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1,74</w:t>
            </w:r>
          </w:p>
        </w:tc>
      </w:tr>
      <w:tr w:rsidR="00142AC5" w:rsidRPr="00780601" w14:paraId="7B15B909"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71B2C38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16 </w:t>
            </w:r>
          </w:p>
        </w:tc>
        <w:tc>
          <w:tcPr>
            <w:tcW w:w="557" w:type="pct"/>
            <w:tcBorders>
              <w:top w:val="nil"/>
              <w:left w:val="nil"/>
              <w:bottom w:val="single" w:sz="4" w:space="0" w:color="auto"/>
              <w:right w:val="single" w:sz="4" w:space="0" w:color="auto"/>
            </w:tcBorders>
            <w:shd w:val="clear" w:color="auto" w:fill="auto"/>
            <w:vAlign w:val="center"/>
            <w:hideMark/>
          </w:tcPr>
          <w:p w14:paraId="72049D29"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Puente Aranda</w:t>
            </w:r>
          </w:p>
        </w:tc>
        <w:tc>
          <w:tcPr>
            <w:tcW w:w="340" w:type="pct"/>
            <w:tcBorders>
              <w:top w:val="nil"/>
              <w:left w:val="nil"/>
              <w:bottom w:val="single" w:sz="4" w:space="0" w:color="auto"/>
              <w:right w:val="single" w:sz="4" w:space="0" w:color="auto"/>
            </w:tcBorders>
            <w:shd w:val="clear" w:color="auto" w:fill="auto"/>
            <w:vAlign w:val="center"/>
            <w:hideMark/>
          </w:tcPr>
          <w:p w14:paraId="360E1CDD"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5676249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25,0</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0D65F08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23,8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1AC90558"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0,68</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2CDED17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24,46</w:t>
            </w:r>
          </w:p>
        </w:tc>
      </w:tr>
      <w:tr w:rsidR="00142AC5" w:rsidRPr="00780601" w14:paraId="7FAC3C52"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B6878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17 </w:t>
            </w:r>
          </w:p>
        </w:tc>
        <w:tc>
          <w:tcPr>
            <w:tcW w:w="557" w:type="pct"/>
            <w:tcBorders>
              <w:top w:val="nil"/>
              <w:left w:val="nil"/>
              <w:bottom w:val="single" w:sz="4" w:space="0" w:color="auto"/>
              <w:right w:val="single" w:sz="4" w:space="0" w:color="auto"/>
            </w:tcBorders>
            <w:shd w:val="clear" w:color="auto" w:fill="auto"/>
            <w:vAlign w:val="center"/>
            <w:hideMark/>
          </w:tcPr>
          <w:p w14:paraId="41D3104C"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La Candelaria</w:t>
            </w:r>
          </w:p>
        </w:tc>
        <w:tc>
          <w:tcPr>
            <w:tcW w:w="340" w:type="pct"/>
            <w:tcBorders>
              <w:top w:val="nil"/>
              <w:left w:val="nil"/>
              <w:bottom w:val="single" w:sz="4" w:space="0" w:color="auto"/>
              <w:right w:val="single" w:sz="4" w:space="0" w:color="auto"/>
            </w:tcBorders>
            <w:shd w:val="clear" w:color="auto" w:fill="auto"/>
            <w:vAlign w:val="center"/>
            <w:hideMark/>
          </w:tcPr>
          <w:p w14:paraId="59251191"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w:t>
            </w:r>
          </w:p>
        </w:tc>
        <w:tc>
          <w:tcPr>
            <w:tcW w:w="1064" w:type="pct"/>
            <w:tcBorders>
              <w:top w:val="nil"/>
              <w:left w:val="nil"/>
              <w:bottom w:val="single" w:sz="4" w:space="0" w:color="auto"/>
              <w:right w:val="nil"/>
            </w:tcBorders>
            <w:shd w:val="clear" w:color="auto" w:fill="auto"/>
            <w:vAlign w:val="center"/>
            <w:hideMark/>
          </w:tcPr>
          <w:p w14:paraId="7E1FDF5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0,4</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27C7C328"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3596920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6C6BD3E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1,78</w:t>
            </w:r>
          </w:p>
        </w:tc>
      </w:tr>
      <w:tr w:rsidR="00142AC5" w:rsidRPr="00780601" w14:paraId="28D48879"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0D93110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lastRenderedPageBreak/>
              <w:t xml:space="preserve">4 </w:t>
            </w:r>
          </w:p>
        </w:tc>
        <w:tc>
          <w:tcPr>
            <w:tcW w:w="557" w:type="pct"/>
            <w:tcBorders>
              <w:top w:val="nil"/>
              <w:left w:val="nil"/>
              <w:bottom w:val="single" w:sz="4" w:space="0" w:color="auto"/>
              <w:right w:val="single" w:sz="4" w:space="0" w:color="auto"/>
            </w:tcBorders>
            <w:shd w:val="clear" w:color="auto" w:fill="auto"/>
            <w:vAlign w:val="center"/>
            <w:hideMark/>
          </w:tcPr>
          <w:p w14:paraId="5E01CB8E"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San Cristóbal</w:t>
            </w:r>
          </w:p>
        </w:tc>
        <w:tc>
          <w:tcPr>
            <w:tcW w:w="340" w:type="pct"/>
            <w:tcBorders>
              <w:top w:val="nil"/>
              <w:left w:val="nil"/>
              <w:bottom w:val="single" w:sz="4" w:space="0" w:color="auto"/>
              <w:right w:val="single" w:sz="4" w:space="0" w:color="auto"/>
            </w:tcBorders>
            <w:shd w:val="clear" w:color="auto" w:fill="auto"/>
            <w:vAlign w:val="center"/>
            <w:hideMark/>
          </w:tcPr>
          <w:p w14:paraId="05EAEA65"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202ED6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7,7</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3FD73EE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3F9570B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631146C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6,82</w:t>
            </w:r>
          </w:p>
        </w:tc>
      </w:tr>
      <w:tr w:rsidR="00142AC5" w:rsidRPr="00780601" w14:paraId="6B84F71A"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7C84576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5 </w:t>
            </w:r>
          </w:p>
        </w:tc>
        <w:tc>
          <w:tcPr>
            <w:tcW w:w="557" w:type="pct"/>
            <w:tcBorders>
              <w:top w:val="nil"/>
              <w:left w:val="nil"/>
              <w:bottom w:val="single" w:sz="4" w:space="0" w:color="auto"/>
              <w:right w:val="single" w:sz="4" w:space="0" w:color="auto"/>
            </w:tcBorders>
            <w:shd w:val="clear" w:color="auto" w:fill="auto"/>
            <w:vAlign w:val="center"/>
            <w:hideMark/>
          </w:tcPr>
          <w:p w14:paraId="7C1B101E"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Usme </w:t>
            </w:r>
          </w:p>
        </w:tc>
        <w:tc>
          <w:tcPr>
            <w:tcW w:w="340" w:type="pct"/>
            <w:tcBorders>
              <w:top w:val="nil"/>
              <w:left w:val="nil"/>
              <w:bottom w:val="single" w:sz="4" w:space="0" w:color="auto"/>
              <w:right w:val="single" w:sz="4" w:space="0" w:color="auto"/>
            </w:tcBorders>
            <w:shd w:val="clear" w:color="auto" w:fill="auto"/>
            <w:vAlign w:val="center"/>
            <w:hideMark/>
          </w:tcPr>
          <w:p w14:paraId="3546442A"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63B1BD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4,6</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34AF561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4,4</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4587C36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045FD54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4,38</w:t>
            </w:r>
          </w:p>
        </w:tc>
      </w:tr>
      <w:tr w:rsidR="00142AC5" w:rsidRPr="00780601" w14:paraId="7418BD03"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67088E2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6 </w:t>
            </w:r>
          </w:p>
        </w:tc>
        <w:tc>
          <w:tcPr>
            <w:tcW w:w="557" w:type="pct"/>
            <w:tcBorders>
              <w:top w:val="nil"/>
              <w:left w:val="nil"/>
              <w:bottom w:val="single" w:sz="4" w:space="0" w:color="auto"/>
              <w:right w:val="single" w:sz="4" w:space="0" w:color="auto"/>
            </w:tcBorders>
            <w:shd w:val="clear" w:color="auto" w:fill="auto"/>
            <w:vAlign w:val="center"/>
            <w:hideMark/>
          </w:tcPr>
          <w:p w14:paraId="4E41D1EB"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Tunjuelito </w:t>
            </w:r>
          </w:p>
        </w:tc>
        <w:tc>
          <w:tcPr>
            <w:tcW w:w="340" w:type="pct"/>
            <w:tcBorders>
              <w:top w:val="nil"/>
              <w:left w:val="nil"/>
              <w:bottom w:val="single" w:sz="4" w:space="0" w:color="auto"/>
              <w:right w:val="single" w:sz="4" w:space="0" w:color="auto"/>
            </w:tcBorders>
            <w:shd w:val="clear" w:color="auto" w:fill="auto"/>
            <w:vAlign w:val="center"/>
            <w:hideMark/>
          </w:tcPr>
          <w:p w14:paraId="4E1F1237"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190AACC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4,6</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4992741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127C08C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3B6A324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4,48</w:t>
            </w:r>
          </w:p>
        </w:tc>
      </w:tr>
      <w:tr w:rsidR="00142AC5" w:rsidRPr="00780601" w14:paraId="63773BC6"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741824C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18 </w:t>
            </w:r>
          </w:p>
        </w:tc>
        <w:tc>
          <w:tcPr>
            <w:tcW w:w="557" w:type="pct"/>
            <w:tcBorders>
              <w:top w:val="nil"/>
              <w:left w:val="nil"/>
              <w:bottom w:val="single" w:sz="4" w:space="0" w:color="auto"/>
              <w:right w:val="single" w:sz="4" w:space="0" w:color="auto"/>
            </w:tcBorders>
            <w:shd w:val="clear" w:color="auto" w:fill="auto"/>
            <w:vAlign w:val="center"/>
            <w:hideMark/>
          </w:tcPr>
          <w:p w14:paraId="5D470C4D"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Rafael Uribe </w:t>
            </w:r>
            <w:proofErr w:type="spellStart"/>
            <w:r w:rsidRPr="00780601">
              <w:rPr>
                <w:rFonts w:ascii="Arial" w:eastAsia="Times New Roman" w:hAnsi="Arial" w:cs="Arial"/>
                <w:sz w:val="18"/>
                <w:szCs w:val="18"/>
                <w:lang w:eastAsia="es-CO"/>
              </w:rPr>
              <w:t>Uribe</w:t>
            </w:r>
            <w:proofErr w:type="spellEnd"/>
          </w:p>
        </w:tc>
        <w:tc>
          <w:tcPr>
            <w:tcW w:w="340" w:type="pct"/>
            <w:tcBorders>
              <w:top w:val="nil"/>
              <w:left w:val="nil"/>
              <w:bottom w:val="single" w:sz="4" w:space="0" w:color="auto"/>
              <w:right w:val="single" w:sz="4" w:space="0" w:color="auto"/>
            </w:tcBorders>
            <w:shd w:val="clear" w:color="auto" w:fill="auto"/>
            <w:vAlign w:val="center"/>
            <w:hideMark/>
          </w:tcPr>
          <w:p w14:paraId="09AFE07C"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3B43A7D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11,2</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2D8B0F8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16,6</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4ADF13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0,46</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6AEB646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17,03</w:t>
            </w:r>
          </w:p>
        </w:tc>
      </w:tr>
      <w:tr w:rsidR="00142AC5" w:rsidRPr="00780601" w14:paraId="70573AFC"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703D070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19 </w:t>
            </w:r>
          </w:p>
        </w:tc>
        <w:tc>
          <w:tcPr>
            <w:tcW w:w="557" w:type="pct"/>
            <w:tcBorders>
              <w:top w:val="nil"/>
              <w:left w:val="nil"/>
              <w:bottom w:val="single" w:sz="4" w:space="0" w:color="auto"/>
              <w:right w:val="single" w:sz="4" w:space="0" w:color="auto"/>
            </w:tcBorders>
            <w:shd w:val="clear" w:color="auto" w:fill="auto"/>
            <w:vAlign w:val="center"/>
            <w:hideMark/>
          </w:tcPr>
          <w:p w14:paraId="70445BAE"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Ciudad Bolívar</w:t>
            </w:r>
          </w:p>
        </w:tc>
        <w:tc>
          <w:tcPr>
            <w:tcW w:w="340" w:type="pct"/>
            <w:tcBorders>
              <w:top w:val="nil"/>
              <w:left w:val="nil"/>
              <w:bottom w:val="single" w:sz="4" w:space="0" w:color="auto"/>
              <w:right w:val="single" w:sz="4" w:space="0" w:color="auto"/>
            </w:tcBorders>
            <w:shd w:val="clear" w:color="auto" w:fill="auto"/>
            <w:vAlign w:val="center"/>
            <w:hideMark/>
          </w:tcPr>
          <w:p w14:paraId="097E1A06"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1064" w:type="pct"/>
            <w:tcBorders>
              <w:top w:val="nil"/>
              <w:left w:val="nil"/>
              <w:bottom w:val="single" w:sz="4" w:space="0" w:color="auto"/>
              <w:right w:val="nil"/>
            </w:tcBorders>
            <w:shd w:val="clear" w:color="auto" w:fill="auto"/>
            <w:vAlign w:val="center"/>
            <w:hideMark/>
          </w:tcPr>
          <w:p w14:paraId="45B91CB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13,6</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6990603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11,0</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62C80AD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1,36</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2F55241D"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12,34</w:t>
            </w:r>
          </w:p>
        </w:tc>
      </w:tr>
      <w:tr w:rsidR="00142AC5" w:rsidRPr="00780601" w14:paraId="4EB015D6"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5D7EB63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7 </w:t>
            </w:r>
          </w:p>
        </w:tc>
        <w:tc>
          <w:tcPr>
            <w:tcW w:w="557" w:type="pct"/>
            <w:tcBorders>
              <w:top w:val="nil"/>
              <w:left w:val="nil"/>
              <w:bottom w:val="single" w:sz="4" w:space="0" w:color="auto"/>
              <w:right w:val="single" w:sz="4" w:space="0" w:color="auto"/>
            </w:tcBorders>
            <w:shd w:val="clear" w:color="auto" w:fill="auto"/>
            <w:vAlign w:val="center"/>
            <w:hideMark/>
          </w:tcPr>
          <w:p w14:paraId="6120CF04"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Bosa</w:t>
            </w:r>
          </w:p>
        </w:tc>
        <w:tc>
          <w:tcPr>
            <w:tcW w:w="340" w:type="pct"/>
            <w:tcBorders>
              <w:top w:val="nil"/>
              <w:left w:val="nil"/>
              <w:bottom w:val="single" w:sz="4" w:space="0" w:color="auto"/>
              <w:right w:val="single" w:sz="4" w:space="0" w:color="auto"/>
            </w:tcBorders>
            <w:shd w:val="clear" w:color="auto" w:fill="auto"/>
            <w:vAlign w:val="center"/>
            <w:hideMark/>
          </w:tcPr>
          <w:p w14:paraId="42B2BC65"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5</w:t>
            </w:r>
          </w:p>
        </w:tc>
        <w:tc>
          <w:tcPr>
            <w:tcW w:w="1064" w:type="pct"/>
            <w:tcBorders>
              <w:top w:val="nil"/>
              <w:left w:val="nil"/>
              <w:bottom w:val="single" w:sz="4" w:space="0" w:color="auto"/>
              <w:right w:val="nil"/>
            </w:tcBorders>
            <w:shd w:val="clear" w:color="auto" w:fill="auto"/>
            <w:vAlign w:val="center"/>
            <w:hideMark/>
          </w:tcPr>
          <w:p w14:paraId="5DF256C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15,5</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34F7828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12,6</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16567EE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0,92</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0F4E6CC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13,48</w:t>
            </w:r>
          </w:p>
        </w:tc>
      </w:tr>
      <w:tr w:rsidR="00142AC5" w:rsidRPr="00780601" w14:paraId="35B6027C" w14:textId="77777777" w:rsidTr="00142AC5">
        <w:trPr>
          <w:trHeight w:val="20"/>
        </w:trPr>
        <w:tc>
          <w:tcPr>
            <w:tcW w:w="180" w:type="pct"/>
            <w:tcBorders>
              <w:top w:val="nil"/>
              <w:left w:val="single" w:sz="8" w:space="0" w:color="auto"/>
              <w:bottom w:val="single" w:sz="4" w:space="0" w:color="auto"/>
              <w:right w:val="single" w:sz="4" w:space="0" w:color="auto"/>
            </w:tcBorders>
            <w:shd w:val="clear" w:color="auto" w:fill="auto"/>
            <w:vAlign w:val="center"/>
            <w:hideMark/>
          </w:tcPr>
          <w:p w14:paraId="5442A32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8 </w:t>
            </w:r>
          </w:p>
        </w:tc>
        <w:tc>
          <w:tcPr>
            <w:tcW w:w="557" w:type="pct"/>
            <w:tcBorders>
              <w:top w:val="nil"/>
              <w:left w:val="nil"/>
              <w:bottom w:val="single" w:sz="4" w:space="0" w:color="auto"/>
              <w:right w:val="single" w:sz="4" w:space="0" w:color="auto"/>
            </w:tcBorders>
            <w:shd w:val="clear" w:color="auto" w:fill="auto"/>
            <w:vAlign w:val="center"/>
            <w:hideMark/>
          </w:tcPr>
          <w:p w14:paraId="1B793AE0"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Kennedy</w:t>
            </w:r>
          </w:p>
        </w:tc>
        <w:tc>
          <w:tcPr>
            <w:tcW w:w="340" w:type="pct"/>
            <w:tcBorders>
              <w:top w:val="nil"/>
              <w:left w:val="nil"/>
              <w:bottom w:val="single" w:sz="4" w:space="0" w:color="auto"/>
              <w:right w:val="single" w:sz="4" w:space="0" w:color="auto"/>
            </w:tcBorders>
            <w:shd w:val="clear" w:color="auto" w:fill="auto"/>
            <w:vAlign w:val="center"/>
            <w:hideMark/>
          </w:tcPr>
          <w:p w14:paraId="14D46FF4"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5</w:t>
            </w:r>
          </w:p>
        </w:tc>
        <w:tc>
          <w:tcPr>
            <w:tcW w:w="1064" w:type="pct"/>
            <w:tcBorders>
              <w:top w:val="nil"/>
              <w:left w:val="nil"/>
              <w:bottom w:val="single" w:sz="4" w:space="0" w:color="auto"/>
              <w:right w:val="nil"/>
            </w:tcBorders>
            <w:shd w:val="clear" w:color="auto" w:fill="auto"/>
            <w:vAlign w:val="center"/>
            <w:hideMark/>
          </w:tcPr>
          <w:p w14:paraId="34D7AF8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30,7</w:t>
            </w:r>
          </w:p>
        </w:tc>
        <w:tc>
          <w:tcPr>
            <w:tcW w:w="982"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5176416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26,8</w:t>
            </w:r>
          </w:p>
        </w:tc>
        <w:tc>
          <w:tcPr>
            <w:tcW w:w="1060" w:type="pct"/>
            <w:tcBorders>
              <w:top w:val="single" w:sz="4" w:space="0" w:color="auto"/>
              <w:left w:val="nil"/>
              <w:bottom w:val="single" w:sz="4" w:space="0" w:color="auto"/>
              <w:right w:val="single" w:sz="4" w:space="0" w:color="000000"/>
            </w:tcBorders>
            <w:shd w:val="clear" w:color="auto" w:fill="auto"/>
            <w:vAlign w:val="center"/>
            <w:hideMark/>
          </w:tcPr>
          <w:p w14:paraId="40B831C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0,16</w:t>
            </w:r>
          </w:p>
        </w:tc>
        <w:tc>
          <w:tcPr>
            <w:tcW w:w="817"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55AC14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26,97</w:t>
            </w:r>
          </w:p>
        </w:tc>
      </w:tr>
      <w:tr w:rsidR="00142AC5" w:rsidRPr="00780601" w14:paraId="020F8506" w14:textId="77777777" w:rsidTr="00142AC5">
        <w:trPr>
          <w:trHeight w:val="20"/>
        </w:trPr>
        <w:tc>
          <w:tcPr>
            <w:tcW w:w="180" w:type="pct"/>
            <w:tcBorders>
              <w:top w:val="nil"/>
              <w:left w:val="single" w:sz="8" w:space="0" w:color="auto"/>
              <w:bottom w:val="nil"/>
              <w:right w:val="single" w:sz="4" w:space="0" w:color="auto"/>
            </w:tcBorders>
            <w:shd w:val="clear" w:color="auto" w:fill="auto"/>
            <w:vAlign w:val="center"/>
            <w:hideMark/>
          </w:tcPr>
          <w:p w14:paraId="228A175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20 </w:t>
            </w:r>
          </w:p>
        </w:tc>
        <w:tc>
          <w:tcPr>
            <w:tcW w:w="557" w:type="pct"/>
            <w:tcBorders>
              <w:top w:val="nil"/>
              <w:left w:val="nil"/>
              <w:bottom w:val="nil"/>
              <w:right w:val="single" w:sz="4" w:space="0" w:color="auto"/>
            </w:tcBorders>
            <w:shd w:val="clear" w:color="auto" w:fill="auto"/>
            <w:vAlign w:val="center"/>
            <w:hideMark/>
          </w:tcPr>
          <w:p w14:paraId="26AEBC67"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Sumapaz</w:t>
            </w:r>
          </w:p>
        </w:tc>
        <w:tc>
          <w:tcPr>
            <w:tcW w:w="340" w:type="pct"/>
            <w:tcBorders>
              <w:top w:val="nil"/>
              <w:left w:val="nil"/>
              <w:bottom w:val="nil"/>
              <w:right w:val="single" w:sz="4" w:space="0" w:color="auto"/>
            </w:tcBorders>
            <w:shd w:val="clear" w:color="auto" w:fill="auto"/>
            <w:vAlign w:val="center"/>
            <w:hideMark/>
          </w:tcPr>
          <w:p w14:paraId="187E73B1" w14:textId="77777777" w:rsidR="00142AC5" w:rsidRPr="00780601" w:rsidRDefault="00142AC5" w:rsidP="00142AC5">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 </w:t>
            </w:r>
          </w:p>
        </w:tc>
        <w:tc>
          <w:tcPr>
            <w:tcW w:w="1064" w:type="pct"/>
            <w:tcBorders>
              <w:top w:val="nil"/>
              <w:left w:val="nil"/>
              <w:bottom w:val="nil"/>
              <w:right w:val="nil"/>
            </w:tcBorders>
            <w:shd w:val="clear" w:color="auto" w:fill="auto"/>
            <w:vAlign w:val="center"/>
            <w:hideMark/>
          </w:tcPr>
          <w:p w14:paraId="4629109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82" w:type="pct"/>
            <w:tcBorders>
              <w:top w:val="single" w:sz="4" w:space="0" w:color="auto"/>
              <w:left w:val="single" w:sz="8" w:space="0" w:color="auto"/>
              <w:bottom w:val="single" w:sz="8" w:space="0" w:color="auto"/>
              <w:right w:val="single" w:sz="4" w:space="0" w:color="000000"/>
            </w:tcBorders>
            <w:shd w:val="clear" w:color="auto" w:fill="auto"/>
            <w:vAlign w:val="center"/>
            <w:hideMark/>
          </w:tcPr>
          <w:p w14:paraId="306E28A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1060" w:type="pct"/>
            <w:tcBorders>
              <w:top w:val="single" w:sz="4" w:space="0" w:color="auto"/>
              <w:left w:val="nil"/>
              <w:bottom w:val="single" w:sz="8" w:space="0" w:color="auto"/>
              <w:right w:val="single" w:sz="4" w:space="0" w:color="000000"/>
            </w:tcBorders>
            <w:shd w:val="clear" w:color="auto" w:fill="auto"/>
            <w:vAlign w:val="center"/>
            <w:hideMark/>
          </w:tcPr>
          <w:p w14:paraId="0D1B5B0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817" w:type="pct"/>
            <w:tcBorders>
              <w:top w:val="single" w:sz="4" w:space="0" w:color="auto"/>
              <w:left w:val="nil"/>
              <w:bottom w:val="single" w:sz="8" w:space="0" w:color="auto"/>
              <w:right w:val="single" w:sz="8" w:space="0" w:color="000000"/>
            </w:tcBorders>
            <w:shd w:val="clear" w:color="auto" w:fill="DAEEF3" w:themeFill="accent5" w:themeFillTint="33"/>
            <w:vAlign w:val="center"/>
            <w:hideMark/>
          </w:tcPr>
          <w:p w14:paraId="6D80D24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r>
      <w:tr w:rsidR="00142AC5" w:rsidRPr="00780601" w14:paraId="1AFC91D1" w14:textId="77777777" w:rsidTr="00142AC5">
        <w:trPr>
          <w:trHeight w:val="20"/>
        </w:trPr>
        <w:tc>
          <w:tcPr>
            <w:tcW w:w="1077" w:type="pct"/>
            <w:gridSpan w:val="3"/>
            <w:tcBorders>
              <w:top w:val="single" w:sz="8" w:space="0" w:color="auto"/>
              <w:left w:val="single" w:sz="8" w:space="0" w:color="auto"/>
              <w:bottom w:val="single" w:sz="8" w:space="0" w:color="auto"/>
              <w:right w:val="single" w:sz="8" w:space="0" w:color="000000"/>
            </w:tcBorders>
            <w:shd w:val="clear" w:color="auto" w:fill="215868" w:themeFill="accent5" w:themeFillShade="80"/>
            <w:vAlign w:val="center"/>
            <w:hideMark/>
          </w:tcPr>
          <w:p w14:paraId="286EF6A5"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1064" w:type="pct"/>
            <w:tcBorders>
              <w:top w:val="single" w:sz="8" w:space="0" w:color="auto"/>
              <w:left w:val="nil"/>
              <w:bottom w:val="single" w:sz="8" w:space="0" w:color="auto"/>
              <w:right w:val="nil"/>
            </w:tcBorders>
            <w:shd w:val="clear" w:color="auto" w:fill="215868" w:themeFill="accent5" w:themeFillShade="80"/>
            <w:vAlign w:val="center"/>
            <w:hideMark/>
          </w:tcPr>
          <w:p w14:paraId="43F8EC03"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300,0</w:t>
            </w:r>
          </w:p>
        </w:tc>
        <w:tc>
          <w:tcPr>
            <w:tcW w:w="982" w:type="pct"/>
            <w:tcBorders>
              <w:top w:val="single" w:sz="8" w:space="0" w:color="auto"/>
              <w:left w:val="single" w:sz="8" w:space="0" w:color="auto"/>
              <w:bottom w:val="single" w:sz="8" w:space="0" w:color="auto"/>
              <w:right w:val="single" w:sz="4" w:space="0" w:color="auto"/>
            </w:tcBorders>
            <w:shd w:val="clear" w:color="auto" w:fill="215868" w:themeFill="accent5" w:themeFillShade="80"/>
            <w:vAlign w:val="center"/>
            <w:hideMark/>
          </w:tcPr>
          <w:p w14:paraId="3F83184A"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299,61</w:t>
            </w:r>
          </w:p>
        </w:tc>
        <w:tc>
          <w:tcPr>
            <w:tcW w:w="1060" w:type="pct"/>
            <w:tcBorders>
              <w:top w:val="single" w:sz="8" w:space="0" w:color="auto"/>
              <w:left w:val="nil"/>
              <w:bottom w:val="single" w:sz="8" w:space="0" w:color="auto"/>
              <w:right w:val="single" w:sz="4" w:space="0" w:color="auto"/>
            </w:tcBorders>
            <w:shd w:val="clear" w:color="auto" w:fill="215868" w:themeFill="accent5" w:themeFillShade="80"/>
            <w:vAlign w:val="center"/>
            <w:hideMark/>
          </w:tcPr>
          <w:p w14:paraId="2347A9A0"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12,18</w:t>
            </w:r>
          </w:p>
        </w:tc>
        <w:tc>
          <w:tcPr>
            <w:tcW w:w="817" w:type="pct"/>
            <w:tcBorders>
              <w:top w:val="single" w:sz="8" w:space="0" w:color="auto"/>
              <w:left w:val="nil"/>
              <w:bottom w:val="single" w:sz="8" w:space="0" w:color="auto"/>
              <w:right w:val="single" w:sz="8" w:space="0" w:color="000000"/>
            </w:tcBorders>
            <w:shd w:val="clear" w:color="auto" w:fill="215868" w:themeFill="accent5" w:themeFillShade="80"/>
            <w:vAlign w:val="center"/>
            <w:hideMark/>
          </w:tcPr>
          <w:p w14:paraId="0F431155"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311,79</w:t>
            </w:r>
          </w:p>
        </w:tc>
      </w:tr>
    </w:tbl>
    <w:p w14:paraId="6672D1A5" w14:textId="66DA02CB"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w:t>
      </w:r>
      <w:r w:rsidR="003614F7" w:rsidRPr="00780601">
        <w:rPr>
          <w:rFonts w:ascii="Arial" w:hAnsi="Arial" w:cs="Arial"/>
          <w:sz w:val="18"/>
          <w:szCs w:val="18"/>
        </w:rPr>
        <w:t>.</w:t>
      </w:r>
      <w:r w:rsidR="00302B29" w:rsidRPr="00780601">
        <w:rPr>
          <w:rFonts w:ascii="Arial" w:hAnsi="Arial" w:cs="Arial"/>
          <w:sz w:val="18"/>
          <w:szCs w:val="18"/>
        </w:rPr>
        <w:t xml:space="preserve"> 2018</w:t>
      </w:r>
      <w:r w:rsidRPr="00780601">
        <w:rPr>
          <w:rFonts w:ascii="Arial" w:hAnsi="Arial" w:cs="Arial"/>
          <w:sz w:val="18"/>
          <w:szCs w:val="18"/>
        </w:rPr>
        <w:t>.</w:t>
      </w:r>
    </w:p>
    <w:p w14:paraId="199EC550" w14:textId="77777777" w:rsidR="00B719A6" w:rsidRPr="00780601" w:rsidRDefault="00B719A6" w:rsidP="00142AC5">
      <w:pPr>
        <w:pStyle w:val="Prrafodelista"/>
        <w:spacing w:line="276" w:lineRule="auto"/>
        <w:ind w:left="360"/>
        <w:jc w:val="center"/>
        <w:rPr>
          <w:rFonts w:ascii="Arial" w:hAnsi="Arial" w:cs="Arial"/>
        </w:rPr>
      </w:pPr>
    </w:p>
    <w:p w14:paraId="5DE19529" w14:textId="1737ECA0" w:rsidR="00142AC5" w:rsidRPr="00780601" w:rsidRDefault="003614F7" w:rsidP="00310116">
      <w:pPr>
        <w:pStyle w:val="Descripcin"/>
        <w:jc w:val="center"/>
        <w:rPr>
          <w:rFonts w:ascii="Arial" w:hAnsi="Arial" w:cs="Arial"/>
          <w:b w:val="0"/>
          <w:bCs w:val="0"/>
          <w:sz w:val="18"/>
          <w:szCs w:val="18"/>
        </w:rPr>
      </w:pPr>
      <w:r w:rsidRPr="00780601">
        <w:rPr>
          <w:rFonts w:ascii="Arial" w:hAnsi="Arial" w:cs="Arial"/>
          <w:sz w:val="18"/>
          <w:szCs w:val="18"/>
        </w:rPr>
        <w:t>Fotografía</w:t>
      </w:r>
      <w:r w:rsidR="00310116" w:rsidRPr="00780601">
        <w:rPr>
          <w:rFonts w:ascii="Arial" w:hAnsi="Arial" w:cs="Arial"/>
          <w:sz w:val="18"/>
          <w:szCs w:val="18"/>
        </w:rPr>
        <w:t xml:space="preserve"> </w:t>
      </w:r>
      <w:r w:rsidRPr="00780601">
        <w:rPr>
          <w:rFonts w:ascii="Arial" w:hAnsi="Arial" w:cs="Arial"/>
          <w:sz w:val="18"/>
          <w:szCs w:val="18"/>
        </w:rPr>
        <w:t xml:space="preserve">No. 1. </w:t>
      </w:r>
      <w:r w:rsidR="00142AC5" w:rsidRPr="00780601">
        <w:rPr>
          <w:rFonts w:ascii="Arial" w:hAnsi="Arial" w:cs="Arial"/>
          <w:b w:val="0"/>
          <w:bCs w:val="0"/>
          <w:sz w:val="18"/>
          <w:szCs w:val="18"/>
        </w:rPr>
        <w:t>Intervención CL 136 A KR 156A KR 156 CIV 11004050 PK 175068.</w:t>
      </w:r>
    </w:p>
    <w:p w14:paraId="32242727" w14:textId="77777777" w:rsidR="00142AC5" w:rsidRPr="00780601" w:rsidRDefault="00142AC5" w:rsidP="00142AC5">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2FFED42B" w14:textId="77777777" w:rsidR="00142AC5" w:rsidRPr="00780601" w:rsidRDefault="00142AC5" w:rsidP="00142AC5">
      <w:pPr>
        <w:jc w:val="center"/>
        <w:rPr>
          <w:rFonts w:ascii="Arial" w:eastAsia="Arial" w:hAnsi="Arial" w:cs="Arial"/>
          <w:sz w:val="18"/>
          <w:szCs w:val="18"/>
        </w:rPr>
      </w:pPr>
      <w:r w:rsidRPr="00780601">
        <w:rPr>
          <w:rFonts w:ascii="Arial" w:hAnsi="Arial" w:cs="Arial"/>
          <w:noProof/>
          <w:sz w:val="18"/>
          <w:szCs w:val="18"/>
        </w:rPr>
        <w:drawing>
          <wp:inline distT="0" distB="0" distL="0" distR="0" wp14:anchorId="555782ED" wp14:editId="1946A7D3">
            <wp:extent cx="2843876" cy="1677670"/>
            <wp:effectExtent l="0" t="0" r="0" b="0"/>
            <wp:docPr id="78" name="Imagen 14">
              <a:extLst xmlns:a="http://schemas.openxmlformats.org/drawingml/2006/main">
                <a:ext uri="{FF2B5EF4-FFF2-40B4-BE49-F238E27FC236}">
                  <a16:creationId xmlns:a16="http://schemas.microsoft.com/office/drawing/2014/main" id="{00000000-0008-0000-03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00000000-0008-0000-0300-00000F000000}"/>
                        </a:ext>
                      </a:extLst>
                    </pic:cNvPr>
                    <pic:cNvPicPr>
                      <a:picLocks noChangeAspect="1"/>
                    </pic:cNvPicPr>
                  </pic:nvPicPr>
                  <pic:blipFill rotWithShape="1">
                    <a:blip r:embed="rId13"/>
                    <a:srcRect l="49412" t="24651" r="9374" b="14017"/>
                    <a:stretch/>
                  </pic:blipFill>
                  <pic:spPr bwMode="auto">
                    <a:xfrm>
                      <a:off x="0" y="0"/>
                      <a:ext cx="2888266" cy="1703857"/>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eastAsia="Arial" w:hAnsi="Arial" w:cs="Arial"/>
          <w:sz w:val="18"/>
          <w:szCs w:val="18"/>
        </w:rPr>
        <w:t xml:space="preserve"> </w:t>
      </w:r>
      <w:r w:rsidRPr="00780601">
        <w:rPr>
          <w:rFonts w:ascii="Arial" w:hAnsi="Arial" w:cs="Arial"/>
          <w:noProof/>
          <w:sz w:val="18"/>
          <w:szCs w:val="18"/>
        </w:rPr>
        <w:drawing>
          <wp:inline distT="0" distB="0" distL="0" distR="0" wp14:anchorId="46A10871" wp14:editId="2ACDB922">
            <wp:extent cx="2568546" cy="1678305"/>
            <wp:effectExtent l="0" t="0" r="3810" b="0"/>
            <wp:docPr id="79" name="Imagen 15">
              <a:extLst xmlns:a="http://schemas.openxmlformats.org/drawingml/2006/main">
                <a:ext uri="{FF2B5EF4-FFF2-40B4-BE49-F238E27FC236}">
                  <a16:creationId xmlns:a16="http://schemas.microsoft.com/office/drawing/2014/main" id="{00000000-0008-0000-03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00000000-0008-0000-0300-000010000000}"/>
                        </a:ext>
                      </a:extLst>
                    </pic:cNvPr>
                    <pic:cNvPicPr>
                      <a:picLocks noChangeAspect="1"/>
                    </pic:cNvPicPr>
                  </pic:nvPicPr>
                  <pic:blipFill rotWithShape="1">
                    <a:blip r:embed="rId14"/>
                    <a:srcRect l="49102" t="16165" r="8700" b="23979"/>
                    <a:stretch/>
                  </pic:blipFill>
                  <pic:spPr bwMode="auto">
                    <a:xfrm>
                      <a:off x="0" y="0"/>
                      <a:ext cx="2613606" cy="1707747"/>
                    </a:xfrm>
                    <a:prstGeom prst="rect">
                      <a:avLst/>
                    </a:prstGeom>
                    <a:ln>
                      <a:noFill/>
                    </a:ln>
                    <a:extLst>
                      <a:ext uri="{53640926-AAD7-44D8-BBD7-CCE9431645EC}">
                        <a14:shadowObscured xmlns:a14="http://schemas.microsoft.com/office/drawing/2010/main"/>
                      </a:ext>
                    </a:extLst>
                  </pic:spPr>
                </pic:pic>
              </a:graphicData>
            </a:graphic>
          </wp:inline>
        </w:drawing>
      </w:r>
    </w:p>
    <w:p w14:paraId="5E1E36A8" w14:textId="6CF683EA" w:rsidR="00142AC5" w:rsidRPr="00780601" w:rsidRDefault="00142AC5" w:rsidP="00142AC5">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w:t>
      </w:r>
      <w:r w:rsidR="003614F7" w:rsidRPr="00780601">
        <w:rPr>
          <w:rFonts w:ascii="Arial" w:eastAsia="Arial" w:hAnsi="Arial" w:cs="Arial"/>
          <w:sz w:val="18"/>
          <w:szCs w:val="18"/>
        </w:rPr>
        <w:t>.</w:t>
      </w:r>
    </w:p>
    <w:p w14:paraId="4823BE59" w14:textId="77777777" w:rsidR="00142AC5" w:rsidRPr="00780601" w:rsidRDefault="00142AC5" w:rsidP="00142AC5">
      <w:pPr>
        <w:pStyle w:val="Prrafodelista"/>
        <w:spacing w:line="276" w:lineRule="auto"/>
        <w:ind w:left="360"/>
        <w:jc w:val="center"/>
        <w:rPr>
          <w:rFonts w:ascii="Arial" w:hAnsi="Arial" w:cs="Arial"/>
        </w:rPr>
      </w:pPr>
    </w:p>
    <w:p w14:paraId="1E4A24B7" w14:textId="4428BA20" w:rsidR="00142AC5" w:rsidRPr="00780601" w:rsidRDefault="003614F7" w:rsidP="00310116">
      <w:pPr>
        <w:pStyle w:val="Descripcin"/>
        <w:jc w:val="center"/>
        <w:rPr>
          <w:rFonts w:ascii="Arial" w:hAnsi="Arial" w:cs="Arial"/>
          <w:b w:val="0"/>
          <w:bCs w:val="0"/>
          <w:sz w:val="18"/>
          <w:szCs w:val="18"/>
        </w:rPr>
      </w:pPr>
      <w:r w:rsidRPr="00780601">
        <w:rPr>
          <w:rFonts w:ascii="Arial" w:hAnsi="Arial" w:cs="Arial"/>
          <w:sz w:val="18"/>
          <w:szCs w:val="18"/>
        </w:rPr>
        <w:t>Fotografía No. 2.</w:t>
      </w:r>
      <w:r w:rsidR="00310116" w:rsidRPr="00780601">
        <w:rPr>
          <w:rFonts w:ascii="Arial" w:hAnsi="Arial" w:cs="Arial"/>
          <w:sz w:val="18"/>
          <w:szCs w:val="18"/>
        </w:rPr>
        <w:t xml:space="preserve"> </w:t>
      </w:r>
      <w:r w:rsidR="00142AC5" w:rsidRPr="00780601">
        <w:rPr>
          <w:rFonts w:ascii="Arial" w:hAnsi="Arial" w:cs="Arial"/>
          <w:b w:val="0"/>
          <w:bCs w:val="0"/>
          <w:sz w:val="18"/>
          <w:szCs w:val="18"/>
        </w:rPr>
        <w:t>Intervención CL 51 B S KR 87 BIS KR 87A - CIV 7001420 PK 353782</w:t>
      </w:r>
    </w:p>
    <w:p w14:paraId="1D6F45CB" w14:textId="77777777" w:rsidR="00142AC5" w:rsidRPr="00780601" w:rsidRDefault="00142AC5" w:rsidP="00310116">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50D530E5" w14:textId="10B292E3" w:rsidR="00142AC5" w:rsidRPr="00780601" w:rsidRDefault="00142AC5" w:rsidP="00310116">
      <w:pPr>
        <w:jc w:val="center"/>
        <w:rPr>
          <w:rFonts w:ascii="Arial" w:eastAsia="Arial" w:hAnsi="Arial" w:cs="Arial"/>
          <w:sz w:val="18"/>
          <w:szCs w:val="18"/>
        </w:rPr>
      </w:pPr>
      <w:r w:rsidRPr="00780601">
        <w:rPr>
          <w:rFonts w:ascii="Arial" w:hAnsi="Arial" w:cs="Arial"/>
          <w:noProof/>
          <w:sz w:val="18"/>
          <w:szCs w:val="18"/>
        </w:rPr>
        <w:drawing>
          <wp:inline distT="0" distB="0" distL="0" distR="0" wp14:anchorId="31441E46" wp14:editId="1D4A43DD">
            <wp:extent cx="2647950" cy="1488598"/>
            <wp:effectExtent l="0" t="0" r="0" b="0"/>
            <wp:docPr id="80" name="Imagen 46">
              <a:extLst xmlns:a="http://schemas.openxmlformats.org/drawingml/2006/main">
                <a:ext uri="{FF2B5EF4-FFF2-40B4-BE49-F238E27FC236}">
                  <a16:creationId xmlns:a16="http://schemas.microsoft.com/office/drawing/2014/main" id="{00000000-0008-0000-0200-00002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a16="http://schemas.microsoft.com/office/drawing/2014/main" id="{00000000-0008-0000-0200-00002F000000}"/>
                        </a:ext>
                      </a:extLst>
                    </pic:cNvPr>
                    <pic:cNvPicPr>
                      <a:picLocks noChangeAspect="1"/>
                    </pic:cNvPicPr>
                  </pic:nvPicPr>
                  <pic:blipFill rotWithShape="1">
                    <a:blip r:embed="rId15"/>
                    <a:srcRect l="49048" t="34550" r="7804" b="11741"/>
                    <a:stretch/>
                  </pic:blipFill>
                  <pic:spPr bwMode="auto">
                    <a:xfrm>
                      <a:off x="0" y="0"/>
                      <a:ext cx="2670430" cy="1501235"/>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451A465C" wp14:editId="1C09FF6E">
            <wp:extent cx="2805117" cy="1514475"/>
            <wp:effectExtent l="0" t="0" r="0" b="0"/>
            <wp:docPr id="81" name="Imagen 47">
              <a:extLst xmlns:a="http://schemas.openxmlformats.org/drawingml/2006/main">
                <a:ext uri="{FF2B5EF4-FFF2-40B4-BE49-F238E27FC236}">
                  <a16:creationId xmlns:a16="http://schemas.microsoft.com/office/drawing/2014/main" id="{00000000-0008-0000-0200-00003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7">
                      <a:extLst>
                        <a:ext uri="{FF2B5EF4-FFF2-40B4-BE49-F238E27FC236}">
                          <a16:creationId xmlns:a16="http://schemas.microsoft.com/office/drawing/2014/main" id="{00000000-0008-0000-0200-000030000000}"/>
                        </a:ext>
                      </a:extLst>
                    </pic:cNvPr>
                    <pic:cNvPicPr>
                      <a:picLocks noChangeAspect="1"/>
                    </pic:cNvPicPr>
                  </pic:nvPicPr>
                  <pic:blipFill rotWithShape="1">
                    <a:blip r:embed="rId16"/>
                    <a:srcRect l="48892" t="16160" r="7908" b="23524"/>
                    <a:stretch/>
                  </pic:blipFill>
                  <pic:spPr bwMode="auto">
                    <a:xfrm>
                      <a:off x="0" y="0"/>
                      <a:ext cx="2828750" cy="1527234"/>
                    </a:xfrm>
                    <a:prstGeom prst="rect">
                      <a:avLst/>
                    </a:prstGeom>
                    <a:ln>
                      <a:noFill/>
                    </a:ln>
                    <a:extLst>
                      <a:ext uri="{53640926-AAD7-44D8-BBD7-CCE9431645EC}">
                        <a14:shadowObscured xmlns:a14="http://schemas.microsoft.com/office/drawing/2010/main"/>
                      </a:ext>
                    </a:extLst>
                  </pic:spPr>
                </pic:pic>
              </a:graphicData>
            </a:graphic>
          </wp:inline>
        </w:drawing>
      </w:r>
    </w:p>
    <w:p w14:paraId="1DC1AB38" w14:textId="28CBB808" w:rsidR="00142AC5" w:rsidRPr="00780601" w:rsidRDefault="00142AC5" w:rsidP="00310116">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w:t>
      </w:r>
      <w:proofErr w:type="spellStart"/>
      <w:r w:rsidRPr="00780601">
        <w:rPr>
          <w:rFonts w:ascii="Arial" w:eastAsia="Arial" w:hAnsi="Arial" w:cs="Arial"/>
          <w:sz w:val="18"/>
          <w:szCs w:val="18"/>
        </w:rPr>
        <w:t>Intervención</w:t>
      </w:r>
      <w:r w:rsidR="003614F7" w:rsidRPr="00780601">
        <w:rPr>
          <w:rFonts w:ascii="Arial" w:eastAsia="Arial" w:hAnsi="Arial" w:cs="Arial"/>
          <w:sz w:val="18"/>
          <w:szCs w:val="18"/>
        </w:rPr>
        <w:t>.</w:t>
      </w:r>
      <w:r w:rsidRPr="00780601">
        <w:rPr>
          <w:rFonts w:ascii="Arial" w:eastAsia="Arial" w:hAnsi="Arial" w:cs="Arial"/>
          <w:sz w:val="18"/>
          <w:szCs w:val="18"/>
        </w:rPr>
        <w:t>UAERMV</w:t>
      </w:r>
      <w:proofErr w:type="spellEnd"/>
      <w:r w:rsidR="003614F7" w:rsidRPr="00780601">
        <w:rPr>
          <w:rFonts w:ascii="Arial" w:eastAsia="Arial" w:hAnsi="Arial" w:cs="Arial"/>
          <w:sz w:val="18"/>
          <w:szCs w:val="18"/>
        </w:rPr>
        <w:t>.</w:t>
      </w:r>
    </w:p>
    <w:p w14:paraId="00AD868B" w14:textId="593529AD" w:rsidR="00142AC5" w:rsidRPr="00780601" w:rsidRDefault="00013393" w:rsidP="000639C9">
      <w:pPr>
        <w:pStyle w:val="Ttulo3"/>
        <w:numPr>
          <w:ilvl w:val="2"/>
          <w:numId w:val="1"/>
        </w:numPr>
        <w:jc w:val="both"/>
        <w:rPr>
          <w:rFonts w:ascii="Arial" w:hAnsi="Arial" w:cs="Arial"/>
          <w:sz w:val="22"/>
          <w:szCs w:val="22"/>
        </w:rPr>
      </w:pPr>
      <w:bookmarkStart w:id="6" w:name="_Toc1033629"/>
      <w:r w:rsidRPr="00780601">
        <w:rPr>
          <w:rFonts w:ascii="Arial" w:hAnsi="Arial" w:cs="Arial"/>
          <w:sz w:val="22"/>
          <w:szCs w:val="22"/>
        </w:rPr>
        <w:lastRenderedPageBreak/>
        <w:t xml:space="preserve">Meta Producto 226: </w:t>
      </w:r>
      <w:r w:rsidR="00142AC5" w:rsidRPr="00780601">
        <w:rPr>
          <w:rFonts w:ascii="Arial" w:hAnsi="Arial" w:cs="Arial"/>
          <w:sz w:val="22"/>
          <w:szCs w:val="22"/>
        </w:rPr>
        <w:t>Conservación de 50 km carril de malla vial arterial, troncal e intermedio y local</w:t>
      </w:r>
      <w:r w:rsidR="00604A7F" w:rsidRPr="00780601">
        <w:rPr>
          <w:rFonts w:ascii="Arial" w:hAnsi="Arial" w:cs="Arial"/>
          <w:sz w:val="22"/>
          <w:szCs w:val="22"/>
        </w:rPr>
        <w:t xml:space="preserve"> (por donde circulan las rutas de Transmilenio troncal y zonal)</w:t>
      </w:r>
      <w:r w:rsidR="00142AC5" w:rsidRPr="00780601">
        <w:rPr>
          <w:rFonts w:ascii="Arial" w:hAnsi="Arial" w:cs="Arial"/>
          <w:sz w:val="22"/>
          <w:szCs w:val="22"/>
        </w:rPr>
        <w:t>.</w:t>
      </w:r>
      <w:bookmarkEnd w:id="6"/>
    </w:p>
    <w:p w14:paraId="0D711DD8" w14:textId="7B1A78F7" w:rsidR="0056433F" w:rsidRPr="00780601" w:rsidRDefault="0056433F" w:rsidP="0056433F">
      <w:pPr>
        <w:spacing w:line="276" w:lineRule="auto"/>
        <w:jc w:val="both"/>
        <w:rPr>
          <w:rFonts w:ascii="Arial" w:hAnsi="Arial" w:cs="Arial"/>
        </w:rPr>
      </w:pPr>
    </w:p>
    <w:p w14:paraId="60B0D8FF" w14:textId="2A5FDB4E" w:rsidR="003614F7" w:rsidRPr="00780601" w:rsidRDefault="0056433F" w:rsidP="00B219DC">
      <w:pPr>
        <w:spacing w:line="276" w:lineRule="auto"/>
        <w:ind w:left="360"/>
        <w:jc w:val="both"/>
        <w:rPr>
          <w:rFonts w:ascii="Arial" w:hAnsi="Arial" w:cs="Arial"/>
        </w:rPr>
      </w:pPr>
      <w:r w:rsidRPr="00780601">
        <w:rPr>
          <w:rFonts w:ascii="Arial" w:hAnsi="Arial" w:cs="Arial"/>
        </w:rPr>
        <w:t xml:space="preserve">A través de </w:t>
      </w:r>
      <w:r w:rsidR="003614F7" w:rsidRPr="00780601">
        <w:rPr>
          <w:rFonts w:ascii="Arial" w:hAnsi="Arial" w:cs="Arial"/>
        </w:rPr>
        <w:t xml:space="preserve">la </w:t>
      </w:r>
      <w:r w:rsidRPr="00780601">
        <w:rPr>
          <w:rFonts w:ascii="Arial" w:hAnsi="Arial" w:cs="Arial"/>
        </w:rPr>
        <w:t>estrategia de atención a situaciones imprevistas</w:t>
      </w:r>
      <w:r w:rsidR="003614F7" w:rsidRPr="00780601">
        <w:rPr>
          <w:rFonts w:ascii="Arial" w:hAnsi="Arial" w:cs="Arial"/>
        </w:rPr>
        <w:t>,</w:t>
      </w:r>
      <w:r w:rsidRPr="00780601">
        <w:rPr>
          <w:rFonts w:ascii="Arial" w:hAnsi="Arial" w:cs="Arial"/>
        </w:rPr>
        <w:t xml:space="preserve"> se programó la meta “Conservar 20 km carril de malla vial arterial, troncal e intermedio y local”</w:t>
      </w:r>
      <w:r w:rsidR="003614F7" w:rsidRPr="00780601">
        <w:rPr>
          <w:rFonts w:ascii="Arial" w:hAnsi="Arial" w:cs="Arial"/>
        </w:rPr>
        <w:t xml:space="preserve"> para la vigencia 2018</w:t>
      </w:r>
      <w:r w:rsidRPr="00780601">
        <w:rPr>
          <w:rFonts w:ascii="Arial" w:hAnsi="Arial" w:cs="Arial"/>
        </w:rPr>
        <w:t xml:space="preserve">, de la que se han intervenido un total de 20,05 km </w:t>
      </w:r>
      <w:r w:rsidR="003614F7" w:rsidRPr="00780601">
        <w:rPr>
          <w:rFonts w:ascii="Arial" w:hAnsi="Arial" w:cs="Arial"/>
        </w:rPr>
        <w:t xml:space="preserve">- </w:t>
      </w:r>
      <w:r w:rsidRPr="00780601">
        <w:rPr>
          <w:rFonts w:ascii="Arial" w:hAnsi="Arial" w:cs="Arial"/>
        </w:rPr>
        <w:t xml:space="preserve">carril, que representan 175,13 </w:t>
      </w:r>
      <w:r w:rsidR="003614F7" w:rsidRPr="00780601">
        <w:rPr>
          <w:rFonts w:ascii="Arial" w:hAnsi="Arial" w:cs="Arial"/>
        </w:rPr>
        <w:t xml:space="preserve">km - </w:t>
      </w:r>
      <w:r w:rsidRPr="00780601">
        <w:rPr>
          <w:rFonts w:ascii="Arial" w:hAnsi="Arial" w:cs="Arial"/>
        </w:rPr>
        <w:t xml:space="preserve">carril de impacto en 477 segmentos viales de la </w:t>
      </w:r>
      <w:r w:rsidR="003614F7" w:rsidRPr="00780601">
        <w:rPr>
          <w:rFonts w:ascii="Arial" w:hAnsi="Arial" w:cs="Arial"/>
        </w:rPr>
        <w:t>infraestructura vial principal. Tapando</w:t>
      </w:r>
      <w:r w:rsidRPr="00780601">
        <w:rPr>
          <w:rFonts w:ascii="Arial" w:hAnsi="Arial" w:cs="Arial"/>
        </w:rPr>
        <w:t xml:space="preserve"> 24.066 huecos. </w:t>
      </w:r>
    </w:p>
    <w:p w14:paraId="332F8410" w14:textId="77777777" w:rsidR="003614F7" w:rsidRPr="00780601" w:rsidRDefault="003614F7" w:rsidP="00B219DC">
      <w:pPr>
        <w:spacing w:line="276" w:lineRule="auto"/>
        <w:ind w:left="360"/>
        <w:jc w:val="both"/>
        <w:rPr>
          <w:rFonts w:ascii="Arial" w:hAnsi="Arial" w:cs="Arial"/>
        </w:rPr>
      </w:pPr>
    </w:p>
    <w:p w14:paraId="463A5D2B" w14:textId="7222F27A" w:rsidR="0056433F" w:rsidRPr="00780601" w:rsidRDefault="0056433F" w:rsidP="00B219DC">
      <w:pPr>
        <w:spacing w:line="276" w:lineRule="auto"/>
        <w:ind w:left="360"/>
        <w:jc w:val="both"/>
        <w:rPr>
          <w:rFonts w:ascii="Arial" w:hAnsi="Arial" w:cs="Arial"/>
        </w:rPr>
      </w:pPr>
      <w:r w:rsidRPr="00780601">
        <w:rPr>
          <w:rFonts w:ascii="Arial" w:hAnsi="Arial" w:cs="Arial"/>
        </w:rPr>
        <w:t>Dentro de los corredores intervenidos se encuentran Avenida Kra 7ma</w:t>
      </w:r>
      <w:r w:rsidR="003614F7" w:rsidRPr="00780601">
        <w:rPr>
          <w:rFonts w:ascii="Arial" w:hAnsi="Arial" w:cs="Arial"/>
        </w:rPr>
        <w:t>.</w:t>
      </w:r>
      <w:r w:rsidRPr="00780601">
        <w:rPr>
          <w:rFonts w:ascii="Arial" w:hAnsi="Arial" w:cs="Arial"/>
        </w:rPr>
        <w:t>, Autopista Sur, Avenida Calle 116, Avenida Calle 134, Avenida</w:t>
      </w:r>
      <w:r w:rsidR="003614F7" w:rsidRPr="00780601">
        <w:rPr>
          <w:rFonts w:ascii="Arial" w:hAnsi="Arial" w:cs="Arial"/>
        </w:rPr>
        <w:t>s</w:t>
      </w:r>
      <w:r w:rsidRPr="00780601">
        <w:rPr>
          <w:rFonts w:ascii="Arial" w:hAnsi="Arial" w:cs="Arial"/>
        </w:rPr>
        <w:t xml:space="preserve"> Carrera 15, 24 y 19 entre otras.</w:t>
      </w:r>
    </w:p>
    <w:p w14:paraId="59FCC9A2" w14:textId="77777777" w:rsidR="0056433F" w:rsidRPr="00780601" w:rsidRDefault="0056433F" w:rsidP="00B219DC">
      <w:pPr>
        <w:spacing w:line="276" w:lineRule="auto"/>
        <w:ind w:left="360"/>
        <w:jc w:val="both"/>
        <w:rPr>
          <w:rFonts w:ascii="Arial" w:hAnsi="Arial" w:cs="Arial"/>
        </w:rPr>
      </w:pPr>
    </w:p>
    <w:p w14:paraId="0D79CFF0" w14:textId="77777777" w:rsidR="00142AC5" w:rsidRPr="00780601" w:rsidRDefault="00142AC5" w:rsidP="00B219DC">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152ADAB5" w14:textId="77777777" w:rsidR="00142AC5" w:rsidRPr="00780601" w:rsidRDefault="00142AC5" w:rsidP="00142AC5">
      <w:pPr>
        <w:pStyle w:val="Prrafodelista"/>
        <w:spacing w:line="276" w:lineRule="auto"/>
        <w:ind w:left="1440"/>
        <w:jc w:val="both"/>
        <w:rPr>
          <w:rFonts w:ascii="Arial" w:hAnsi="Arial" w:cs="Arial"/>
        </w:rPr>
      </w:pPr>
    </w:p>
    <w:p w14:paraId="2815098A" w14:textId="7441649C" w:rsidR="00142AC5" w:rsidRPr="00780601" w:rsidRDefault="00142AC5" w:rsidP="00013393">
      <w:pPr>
        <w:pStyle w:val="Descripcin"/>
        <w:spacing w:after="0" w:line="240" w:lineRule="auto"/>
        <w:jc w:val="center"/>
        <w:rPr>
          <w:rFonts w:ascii="Arial" w:hAnsi="Arial" w:cs="Arial"/>
          <w:b w:val="0"/>
          <w:i/>
          <w:iCs/>
          <w:sz w:val="18"/>
          <w:szCs w:val="18"/>
        </w:rPr>
      </w:pPr>
      <w:r w:rsidRPr="00780601">
        <w:rPr>
          <w:rFonts w:ascii="Arial" w:hAnsi="Arial" w:cs="Arial"/>
          <w:sz w:val="18"/>
          <w:szCs w:val="18"/>
        </w:rPr>
        <w:t xml:space="preserve">Tabla </w:t>
      </w:r>
      <w:r w:rsidR="003614F7" w:rsidRPr="00780601">
        <w:rPr>
          <w:rFonts w:ascii="Arial" w:hAnsi="Arial" w:cs="Arial"/>
          <w:iCs/>
          <w:sz w:val="18"/>
          <w:szCs w:val="18"/>
        </w:rPr>
        <w:t>No. 2</w:t>
      </w:r>
      <w:r w:rsidRPr="00780601">
        <w:rPr>
          <w:rFonts w:ascii="Arial" w:hAnsi="Arial" w:cs="Arial"/>
          <w:sz w:val="18"/>
          <w:szCs w:val="18"/>
        </w:rPr>
        <w:t>.</w:t>
      </w:r>
      <w:r w:rsidRPr="00780601">
        <w:rPr>
          <w:rFonts w:ascii="Arial" w:hAnsi="Arial" w:cs="Arial"/>
          <w:b w:val="0"/>
          <w:sz w:val="18"/>
          <w:szCs w:val="18"/>
        </w:rPr>
        <w:t xml:space="preserve"> Resultados </w:t>
      </w:r>
      <w:r w:rsidR="00F30A72" w:rsidRPr="00780601">
        <w:rPr>
          <w:rFonts w:ascii="Arial" w:hAnsi="Arial" w:cs="Arial"/>
          <w:b w:val="0"/>
          <w:sz w:val="18"/>
          <w:szCs w:val="18"/>
        </w:rPr>
        <w:t>m</w:t>
      </w:r>
      <w:r w:rsidRPr="00780601">
        <w:rPr>
          <w:rFonts w:ascii="Arial" w:hAnsi="Arial" w:cs="Arial"/>
          <w:b w:val="0"/>
          <w:sz w:val="18"/>
          <w:szCs w:val="18"/>
        </w:rPr>
        <w:t xml:space="preserve">eta apoyo interinstitucional – </w:t>
      </w:r>
      <w:r w:rsidR="00F30A72" w:rsidRPr="00780601">
        <w:rPr>
          <w:rFonts w:ascii="Arial" w:hAnsi="Arial" w:cs="Arial"/>
          <w:b w:val="0"/>
          <w:sz w:val="18"/>
          <w:szCs w:val="18"/>
        </w:rPr>
        <w:t>m</w:t>
      </w:r>
      <w:r w:rsidRPr="00780601">
        <w:rPr>
          <w:rFonts w:ascii="Arial" w:hAnsi="Arial" w:cs="Arial"/>
          <w:b w:val="0"/>
          <w:sz w:val="18"/>
          <w:szCs w:val="18"/>
        </w:rPr>
        <w:t>alla principal.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6"/>
        <w:gridCol w:w="2268"/>
        <w:gridCol w:w="1132"/>
        <w:gridCol w:w="2012"/>
        <w:gridCol w:w="2012"/>
        <w:gridCol w:w="2010"/>
      </w:tblGrid>
      <w:tr w:rsidR="00142AC5" w:rsidRPr="00780601" w14:paraId="189A2085" w14:textId="77777777" w:rsidTr="00142AC5">
        <w:trPr>
          <w:trHeight w:val="20"/>
          <w:tblHeader/>
        </w:trPr>
        <w:tc>
          <w:tcPr>
            <w:tcW w:w="1442" w:type="pct"/>
            <w:gridSpan w:val="2"/>
            <w:vMerge w:val="restart"/>
            <w:shd w:val="clear" w:color="auto" w:fill="215868" w:themeFill="accent5" w:themeFillShade="80"/>
            <w:vAlign w:val="center"/>
          </w:tcPr>
          <w:p w14:paraId="4A1BC2AB"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LOCALIDAD</w:t>
            </w:r>
          </w:p>
        </w:tc>
        <w:tc>
          <w:tcPr>
            <w:tcW w:w="562" w:type="pct"/>
            <w:vMerge w:val="restart"/>
            <w:shd w:val="clear" w:color="auto" w:fill="215868" w:themeFill="accent5" w:themeFillShade="80"/>
            <w:vAlign w:val="center"/>
          </w:tcPr>
          <w:p w14:paraId="2607FFEA"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ZONA</w:t>
            </w:r>
          </w:p>
        </w:tc>
        <w:tc>
          <w:tcPr>
            <w:tcW w:w="2996" w:type="pct"/>
            <w:gridSpan w:val="3"/>
            <w:shd w:val="clear" w:color="auto" w:fill="215868" w:themeFill="accent5" w:themeFillShade="80"/>
            <w:vAlign w:val="center"/>
            <w:hideMark/>
          </w:tcPr>
          <w:p w14:paraId="1BF17174"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META PDD: CONSERVACIÓN DE 50 KM CARRIL DE MALLA VIAL ARTERIAL, TRONCAL E INTERMEDIO Y LOCAL.</w:t>
            </w:r>
          </w:p>
        </w:tc>
      </w:tr>
      <w:tr w:rsidR="00142AC5" w:rsidRPr="00780601" w14:paraId="401E15A1" w14:textId="77777777" w:rsidTr="00142AC5">
        <w:trPr>
          <w:trHeight w:val="20"/>
          <w:tblHeader/>
        </w:trPr>
        <w:tc>
          <w:tcPr>
            <w:tcW w:w="1442" w:type="pct"/>
            <w:gridSpan w:val="2"/>
            <w:vMerge/>
            <w:shd w:val="clear" w:color="auto" w:fill="215868" w:themeFill="accent5" w:themeFillShade="80"/>
          </w:tcPr>
          <w:p w14:paraId="6BDE5CB0"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
        </w:tc>
        <w:tc>
          <w:tcPr>
            <w:tcW w:w="562" w:type="pct"/>
            <w:vMerge/>
            <w:shd w:val="clear" w:color="auto" w:fill="215868" w:themeFill="accent5" w:themeFillShade="80"/>
          </w:tcPr>
          <w:p w14:paraId="4C96CBFD"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
        </w:tc>
        <w:tc>
          <w:tcPr>
            <w:tcW w:w="999" w:type="pct"/>
            <w:shd w:val="clear" w:color="auto" w:fill="215868" w:themeFill="accent5" w:themeFillShade="80"/>
            <w:vAlign w:val="center"/>
            <w:hideMark/>
          </w:tcPr>
          <w:p w14:paraId="501C9315"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INTERVENCIÓN)</w:t>
            </w:r>
          </w:p>
        </w:tc>
        <w:tc>
          <w:tcPr>
            <w:tcW w:w="999" w:type="pct"/>
            <w:shd w:val="clear" w:color="auto" w:fill="215868" w:themeFill="accent5" w:themeFillShade="80"/>
            <w:vAlign w:val="center"/>
            <w:hideMark/>
          </w:tcPr>
          <w:p w14:paraId="7343753A"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IMPACTO)</w:t>
            </w:r>
          </w:p>
        </w:tc>
        <w:tc>
          <w:tcPr>
            <w:tcW w:w="998" w:type="pct"/>
            <w:shd w:val="clear" w:color="auto" w:fill="215868" w:themeFill="accent5" w:themeFillShade="80"/>
            <w:vAlign w:val="center"/>
            <w:hideMark/>
          </w:tcPr>
          <w:p w14:paraId="7DF521C9"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(NÚMERO DE HUECOS)</w:t>
            </w:r>
          </w:p>
        </w:tc>
      </w:tr>
      <w:tr w:rsidR="00142AC5" w:rsidRPr="00780601" w14:paraId="524F6401" w14:textId="77777777" w:rsidTr="00142AC5">
        <w:trPr>
          <w:trHeight w:val="20"/>
        </w:trPr>
        <w:tc>
          <w:tcPr>
            <w:tcW w:w="316" w:type="pct"/>
            <w:shd w:val="clear" w:color="auto" w:fill="auto"/>
            <w:vAlign w:val="center"/>
          </w:tcPr>
          <w:p w14:paraId="5D3093D5"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 </w:t>
            </w:r>
          </w:p>
        </w:tc>
        <w:tc>
          <w:tcPr>
            <w:tcW w:w="1126" w:type="pct"/>
            <w:shd w:val="clear" w:color="auto" w:fill="auto"/>
            <w:vAlign w:val="center"/>
          </w:tcPr>
          <w:p w14:paraId="2BA4441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Usaquén</w:t>
            </w:r>
          </w:p>
        </w:tc>
        <w:tc>
          <w:tcPr>
            <w:tcW w:w="562" w:type="pct"/>
            <w:shd w:val="clear" w:color="auto" w:fill="auto"/>
            <w:vAlign w:val="center"/>
          </w:tcPr>
          <w:p w14:paraId="57D628C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w:t>
            </w:r>
          </w:p>
        </w:tc>
        <w:tc>
          <w:tcPr>
            <w:tcW w:w="999" w:type="pct"/>
            <w:shd w:val="clear" w:color="auto" w:fill="auto"/>
            <w:vAlign w:val="center"/>
            <w:hideMark/>
          </w:tcPr>
          <w:p w14:paraId="4DE68FF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7,81</w:t>
            </w:r>
          </w:p>
        </w:tc>
        <w:tc>
          <w:tcPr>
            <w:tcW w:w="999" w:type="pct"/>
            <w:shd w:val="clear" w:color="auto" w:fill="auto"/>
            <w:vAlign w:val="center"/>
            <w:hideMark/>
          </w:tcPr>
          <w:p w14:paraId="212DC96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62,5</w:t>
            </w:r>
          </w:p>
        </w:tc>
        <w:tc>
          <w:tcPr>
            <w:tcW w:w="998" w:type="pct"/>
            <w:shd w:val="clear" w:color="auto" w:fill="auto"/>
            <w:vAlign w:val="center"/>
            <w:hideMark/>
          </w:tcPr>
          <w:p w14:paraId="74934F2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8.734</w:t>
            </w:r>
          </w:p>
        </w:tc>
      </w:tr>
      <w:tr w:rsidR="00142AC5" w:rsidRPr="00780601" w14:paraId="03C1EE7C" w14:textId="77777777" w:rsidTr="00142AC5">
        <w:trPr>
          <w:trHeight w:val="20"/>
        </w:trPr>
        <w:tc>
          <w:tcPr>
            <w:tcW w:w="316" w:type="pct"/>
            <w:shd w:val="clear" w:color="auto" w:fill="auto"/>
            <w:vAlign w:val="center"/>
          </w:tcPr>
          <w:p w14:paraId="4ABC4B10"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11 </w:t>
            </w:r>
          </w:p>
        </w:tc>
        <w:tc>
          <w:tcPr>
            <w:tcW w:w="1126" w:type="pct"/>
            <w:shd w:val="clear" w:color="auto" w:fill="auto"/>
            <w:vAlign w:val="center"/>
          </w:tcPr>
          <w:p w14:paraId="3498705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Suba</w:t>
            </w:r>
          </w:p>
        </w:tc>
        <w:tc>
          <w:tcPr>
            <w:tcW w:w="562" w:type="pct"/>
            <w:shd w:val="clear" w:color="auto" w:fill="auto"/>
            <w:vAlign w:val="center"/>
          </w:tcPr>
          <w:p w14:paraId="571A970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w:t>
            </w:r>
          </w:p>
        </w:tc>
        <w:tc>
          <w:tcPr>
            <w:tcW w:w="999" w:type="pct"/>
            <w:shd w:val="clear" w:color="auto" w:fill="auto"/>
            <w:vAlign w:val="center"/>
            <w:hideMark/>
          </w:tcPr>
          <w:p w14:paraId="322147E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0,97</w:t>
            </w:r>
          </w:p>
        </w:tc>
        <w:tc>
          <w:tcPr>
            <w:tcW w:w="999" w:type="pct"/>
            <w:shd w:val="clear" w:color="auto" w:fill="auto"/>
            <w:vAlign w:val="center"/>
            <w:hideMark/>
          </w:tcPr>
          <w:p w14:paraId="41CF562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18,0</w:t>
            </w:r>
          </w:p>
        </w:tc>
        <w:tc>
          <w:tcPr>
            <w:tcW w:w="998" w:type="pct"/>
            <w:shd w:val="clear" w:color="auto" w:fill="auto"/>
            <w:vAlign w:val="center"/>
            <w:hideMark/>
          </w:tcPr>
          <w:p w14:paraId="4A28368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1.147</w:t>
            </w:r>
          </w:p>
        </w:tc>
      </w:tr>
      <w:tr w:rsidR="00142AC5" w:rsidRPr="00780601" w14:paraId="40DBB80E" w14:textId="77777777" w:rsidTr="00142AC5">
        <w:trPr>
          <w:trHeight w:val="20"/>
        </w:trPr>
        <w:tc>
          <w:tcPr>
            <w:tcW w:w="316" w:type="pct"/>
            <w:shd w:val="clear" w:color="auto" w:fill="auto"/>
            <w:vAlign w:val="center"/>
          </w:tcPr>
          <w:p w14:paraId="41E6B90E"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2 </w:t>
            </w:r>
          </w:p>
        </w:tc>
        <w:tc>
          <w:tcPr>
            <w:tcW w:w="1126" w:type="pct"/>
            <w:shd w:val="clear" w:color="auto" w:fill="auto"/>
            <w:vAlign w:val="center"/>
          </w:tcPr>
          <w:p w14:paraId="4B5615C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Chapinero </w:t>
            </w:r>
          </w:p>
        </w:tc>
        <w:tc>
          <w:tcPr>
            <w:tcW w:w="562" w:type="pct"/>
            <w:shd w:val="clear" w:color="auto" w:fill="auto"/>
            <w:vAlign w:val="center"/>
          </w:tcPr>
          <w:p w14:paraId="408EE01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4436C56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0,99</w:t>
            </w:r>
          </w:p>
        </w:tc>
        <w:tc>
          <w:tcPr>
            <w:tcW w:w="999" w:type="pct"/>
            <w:shd w:val="clear" w:color="auto" w:fill="auto"/>
            <w:vAlign w:val="center"/>
            <w:hideMark/>
          </w:tcPr>
          <w:p w14:paraId="04405A2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5,7</w:t>
            </w:r>
          </w:p>
        </w:tc>
        <w:tc>
          <w:tcPr>
            <w:tcW w:w="998" w:type="pct"/>
            <w:shd w:val="clear" w:color="auto" w:fill="auto"/>
            <w:vAlign w:val="center"/>
            <w:hideMark/>
          </w:tcPr>
          <w:p w14:paraId="33CFAAE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1.110</w:t>
            </w:r>
          </w:p>
        </w:tc>
      </w:tr>
      <w:tr w:rsidR="00142AC5" w:rsidRPr="00780601" w14:paraId="09D5866F" w14:textId="77777777" w:rsidTr="00142AC5">
        <w:trPr>
          <w:trHeight w:val="20"/>
        </w:trPr>
        <w:tc>
          <w:tcPr>
            <w:tcW w:w="316" w:type="pct"/>
            <w:shd w:val="clear" w:color="auto" w:fill="auto"/>
            <w:vAlign w:val="center"/>
          </w:tcPr>
          <w:p w14:paraId="4830D90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10 </w:t>
            </w:r>
          </w:p>
        </w:tc>
        <w:tc>
          <w:tcPr>
            <w:tcW w:w="1126" w:type="pct"/>
            <w:shd w:val="clear" w:color="auto" w:fill="auto"/>
            <w:vAlign w:val="center"/>
          </w:tcPr>
          <w:p w14:paraId="15021F7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Engativá</w:t>
            </w:r>
          </w:p>
        </w:tc>
        <w:tc>
          <w:tcPr>
            <w:tcW w:w="562" w:type="pct"/>
            <w:shd w:val="clear" w:color="auto" w:fill="auto"/>
            <w:vAlign w:val="center"/>
          </w:tcPr>
          <w:p w14:paraId="0D7D9D6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270C405A"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0,74</w:t>
            </w:r>
          </w:p>
        </w:tc>
        <w:tc>
          <w:tcPr>
            <w:tcW w:w="999" w:type="pct"/>
            <w:shd w:val="clear" w:color="auto" w:fill="auto"/>
            <w:vAlign w:val="center"/>
            <w:hideMark/>
          </w:tcPr>
          <w:p w14:paraId="1C0D7E8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2,6</w:t>
            </w:r>
          </w:p>
        </w:tc>
        <w:tc>
          <w:tcPr>
            <w:tcW w:w="998" w:type="pct"/>
            <w:shd w:val="clear" w:color="auto" w:fill="auto"/>
            <w:vAlign w:val="center"/>
            <w:hideMark/>
          </w:tcPr>
          <w:p w14:paraId="4CBD00D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498</w:t>
            </w:r>
          </w:p>
        </w:tc>
      </w:tr>
      <w:tr w:rsidR="00142AC5" w:rsidRPr="00780601" w14:paraId="6D4EDF33" w14:textId="77777777" w:rsidTr="00142AC5">
        <w:trPr>
          <w:trHeight w:val="20"/>
        </w:trPr>
        <w:tc>
          <w:tcPr>
            <w:tcW w:w="316" w:type="pct"/>
            <w:shd w:val="clear" w:color="auto" w:fill="auto"/>
            <w:vAlign w:val="center"/>
          </w:tcPr>
          <w:p w14:paraId="5F92F364"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12 </w:t>
            </w:r>
          </w:p>
        </w:tc>
        <w:tc>
          <w:tcPr>
            <w:tcW w:w="1126" w:type="pct"/>
            <w:shd w:val="clear" w:color="auto" w:fill="auto"/>
            <w:vAlign w:val="center"/>
          </w:tcPr>
          <w:p w14:paraId="23901D7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Barrios Unidos</w:t>
            </w:r>
          </w:p>
        </w:tc>
        <w:tc>
          <w:tcPr>
            <w:tcW w:w="562" w:type="pct"/>
            <w:shd w:val="clear" w:color="auto" w:fill="auto"/>
            <w:vAlign w:val="center"/>
          </w:tcPr>
          <w:p w14:paraId="6AC74BC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7AB2DA3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0,92</w:t>
            </w:r>
          </w:p>
        </w:tc>
        <w:tc>
          <w:tcPr>
            <w:tcW w:w="999" w:type="pct"/>
            <w:shd w:val="clear" w:color="auto" w:fill="auto"/>
            <w:vAlign w:val="center"/>
            <w:hideMark/>
          </w:tcPr>
          <w:p w14:paraId="3A69A65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w:t>
            </w:r>
          </w:p>
        </w:tc>
        <w:tc>
          <w:tcPr>
            <w:tcW w:w="998" w:type="pct"/>
            <w:shd w:val="clear" w:color="auto" w:fill="auto"/>
            <w:vAlign w:val="center"/>
            <w:hideMark/>
          </w:tcPr>
          <w:p w14:paraId="021EA93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1.303</w:t>
            </w:r>
          </w:p>
        </w:tc>
      </w:tr>
      <w:tr w:rsidR="00142AC5" w:rsidRPr="00780601" w14:paraId="5133C6D6" w14:textId="77777777" w:rsidTr="00142AC5">
        <w:trPr>
          <w:trHeight w:val="20"/>
        </w:trPr>
        <w:tc>
          <w:tcPr>
            <w:tcW w:w="316" w:type="pct"/>
            <w:shd w:val="clear" w:color="auto" w:fill="auto"/>
            <w:vAlign w:val="center"/>
          </w:tcPr>
          <w:p w14:paraId="05D58C2A"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13 </w:t>
            </w:r>
          </w:p>
        </w:tc>
        <w:tc>
          <w:tcPr>
            <w:tcW w:w="1126" w:type="pct"/>
            <w:shd w:val="clear" w:color="auto" w:fill="auto"/>
            <w:vAlign w:val="center"/>
          </w:tcPr>
          <w:p w14:paraId="6C6EC933"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Teusaquillo</w:t>
            </w:r>
          </w:p>
        </w:tc>
        <w:tc>
          <w:tcPr>
            <w:tcW w:w="562" w:type="pct"/>
            <w:shd w:val="clear" w:color="auto" w:fill="auto"/>
            <w:vAlign w:val="center"/>
          </w:tcPr>
          <w:p w14:paraId="71298E3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62424C1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2,00</w:t>
            </w:r>
          </w:p>
        </w:tc>
        <w:tc>
          <w:tcPr>
            <w:tcW w:w="999" w:type="pct"/>
            <w:shd w:val="clear" w:color="auto" w:fill="auto"/>
            <w:vAlign w:val="center"/>
            <w:hideMark/>
          </w:tcPr>
          <w:p w14:paraId="246D11E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14,2</w:t>
            </w:r>
          </w:p>
        </w:tc>
        <w:tc>
          <w:tcPr>
            <w:tcW w:w="998" w:type="pct"/>
            <w:shd w:val="clear" w:color="auto" w:fill="auto"/>
            <w:vAlign w:val="center"/>
            <w:hideMark/>
          </w:tcPr>
          <w:p w14:paraId="075489B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2.607</w:t>
            </w:r>
          </w:p>
        </w:tc>
      </w:tr>
      <w:tr w:rsidR="00142AC5" w:rsidRPr="00780601" w14:paraId="4E054F2D" w14:textId="77777777" w:rsidTr="00142AC5">
        <w:trPr>
          <w:trHeight w:val="20"/>
        </w:trPr>
        <w:tc>
          <w:tcPr>
            <w:tcW w:w="316" w:type="pct"/>
            <w:shd w:val="clear" w:color="auto" w:fill="auto"/>
            <w:vAlign w:val="center"/>
          </w:tcPr>
          <w:p w14:paraId="4A5FD0AA"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3 </w:t>
            </w:r>
          </w:p>
        </w:tc>
        <w:tc>
          <w:tcPr>
            <w:tcW w:w="1126" w:type="pct"/>
            <w:shd w:val="clear" w:color="auto" w:fill="auto"/>
            <w:vAlign w:val="center"/>
          </w:tcPr>
          <w:p w14:paraId="58D4EA3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Santafé</w:t>
            </w:r>
          </w:p>
        </w:tc>
        <w:tc>
          <w:tcPr>
            <w:tcW w:w="562" w:type="pct"/>
            <w:shd w:val="clear" w:color="auto" w:fill="auto"/>
            <w:vAlign w:val="center"/>
          </w:tcPr>
          <w:p w14:paraId="7B292AD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755E9B6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497BC78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2CA1960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5653CE69" w14:textId="77777777" w:rsidTr="00142AC5">
        <w:trPr>
          <w:trHeight w:val="20"/>
        </w:trPr>
        <w:tc>
          <w:tcPr>
            <w:tcW w:w="316" w:type="pct"/>
            <w:shd w:val="clear" w:color="auto" w:fill="auto"/>
            <w:vAlign w:val="center"/>
          </w:tcPr>
          <w:p w14:paraId="3CBB59E0"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9 </w:t>
            </w:r>
          </w:p>
        </w:tc>
        <w:tc>
          <w:tcPr>
            <w:tcW w:w="1126" w:type="pct"/>
            <w:shd w:val="clear" w:color="auto" w:fill="auto"/>
            <w:vAlign w:val="center"/>
          </w:tcPr>
          <w:p w14:paraId="7A73A8C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Fontibón</w:t>
            </w:r>
          </w:p>
        </w:tc>
        <w:tc>
          <w:tcPr>
            <w:tcW w:w="562" w:type="pct"/>
            <w:shd w:val="clear" w:color="auto" w:fill="auto"/>
            <w:vAlign w:val="center"/>
          </w:tcPr>
          <w:p w14:paraId="421E182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17909B5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3,11</w:t>
            </w:r>
          </w:p>
        </w:tc>
        <w:tc>
          <w:tcPr>
            <w:tcW w:w="999" w:type="pct"/>
            <w:shd w:val="clear" w:color="auto" w:fill="auto"/>
            <w:vAlign w:val="center"/>
            <w:hideMark/>
          </w:tcPr>
          <w:p w14:paraId="21A4C51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32,6</w:t>
            </w:r>
          </w:p>
        </w:tc>
        <w:tc>
          <w:tcPr>
            <w:tcW w:w="998" w:type="pct"/>
            <w:shd w:val="clear" w:color="auto" w:fill="auto"/>
            <w:vAlign w:val="center"/>
            <w:hideMark/>
          </w:tcPr>
          <w:p w14:paraId="492973F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4.222</w:t>
            </w:r>
          </w:p>
        </w:tc>
      </w:tr>
      <w:tr w:rsidR="00142AC5" w:rsidRPr="00780601" w14:paraId="1AE6C4B9" w14:textId="77777777" w:rsidTr="00142AC5">
        <w:trPr>
          <w:trHeight w:val="20"/>
        </w:trPr>
        <w:tc>
          <w:tcPr>
            <w:tcW w:w="316" w:type="pct"/>
            <w:shd w:val="clear" w:color="auto" w:fill="auto"/>
            <w:vAlign w:val="center"/>
          </w:tcPr>
          <w:p w14:paraId="682264A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14 </w:t>
            </w:r>
          </w:p>
        </w:tc>
        <w:tc>
          <w:tcPr>
            <w:tcW w:w="1126" w:type="pct"/>
            <w:shd w:val="clear" w:color="auto" w:fill="auto"/>
            <w:vAlign w:val="center"/>
          </w:tcPr>
          <w:p w14:paraId="0A7BC0E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Mártires</w:t>
            </w:r>
          </w:p>
        </w:tc>
        <w:tc>
          <w:tcPr>
            <w:tcW w:w="562" w:type="pct"/>
            <w:shd w:val="clear" w:color="auto" w:fill="auto"/>
            <w:vAlign w:val="center"/>
          </w:tcPr>
          <w:p w14:paraId="48A3D873"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50B383A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0,08</w:t>
            </w:r>
          </w:p>
        </w:tc>
        <w:tc>
          <w:tcPr>
            <w:tcW w:w="999" w:type="pct"/>
            <w:shd w:val="clear" w:color="auto" w:fill="auto"/>
            <w:vAlign w:val="center"/>
            <w:hideMark/>
          </w:tcPr>
          <w:p w14:paraId="11CE694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w:t>
            </w:r>
          </w:p>
        </w:tc>
        <w:tc>
          <w:tcPr>
            <w:tcW w:w="998" w:type="pct"/>
            <w:shd w:val="clear" w:color="auto" w:fill="auto"/>
            <w:vAlign w:val="center"/>
            <w:hideMark/>
          </w:tcPr>
          <w:p w14:paraId="36A9607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133</w:t>
            </w:r>
          </w:p>
        </w:tc>
      </w:tr>
      <w:tr w:rsidR="00142AC5" w:rsidRPr="00780601" w14:paraId="7E216695" w14:textId="77777777" w:rsidTr="00142AC5">
        <w:trPr>
          <w:trHeight w:val="20"/>
        </w:trPr>
        <w:tc>
          <w:tcPr>
            <w:tcW w:w="316" w:type="pct"/>
            <w:shd w:val="clear" w:color="auto" w:fill="auto"/>
            <w:vAlign w:val="center"/>
          </w:tcPr>
          <w:p w14:paraId="22159A9E"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15 </w:t>
            </w:r>
          </w:p>
        </w:tc>
        <w:tc>
          <w:tcPr>
            <w:tcW w:w="1126" w:type="pct"/>
            <w:shd w:val="clear" w:color="auto" w:fill="auto"/>
            <w:vAlign w:val="center"/>
          </w:tcPr>
          <w:p w14:paraId="31D955B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Antonio Nariño</w:t>
            </w:r>
          </w:p>
        </w:tc>
        <w:tc>
          <w:tcPr>
            <w:tcW w:w="562" w:type="pct"/>
            <w:shd w:val="clear" w:color="auto" w:fill="auto"/>
            <w:vAlign w:val="center"/>
          </w:tcPr>
          <w:p w14:paraId="79BA682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7F39B69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641EC1C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0AFBEF8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1995E91E" w14:textId="77777777" w:rsidTr="00142AC5">
        <w:trPr>
          <w:trHeight w:val="20"/>
        </w:trPr>
        <w:tc>
          <w:tcPr>
            <w:tcW w:w="316" w:type="pct"/>
            <w:shd w:val="clear" w:color="auto" w:fill="auto"/>
            <w:vAlign w:val="center"/>
          </w:tcPr>
          <w:p w14:paraId="62696015"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16 </w:t>
            </w:r>
          </w:p>
        </w:tc>
        <w:tc>
          <w:tcPr>
            <w:tcW w:w="1126" w:type="pct"/>
            <w:shd w:val="clear" w:color="auto" w:fill="auto"/>
            <w:vAlign w:val="center"/>
          </w:tcPr>
          <w:p w14:paraId="7F97EC8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Puente Aranda</w:t>
            </w:r>
          </w:p>
        </w:tc>
        <w:tc>
          <w:tcPr>
            <w:tcW w:w="562" w:type="pct"/>
            <w:shd w:val="clear" w:color="auto" w:fill="auto"/>
            <w:vAlign w:val="center"/>
          </w:tcPr>
          <w:p w14:paraId="0258F9C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2A72931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1,62</w:t>
            </w:r>
          </w:p>
        </w:tc>
        <w:tc>
          <w:tcPr>
            <w:tcW w:w="999" w:type="pct"/>
            <w:shd w:val="clear" w:color="auto" w:fill="auto"/>
            <w:vAlign w:val="center"/>
            <w:hideMark/>
          </w:tcPr>
          <w:p w14:paraId="0880DC3B"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19,1</w:t>
            </w:r>
          </w:p>
        </w:tc>
        <w:tc>
          <w:tcPr>
            <w:tcW w:w="998" w:type="pct"/>
            <w:shd w:val="clear" w:color="auto" w:fill="auto"/>
            <w:vAlign w:val="center"/>
            <w:hideMark/>
          </w:tcPr>
          <w:p w14:paraId="528D80E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2.328</w:t>
            </w:r>
          </w:p>
        </w:tc>
      </w:tr>
      <w:tr w:rsidR="00142AC5" w:rsidRPr="00780601" w14:paraId="6B9B8811" w14:textId="77777777" w:rsidTr="00142AC5">
        <w:trPr>
          <w:trHeight w:val="20"/>
        </w:trPr>
        <w:tc>
          <w:tcPr>
            <w:tcW w:w="316" w:type="pct"/>
            <w:shd w:val="clear" w:color="auto" w:fill="auto"/>
            <w:vAlign w:val="center"/>
          </w:tcPr>
          <w:p w14:paraId="271CF24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17 </w:t>
            </w:r>
          </w:p>
        </w:tc>
        <w:tc>
          <w:tcPr>
            <w:tcW w:w="1126" w:type="pct"/>
            <w:shd w:val="clear" w:color="auto" w:fill="auto"/>
            <w:vAlign w:val="center"/>
          </w:tcPr>
          <w:p w14:paraId="1C87411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La Candelaria</w:t>
            </w:r>
          </w:p>
        </w:tc>
        <w:tc>
          <w:tcPr>
            <w:tcW w:w="562" w:type="pct"/>
            <w:shd w:val="clear" w:color="auto" w:fill="auto"/>
            <w:vAlign w:val="center"/>
          </w:tcPr>
          <w:p w14:paraId="0BDA060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4624E94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1115C98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0BE1AC4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6F7CFF6B" w14:textId="77777777" w:rsidTr="00142AC5">
        <w:trPr>
          <w:trHeight w:val="20"/>
        </w:trPr>
        <w:tc>
          <w:tcPr>
            <w:tcW w:w="316" w:type="pct"/>
            <w:shd w:val="clear" w:color="auto" w:fill="auto"/>
            <w:vAlign w:val="center"/>
          </w:tcPr>
          <w:p w14:paraId="48BFF7AD"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4 </w:t>
            </w:r>
          </w:p>
        </w:tc>
        <w:tc>
          <w:tcPr>
            <w:tcW w:w="1126" w:type="pct"/>
            <w:shd w:val="clear" w:color="auto" w:fill="auto"/>
            <w:vAlign w:val="center"/>
          </w:tcPr>
          <w:p w14:paraId="078D794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San Cristóbal</w:t>
            </w:r>
          </w:p>
        </w:tc>
        <w:tc>
          <w:tcPr>
            <w:tcW w:w="562" w:type="pct"/>
            <w:shd w:val="clear" w:color="auto" w:fill="auto"/>
            <w:vAlign w:val="center"/>
          </w:tcPr>
          <w:p w14:paraId="59731D1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302FFC4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0,38</w:t>
            </w:r>
          </w:p>
        </w:tc>
        <w:tc>
          <w:tcPr>
            <w:tcW w:w="999" w:type="pct"/>
            <w:shd w:val="clear" w:color="auto" w:fill="auto"/>
            <w:vAlign w:val="center"/>
            <w:hideMark/>
          </w:tcPr>
          <w:p w14:paraId="3BEF2D54"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4,3</w:t>
            </w:r>
          </w:p>
        </w:tc>
        <w:tc>
          <w:tcPr>
            <w:tcW w:w="998" w:type="pct"/>
            <w:shd w:val="clear" w:color="auto" w:fill="auto"/>
            <w:vAlign w:val="center"/>
            <w:hideMark/>
          </w:tcPr>
          <w:p w14:paraId="61AAC60E"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580</w:t>
            </w:r>
          </w:p>
        </w:tc>
      </w:tr>
      <w:tr w:rsidR="00142AC5" w:rsidRPr="00780601" w14:paraId="1269F289" w14:textId="77777777" w:rsidTr="00142AC5">
        <w:trPr>
          <w:trHeight w:val="20"/>
        </w:trPr>
        <w:tc>
          <w:tcPr>
            <w:tcW w:w="316" w:type="pct"/>
            <w:shd w:val="clear" w:color="auto" w:fill="auto"/>
            <w:vAlign w:val="center"/>
          </w:tcPr>
          <w:p w14:paraId="295FA12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5 </w:t>
            </w:r>
          </w:p>
        </w:tc>
        <w:tc>
          <w:tcPr>
            <w:tcW w:w="1126" w:type="pct"/>
            <w:shd w:val="clear" w:color="auto" w:fill="auto"/>
            <w:vAlign w:val="center"/>
          </w:tcPr>
          <w:p w14:paraId="54B5798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Usme </w:t>
            </w:r>
          </w:p>
        </w:tc>
        <w:tc>
          <w:tcPr>
            <w:tcW w:w="562" w:type="pct"/>
            <w:shd w:val="clear" w:color="auto" w:fill="auto"/>
            <w:vAlign w:val="center"/>
          </w:tcPr>
          <w:p w14:paraId="51042AA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27E41C4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0,01</w:t>
            </w:r>
          </w:p>
        </w:tc>
        <w:tc>
          <w:tcPr>
            <w:tcW w:w="999" w:type="pct"/>
            <w:shd w:val="clear" w:color="auto" w:fill="auto"/>
            <w:vAlign w:val="center"/>
            <w:hideMark/>
          </w:tcPr>
          <w:p w14:paraId="751CEB89"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0,2</w:t>
            </w:r>
          </w:p>
        </w:tc>
        <w:tc>
          <w:tcPr>
            <w:tcW w:w="998" w:type="pct"/>
            <w:shd w:val="clear" w:color="auto" w:fill="auto"/>
            <w:vAlign w:val="center"/>
            <w:hideMark/>
          </w:tcPr>
          <w:p w14:paraId="7184E59F"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33</w:t>
            </w:r>
          </w:p>
        </w:tc>
      </w:tr>
      <w:tr w:rsidR="00142AC5" w:rsidRPr="00780601" w14:paraId="553C3785" w14:textId="77777777" w:rsidTr="00142AC5">
        <w:trPr>
          <w:trHeight w:val="20"/>
        </w:trPr>
        <w:tc>
          <w:tcPr>
            <w:tcW w:w="316" w:type="pct"/>
            <w:shd w:val="clear" w:color="auto" w:fill="auto"/>
            <w:vAlign w:val="center"/>
          </w:tcPr>
          <w:p w14:paraId="058A294C"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6 </w:t>
            </w:r>
          </w:p>
        </w:tc>
        <w:tc>
          <w:tcPr>
            <w:tcW w:w="1126" w:type="pct"/>
            <w:shd w:val="clear" w:color="auto" w:fill="auto"/>
            <w:vAlign w:val="center"/>
          </w:tcPr>
          <w:p w14:paraId="205EEC9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Tunjuelito </w:t>
            </w:r>
          </w:p>
        </w:tc>
        <w:tc>
          <w:tcPr>
            <w:tcW w:w="562" w:type="pct"/>
            <w:shd w:val="clear" w:color="auto" w:fill="auto"/>
            <w:vAlign w:val="center"/>
          </w:tcPr>
          <w:p w14:paraId="74A6A46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37FF18C8"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0,07</w:t>
            </w:r>
          </w:p>
        </w:tc>
        <w:tc>
          <w:tcPr>
            <w:tcW w:w="999" w:type="pct"/>
            <w:shd w:val="clear" w:color="auto" w:fill="auto"/>
            <w:vAlign w:val="center"/>
            <w:hideMark/>
          </w:tcPr>
          <w:p w14:paraId="50667E3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w:t>
            </w:r>
          </w:p>
        </w:tc>
        <w:tc>
          <w:tcPr>
            <w:tcW w:w="998" w:type="pct"/>
            <w:shd w:val="clear" w:color="auto" w:fill="auto"/>
            <w:vAlign w:val="center"/>
            <w:hideMark/>
          </w:tcPr>
          <w:p w14:paraId="07049106"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61</w:t>
            </w:r>
          </w:p>
        </w:tc>
      </w:tr>
      <w:tr w:rsidR="00142AC5" w:rsidRPr="00780601" w14:paraId="67D58CF8" w14:textId="77777777" w:rsidTr="00142AC5">
        <w:trPr>
          <w:trHeight w:val="20"/>
        </w:trPr>
        <w:tc>
          <w:tcPr>
            <w:tcW w:w="316" w:type="pct"/>
            <w:shd w:val="clear" w:color="auto" w:fill="auto"/>
            <w:vAlign w:val="center"/>
          </w:tcPr>
          <w:p w14:paraId="022AC6D5"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18 </w:t>
            </w:r>
          </w:p>
        </w:tc>
        <w:tc>
          <w:tcPr>
            <w:tcW w:w="1126" w:type="pct"/>
            <w:shd w:val="clear" w:color="auto" w:fill="auto"/>
            <w:vAlign w:val="center"/>
          </w:tcPr>
          <w:p w14:paraId="3E1A80D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Rafael Uribe </w:t>
            </w:r>
            <w:proofErr w:type="spellStart"/>
            <w:r w:rsidRPr="00780601">
              <w:rPr>
                <w:rFonts w:ascii="Arial" w:hAnsi="Arial" w:cs="Arial"/>
                <w:sz w:val="18"/>
                <w:szCs w:val="18"/>
              </w:rPr>
              <w:t>Uribe</w:t>
            </w:r>
            <w:proofErr w:type="spellEnd"/>
          </w:p>
        </w:tc>
        <w:tc>
          <w:tcPr>
            <w:tcW w:w="562" w:type="pct"/>
            <w:shd w:val="clear" w:color="auto" w:fill="auto"/>
            <w:vAlign w:val="center"/>
          </w:tcPr>
          <w:p w14:paraId="19CE93E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250DBC52"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1AFE6BB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2D77CBE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03A7E5A6" w14:textId="77777777" w:rsidTr="00142AC5">
        <w:trPr>
          <w:trHeight w:val="20"/>
        </w:trPr>
        <w:tc>
          <w:tcPr>
            <w:tcW w:w="316" w:type="pct"/>
            <w:shd w:val="clear" w:color="auto" w:fill="auto"/>
            <w:vAlign w:val="center"/>
          </w:tcPr>
          <w:p w14:paraId="068DE734"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19 </w:t>
            </w:r>
          </w:p>
        </w:tc>
        <w:tc>
          <w:tcPr>
            <w:tcW w:w="1126" w:type="pct"/>
            <w:shd w:val="clear" w:color="auto" w:fill="auto"/>
            <w:vAlign w:val="center"/>
          </w:tcPr>
          <w:p w14:paraId="0CEB78F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Ciudad Bolívar</w:t>
            </w:r>
          </w:p>
        </w:tc>
        <w:tc>
          <w:tcPr>
            <w:tcW w:w="562" w:type="pct"/>
            <w:shd w:val="clear" w:color="auto" w:fill="auto"/>
            <w:vAlign w:val="center"/>
          </w:tcPr>
          <w:p w14:paraId="408BF1E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53CCB6F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0,05</w:t>
            </w:r>
          </w:p>
        </w:tc>
        <w:tc>
          <w:tcPr>
            <w:tcW w:w="999" w:type="pct"/>
            <w:shd w:val="clear" w:color="auto" w:fill="auto"/>
            <w:vAlign w:val="center"/>
            <w:hideMark/>
          </w:tcPr>
          <w:p w14:paraId="6F92E49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7159233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4E2579F6" w14:textId="77777777" w:rsidTr="00142AC5">
        <w:trPr>
          <w:trHeight w:val="20"/>
        </w:trPr>
        <w:tc>
          <w:tcPr>
            <w:tcW w:w="316" w:type="pct"/>
            <w:shd w:val="clear" w:color="auto" w:fill="auto"/>
            <w:vAlign w:val="center"/>
          </w:tcPr>
          <w:p w14:paraId="5B21B27F"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7 </w:t>
            </w:r>
          </w:p>
        </w:tc>
        <w:tc>
          <w:tcPr>
            <w:tcW w:w="1126" w:type="pct"/>
            <w:shd w:val="clear" w:color="auto" w:fill="auto"/>
            <w:vAlign w:val="center"/>
          </w:tcPr>
          <w:p w14:paraId="36C99DE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Bosa</w:t>
            </w:r>
          </w:p>
        </w:tc>
        <w:tc>
          <w:tcPr>
            <w:tcW w:w="562" w:type="pct"/>
            <w:shd w:val="clear" w:color="auto" w:fill="auto"/>
            <w:vAlign w:val="center"/>
          </w:tcPr>
          <w:p w14:paraId="6FBAC89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5</w:t>
            </w:r>
          </w:p>
        </w:tc>
        <w:tc>
          <w:tcPr>
            <w:tcW w:w="999" w:type="pct"/>
            <w:shd w:val="clear" w:color="auto" w:fill="auto"/>
            <w:vAlign w:val="center"/>
            <w:hideMark/>
          </w:tcPr>
          <w:p w14:paraId="6BADE20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0,11</w:t>
            </w:r>
          </w:p>
        </w:tc>
        <w:tc>
          <w:tcPr>
            <w:tcW w:w="999" w:type="pct"/>
            <w:shd w:val="clear" w:color="auto" w:fill="auto"/>
            <w:vAlign w:val="center"/>
            <w:hideMark/>
          </w:tcPr>
          <w:p w14:paraId="08C527F3"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0E9A3D11"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320</w:t>
            </w:r>
          </w:p>
        </w:tc>
      </w:tr>
      <w:tr w:rsidR="00142AC5" w:rsidRPr="00780601" w14:paraId="1BF25558" w14:textId="77777777" w:rsidTr="00142AC5">
        <w:trPr>
          <w:trHeight w:val="20"/>
        </w:trPr>
        <w:tc>
          <w:tcPr>
            <w:tcW w:w="316" w:type="pct"/>
            <w:shd w:val="clear" w:color="auto" w:fill="auto"/>
            <w:vAlign w:val="center"/>
          </w:tcPr>
          <w:p w14:paraId="0EC4A278"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8 </w:t>
            </w:r>
          </w:p>
        </w:tc>
        <w:tc>
          <w:tcPr>
            <w:tcW w:w="1126" w:type="pct"/>
            <w:shd w:val="clear" w:color="auto" w:fill="auto"/>
            <w:vAlign w:val="center"/>
          </w:tcPr>
          <w:p w14:paraId="28998FB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Kennedy</w:t>
            </w:r>
          </w:p>
        </w:tc>
        <w:tc>
          <w:tcPr>
            <w:tcW w:w="562" w:type="pct"/>
            <w:shd w:val="clear" w:color="auto" w:fill="auto"/>
            <w:vAlign w:val="center"/>
          </w:tcPr>
          <w:p w14:paraId="262C1DB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5</w:t>
            </w:r>
          </w:p>
        </w:tc>
        <w:tc>
          <w:tcPr>
            <w:tcW w:w="999" w:type="pct"/>
            <w:shd w:val="clear" w:color="auto" w:fill="auto"/>
            <w:vAlign w:val="center"/>
            <w:hideMark/>
          </w:tcPr>
          <w:p w14:paraId="057C4648"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1,18</w:t>
            </w:r>
          </w:p>
        </w:tc>
        <w:tc>
          <w:tcPr>
            <w:tcW w:w="999" w:type="pct"/>
            <w:shd w:val="clear" w:color="auto" w:fill="auto"/>
            <w:vAlign w:val="center"/>
            <w:hideMark/>
          </w:tcPr>
          <w:p w14:paraId="0BA0DB0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5,6</w:t>
            </w:r>
          </w:p>
        </w:tc>
        <w:tc>
          <w:tcPr>
            <w:tcW w:w="998" w:type="pct"/>
            <w:shd w:val="clear" w:color="auto" w:fill="auto"/>
            <w:vAlign w:val="center"/>
            <w:hideMark/>
          </w:tcPr>
          <w:p w14:paraId="34FE543C"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990</w:t>
            </w:r>
          </w:p>
        </w:tc>
      </w:tr>
      <w:tr w:rsidR="00142AC5" w:rsidRPr="00780601" w14:paraId="3A74413D" w14:textId="77777777" w:rsidTr="00142AC5">
        <w:trPr>
          <w:trHeight w:val="20"/>
        </w:trPr>
        <w:tc>
          <w:tcPr>
            <w:tcW w:w="316" w:type="pct"/>
            <w:shd w:val="clear" w:color="auto" w:fill="auto"/>
            <w:vAlign w:val="center"/>
          </w:tcPr>
          <w:p w14:paraId="3AC0D8C0"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20 </w:t>
            </w:r>
          </w:p>
        </w:tc>
        <w:tc>
          <w:tcPr>
            <w:tcW w:w="1126" w:type="pct"/>
            <w:shd w:val="clear" w:color="auto" w:fill="auto"/>
            <w:vAlign w:val="center"/>
          </w:tcPr>
          <w:p w14:paraId="1348180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Sumapaz</w:t>
            </w:r>
          </w:p>
        </w:tc>
        <w:tc>
          <w:tcPr>
            <w:tcW w:w="562" w:type="pct"/>
            <w:shd w:val="clear" w:color="auto" w:fill="auto"/>
            <w:vAlign w:val="center"/>
          </w:tcPr>
          <w:p w14:paraId="4FCF0CC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w:t>
            </w:r>
          </w:p>
        </w:tc>
        <w:tc>
          <w:tcPr>
            <w:tcW w:w="999" w:type="pct"/>
            <w:shd w:val="clear" w:color="auto" w:fill="auto"/>
            <w:vAlign w:val="center"/>
            <w:hideMark/>
          </w:tcPr>
          <w:p w14:paraId="552908C7"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0,00</w:t>
            </w:r>
          </w:p>
        </w:tc>
        <w:tc>
          <w:tcPr>
            <w:tcW w:w="999" w:type="pct"/>
            <w:shd w:val="clear" w:color="auto" w:fill="auto"/>
            <w:vAlign w:val="center"/>
            <w:hideMark/>
          </w:tcPr>
          <w:p w14:paraId="22428AC5"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0,0</w:t>
            </w:r>
          </w:p>
        </w:tc>
        <w:tc>
          <w:tcPr>
            <w:tcW w:w="998" w:type="pct"/>
            <w:shd w:val="clear" w:color="auto" w:fill="auto"/>
            <w:vAlign w:val="center"/>
            <w:hideMark/>
          </w:tcPr>
          <w:p w14:paraId="6DD25E30" w14:textId="77777777" w:rsidR="00142AC5" w:rsidRPr="00780601" w:rsidRDefault="00142AC5" w:rsidP="00142AC5">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142AC5" w:rsidRPr="00780601" w14:paraId="117842C1" w14:textId="77777777" w:rsidTr="00142AC5">
        <w:trPr>
          <w:trHeight w:val="20"/>
        </w:trPr>
        <w:tc>
          <w:tcPr>
            <w:tcW w:w="2004" w:type="pct"/>
            <w:gridSpan w:val="3"/>
            <w:shd w:val="clear" w:color="auto" w:fill="215868" w:themeFill="accent5" w:themeFillShade="80"/>
          </w:tcPr>
          <w:p w14:paraId="18F786EC"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999" w:type="pct"/>
            <w:shd w:val="clear" w:color="auto" w:fill="215868" w:themeFill="accent5" w:themeFillShade="80"/>
            <w:vAlign w:val="center"/>
            <w:hideMark/>
          </w:tcPr>
          <w:p w14:paraId="6AFFC354"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20,05</w:t>
            </w:r>
          </w:p>
        </w:tc>
        <w:tc>
          <w:tcPr>
            <w:tcW w:w="999" w:type="pct"/>
            <w:shd w:val="clear" w:color="auto" w:fill="215868" w:themeFill="accent5" w:themeFillShade="80"/>
            <w:vAlign w:val="center"/>
            <w:hideMark/>
          </w:tcPr>
          <w:p w14:paraId="70F5652C"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175,13</w:t>
            </w:r>
          </w:p>
        </w:tc>
        <w:tc>
          <w:tcPr>
            <w:tcW w:w="998" w:type="pct"/>
            <w:shd w:val="clear" w:color="auto" w:fill="215868" w:themeFill="accent5" w:themeFillShade="80"/>
            <w:vAlign w:val="center"/>
            <w:hideMark/>
          </w:tcPr>
          <w:p w14:paraId="11374C56"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24.066</w:t>
            </w:r>
          </w:p>
        </w:tc>
      </w:tr>
    </w:tbl>
    <w:p w14:paraId="4DA5B2D7" w14:textId="77105D71"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w:t>
      </w:r>
      <w:r w:rsidR="00F30A72" w:rsidRPr="00780601">
        <w:rPr>
          <w:rFonts w:ascii="Arial" w:hAnsi="Arial" w:cs="Arial"/>
          <w:sz w:val="18"/>
          <w:szCs w:val="18"/>
        </w:rPr>
        <w:t>2018.</w:t>
      </w:r>
    </w:p>
    <w:p w14:paraId="68CABBF1" w14:textId="53A85027" w:rsidR="00142AC5" w:rsidRPr="00780601" w:rsidRDefault="00142AC5" w:rsidP="00142AC5">
      <w:pPr>
        <w:pStyle w:val="Prrafodelista"/>
        <w:spacing w:line="276" w:lineRule="auto"/>
        <w:jc w:val="both"/>
        <w:rPr>
          <w:rFonts w:ascii="Arial" w:hAnsi="Arial" w:cs="Arial"/>
        </w:rPr>
      </w:pPr>
    </w:p>
    <w:p w14:paraId="19545EFE" w14:textId="77777777" w:rsidR="001100FE" w:rsidRPr="00780601" w:rsidRDefault="001100FE" w:rsidP="001100FE">
      <w:pPr>
        <w:spacing w:line="276" w:lineRule="auto"/>
        <w:ind w:left="360"/>
        <w:jc w:val="both"/>
        <w:rPr>
          <w:rFonts w:ascii="Arial" w:hAnsi="Arial" w:cs="Arial"/>
          <w:b/>
        </w:rPr>
      </w:pPr>
      <w:r w:rsidRPr="00780601">
        <w:rPr>
          <w:rFonts w:ascii="Arial" w:hAnsi="Arial" w:cs="Arial"/>
          <w:b/>
        </w:rPr>
        <w:t>Atención a emergencias.</w:t>
      </w:r>
    </w:p>
    <w:p w14:paraId="54CCF80F" w14:textId="77777777" w:rsidR="001100FE" w:rsidRPr="00780601" w:rsidRDefault="001100FE" w:rsidP="001100FE">
      <w:pPr>
        <w:spacing w:line="276" w:lineRule="auto"/>
        <w:ind w:left="360"/>
        <w:jc w:val="both"/>
        <w:rPr>
          <w:rFonts w:ascii="Arial" w:hAnsi="Arial" w:cs="Arial"/>
        </w:rPr>
      </w:pPr>
    </w:p>
    <w:p w14:paraId="565543B8" w14:textId="77777777" w:rsidR="001100FE" w:rsidRPr="00780601" w:rsidRDefault="001100FE" w:rsidP="001100FE">
      <w:pPr>
        <w:spacing w:line="276" w:lineRule="auto"/>
        <w:ind w:left="360"/>
        <w:jc w:val="both"/>
        <w:rPr>
          <w:rFonts w:ascii="Arial" w:hAnsi="Arial" w:cs="Arial"/>
        </w:rPr>
      </w:pPr>
      <w:r w:rsidRPr="00780601">
        <w:rPr>
          <w:rFonts w:ascii="Arial" w:hAnsi="Arial" w:cs="Arial"/>
        </w:rPr>
        <w:t>Se han atendido 15 emergencias que dificultan la movilidad en diferentes localidades, resaltando Tunjuelito, Chapinero, Candelaria, Teusaquillo y Usaquén.</w:t>
      </w:r>
    </w:p>
    <w:p w14:paraId="7B17D21D" w14:textId="77C90C60" w:rsidR="00302B29" w:rsidRPr="00780601" w:rsidRDefault="00302B29" w:rsidP="00142AC5">
      <w:pPr>
        <w:pStyle w:val="Prrafodelista"/>
        <w:spacing w:line="276" w:lineRule="auto"/>
        <w:jc w:val="both"/>
        <w:rPr>
          <w:rFonts w:ascii="Arial" w:hAnsi="Arial" w:cs="Arial"/>
        </w:rPr>
      </w:pPr>
    </w:p>
    <w:p w14:paraId="76ECBB1A" w14:textId="72D2DAF0" w:rsidR="00B219DC" w:rsidRPr="00780601" w:rsidRDefault="00B219DC" w:rsidP="00142AC5">
      <w:pPr>
        <w:pStyle w:val="Prrafodelista"/>
        <w:spacing w:line="276" w:lineRule="auto"/>
        <w:jc w:val="both"/>
        <w:rPr>
          <w:rFonts w:ascii="Arial" w:hAnsi="Arial" w:cs="Arial"/>
        </w:rPr>
      </w:pPr>
    </w:p>
    <w:p w14:paraId="1E262B31" w14:textId="77777777" w:rsidR="00B219DC" w:rsidRPr="00780601" w:rsidRDefault="00B219DC" w:rsidP="00142AC5">
      <w:pPr>
        <w:pStyle w:val="Prrafodelista"/>
        <w:spacing w:line="276" w:lineRule="auto"/>
        <w:jc w:val="both"/>
        <w:rPr>
          <w:rFonts w:ascii="Arial" w:hAnsi="Arial" w:cs="Arial"/>
        </w:rPr>
      </w:pPr>
    </w:p>
    <w:p w14:paraId="368951BF" w14:textId="77777777" w:rsidR="0040110C" w:rsidRPr="00780601" w:rsidRDefault="0040110C" w:rsidP="002F51EE">
      <w:pPr>
        <w:pStyle w:val="Descripcin"/>
        <w:jc w:val="center"/>
        <w:rPr>
          <w:rFonts w:ascii="Arial" w:hAnsi="Arial" w:cs="Arial"/>
          <w:sz w:val="18"/>
          <w:szCs w:val="18"/>
        </w:rPr>
      </w:pPr>
    </w:p>
    <w:p w14:paraId="5B5FE9A3" w14:textId="326A63F4" w:rsidR="00100017" w:rsidRPr="00780601" w:rsidRDefault="00F30A72" w:rsidP="002F51EE">
      <w:pPr>
        <w:pStyle w:val="Descripcin"/>
        <w:jc w:val="center"/>
        <w:rPr>
          <w:rFonts w:ascii="Arial" w:hAnsi="Arial" w:cs="Arial"/>
          <w:bCs w:val="0"/>
          <w:sz w:val="18"/>
          <w:szCs w:val="18"/>
        </w:rPr>
      </w:pPr>
      <w:r w:rsidRPr="00780601">
        <w:rPr>
          <w:rFonts w:ascii="Arial" w:hAnsi="Arial" w:cs="Arial"/>
          <w:sz w:val="18"/>
          <w:szCs w:val="18"/>
        </w:rPr>
        <w:lastRenderedPageBreak/>
        <w:t>Fotografía No.3.</w:t>
      </w:r>
      <w:r w:rsidR="002F51EE" w:rsidRPr="00780601">
        <w:rPr>
          <w:rFonts w:ascii="Arial" w:hAnsi="Arial" w:cs="Arial"/>
          <w:sz w:val="18"/>
          <w:szCs w:val="18"/>
        </w:rPr>
        <w:t xml:space="preserve"> </w:t>
      </w:r>
      <w:r w:rsidR="00100017" w:rsidRPr="00780601">
        <w:rPr>
          <w:rFonts w:ascii="Arial" w:hAnsi="Arial" w:cs="Arial"/>
          <w:b w:val="0"/>
          <w:bCs w:val="0"/>
          <w:sz w:val="18"/>
          <w:szCs w:val="18"/>
        </w:rPr>
        <w:t>Intervención AK 40 CL 24 D CL 25 - CIV 13001606 PK 181691</w:t>
      </w:r>
      <w:r w:rsidR="00100017" w:rsidRPr="00780601">
        <w:rPr>
          <w:rFonts w:ascii="Arial" w:hAnsi="Arial" w:cs="Arial"/>
          <w:bCs w:val="0"/>
          <w:sz w:val="18"/>
          <w:szCs w:val="18"/>
        </w:rPr>
        <w:t>.</w:t>
      </w:r>
    </w:p>
    <w:p w14:paraId="3D51C7E2" w14:textId="77777777" w:rsidR="00142AC5" w:rsidRPr="00780601" w:rsidRDefault="00142AC5" w:rsidP="00142AC5">
      <w:pPr>
        <w:jc w:val="center"/>
        <w:rPr>
          <w:rFonts w:ascii="Arial" w:eastAsia="Arial" w:hAnsi="Arial" w:cs="Arial"/>
          <w:b/>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056DF755" w14:textId="77777777" w:rsidR="00142AC5" w:rsidRPr="00780601" w:rsidRDefault="00142AC5" w:rsidP="00142AC5">
      <w:pPr>
        <w:jc w:val="center"/>
        <w:rPr>
          <w:rFonts w:ascii="Arial" w:eastAsia="Arial" w:hAnsi="Arial" w:cs="Arial"/>
        </w:rPr>
      </w:pPr>
      <w:r w:rsidRPr="00780601">
        <w:rPr>
          <w:rFonts w:ascii="Arial" w:hAnsi="Arial" w:cs="Arial"/>
          <w:noProof/>
        </w:rPr>
        <w:drawing>
          <wp:inline distT="0" distB="0" distL="0" distR="0" wp14:anchorId="4698E7CB" wp14:editId="73011F80">
            <wp:extent cx="2667000" cy="1528185"/>
            <wp:effectExtent l="0" t="0" r="0" b="0"/>
            <wp:docPr id="82" name="Imagen 31">
              <a:extLst xmlns:a="http://schemas.openxmlformats.org/drawingml/2006/main">
                <a:ext uri="{FF2B5EF4-FFF2-40B4-BE49-F238E27FC236}">
                  <a16:creationId xmlns:a16="http://schemas.microsoft.com/office/drawing/2014/main" id="{00000000-0008-0000-0400-00002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00000000-0008-0000-0400-000020000000}"/>
                        </a:ext>
                      </a:extLst>
                    </pic:cNvPr>
                    <pic:cNvPicPr>
                      <a:picLocks noChangeAspect="1"/>
                    </pic:cNvPicPr>
                  </pic:nvPicPr>
                  <pic:blipFill rotWithShape="1">
                    <a:blip r:embed="rId17"/>
                    <a:srcRect l="49198" t="27882" r="8611" b="8473"/>
                    <a:stretch/>
                  </pic:blipFill>
                  <pic:spPr>
                    <a:xfrm>
                      <a:off x="0" y="0"/>
                      <a:ext cx="2702101" cy="1548298"/>
                    </a:xfrm>
                    <a:prstGeom prst="rect">
                      <a:avLst/>
                    </a:prstGeom>
                  </pic:spPr>
                </pic:pic>
              </a:graphicData>
            </a:graphic>
          </wp:inline>
        </w:drawing>
      </w:r>
      <w:r w:rsidRPr="00780601">
        <w:rPr>
          <w:rFonts w:ascii="Arial" w:eastAsia="Arial" w:hAnsi="Arial" w:cs="Arial"/>
        </w:rPr>
        <w:t xml:space="preserve"> </w:t>
      </w:r>
      <w:r w:rsidRPr="00780601">
        <w:rPr>
          <w:rFonts w:ascii="Arial" w:hAnsi="Arial" w:cs="Arial"/>
          <w:noProof/>
        </w:rPr>
        <w:drawing>
          <wp:inline distT="0" distB="0" distL="0" distR="0" wp14:anchorId="0D2259A7" wp14:editId="79D621B9">
            <wp:extent cx="2628900" cy="1526728"/>
            <wp:effectExtent l="0" t="0" r="0" b="0"/>
            <wp:docPr id="83" name="Imagen 32">
              <a:extLst xmlns:a="http://schemas.openxmlformats.org/drawingml/2006/main">
                <a:ext uri="{FF2B5EF4-FFF2-40B4-BE49-F238E27FC236}">
                  <a16:creationId xmlns:a16="http://schemas.microsoft.com/office/drawing/2014/main" id="{00000000-0008-0000-0400-00002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00000000-0008-0000-0400-000021000000}"/>
                        </a:ext>
                      </a:extLst>
                    </pic:cNvPr>
                    <pic:cNvPicPr>
                      <a:picLocks noChangeAspect="1"/>
                    </pic:cNvPicPr>
                  </pic:nvPicPr>
                  <pic:blipFill rotWithShape="1">
                    <a:blip r:embed="rId18"/>
                    <a:srcRect l="50325" t="25863" r="9643" b="9887"/>
                    <a:stretch/>
                  </pic:blipFill>
                  <pic:spPr>
                    <a:xfrm>
                      <a:off x="0" y="0"/>
                      <a:ext cx="2687619" cy="1560829"/>
                    </a:xfrm>
                    <a:prstGeom prst="rect">
                      <a:avLst/>
                    </a:prstGeom>
                  </pic:spPr>
                </pic:pic>
              </a:graphicData>
            </a:graphic>
          </wp:inline>
        </w:drawing>
      </w:r>
    </w:p>
    <w:p w14:paraId="66B61D44" w14:textId="77777777" w:rsidR="00142AC5" w:rsidRPr="00780601" w:rsidRDefault="00142AC5" w:rsidP="00142AC5">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w:t>
      </w:r>
    </w:p>
    <w:p w14:paraId="738DAC0A" w14:textId="77777777" w:rsidR="00142AC5" w:rsidRPr="00780601" w:rsidRDefault="00142AC5" w:rsidP="00142AC5">
      <w:pPr>
        <w:pStyle w:val="Prrafodelista"/>
        <w:spacing w:line="276" w:lineRule="auto"/>
        <w:jc w:val="both"/>
        <w:rPr>
          <w:rFonts w:ascii="Arial" w:hAnsi="Arial" w:cs="Arial"/>
        </w:rPr>
      </w:pPr>
    </w:p>
    <w:p w14:paraId="1D0E02E1" w14:textId="64FF2F7C" w:rsidR="00142AC5" w:rsidRPr="00780601" w:rsidRDefault="00013393" w:rsidP="000639C9">
      <w:pPr>
        <w:pStyle w:val="Ttulo3"/>
        <w:numPr>
          <w:ilvl w:val="2"/>
          <w:numId w:val="1"/>
        </w:numPr>
        <w:jc w:val="both"/>
        <w:rPr>
          <w:rFonts w:ascii="Arial" w:hAnsi="Arial" w:cs="Arial"/>
          <w:sz w:val="22"/>
          <w:szCs w:val="22"/>
        </w:rPr>
      </w:pPr>
      <w:bookmarkStart w:id="7" w:name="_Toc1033630"/>
      <w:r w:rsidRPr="00780601">
        <w:rPr>
          <w:rFonts w:ascii="Arial" w:hAnsi="Arial" w:cs="Arial"/>
          <w:sz w:val="22"/>
          <w:szCs w:val="22"/>
        </w:rPr>
        <w:t xml:space="preserve">Meta Producto </w:t>
      </w:r>
      <w:r w:rsidR="00E5460C" w:rsidRPr="00780601">
        <w:rPr>
          <w:rFonts w:ascii="Arial" w:hAnsi="Arial" w:cs="Arial"/>
          <w:sz w:val="22"/>
          <w:szCs w:val="22"/>
        </w:rPr>
        <w:t xml:space="preserve">238: </w:t>
      </w:r>
      <w:r w:rsidR="00142AC5" w:rsidRPr="00780601">
        <w:rPr>
          <w:rFonts w:ascii="Arial" w:hAnsi="Arial" w:cs="Arial"/>
          <w:sz w:val="22"/>
          <w:szCs w:val="22"/>
        </w:rPr>
        <w:t>Conservar 15,5 Km</w:t>
      </w:r>
      <w:r w:rsidR="00C10B7C" w:rsidRPr="00780601">
        <w:rPr>
          <w:rFonts w:ascii="Arial" w:hAnsi="Arial" w:cs="Arial"/>
          <w:sz w:val="22"/>
          <w:szCs w:val="22"/>
        </w:rPr>
        <w:t xml:space="preserve"> </w:t>
      </w:r>
      <w:r w:rsidR="00142AC5" w:rsidRPr="00780601">
        <w:rPr>
          <w:rFonts w:ascii="Arial" w:hAnsi="Arial" w:cs="Arial"/>
          <w:sz w:val="22"/>
          <w:szCs w:val="22"/>
        </w:rPr>
        <w:t xml:space="preserve">de </w:t>
      </w:r>
      <w:r w:rsidR="00C10B7C" w:rsidRPr="00780601">
        <w:rPr>
          <w:rFonts w:ascii="Arial" w:hAnsi="Arial" w:cs="Arial"/>
          <w:sz w:val="22"/>
          <w:szCs w:val="22"/>
        </w:rPr>
        <w:t>ciclorrutas</w:t>
      </w:r>
      <w:r w:rsidR="00F30A72" w:rsidRPr="00780601">
        <w:rPr>
          <w:rFonts w:ascii="Arial" w:hAnsi="Arial" w:cs="Arial"/>
          <w:sz w:val="22"/>
          <w:szCs w:val="22"/>
        </w:rPr>
        <w:t>.</w:t>
      </w:r>
      <w:bookmarkEnd w:id="7"/>
    </w:p>
    <w:p w14:paraId="0B228BBD" w14:textId="77777777" w:rsidR="0056433F" w:rsidRPr="00780601" w:rsidRDefault="0056433F" w:rsidP="00B219DC">
      <w:pPr>
        <w:widowControl/>
        <w:spacing w:line="276" w:lineRule="auto"/>
        <w:ind w:left="720"/>
        <w:contextualSpacing/>
        <w:jc w:val="both"/>
        <w:rPr>
          <w:rFonts w:ascii="Arial" w:hAnsi="Arial" w:cs="Arial"/>
        </w:rPr>
      </w:pPr>
    </w:p>
    <w:p w14:paraId="58D49D28" w14:textId="67E1FAC0" w:rsidR="0056433F" w:rsidRPr="00780601" w:rsidRDefault="0056433F" w:rsidP="00B219DC">
      <w:pPr>
        <w:widowControl/>
        <w:spacing w:line="276" w:lineRule="auto"/>
        <w:ind w:left="360"/>
        <w:contextualSpacing/>
        <w:jc w:val="both"/>
        <w:rPr>
          <w:rFonts w:ascii="Arial" w:hAnsi="Arial" w:cs="Arial"/>
        </w:rPr>
      </w:pPr>
      <w:r w:rsidRPr="00780601">
        <w:rPr>
          <w:rFonts w:ascii="Arial" w:hAnsi="Arial" w:cs="Arial"/>
        </w:rPr>
        <w:t xml:space="preserve">En el marco de las intervenciones por apoyo interinstitucional, en la vigencia 2018 se programó la meta “Conservar 5 km de ciclorrutas”, </w:t>
      </w:r>
      <w:r w:rsidR="00F30A72" w:rsidRPr="00780601">
        <w:rPr>
          <w:rFonts w:ascii="Arial" w:hAnsi="Arial" w:cs="Arial"/>
        </w:rPr>
        <w:t>obteniendo como resultado</w:t>
      </w:r>
      <w:r w:rsidRPr="00780601">
        <w:rPr>
          <w:rFonts w:ascii="Arial" w:hAnsi="Arial" w:cs="Arial"/>
        </w:rPr>
        <w:t xml:space="preserve"> de 5, 87 km </w:t>
      </w:r>
      <w:r w:rsidR="00F30A72" w:rsidRPr="00780601">
        <w:rPr>
          <w:rFonts w:ascii="Arial" w:hAnsi="Arial" w:cs="Arial"/>
        </w:rPr>
        <w:t>mejorados</w:t>
      </w:r>
      <w:r w:rsidRPr="00780601">
        <w:rPr>
          <w:rFonts w:ascii="Arial" w:hAnsi="Arial" w:cs="Arial"/>
        </w:rPr>
        <w:t>.</w:t>
      </w:r>
    </w:p>
    <w:p w14:paraId="3D914655" w14:textId="77777777" w:rsidR="00142AC5" w:rsidRPr="00780601" w:rsidRDefault="00142AC5" w:rsidP="00B219DC">
      <w:pPr>
        <w:pStyle w:val="Prrafodelista"/>
        <w:spacing w:line="276" w:lineRule="auto"/>
        <w:ind w:left="1800"/>
        <w:jc w:val="both"/>
        <w:rPr>
          <w:rFonts w:ascii="Arial" w:hAnsi="Arial" w:cs="Arial"/>
        </w:rPr>
      </w:pPr>
    </w:p>
    <w:p w14:paraId="0944077E" w14:textId="77777777" w:rsidR="00142AC5" w:rsidRPr="00780601" w:rsidRDefault="00142AC5" w:rsidP="00B219DC">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11E033BC" w14:textId="77777777" w:rsidR="00142AC5" w:rsidRPr="00780601" w:rsidRDefault="00142AC5" w:rsidP="00142AC5">
      <w:pPr>
        <w:pStyle w:val="Prrafodelista"/>
        <w:spacing w:line="276" w:lineRule="auto"/>
        <w:ind w:left="1440"/>
        <w:jc w:val="both"/>
        <w:rPr>
          <w:rFonts w:ascii="Arial" w:hAnsi="Arial" w:cs="Arial"/>
        </w:rPr>
      </w:pPr>
    </w:p>
    <w:p w14:paraId="612D674C" w14:textId="07B12879" w:rsidR="00142AC5" w:rsidRPr="00780601" w:rsidRDefault="00142AC5" w:rsidP="00E5460C">
      <w:pPr>
        <w:pStyle w:val="Descripcin"/>
        <w:spacing w:after="0" w:line="240" w:lineRule="auto"/>
        <w:jc w:val="center"/>
        <w:rPr>
          <w:rFonts w:ascii="Arial" w:hAnsi="Arial" w:cs="Arial"/>
          <w:b w:val="0"/>
          <w:i/>
          <w:iCs/>
          <w:sz w:val="18"/>
          <w:szCs w:val="18"/>
        </w:rPr>
      </w:pPr>
      <w:r w:rsidRPr="00780601">
        <w:rPr>
          <w:rFonts w:ascii="Arial" w:hAnsi="Arial" w:cs="Arial"/>
          <w:sz w:val="18"/>
          <w:szCs w:val="18"/>
        </w:rPr>
        <w:t xml:space="preserve">Tabla </w:t>
      </w:r>
      <w:r w:rsidR="00C10B7C" w:rsidRPr="00780601">
        <w:rPr>
          <w:rFonts w:ascii="Arial" w:hAnsi="Arial" w:cs="Arial"/>
          <w:sz w:val="18"/>
          <w:szCs w:val="18"/>
        </w:rPr>
        <w:t xml:space="preserve">No. </w:t>
      </w:r>
      <w:r w:rsidR="0040110C" w:rsidRPr="00780601">
        <w:rPr>
          <w:rFonts w:ascii="Arial" w:hAnsi="Arial" w:cs="Arial"/>
          <w:i/>
          <w:iCs/>
          <w:sz w:val="18"/>
          <w:szCs w:val="18"/>
        </w:rPr>
        <w:t>3</w:t>
      </w:r>
      <w:r w:rsidRPr="00780601">
        <w:rPr>
          <w:rFonts w:ascii="Arial" w:hAnsi="Arial" w:cs="Arial"/>
          <w:sz w:val="18"/>
          <w:szCs w:val="18"/>
        </w:rPr>
        <w:t xml:space="preserve">. </w:t>
      </w:r>
      <w:r w:rsidRPr="00780601">
        <w:rPr>
          <w:rFonts w:ascii="Arial" w:hAnsi="Arial" w:cs="Arial"/>
          <w:b w:val="0"/>
          <w:sz w:val="18"/>
          <w:szCs w:val="18"/>
        </w:rPr>
        <w:t xml:space="preserve">Resultados Meta apoyo interinstitucional – </w:t>
      </w:r>
      <w:r w:rsidR="00B719A6" w:rsidRPr="00780601">
        <w:rPr>
          <w:rFonts w:ascii="Arial" w:hAnsi="Arial" w:cs="Arial"/>
          <w:b w:val="0"/>
          <w:sz w:val="18"/>
          <w:szCs w:val="18"/>
        </w:rPr>
        <w:t>C</w:t>
      </w:r>
      <w:r w:rsidRPr="00780601">
        <w:rPr>
          <w:rFonts w:ascii="Arial" w:hAnsi="Arial" w:cs="Arial"/>
          <w:b w:val="0"/>
          <w:sz w:val="18"/>
          <w:szCs w:val="18"/>
        </w:rPr>
        <w:t>iclor</w:t>
      </w:r>
      <w:r w:rsidR="00C10B7C" w:rsidRPr="00780601">
        <w:rPr>
          <w:rFonts w:ascii="Arial" w:hAnsi="Arial" w:cs="Arial"/>
          <w:b w:val="0"/>
          <w:sz w:val="18"/>
          <w:szCs w:val="18"/>
        </w:rPr>
        <w:t>r</w:t>
      </w:r>
      <w:r w:rsidRPr="00780601">
        <w:rPr>
          <w:rFonts w:ascii="Arial" w:hAnsi="Arial" w:cs="Arial"/>
          <w:b w:val="0"/>
          <w:sz w:val="18"/>
          <w:szCs w:val="18"/>
        </w:rPr>
        <w:t>utas.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6"/>
        <w:gridCol w:w="2268"/>
        <w:gridCol w:w="1132"/>
        <w:gridCol w:w="2012"/>
        <w:gridCol w:w="2012"/>
        <w:gridCol w:w="2010"/>
      </w:tblGrid>
      <w:tr w:rsidR="00142AC5" w:rsidRPr="00780601" w14:paraId="34E4C3EE" w14:textId="77777777" w:rsidTr="00142AC5">
        <w:trPr>
          <w:trHeight w:val="20"/>
          <w:tblHeader/>
        </w:trPr>
        <w:tc>
          <w:tcPr>
            <w:tcW w:w="1442" w:type="pct"/>
            <w:gridSpan w:val="2"/>
            <w:vMerge w:val="restart"/>
            <w:shd w:val="clear" w:color="auto" w:fill="215868" w:themeFill="accent5" w:themeFillShade="80"/>
            <w:vAlign w:val="center"/>
          </w:tcPr>
          <w:p w14:paraId="25E0AAB3" w14:textId="77777777" w:rsidR="00142AC5" w:rsidRPr="00780601" w:rsidRDefault="00142AC5" w:rsidP="00E5460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LOCALIDAD</w:t>
            </w:r>
          </w:p>
        </w:tc>
        <w:tc>
          <w:tcPr>
            <w:tcW w:w="562" w:type="pct"/>
            <w:vMerge w:val="restart"/>
            <w:shd w:val="clear" w:color="auto" w:fill="215868" w:themeFill="accent5" w:themeFillShade="80"/>
            <w:vAlign w:val="center"/>
          </w:tcPr>
          <w:p w14:paraId="37015192" w14:textId="77777777" w:rsidR="00142AC5" w:rsidRPr="00780601" w:rsidRDefault="00142AC5" w:rsidP="00E5460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ZONA</w:t>
            </w:r>
          </w:p>
        </w:tc>
        <w:tc>
          <w:tcPr>
            <w:tcW w:w="2996" w:type="pct"/>
            <w:gridSpan w:val="3"/>
            <w:shd w:val="clear" w:color="auto" w:fill="215868" w:themeFill="accent5" w:themeFillShade="80"/>
            <w:vAlign w:val="center"/>
            <w:hideMark/>
          </w:tcPr>
          <w:p w14:paraId="48A31EE3" w14:textId="77777777" w:rsidR="00142AC5" w:rsidRPr="00780601" w:rsidRDefault="00142AC5" w:rsidP="00E5460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META PDD: CONSERVAR 15,5 KM LINEALES DE CICLORUTAS</w:t>
            </w:r>
          </w:p>
        </w:tc>
      </w:tr>
      <w:tr w:rsidR="00142AC5" w:rsidRPr="00780601" w14:paraId="72CD92D4" w14:textId="77777777" w:rsidTr="00142AC5">
        <w:trPr>
          <w:trHeight w:val="20"/>
          <w:tblHeader/>
        </w:trPr>
        <w:tc>
          <w:tcPr>
            <w:tcW w:w="1442" w:type="pct"/>
            <w:gridSpan w:val="2"/>
            <w:vMerge/>
            <w:shd w:val="clear" w:color="auto" w:fill="215868" w:themeFill="accent5" w:themeFillShade="80"/>
          </w:tcPr>
          <w:p w14:paraId="473D56A7"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
        </w:tc>
        <w:tc>
          <w:tcPr>
            <w:tcW w:w="562" w:type="pct"/>
            <w:vMerge/>
            <w:shd w:val="clear" w:color="auto" w:fill="215868" w:themeFill="accent5" w:themeFillShade="80"/>
          </w:tcPr>
          <w:p w14:paraId="173232AA"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p>
        </w:tc>
        <w:tc>
          <w:tcPr>
            <w:tcW w:w="999" w:type="pct"/>
            <w:shd w:val="clear" w:color="auto" w:fill="215868" w:themeFill="accent5" w:themeFillShade="80"/>
            <w:vAlign w:val="center"/>
            <w:hideMark/>
          </w:tcPr>
          <w:p w14:paraId="7BCE701B"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INTERVENCIÓN)</w:t>
            </w:r>
          </w:p>
        </w:tc>
        <w:tc>
          <w:tcPr>
            <w:tcW w:w="999" w:type="pct"/>
            <w:shd w:val="clear" w:color="auto" w:fill="215868" w:themeFill="accent5" w:themeFillShade="80"/>
            <w:vAlign w:val="center"/>
            <w:hideMark/>
          </w:tcPr>
          <w:p w14:paraId="39AFBF89"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IMPACTO)</w:t>
            </w:r>
          </w:p>
        </w:tc>
        <w:tc>
          <w:tcPr>
            <w:tcW w:w="998" w:type="pct"/>
            <w:shd w:val="clear" w:color="auto" w:fill="215868" w:themeFill="accent5" w:themeFillShade="80"/>
            <w:vAlign w:val="center"/>
            <w:hideMark/>
          </w:tcPr>
          <w:p w14:paraId="2653AAD6"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(NÚMERO DE HUECOS)</w:t>
            </w:r>
          </w:p>
        </w:tc>
      </w:tr>
      <w:tr w:rsidR="00142AC5" w:rsidRPr="00780601" w14:paraId="006A82FE" w14:textId="77777777" w:rsidTr="00142AC5">
        <w:trPr>
          <w:trHeight w:val="20"/>
        </w:trPr>
        <w:tc>
          <w:tcPr>
            <w:tcW w:w="316" w:type="pct"/>
            <w:shd w:val="clear" w:color="auto" w:fill="auto"/>
            <w:vAlign w:val="center"/>
          </w:tcPr>
          <w:p w14:paraId="5386CCF8"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 </w:t>
            </w:r>
          </w:p>
        </w:tc>
        <w:tc>
          <w:tcPr>
            <w:tcW w:w="1126" w:type="pct"/>
            <w:shd w:val="clear" w:color="auto" w:fill="auto"/>
            <w:vAlign w:val="center"/>
          </w:tcPr>
          <w:p w14:paraId="75722CF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Usaquén</w:t>
            </w:r>
          </w:p>
        </w:tc>
        <w:tc>
          <w:tcPr>
            <w:tcW w:w="562" w:type="pct"/>
            <w:shd w:val="clear" w:color="auto" w:fill="auto"/>
            <w:vAlign w:val="center"/>
          </w:tcPr>
          <w:p w14:paraId="38340EF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w:t>
            </w:r>
          </w:p>
        </w:tc>
        <w:tc>
          <w:tcPr>
            <w:tcW w:w="999" w:type="pct"/>
            <w:shd w:val="clear" w:color="auto" w:fill="auto"/>
            <w:vAlign w:val="center"/>
            <w:hideMark/>
          </w:tcPr>
          <w:p w14:paraId="40300B8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0E36168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4C0BEC0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11875230" w14:textId="77777777" w:rsidTr="00142AC5">
        <w:trPr>
          <w:trHeight w:val="20"/>
        </w:trPr>
        <w:tc>
          <w:tcPr>
            <w:tcW w:w="316" w:type="pct"/>
            <w:shd w:val="clear" w:color="auto" w:fill="auto"/>
            <w:vAlign w:val="center"/>
          </w:tcPr>
          <w:p w14:paraId="112FF177"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11 </w:t>
            </w:r>
          </w:p>
        </w:tc>
        <w:tc>
          <w:tcPr>
            <w:tcW w:w="1126" w:type="pct"/>
            <w:shd w:val="clear" w:color="auto" w:fill="auto"/>
            <w:vAlign w:val="center"/>
          </w:tcPr>
          <w:p w14:paraId="774F15A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Suba</w:t>
            </w:r>
          </w:p>
        </w:tc>
        <w:tc>
          <w:tcPr>
            <w:tcW w:w="562" w:type="pct"/>
            <w:shd w:val="clear" w:color="auto" w:fill="auto"/>
            <w:vAlign w:val="center"/>
          </w:tcPr>
          <w:p w14:paraId="2FFDBE0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w:t>
            </w:r>
          </w:p>
        </w:tc>
        <w:tc>
          <w:tcPr>
            <w:tcW w:w="999" w:type="pct"/>
            <w:shd w:val="clear" w:color="auto" w:fill="auto"/>
            <w:vAlign w:val="center"/>
            <w:hideMark/>
          </w:tcPr>
          <w:p w14:paraId="34710B5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0,80</w:t>
            </w:r>
          </w:p>
        </w:tc>
        <w:tc>
          <w:tcPr>
            <w:tcW w:w="999" w:type="pct"/>
            <w:shd w:val="clear" w:color="auto" w:fill="auto"/>
            <w:vAlign w:val="center"/>
            <w:hideMark/>
          </w:tcPr>
          <w:p w14:paraId="6FCD8DF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0,7</w:t>
            </w:r>
          </w:p>
        </w:tc>
        <w:tc>
          <w:tcPr>
            <w:tcW w:w="998" w:type="pct"/>
            <w:shd w:val="clear" w:color="auto" w:fill="auto"/>
            <w:vAlign w:val="center"/>
            <w:hideMark/>
          </w:tcPr>
          <w:p w14:paraId="3BCBB90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18</w:t>
            </w:r>
          </w:p>
        </w:tc>
      </w:tr>
      <w:tr w:rsidR="00142AC5" w:rsidRPr="00780601" w14:paraId="49618F7A" w14:textId="77777777" w:rsidTr="00142AC5">
        <w:trPr>
          <w:trHeight w:val="20"/>
        </w:trPr>
        <w:tc>
          <w:tcPr>
            <w:tcW w:w="316" w:type="pct"/>
            <w:shd w:val="clear" w:color="auto" w:fill="auto"/>
            <w:vAlign w:val="center"/>
          </w:tcPr>
          <w:p w14:paraId="0F68B7D5"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2 </w:t>
            </w:r>
          </w:p>
        </w:tc>
        <w:tc>
          <w:tcPr>
            <w:tcW w:w="1126" w:type="pct"/>
            <w:shd w:val="clear" w:color="auto" w:fill="auto"/>
            <w:vAlign w:val="center"/>
          </w:tcPr>
          <w:p w14:paraId="3F61294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Chapinero </w:t>
            </w:r>
          </w:p>
        </w:tc>
        <w:tc>
          <w:tcPr>
            <w:tcW w:w="562" w:type="pct"/>
            <w:shd w:val="clear" w:color="auto" w:fill="auto"/>
            <w:vAlign w:val="center"/>
          </w:tcPr>
          <w:p w14:paraId="0D79DD9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1736BE4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2A2F5EA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764ED58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4A66CCAE" w14:textId="77777777" w:rsidTr="00142AC5">
        <w:trPr>
          <w:trHeight w:val="20"/>
        </w:trPr>
        <w:tc>
          <w:tcPr>
            <w:tcW w:w="316" w:type="pct"/>
            <w:shd w:val="clear" w:color="auto" w:fill="auto"/>
            <w:vAlign w:val="center"/>
          </w:tcPr>
          <w:p w14:paraId="3ECA1E7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10 </w:t>
            </w:r>
          </w:p>
        </w:tc>
        <w:tc>
          <w:tcPr>
            <w:tcW w:w="1126" w:type="pct"/>
            <w:shd w:val="clear" w:color="auto" w:fill="auto"/>
            <w:vAlign w:val="center"/>
          </w:tcPr>
          <w:p w14:paraId="6AFF078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Engativá</w:t>
            </w:r>
          </w:p>
        </w:tc>
        <w:tc>
          <w:tcPr>
            <w:tcW w:w="562" w:type="pct"/>
            <w:shd w:val="clear" w:color="auto" w:fill="auto"/>
            <w:vAlign w:val="center"/>
          </w:tcPr>
          <w:p w14:paraId="54D0B98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6669869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0,85</w:t>
            </w:r>
          </w:p>
        </w:tc>
        <w:tc>
          <w:tcPr>
            <w:tcW w:w="999" w:type="pct"/>
            <w:shd w:val="clear" w:color="auto" w:fill="auto"/>
            <w:vAlign w:val="center"/>
            <w:hideMark/>
          </w:tcPr>
          <w:p w14:paraId="795E45C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0,6</w:t>
            </w:r>
          </w:p>
        </w:tc>
        <w:tc>
          <w:tcPr>
            <w:tcW w:w="998" w:type="pct"/>
            <w:shd w:val="clear" w:color="auto" w:fill="auto"/>
            <w:vAlign w:val="center"/>
            <w:hideMark/>
          </w:tcPr>
          <w:p w14:paraId="30A87A4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19</w:t>
            </w:r>
          </w:p>
        </w:tc>
      </w:tr>
      <w:tr w:rsidR="00142AC5" w:rsidRPr="00780601" w14:paraId="6CE8BD73" w14:textId="77777777" w:rsidTr="00142AC5">
        <w:trPr>
          <w:trHeight w:val="20"/>
        </w:trPr>
        <w:tc>
          <w:tcPr>
            <w:tcW w:w="316" w:type="pct"/>
            <w:shd w:val="clear" w:color="auto" w:fill="auto"/>
            <w:vAlign w:val="center"/>
          </w:tcPr>
          <w:p w14:paraId="64C70A79"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12 </w:t>
            </w:r>
          </w:p>
        </w:tc>
        <w:tc>
          <w:tcPr>
            <w:tcW w:w="1126" w:type="pct"/>
            <w:shd w:val="clear" w:color="auto" w:fill="auto"/>
            <w:vAlign w:val="center"/>
          </w:tcPr>
          <w:p w14:paraId="42E9A6F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Barrios Unidos</w:t>
            </w:r>
          </w:p>
        </w:tc>
        <w:tc>
          <w:tcPr>
            <w:tcW w:w="562" w:type="pct"/>
            <w:shd w:val="clear" w:color="auto" w:fill="auto"/>
            <w:vAlign w:val="center"/>
          </w:tcPr>
          <w:p w14:paraId="18B61D0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1D8384B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5986E95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27B1D94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0E1053B5" w14:textId="77777777" w:rsidTr="00142AC5">
        <w:trPr>
          <w:trHeight w:val="20"/>
        </w:trPr>
        <w:tc>
          <w:tcPr>
            <w:tcW w:w="316" w:type="pct"/>
            <w:shd w:val="clear" w:color="auto" w:fill="auto"/>
            <w:vAlign w:val="center"/>
          </w:tcPr>
          <w:p w14:paraId="37B8C40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13 </w:t>
            </w:r>
          </w:p>
        </w:tc>
        <w:tc>
          <w:tcPr>
            <w:tcW w:w="1126" w:type="pct"/>
            <w:shd w:val="clear" w:color="auto" w:fill="auto"/>
            <w:vAlign w:val="center"/>
          </w:tcPr>
          <w:p w14:paraId="46447BD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Teusaquillo</w:t>
            </w:r>
          </w:p>
        </w:tc>
        <w:tc>
          <w:tcPr>
            <w:tcW w:w="562" w:type="pct"/>
            <w:shd w:val="clear" w:color="auto" w:fill="auto"/>
            <w:vAlign w:val="center"/>
          </w:tcPr>
          <w:p w14:paraId="4C4F84E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w:t>
            </w:r>
          </w:p>
        </w:tc>
        <w:tc>
          <w:tcPr>
            <w:tcW w:w="999" w:type="pct"/>
            <w:shd w:val="clear" w:color="auto" w:fill="auto"/>
            <w:vAlign w:val="center"/>
            <w:hideMark/>
          </w:tcPr>
          <w:p w14:paraId="21AB5D2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4622627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0281DE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7944DD31" w14:textId="77777777" w:rsidTr="00142AC5">
        <w:trPr>
          <w:trHeight w:val="20"/>
        </w:trPr>
        <w:tc>
          <w:tcPr>
            <w:tcW w:w="316" w:type="pct"/>
            <w:shd w:val="clear" w:color="auto" w:fill="auto"/>
            <w:vAlign w:val="center"/>
          </w:tcPr>
          <w:p w14:paraId="2367F4FD"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3 </w:t>
            </w:r>
          </w:p>
        </w:tc>
        <w:tc>
          <w:tcPr>
            <w:tcW w:w="1126" w:type="pct"/>
            <w:shd w:val="clear" w:color="auto" w:fill="auto"/>
            <w:vAlign w:val="center"/>
          </w:tcPr>
          <w:p w14:paraId="662E442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Santafé</w:t>
            </w:r>
          </w:p>
        </w:tc>
        <w:tc>
          <w:tcPr>
            <w:tcW w:w="562" w:type="pct"/>
            <w:shd w:val="clear" w:color="auto" w:fill="auto"/>
            <w:vAlign w:val="center"/>
          </w:tcPr>
          <w:p w14:paraId="17F99FD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5E76488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7ACA720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4385A62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275CA039" w14:textId="77777777" w:rsidTr="00142AC5">
        <w:trPr>
          <w:trHeight w:val="20"/>
        </w:trPr>
        <w:tc>
          <w:tcPr>
            <w:tcW w:w="316" w:type="pct"/>
            <w:shd w:val="clear" w:color="auto" w:fill="auto"/>
            <w:vAlign w:val="center"/>
          </w:tcPr>
          <w:p w14:paraId="61E6A0A0"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9 </w:t>
            </w:r>
          </w:p>
        </w:tc>
        <w:tc>
          <w:tcPr>
            <w:tcW w:w="1126" w:type="pct"/>
            <w:shd w:val="clear" w:color="auto" w:fill="auto"/>
            <w:vAlign w:val="center"/>
          </w:tcPr>
          <w:p w14:paraId="67AD15D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Fontibón</w:t>
            </w:r>
          </w:p>
        </w:tc>
        <w:tc>
          <w:tcPr>
            <w:tcW w:w="562" w:type="pct"/>
            <w:shd w:val="clear" w:color="auto" w:fill="auto"/>
            <w:vAlign w:val="center"/>
          </w:tcPr>
          <w:p w14:paraId="762B61F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79596B6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7679932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10EFF1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52D6458E" w14:textId="77777777" w:rsidTr="00142AC5">
        <w:trPr>
          <w:trHeight w:val="20"/>
        </w:trPr>
        <w:tc>
          <w:tcPr>
            <w:tcW w:w="316" w:type="pct"/>
            <w:shd w:val="clear" w:color="auto" w:fill="auto"/>
            <w:vAlign w:val="center"/>
          </w:tcPr>
          <w:p w14:paraId="277B6B2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14 </w:t>
            </w:r>
          </w:p>
        </w:tc>
        <w:tc>
          <w:tcPr>
            <w:tcW w:w="1126" w:type="pct"/>
            <w:shd w:val="clear" w:color="auto" w:fill="auto"/>
            <w:vAlign w:val="center"/>
          </w:tcPr>
          <w:p w14:paraId="44CA4C5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Mártires</w:t>
            </w:r>
          </w:p>
        </w:tc>
        <w:tc>
          <w:tcPr>
            <w:tcW w:w="562" w:type="pct"/>
            <w:shd w:val="clear" w:color="auto" w:fill="auto"/>
            <w:vAlign w:val="center"/>
          </w:tcPr>
          <w:p w14:paraId="1FE0C1D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0C79FD9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3F02A6E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63C9E15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2B64180F" w14:textId="77777777" w:rsidTr="00142AC5">
        <w:trPr>
          <w:trHeight w:val="20"/>
        </w:trPr>
        <w:tc>
          <w:tcPr>
            <w:tcW w:w="316" w:type="pct"/>
            <w:shd w:val="clear" w:color="auto" w:fill="auto"/>
            <w:vAlign w:val="center"/>
          </w:tcPr>
          <w:p w14:paraId="013743F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15 </w:t>
            </w:r>
          </w:p>
        </w:tc>
        <w:tc>
          <w:tcPr>
            <w:tcW w:w="1126" w:type="pct"/>
            <w:shd w:val="clear" w:color="auto" w:fill="auto"/>
            <w:vAlign w:val="center"/>
          </w:tcPr>
          <w:p w14:paraId="4036F30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Antonio Nariño</w:t>
            </w:r>
          </w:p>
        </w:tc>
        <w:tc>
          <w:tcPr>
            <w:tcW w:w="562" w:type="pct"/>
            <w:shd w:val="clear" w:color="auto" w:fill="auto"/>
            <w:vAlign w:val="center"/>
          </w:tcPr>
          <w:p w14:paraId="171567E0"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2B3EBAA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208AFD3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0F22214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66976A22" w14:textId="77777777" w:rsidTr="00142AC5">
        <w:trPr>
          <w:trHeight w:val="20"/>
        </w:trPr>
        <w:tc>
          <w:tcPr>
            <w:tcW w:w="316" w:type="pct"/>
            <w:shd w:val="clear" w:color="auto" w:fill="auto"/>
            <w:vAlign w:val="center"/>
          </w:tcPr>
          <w:p w14:paraId="39FBBACF"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16 </w:t>
            </w:r>
          </w:p>
        </w:tc>
        <w:tc>
          <w:tcPr>
            <w:tcW w:w="1126" w:type="pct"/>
            <w:shd w:val="clear" w:color="auto" w:fill="auto"/>
            <w:vAlign w:val="center"/>
          </w:tcPr>
          <w:p w14:paraId="093A7C5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Puente Aranda</w:t>
            </w:r>
          </w:p>
        </w:tc>
        <w:tc>
          <w:tcPr>
            <w:tcW w:w="562" w:type="pct"/>
            <w:shd w:val="clear" w:color="auto" w:fill="auto"/>
            <w:vAlign w:val="center"/>
          </w:tcPr>
          <w:p w14:paraId="23C16AC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4E2A253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41E28F6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2BA4A69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5D5286F1" w14:textId="77777777" w:rsidTr="00142AC5">
        <w:trPr>
          <w:trHeight w:val="20"/>
        </w:trPr>
        <w:tc>
          <w:tcPr>
            <w:tcW w:w="316" w:type="pct"/>
            <w:shd w:val="clear" w:color="auto" w:fill="auto"/>
            <w:vAlign w:val="center"/>
          </w:tcPr>
          <w:p w14:paraId="59CF898B"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17 </w:t>
            </w:r>
          </w:p>
        </w:tc>
        <w:tc>
          <w:tcPr>
            <w:tcW w:w="1126" w:type="pct"/>
            <w:shd w:val="clear" w:color="auto" w:fill="auto"/>
            <w:vAlign w:val="center"/>
          </w:tcPr>
          <w:p w14:paraId="09DC889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La Candelaria</w:t>
            </w:r>
          </w:p>
        </w:tc>
        <w:tc>
          <w:tcPr>
            <w:tcW w:w="562" w:type="pct"/>
            <w:shd w:val="clear" w:color="auto" w:fill="auto"/>
            <w:vAlign w:val="center"/>
          </w:tcPr>
          <w:p w14:paraId="6C71D72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3</w:t>
            </w:r>
          </w:p>
        </w:tc>
        <w:tc>
          <w:tcPr>
            <w:tcW w:w="999" w:type="pct"/>
            <w:shd w:val="clear" w:color="auto" w:fill="auto"/>
            <w:vAlign w:val="center"/>
            <w:hideMark/>
          </w:tcPr>
          <w:p w14:paraId="6659125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0221A5F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5FE7DE93"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7761736B" w14:textId="77777777" w:rsidTr="00142AC5">
        <w:trPr>
          <w:trHeight w:val="20"/>
        </w:trPr>
        <w:tc>
          <w:tcPr>
            <w:tcW w:w="316" w:type="pct"/>
            <w:shd w:val="clear" w:color="auto" w:fill="auto"/>
            <w:vAlign w:val="center"/>
          </w:tcPr>
          <w:p w14:paraId="420FBEB7"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4 </w:t>
            </w:r>
          </w:p>
        </w:tc>
        <w:tc>
          <w:tcPr>
            <w:tcW w:w="1126" w:type="pct"/>
            <w:shd w:val="clear" w:color="auto" w:fill="auto"/>
            <w:vAlign w:val="center"/>
          </w:tcPr>
          <w:p w14:paraId="7114534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San Cristóbal</w:t>
            </w:r>
          </w:p>
        </w:tc>
        <w:tc>
          <w:tcPr>
            <w:tcW w:w="562" w:type="pct"/>
            <w:shd w:val="clear" w:color="auto" w:fill="auto"/>
            <w:vAlign w:val="center"/>
          </w:tcPr>
          <w:p w14:paraId="33CC0B6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35DF7B2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5984CBE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569042D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69BC7AFD" w14:textId="77777777" w:rsidTr="00142AC5">
        <w:trPr>
          <w:trHeight w:val="20"/>
        </w:trPr>
        <w:tc>
          <w:tcPr>
            <w:tcW w:w="316" w:type="pct"/>
            <w:shd w:val="clear" w:color="auto" w:fill="auto"/>
            <w:vAlign w:val="center"/>
          </w:tcPr>
          <w:p w14:paraId="7095C1FC"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5 </w:t>
            </w:r>
          </w:p>
        </w:tc>
        <w:tc>
          <w:tcPr>
            <w:tcW w:w="1126" w:type="pct"/>
            <w:shd w:val="clear" w:color="auto" w:fill="auto"/>
            <w:vAlign w:val="center"/>
          </w:tcPr>
          <w:p w14:paraId="3C3FD2F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Usme </w:t>
            </w:r>
          </w:p>
        </w:tc>
        <w:tc>
          <w:tcPr>
            <w:tcW w:w="562" w:type="pct"/>
            <w:shd w:val="clear" w:color="auto" w:fill="auto"/>
            <w:vAlign w:val="center"/>
          </w:tcPr>
          <w:p w14:paraId="778D0F4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7990879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38AF6415"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B9F4F9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5211A956" w14:textId="77777777" w:rsidTr="00142AC5">
        <w:trPr>
          <w:trHeight w:val="20"/>
        </w:trPr>
        <w:tc>
          <w:tcPr>
            <w:tcW w:w="316" w:type="pct"/>
            <w:shd w:val="clear" w:color="auto" w:fill="auto"/>
            <w:vAlign w:val="center"/>
          </w:tcPr>
          <w:p w14:paraId="7EC72BC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6 </w:t>
            </w:r>
          </w:p>
        </w:tc>
        <w:tc>
          <w:tcPr>
            <w:tcW w:w="1126" w:type="pct"/>
            <w:shd w:val="clear" w:color="auto" w:fill="auto"/>
            <w:vAlign w:val="center"/>
          </w:tcPr>
          <w:p w14:paraId="39E7526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Tunjuelito </w:t>
            </w:r>
          </w:p>
        </w:tc>
        <w:tc>
          <w:tcPr>
            <w:tcW w:w="562" w:type="pct"/>
            <w:shd w:val="clear" w:color="auto" w:fill="auto"/>
            <w:vAlign w:val="center"/>
          </w:tcPr>
          <w:p w14:paraId="7A50FC7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0FF2C3F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6F54A714"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1D9AADF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670AC43C" w14:textId="77777777" w:rsidTr="00142AC5">
        <w:trPr>
          <w:trHeight w:val="20"/>
        </w:trPr>
        <w:tc>
          <w:tcPr>
            <w:tcW w:w="316" w:type="pct"/>
            <w:shd w:val="clear" w:color="auto" w:fill="auto"/>
            <w:vAlign w:val="center"/>
          </w:tcPr>
          <w:p w14:paraId="0A9A2DB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18 </w:t>
            </w:r>
          </w:p>
        </w:tc>
        <w:tc>
          <w:tcPr>
            <w:tcW w:w="1126" w:type="pct"/>
            <w:shd w:val="clear" w:color="auto" w:fill="auto"/>
            <w:vAlign w:val="center"/>
          </w:tcPr>
          <w:p w14:paraId="57D7DD4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xml:space="preserve">Rafael Uribe </w:t>
            </w:r>
            <w:proofErr w:type="spellStart"/>
            <w:r w:rsidRPr="00780601">
              <w:rPr>
                <w:rFonts w:ascii="Arial" w:hAnsi="Arial" w:cs="Arial"/>
                <w:sz w:val="18"/>
                <w:szCs w:val="18"/>
              </w:rPr>
              <w:t>Uribe</w:t>
            </w:r>
            <w:proofErr w:type="spellEnd"/>
          </w:p>
        </w:tc>
        <w:tc>
          <w:tcPr>
            <w:tcW w:w="562" w:type="pct"/>
            <w:shd w:val="clear" w:color="auto" w:fill="auto"/>
            <w:vAlign w:val="center"/>
          </w:tcPr>
          <w:p w14:paraId="0F4FED6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0853DD7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1462FB0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44570F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300DB3E0" w14:textId="77777777" w:rsidTr="00142AC5">
        <w:trPr>
          <w:trHeight w:val="20"/>
        </w:trPr>
        <w:tc>
          <w:tcPr>
            <w:tcW w:w="316" w:type="pct"/>
            <w:shd w:val="clear" w:color="auto" w:fill="auto"/>
            <w:vAlign w:val="center"/>
          </w:tcPr>
          <w:p w14:paraId="23172736"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19 </w:t>
            </w:r>
          </w:p>
        </w:tc>
        <w:tc>
          <w:tcPr>
            <w:tcW w:w="1126" w:type="pct"/>
            <w:shd w:val="clear" w:color="auto" w:fill="auto"/>
            <w:vAlign w:val="center"/>
          </w:tcPr>
          <w:p w14:paraId="4A480E4B"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Ciudad Bolívar</w:t>
            </w:r>
          </w:p>
        </w:tc>
        <w:tc>
          <w:tcPr>
            <w:tcW w:w="562" w:type="pct"/>
            <w:shd w:val="clear" w:color="auto" w:fill="auto"/>
            <w:vAlign w:val="center"/>
          </w:tcPr>
          <w:p w14:paraId="49593E9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w:t>
            </w:r>
          </w:p>
        </w:tc>
        <w:tc>
          <w:tcPr>
            <w:tcW w:w="999" w:type="pct"/>
            <w:shd w:val="clear" w:color="auto" w:fill="auto"/>
            <w:vAlign w:val="center"/>
            <w:hideMark/>
          </w:tcPr>
          <w:p w14:paraId="7FC4186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20E8FB9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25079C8E"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3D155392" w14:textId="77777777" w:rsidTr="00142AC5">
        <w:trPr>
          <w:trHeight w:val="20"/>
        </w:trPr>
        <w:tc>
          <w:tcPr>
            <w:tcW w:w="316" w:type="pct"/>
            <w:shd w:val="clear" w:color="auto" w:fill="auto"/>
            <w:vAlign w:val="center"/>
          </w:tcPr>
          <w:p w14:paraId="18BA6C5F"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7 </w:t>
            </w:r>
          </w:p>
        </w:tc>
        <w:tc>
          <w:tcPr>
            <w:tcW w:w="1126" w:type="pct"/>
            <w:shd w:val="clear" w:color="auto" w:fill="auto"/>
            <w:vAlign w:val="center"/>
          </w:tcPr>
          <w:p w14:paraId="42DC43BD"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Bosa</w:t>
            </w:r>
          </w:p>
        </w:tc>
        <w:tc>
          <w:tcPr>
            <w:tcW w:w="562" w:type="pct"/>
            <w:shd w:val="clear" w:color="auto" w:fill="auto"/>
            <w:vAlign w:val="center"/>
          </w:tcPr>
          <w:p w14:paraId="171F919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5</w:t>
            </w:r>
          </w:p>
        </w:tc>
        <w:tc>
          <w:tcPr>
            <w:tcW w:w="999" w:type="pct"/>
            <w:shd w:val="clear" w:color="auto" w:fill="auto"/>
            <w:vAlign w:val="center"/>
            <w:hideMark/>
          </w:tcPr>
          <w:p w14:paraId="3120FED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0,00</w:t>
            </w:r>
          </w:p>
        </w:tc>
        <w:tc>
          <w:tcPr>
            <w:tcW w:w="999" w:type="pct"/>
            <w:shd w:val="clear" w:color="auto" w:fill="auto"/>
            <w:vAlign w:val="center"/>
            <w:hideMark/>
          </w:tcPr>
          <w:p w14:paraId="59DE0FD1"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3711B33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5DEAE3DD" w14:textId="77777777" w:rsidTr="00142AC5">
        <w:trPr>
          <w:trHeight w:val="20"/>
        </w:trPr>
        <w:tc>
          <w:tcPr>
            <w:tcW w:w="316" w:type="pct"/>
            <w:shd w:val="clear" w:color="auto" w:fill="auto"/>
            <w:vAlign w:val="center"/>
          </w:tcPr>
          <w:p w14:paraId="7633D4EA"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8 </w:t>
            </w:r>
          </w:p>
        </w:tc>
        <w:tc>
          <w:tcPr>
            <w:tcW w:w="1126" w:type="pct"/>
            <w:shd w:val="clear" w:color="auto" w:fill="auto"/>
            <w:vAlign w:val="center"/>
          </w:tcPr>
          <w:p w14:paraId="3D7BFCC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Kennedy</w:t>
            </w:r>
          </w:p>
        </w:tc>
        <w:tc>
          <w:tcPr>
            <w:tcW w:w="562" w:type="pct"/>
            <w:shd w:val="clear" w:color="auto" w:fill="auto"/>
            <w:vAlign w:val="center"/>
          </w:tcPr>
          <w:p w14:paraId="589D7486"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5</w:t>
            </w:r>
          </w:p>
        </w:tc>
        <w:tc>
          <w:tcPr>
            <w:tcW w:w="999" w:type="pct"/>
            <w:shd w:val="clear" w:color="auto" w:fill="auto"/>
            <w:vAlign w:val="center"/>
            <w:hideMark/>
          </w:tcPr>
          <w:p w14:paraId="2B8C19CA"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4,22</w:t>
            </w:r>
          </w:p>
        </w:tc>
        <w:tc>
          <w:tcPr>
            <w:tcW w:w="999" w:type="pct"/>
            <w:shd w:val="clear" w:color="auto" w:fill="auto"/>
            <w:vAlign w:val="center"/>
            <w:hideMark/>
          </w:tcPr>
          <w:p w14:paraId="38C61D7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2,8</w:t>
            </w:r>
          </w:p>
        </w:tc>
        <w:tc>
          <w:tcPr>
            <w:tcW w:w="998" w:type="pct"/>
            <w:shd w:val="clear" w:color="auto" w:fill="auto"/>
            <w:vAlign w:val="center"/>
            <w:hideMark/>
          </w:tcPr>
          <w:p w14:paraId="236467B2"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97</w:t>
            </w:r>
          </w:p>
        </w:tc>
      </w:tr>
      <w:tr w:rsidR="00142AC5" w:rsidRPr="00780601" w14:paraId="095E45E1" w14:textId="77777777" w:rsidTr="00142AC5">
        <w:trPr>
          <w:trHeight w:val="20"/>
        </w:trPr>
        <w:tc>
          <w:tcPr>
            <w:tcW w:w="316" w:type="pct"/>
            <w:shd w:val="clear" w:color="auto" w:fill="auto"/>
            <w:vAlign w:val="center"/>
          </w:tcPr>
          <w:p w14:paraId="17348B13" w14:textId="77777777" w:rsidR="00142AC5" w:rsidRPr="00780601" w:rsidRDefault="00142AC5" w:rsidP="00142AC5">
            <w:pPr>
              <w:jc w:val="center"/>
              <w:rPr>
                <w:rFonts w:ascii="Arial" w:hAnsi="Arial" w:cs="Arial"/>
                <w:color w:val="000000"/>
                <w:sz w:val="18"/>
                <w:szCs w:val="18"/>
              </w:rPr>
            </w:pPr>
            <w:r w:rsidRPr="00780601">
              <w:rPr>
                <w:rFonts w:ascii="Arial" w:hAnsi="Arial" w:cs="Arial"/>
                <w:color w:val="000000"/>
                <w:sz w:val="18"/>
                <w:szCs w:val="18"/>
              </w:rPr>
              <w:t xml:space="preserve">20 </w:t>
            </w:r>
          </w:p>
        </w:tc>
        <w:tc>
          <w:tcPr>
            <w:tcW w:w="1126" w:type="pct"/>
            <w:shd w:val="clear" w:color="auto" w:fill="auto"/>
            <w:vAlign w:val="center"/>
          </w:tcPr>
          <w:p w14:paraId="55C8200F"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Sumapaz</w:t>
            </w:r>
          </w:p>
        </w:tc>
        <w:tc>
          <w:tcPr>
            <w:tcW w:w="562" w:type="pct"/>
            <w:shd w:val="clear" w:color="auto" w:fill="auto"/>
            <w:vAlign w:val="center"/>
          </w:tcPr>
          <w:p w14:paraId="7982B637"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w:t>
            </w:r>
          </w:p>
        </w:tc>
        <w:tc>
          <w:tcPr>
            <w:tcW w:w="999" w:type="pct"/>
            <w:shd w:val="clear" w:color="auto" w:fill="auto"/>
            <w:vAlign w:val="center"/>
            <w:hideMark/>
          </w:tcPr>
          <w:p w14:paraId="269542DC"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 </w:t>
            </w:r>
          </w:p>
        </w:tc>
        <w:tc>
          <w:tcPr>
            <w:tcW w:w="999" w:type="pct"/>
            <w:shd w:val="clear" w:color="auto" w:fill="auto"/>
            <w:vAlign w:val="center"/>
            <w:hideMark/>
          </w:tcPr>
          <w:p w14:paraId="4732B488"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0,0</w:t>
            </w:r>
          </w:p>
        </w:tc>
        <w:tc>
          <w:tcPr>
            <w:tcW w:w="998" w:type="pct"/>
            <w:shd w:val="clear" w:color="auto" w:fill="auto"/>
            <w:vAlign w:val="center"/>
            <w:hideMark/>
          </w:tcPr>
          <w:p w14:paraId="7F44B199" w14:textId="77777777" w:rsidR="00142AC5" w:rsidRPr="00780601" w:rsidRDefault="00142AC5" w:rsidP="00142AC5">
            <w:pPr>
              <w:jc w:val="center"/>
              <w:rPr>
                <w:rFonts w:ascii="Arial" w:hAnsi="Arial" w:cs="Arial"/>
                <w:sz w:val="18"/>
                <w:szCs w:val="18"/>
              </w:rPr>
            </w:pPr>
            <w:r w:rsidRPr="00780601">
              <w:rPr>
                <w:rFonts w:ascii="Arial" w:hAnsi="Arial" w:cs="Arial"/>
                <w:sz w:val="18"/>
                <w:szCs w:val="18"/>
              </w:rPr>
              <w:t>0</w:t>
            </w:r>
          </w:p>
        </w:tc>
      </w:tr>
      <w:tr w:rsidR="00142AC5" w:rsidRPr="00780601" w14:paraId="1DD94ED3" w14:textId="77777777" w:rsidTr="00142AC5">
        <w:trPr>
          <w:trHeight w:val="20"/>
        </w:trPr>
        <w:tc>
          <w:tcPr>
            <w:tcW w:w="2004" w:type="pct"/>
            <w:gridSpan w:val="3"/>
            <w:shd w:val="clear" w:color="auto" w:fill="215868" w:themeFill="accent5" w:themeFillShade="80"/>
          </w:tcPr>
          <w:p w14:paraId="00AB6FA1"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999" w:type="pct"/>
            <w:shd w:val="clear" w:color="auto" w:fill="215868" w:themeFill="accent5" w:themeFillShade="80"/>
            <w:hideMark/>
          </w:tcPr>
          <w:p w14:paraId="4BE63161"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5,87</w:t>
            </w:r>
          </w:p>
        </w:tc>
        <w:tc>
          <w:tcPr>
            <w:tcW w:w="999" w:type="pct"/>
            <w:shd w:val="clear" w:color="auto" w:fill="215868" w:themeFill="accent5" w:themeFillShade="80"/>
            <w:hideMark/>
          </w:tcPr>
          <w:p w14:paraId="5901316D"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4,08</w:t>
            </w:r>
          </w:p>
        </w:tc>
        <w:tc>
          <w:tcPr>
            <w:tcW w:w="998" w:type="pct"/>
            <w:shd w:val="clear" w:color="auto" w:fill="215868" w:themeFill="accent5" w:themeFillShade="80"/>
            <w:hideMark/>
          </w:tcPr>
          <w:p w14:paraId="1DD20A13" w14:textId="77777777" w:rsidR="00142AC5" w:rsidRPr="00780601" w:rsidRDefault="00142AC5"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134</w:t>
            </w:r>
          </w:p>
        </w:tc>
      </w:tr>
    </w:tbl>
    <w:p w14:paraId="34B1B8EA" w14:textId="53049080"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w:t>
      </w:r>
      <w:r w:rsidR="00F30A72" w:rsidRPr="00780601">
        <w:rPr>
          <w:rFonts w:ascii="Arial" w:hAnsi="Arial" w:cs="Arial"/>
          <w:sz w:val="18"/>
          <w:szCs w:val="18"/>
        </w:rPr>
        <w:t>.</w:t>
      </w:r>
      <w:r w:rsidR="00302B29" w:rsidRPr="00780601">
        <w:rPr>
          <w:rFonts w:ascii="Arial" w:hAnsi="Arial" w:cs="Arial"/>
          <w:sz w:val="18"/>
          <w:szCs w:val="18"/>
        </w:rPr>
        <w:t xml:space="preserve"> 2018</w:t>
      </w:r>
      <w:r w:rsidRPr="00780601">
        <w:rPr>
          <w:rFonts w:ascii="Arial" w:hAnsi="Arial" w:cs="Arial"/>
          <w:sz w:val="18"/>
          <w:szCs w:val="18"/>
        </w:rPr>
        <w:t>.</w:t>
      </w:r>
    </w:p>
    <w:p w14:paraId="638D1CBE" w14:textId="223E24C4" w:rsidR="00302B29" w:rsidRPr="005A23EB" w:rsidRDefault="00302B29" w:rsidP="00142AC5">
      <w:pPr>
        <w:pStyle w:val="Prrafodelista"/>
        <w:spacing w:line="276" w:lineRule="auto"/>
        <w:ind w:left="360"/>
        <w:jc w:val="center"/>
        <w:rPr>
          <w:rFonts w:ascii="Arial" w:hAnsi="Arial" w:cs="Arial"/>
          <w:sz w:val="24"/>
        </w:rPr>
      </w:pPr>
    </w:p>
    <w:p w14:paraId="451526D4" w14:textId="77777777" w:rsidR="00BD0C75" w:rsidRPr="00780601" w:rsidRDefault="00BD0C75" w:rsidP="00142AC5">
      <w:pPr>
        <w:pStyle w:val="Prrafodelista"/>
        <w:spacing w:line="276" w:lineRule="auto"/>
        <w:ind w:left="360"/>
        <w:jc w:val="center"/>
        <w:rPr>
          <w:rFonts w:ascii="Arial" w:hAnsi="Arial" w:cs="Arial"/>
        </w:rPr>
      </w:pPr>
    </w:p>
    <w:p w14:paraId="71AD934A" w14:textId="40AC0869" w:rsidR="00142AC5" w:rsidRPr="00780601" w:rsidRDefault="00C10B7C" w:rsidP="00310116">
      <w:pPr>
        <w:pStyle w:val="Descripcin"/>
        <w:jc w:val="center"/>
        <w:rPr>
          <w:rFonts w:ascii="Arial" w:hAnsi="Arial" w:cs="Arial"/>
          <w:b w:val="0"/>
          <w:bCs w:val="0"/>
          <w:sz w:val="18"/>
          <w:szCs w:val="18"/>
        </w:rPr>
      </w:pPr>
      <w:r w:rsidRPr="00780601">
        <w:rPr>
          <w:rFonts w:ascii="Arial" w:hAnsi="Arial" w:cs="Arial"/>
          <w:sz w:val="18"/>
          <w:szCs w:val="18"/>
        </w:rPr>
        <w:lastRenderedPageBreak/>
        <w:t>Fotografía No.</w:t>
      </w:r>
      <w:r w:rsidR="00310116" w:rsidRPr="00780601">
        <w:rPr>
          <w:rFonts w:ascii="Arial" w:hAnsi="Arial" w:cs="Arial"/>
          <w:sz w:val="18"/>
          <w:szCs w:val="18"/>
        </w:rPr>
        <w:t xml:space="preserve"> </w:t>
      </w:r>
      <w:r w:rsidR="0040110C" w:rsidRPr="00780601">
        <w:rPr>
          <w:rFonts w:ascii="Arial" w:hAnsi="Arial" w:cs="Arial"/>
          <w:sz w:val="18"/>
          <w:szCs w:val="18"/>
        </w:rPr>
        <w:t>4</w:t>
      </w:r>
      <w:r w:rsidR="00310116" w:rsidRPr="00780601">
        <w:rPr>
          <w:rFonts w:ascii="Arial" w:hAnsi="Arial" w:cs="Arial"/>
          <w:sz w:val="18"/>
          <w:szCs w:val="18"/>
        </w:rPr>
        <w:t xml:space="preserve"> </w:t>
      </w:r>
      <w:r w:rsidR="00142AC5" w:rsidRPr="00780601">
        <w:rPr>
          <w:rFonts w:ascii="Arial" w:hAnsi="Arial" w:cs="Arial"/>
          <w:b w:val="0"/>
          <w:bCs w:val="0"/>
          <w:sz w:val="18"/>
          <w:szCs w:val="18"/>
        </w:rPr>
        <w:t>Intervención AK 72 DESDE CL 71A HASTA AC 72 - CIV 10007678 PK 522240.</w:t>
      </w:r>
    </w:p>
    <w:p w14:paraId="2AF879AA" w14:textId="77777777" w:rsidR="00142AC5" w:rsidRPr="00780601" w:rsidRDefault="00142AC5" w:rsidP="00310116">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19604B4C" w14:textId="2DB9CC6F" w:rsidR="00142AC5" w:rsidRPr="00780601" w:rsidRDefault="00142AC5" w:rsidP="00310116">
      <w:pPr>
        <w:pStyle w:val="Prrafodelista"/>
        <w:spacing w:line="276" w:lineRule="auto"/>
        <w:ind w:left="360"/>
        <w:jc w:val="center"/>
        <w:rPr>
          <w:rFonts w:ascii="Arial" w:hAnsi="Arial" w:cs="Arial"/>
          <w:sz w:val="18"/>
          <w:szCs w:val="18"/>
        </w:rPr>
      </w:pPr>
      <w:r w:rsidRPr="00780601">
        <w:rPr>
          <w:rFonts w:ascii="Arial" w:hAnsi="Arial" w:cs="Arial"/>
          <w:noProof/>
          <w:sz w:val="18"/>
          <w:szCs w:val="18"/>
        </w:rPr>
        <w:drawing>
          <wp:inline distT="0" distB="0" distL="0" distR="0" wp14:anchorId="26D8B00B" wp14:editId="61E656F5">
            <wp:extent cx="2000250" cy="1793819"/>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07699" cy="1800499"/>
                    </a:xfrm>
                    <a:prstGeom prst="rect">
                      <a:avLst/>
                    </a:prstGeom>
                  </pic:spPr>
                </pic:pic>
              </a:graphicData>
            </a:graphic>
          </wp:inline>
        </w:drawing>
      </w:r>
      <w:r w:rsidRPr="00780601">
        <w:rPr>
          <w:rFonts w:ascii="Arial" w:hAnsi="Arial" w:cs="Arial"/>
          <w:noProof/>
          <w:sz w:val="18"/>
          <w:szCs w:val="18"/>
        </w:rPr>
        <w:drawing>
          <wp:inline distT="0" distB="0" distL="0" distR="0" wp14:anchorId="5CA2E159" wp14:editId="6FAC0632">
            <wp:extent cx="2819400" cy="180989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25007" cy="1813495"/>
                    </a:xfrm>
                    <a:prstGeom prst="rect">
                      <a:avLst/>
                    </a:prstGeom>
                    <a:noFill/>
                    <a:ln>
                      <a:noFill/>
                    </a:ln>
                  </pic:spPr>
                </pic:pic>
              </a:graphicData>
            </a:graphic>
          </wp:inline>
        </w:drawing>
      </w:r>
    </w:p>
    <w:p w14:paraId="1E35629A" w14:textId="71285C9B" w:rsidR="00142AC5" w:rsidRPr="00780601" w:rsidRDefault="00142AC5" w:rsidP="00310116">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w:t>
      </w:r>
      <w:r w:rsidR="00F30A72" w:rsidRPr="00780601">
        <w:rPr>
          <w:rFonts w:ascii="Arial" w:eastAsia="Arial" w:hAnsi="Arial" w:cs="Arial"/>
          <w:sz w:val="18"/>
          <w:szCs w:val="18"/>
        </w:rPr>
        <w:t>.</w:t>
      </w:r>
      <w:r w:rsidR="00302B29" w:rsidRPr="00780601">
        <w:rPr>
          <w:rFonts w:ascii="Arial" w:eastAsia="Arial" w:hAnsi="Arial" w:cs="Arial"/>
          <w:sz w:val="18"/>
          <w:szCs w:val="18"/>
        </w:rPr>
        <w:t xml:space="preserve"> 2018</w:t>
      </w:r>
    </w:p>
    <w:p w14:paraId="58C65850" w14:textId="77777777" w:rsidR="0056433F" w:rsidRPr="00780601" w:rsidRDefault="0056433F">
      <w:pPr>
        <w:widowControl/>
        <w:rPr>
          <w:rFonts w:ascii="Arial" w:hAnsi="Arial" w:cs="Arial"/>
        </w:rPr>
      </w:pPr>
    </w:p>
    <w:p w14:paraId="5492DA0E" w14:textId="5D10794B" w:rsidR="0056433F" w:rsidRPr="00780601" w:rsidRDefault="0056433F" w:rsidP="000639C9">
      <w:pPr>
        <w:pStyle w:val="Ttulo2"/>
        <w:numPr>
          <w:ilvl w:val="1"/>
          <w:numId w:val="1"/>
        </w:numPr>
        <w:rPr>
          <w:rFonts w:ascii="Arial" w:hAnsi="Arial" w:cs="Arial"/>
          <w:caps/>
          <w:color w:val="auto"/>
          <w:sz w:val="22"/>
          <w:szCs w:val="22"/>
        </w:rPr>
      </w:pPr>
      <w:bookmarkStart w:id="8" w:name="_Toc1033631"/>
      <w:r w:rsidRPr="00780601">
        <w:rPr>
          <w:rFonts w:ascii="Arial" w:hAnsi="Arial" w:cs="Arial"/>
          <w:caps/>
          <w:color w:val="auto"/>
          <w:sz w:val="22"/>
          <w:szCs w:val="22"/>
        </w:rPr>
        <w:t>PROYECTO DE INVERSIÓN 1117 – Fortalecimiento y adecuación de la plataforma tecnológica de la UAERMV.</w:t>
      </w:r>
      <w:bookmarkEnd w:id="8"/>
    </w:p>
    <w:p w14:paraId="57B1D5B3" w14:textId="77777777" w:rsidR="001F69D4" w:rsidRPr="00780601" w:rsidRDefault="001F69D4" w:rsidP="001F69D4">
      <w:pPr>
        <w:pStyle w:val="Textoindependiente"/>
        <w:ind w:left="0" w:right="106"/>
        <w:jc w:val="both"/>
        <w:rPr>
          <w:rFonts w:eastAsia="Calibri" w:cs="Arial"/>
          <w:b/>
          <w:caps/>
          <w:sz w:val="22"/>
          <w:szCs w:val="22"/>
        </w:rPr>
      </w:pPr>
      <w:bookmarkStart w:id="9" w:name="_Hlk536694374"/>
    </w:p>
    <w:p w14:paraId="130A1F39" w14:textId="1D52D8C7" w:rsidR="004610C9" w:rsidRPr="00780601" w:rsidRDefault="004610C9" w:rsidP="00B219DC">
      <w:pPr>
        <w:pStyle w:val="Textoindependiente"/>
        <w:ind w:left="360" w:right="106"/>
        <w:jc w:val="both"/>
        <w:rPr>
          <w:rFonts w:cs="Arial"/>
          <w:sz w:val="22"/>
          <w:szCs w:val="22"/>
        </w:rPr>
      </w:pPr>
      <w:r w:rsidRPr="00780601">
        <w:rPr>
          <w:rFonts w:cs="Arial"/>
          <w:sz w:val="22"/>
          <w:szCs w:val="22"/>
        </w:rPr>
        <w:t xml:space="preserve">Este proyecto tiene como objetivo “Actualizar la plataforma tecnológica de la UAERMV, que permita generar herramientas que proporcionen información de forma oportuna y veraz para la toma de decisiones, la automatización de las operaciones, el respeto por el medio ambiente y el contacto de la </w:t>
      </w:r>
      <w:r w:rsidR="00F30A72" w:rsidRPr="00780601">
        <w:rPr>
          <w:rFonts w:cs="Arial"/>
          <w:sz w:val="22"/>
          <w:szCs w:val="22"/>
        </w:rPr>
        <w:t>e</w:t>
      </w:r>
      <w:r w:rsidRPr="00780601">
        <w:rPr>
          <w:rFonts w:cs="Arial"/>
          <w:sz w:val="22"/>
          <w:szCs w:val="22"/>
        </w:rPr>
        <w:t>ntidad con la ciudadanía del Distrito Capital”.</w:t>
      </w:r>
    </w:p>
    <w:p w14:paraId="29866F33" w14:textId="77777777" w:rsidR="004610C9" w:rsidRPr="00780601" w:rsidRDefault="004610C9" w:rsidP="004610C9">
      <w:pPr>
        <w:pStyle w:val="Textoindependiente"/>
        <w:ind w:left="284" w:right="106"/>
        <w:jc w:val="both"/>
        <w:rPr>
          <w:rFonts w:cs="Arial"/>
          <w:b/>
          <w:i/>
          <w:caps/>
          <w:sz w:val="22"/>
          <w:szCs w:val="22"/>
        </w:rPr>
      </w:pPr>
    </w:p>
    <w:p w14:paraId="26C2A1BD" w14:textId="77777777" w:rsidR="001F69D4" w:rsidRPr="00780601" w:rsidRDefault="001F69D4" w:rsidP="004610C9">
      <w:pPr>
        <w:pStyle w:val="Textoindependiente"/>
        <w:ind w:left="284" w:right="106"/>
        <w:jc w:val="both"/>
        <w:rPr>
          <w:rFonts w:cs="Arial"/>
          <w:b/>
          <w:i/>
          <w:caps/>
          <w:sz w:val="22"/>
          <w:szCs w:val="22"/>
        </w:rPr>
      </w:pPr>
    </w:p>
    <w:p w14:paraId="402DA6BF" w14:textId="23215C9F" w:rsidR="004610C9" w:rsidRPr="00780601" w:rsidRDefault="00C10B7C" w:rsidP="00B219DC">
      <w:pPr>
        <w:pStyle w:val="Textoindependiente"/>
        <w:ind w:left="360" w:right="106"/>
        <w:jc w:val="both"/>
        <w:rPr>
          <w:rFonts w:cs="Arial"/>
          <w:sz w:val="22"/>
          <w:szCs w:val="22"/>
        </w:rPr>
      </w:pPr>
      <w:r w:rsidRPr="00780601">
        <w:rPr>
          <w:rFonts w:cs="Arial"/>
          <w:b/>
          <w:sz w:val="22"/>
          <w:szCs w:val="22"/>
        </w:rPr>
        <w:t>Meta de producto</w:t>
      </w:r>
      <w:r w:rsidR="004610C9" w:rsidRPr="00780601">
        <w:rPr>
          <w:rFonts w:cs="Arial"/>
          <w:b/>
          <w:sz w:val="22"/>
          <w:szCs w:val="22"/>
        </w:rPr>
        <w:t xml:space="preserve"> 259</w:t>
      </w:r>
      <w:r w:rsidRPr="00780601">
        <w:rPr>
          <w:rFonts w:cs="Arial"/>
          <w:b/>
          <w:sz w:val="22"/>
          <w:szCs w:val="22"/>
        </w:rPr>
        <w:t xml:space="preserve">: </w:t>
      </w:r>
      <w:r w:rsidR="004610C9" w:rsidRPr="00780601">
        <w:rPr>
          <w:rFonts w:cs="Arial"/>
          <w:b/>
          <w:sz w:val="22"/>
          <w:szCs w:val="22"/>
        </w:rPr>
        <w:t>Fortalecer y modernizar en un 80% el recurso tecnológico y de sistemas de información de entidades del sector movilidad.</w:t>
      </w:r>
    </w:p>
    <w:p w14:paraId="099B566D" w14:textId="77777777" w:rsidR="004610C9" w:rsidRPr="00780601" w:rsidRDefault="004610C9" w:rsidP="00B219DC">
      <w:pPr>
        <w:pStyle w:val="Textoindependiente"/>
        <w:ind w:left="644" w:right="106"/>
        <w:jc w:val="both"/>
        <w:rPr>
          <w:rFonts w:cs="Arial"/>
          <w:sz w:val="22"/>
          <w:szCs w:val="22"/>
        </w:rPr>
      </w:pPr>
    </w:p>
    <w:p w14:paraId="1118BE7A" w14:textId="034E3DFF" w:rsidR="004610C9" w:rsidRPr="00780601" w:rsidRDefault="004610C9" w:rsidP="00B219DC">
      <w:pPr>
        <w:pStyle w:val="Textoindependiente"/>
        <w:ind w:left="360" w:right="106"/>
        <w:jc w:val="both"/>
        <w:rPr>
          <w:rFonts w:cs="Arial"/>
          <w:sz w:val="22"/>
          <w:szCs w:val="22"/>
        </w:rPr>
      </w:pPr>
      <w:r w:rsidRPr="00780601">
        <w:rPr>
          <w:rFonts w:cs="Arial"/>
          <w:sz w:val="22"/>
          <w:szCs w:val="22"/>
        </w:rPr>
        <w:t xml:space="preserve">El proyecto tiene como meta fortalecer y modernizar en un 80% el recurso tecnológico y de sistemas de información. Con corte a 31 de </w:t>
      </w:r>
      <w:r w:rsidR="00F30A72" w:rsidRPr="00780601">
        <w:rPr>
          <w:rFonts w:cs="Arial"/>
          <w:sz w:val="22"/>
          <w:szCs w:val="22"/>
        </w:rPr>
        <w:t>d</w:t>
      </w:r>
      <w:r w:rsidRPr="00780601">
        <w:rPr>
          <w:rFonts w:cs="Arial"/>
          <w:sz w:val="22"/>
          <w:szCs w:val="22"/>
        </w:rPr>
        <w:t>iciembre de 2018, se cuenta con un avance de 30%, así:</w:t>
      </w:r>
    </w:p>
    <w:p w14:paraId="6743CB68" w14:textId="77777777" w:rsidR="0054668B" w:rsidRPr="00780601" w:rsidRDefault="0054668B" w:rsidP="0054668B">
      <w:pPr>
        <w:pStyle w:val="Descripcin"/>
        <w:spacing w:after="0" w:line="240" w:lineRule="auto"/>
        <w:ind w:left="720"/>
        <w:jc w:val="both"/>
        <w:rPr>
          <w:rFonts w:ascii="Arial" w:eastAsia="Times New Roman" w:hAnsi="Arial" w:cs="Arial"/>
          <w:sz w:val="22"/>
          <w:szCs w:val="22"/>
          <w:lang w:val="es-ES_tradnl" w:eastAsia="es-ES"/>
        </w:rPr>
      </w:pPr>
    </w:p>
    <w:p w14:paraId="46A711EB" w14:textId="71A4B5A0" w:rsidR="0054668B" w:rsidRPr="00780601" w:rsidRDefault="0056433F" w:rsidP="0054668B">
      <w:pPr>
        <w:pStyle w:val="Descripcin"/>
        <w:spacing w:after="0" w:line="240" w:lineRule="auto"/>
        <w:ind w:left="720"/>
        <w:jc w:val="center"/>
        <w:rPr>
          <w:rFonts w:ascii="Arial" w:hAnsi="Arial" w:cs="Arial"/>
          <w:sz w:val="18"/>
          <w:szCs w:val="18"/>
        </w:rPr>
      </w:pPr>
      <w:r w:rsidRPr="00780601">
        <w:rPr>
          <w:rFonts w:ascii="Arial" w:hAnsi="Arial" w:cs="Arial"/>
          <w:sz w:val="18"/>
          <w:szCs w:val="18"/>
        </w:rPr>
        <w:t xml:space="preserve">Tabla No. </w:t>
      </w:r>
      <w:r w:rsidR="0040110C" w:rsidRPr="00780601">
        <w:rPr>
          <w:rFonts w:ascii="Arial" w:hAnsi="Arial" w:cs="Arial"/>
          <w:i/>
          <w:sz w:val="18"/>
          <w:szCs w:val="18"/>
        </w:rPr>
        <w:t>4</w:t>
      </w:r>
      <w:r w:rsidRPr="00780601">
        <w:rPr>
          <w:rFonts w:ascii="Arial" w:hAnsi="Arial" w:cs="Arial"/>
          <w:sz w:val="18"/>
          <w:szCs w:val="18"/>
        </w:rPr>
        <w:t>. Avance de Meta Producto.</w:t>
      </w:r>
    </w:p>
    <w:tbl>
      <w:tblPr>
        <w:tblW w:w="5000" w:type="pct"/>
        <w:jc w:val="center"/>
        <w:tblCellMar>
          <w:left w:w="70" w:type="dxa"/>
          <w:right w:w="70" w:type="dxa"/>
        </w:tblCellMar>
        <w:tblLook w:val="04A0" w:firstRow="1" w:lastRow="0" w:firstColumn="1" w:lastColumn="0" w:noHBand="0" w:noVBand="1"/>
      </w:tblPr>
      <w:tblGrid>
        <w:gridCol w:w="2664"/>
        <w:gridCol w:w="2441"/>
        <w:gridCol w:w="1386"/>
        <w:gridCol w:w="3579"/>
      </w:tblGrid>
      <w:tr w:rsidR="0056433F" w:rsidRPr="00780601" w14:paraId="27B5F0E1" w14:textId="77777777" w:rsidTr="00647130">
        <w:trPr>
          <w:trHeight w:val="471"/>
          <w:jc w:val="center"/>
        </w:trPr>
        <w:tc>
          <w:tcPr>
            <w:tcW w:w="132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08DE5569"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Magnitud / Recursos</w:t>
            </w:r>
          </w:p>
          <w:p w14:paraId="547F50B2" w14:textId="77777777" w:rsidR="0056433F" w:rsidRPr="00780601" w:rsidRDefault="0056433F" w:rsidP="0054668B">
            <w:pPr>
              <w:jc w:val="center"/>
              <w:rPr>
                <w:rFonts w:ascii="Arial" w:eastAsia="Times New Roman" w:hAnsi="Arial" w:cs="Arial"/>
                <w:b/>
                <w:bCs/>
                <w:color w:val="FFFFFF" w:themeColor="background1"/>
                <w:sz w:val="20"/>
                <w:szCs w:val="20"/>
                <w:lang w:eastAsia="es-CO"/>
              </w:rPr>
            </w:pPr>
          </w:p>
        </w:tc>
        <w:tc>
          <w:tcPr>
            <w:tcW w:w="1212"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3347954E"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Programado Anual</w:t>
            </w:r>
          </w:p>
        </w:tc>
        <w:tc>
          <w:tcPr>
            <w:tcW w:w="688"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5C37A69A"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Ejecutado</w:t>
            </w:r>
          </w:p>
        </w:tc>
        <w:tc>
          <w:tcPr>
            <w:tcW w:w="1777" w:type="pct"/>
            <w:tcBorders>
              <w:top w:val="single" w:sz="4" w:space="0" w:color="auto"/>
              <w:left w:val="nil"/>
              <w:bottom w:val="single" w:sz="4" w:space="0" w:color="auto"/>
              <w:right w:val="single" w:sz="4" w:space="0" w:color="auto"/>
            </w:tcBorders>
            <w:shd w:val="clear" w:color="auto" w:fill="215868" w:themeFill="accent5" w:themeFillShade="80"/>
            <w:noWrap/>
            <w:vAlign w:val="center"/>
          </w:tcPr>
          <w:p w14:paraId="5DFF56E8"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Porcentaje de Avance Anual</w:t>
            </w:r>
          </w:p>
        </w:tc>
      </w:tr>
      <w:tr w:rsidR="0056433F" w:rsidRPr="00780601" w14:paraId="011AC6AA" w14:textId="77777777" w:rsidTr="00647130">
        <w:trPr>
          <w:trHeight w:val="227"/>
          <w:jc w:val="center"/>
        </w:trPr>
        <w:tc>
          <w:tcPr>
            <w:tcW w:w="1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69F1D" w14:textId="77777777" w:rsidR="0056433F" w:rsidRPr="00780601" w:rsidRDefault="0056433F" w:rsidP="0054668B">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Magnitud</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6F72D7ED"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30%</w:t>
            </w:r>
          </w:p>
        </w:tc>
        <w:tc>
          <w:tcPr>
            <w:tcW w:w="688" w:type="pct"/>
            <w:tcBorders>
              <w:top w:val="single" w:sz="4" w:space="0" w:color="auto"/>
              <w:left w:val="nil"/>
              <w:bottom w:val="single" w:sz="4" w:space="0" w:color="auto"/>
              <w:right w:val="single" w:sz="4" w:space="0" w:color="auto"/>
            </w:tcBorders>
            <w:shd w:val="clear" w:color="auto" w:fill="auto"/>
            <w:vAlign w:val="center"/>
            <w:hideMark/>
          </w:tcPr>
          <w:p w14:paraId="23D28860"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30%</w:t>
            </w:r>
          </w:p>
        </w:tc>
        <w:tc>
          <w:tcPr>
            <w:tcW w:w="1777" w:type="pct"/>
            <w:tcBorders>
              <w:top w:val="single" w:sz="4" w:space="0" w:color="auto"/>
              <w:left w:val="nil"/>
              <w:bottom w:val="single" w:sz="4" w:space="0" w:color="auto"/>
              <w:right w:val="single" w:sz="4" w:space="0" w:color="auto"/>
            </w:tcBorders>
            <w:shd w:val="clear" w:color="auto" w:fill="auto"/>
            <w:noWrap/>
            <w:vAlign w:val="bottom"/>
            <w:hideMark/>
          </w:tcPr>
          <w:p w14:paraId="5EC6864B" w14:textId="77777777" w:rsidR="0056433F" w:rsidRPr="00780601" w:rsidRDefault="0056433F" w:rsidP="0054668B">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100%</w:t>
            </w:r>
          </w:p>
        </w:tc>
      </w:tr>
      <w:tr w:rsidR="0056433F" w:rsidRPr="00780601" w14:paraId="5D96A270" w14:textId="77777777" w:rsidTr="00647130">
        <w:trPr>
          <w:trHeight w:val="300"/>
          <w:jc w:val="center"/>
        </w:trPr>
        <w:tc>
          <w:tcPr>
            <w:tcW w:w="1323" w:type="pct"/>
            <w:tcBorders>
              <w:top w:val="nil"/>
              <w:left w:val="single" w:sz="4" w:space="0" w:color="auto"/>
              <w:bottom w:val="single" w:sz="4" w:space="0" w:color="auto"/>
              <w:right w:val="single" w:sz="4" w:space="0" w:color="auto"/>
            </w:tcBorders>
            <w:shd w:val="clear" w:color="auto" w:fill="auto"/>
            <w:vAlign w:val="center"/>
            <w:hideMark/>
          </w:tcPr>
          <w:p w14:paraId="7B440BF2" w14:textId="77777777" w:rsidR="0056433F" w:rsidRPr="00780601" w:rsidRDefault="0056433F" w:rsidP="0054668B">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Recursos</w:t>
            </w:r>
          </w:p>
        </w:tc>
        <w:tc>
          <w:tcPr>
            <w:tcW w:w="1212" w:type="pct"/>
            <w:tcBorders>
              <w:top w:val="nil"/>
              <w:left w:val="nil"/>
              <w:bottom w:val="single" w:sz="4" w:space="0" w:color="auto"/>
              <w:right w:val="single" w:sz="4" w:space="0" w:color="auto"/>
            </w:tcBorders>
            <w:shd w:val="clear" w:color="auto" w:fill="auto"/>
            <w:vAlign w:val="center"/>
            <w:hideMark/>
          </w:tcPr>
          <w:p w14:paraId="7C8B38D9"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4.374</w:t>
            </w:r>
          </w:p>
        </w:tc>
        <w:tc>
          <w:tcPr>
            <w:tcW w:w="688" w:type="pct"/>
            <w:tcBorders>
              <w:top w:val="nil"/>
              <w:left w:val="nil"/>
              <w:bottom w:val="single" w:sz="4" w:space="0" w:color="auto"/>
              <w:right w:val="single" w:sz="4" w:space="0" w:color="auto"/>
            </w:tcBorders>
            <w:shd w:val="clear" w:color="auto" w:fill="auto"/>
            <w:vAlign w:val="center"/>
            <w:hideMark/>
          </w:tcPr>
          <w:p w14:paraId="0410E4D5"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4.063</w:t>
            </w:r>
          </w:p>
        </w:tc>
        <w:tc>
          <w:tcPr>
            <w:tcW w:w="1777" w:type="pct"/>
            <w:tcBorders>
              <w:top w:val="nil"/>
              <w:left w:val="nil"/>
              <w:bottom w:val="single" w:sz="4" w:space="0" w:color="auto"/>
              <w:right w:val="single" w:sz="4" w:space="0" w:color="auto"/>
            </w:tcBorders>
            <w:shd w:val="clear" w:color="auto" w:fill="auto"/>
            <w:noWrap/>
            <w:vAlign w:val="bottom"/>
            <w:hideMark/>
          </w:tcPr>
          <w:p w14:paraId="17276692" w14:textId="77777777" w:rsidR="0056433F" w:rsidRPr="00780601" w:rsidRDefault="0056433F" w:rsidP="0054668B">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93%</w:t>
            </w:r>
          </w:p>
        </w:tc>
      </w:tr>
    </w:tbl>
    <w:p w14:paraId="76E293C0" w14:textId="3C0E295C" w:rsidR="0056433F" w:rsidRPr="00780601" w:rsidRDefault="0056433F" w:rsidP="0054668B">
      <w:pPr>
        <w:pStyle w:val="Prrafodelista"/>
        <w:jc w:val="center"/>
        <w:rPr>
          <w:rFonts w:ascii="Arial" w:eastAsia="Times New Roman" w:hAnsi="Arial" w:cs="Arial"/>
          <w:sz w:val="18"/>
          <w:szCs w:val="18"/>
          <w:lang w:val="es-ES_tradnl" w:eastAsia="es-ES"/>
        </w:rPr>
      </w:pPr>
      <w:r w:rsidRPr="00780601">
        <w:rPr>
          <w:rFonts w:ascii="Arial" w:eastAsia="Times New Roman" w:hAnsi="Arial" w:cs="Arial"/>
          <w:sz w:val="18"/>
          <w:szCs w:val="18"/>
          <w:lang w:val="es-ES_tradnl" w:eastAsia="es-ES"/>
        </w:rPr>
        <w:t>Fuente: UAERMV. 2018.</w:t>
      </w:r>
    </w:p>
    <w:p w14:paraId="6D4B309F" w14:textId="77777777" w:rsidR="0056433F" w:rsidRPr="00780601" w:rsidRDefault="0056433F" w:rsidP="0054668B">
      <w:pPr>
        <w:pStyle w:val="Prrafodelista"/>
        <w:jc w:val="center"/>
        <w:rPr>
          <w:rFonts w:ascii="Arial" w:eastAsia="Times New Roman" w:hAnsi="Arial" w:cs="Arial"/>
          <w:lang w:val="es-ES_tradnl" w:eastAsia="es-ES"/>
        </w:rPr>
      </w:pPr>
    </w:p>
    <w:p w14:paraId="789537F9" w14:textId="77777777" w:rsidR="0056433F" w:rsidRPr="00780601" w:rsidRDefault="0056433F" w:rsidP="00B219DC">
      <w:pPr>
        <w:pStyle w:val="Prrafodelista"/>
        <w:ind w:firstLine="426"/>
        <w:rPr>
          <w:rFonts w:ascii="Arial" w:eastAsia="Times New Roman" w:hAnsi="Arial" w:cs="Arial"/>
          <w:sz w:val="18"/>
          <w:szCs w:val="18"/>
          <w:lang w:val="es-ES_tradnl" w:eastAsia="es-ES"/>
        </w:rPr>
      </w:pPr>
      <w:r w:rsidRPr="00780601">
        <w:rPr>
          <w:rFonts w:ascii="Arial" w:eastAsia="Times New Roman" w:hAnsi="Arial" w:cs="Arial"/>
          <w:sz w:val="18"/>
          <w:szCs w:val="18"/>
          <w:lang w:val="es-ES_tradnl" w:eastAsia="es-ES"/>
        </w:rPr>
        <w:t>Nota. Avance conforme a cumplimiento del cronograma de actividades del proyecto.</w:t>
      </w:r>
    </w:p>
    <w:bookmarkEnd w:id="9"/>
    <w:p w14:paraId="0F91412C" w14:textId="77777777" w:rsidR="0056433F" w:rsidRPr="00780601" w:rsidRDefault="0056433F" w:rsidP="00B219DC">
      <w:pPr>
        <w:tabs>
          <w:tab w:val="left" w:pos="426"/>
        </w:tabs>
        <w:ind w:left="426"/>
        <w:contextualSpacing/>
        <w:jc w:val="both"/>
        <w:rPr>
          <w:rFonts w:ascii="Arial" w:hAnsi="Arial" w:cs="Arial"/>
        </w:rPr>
      </w:pPr>
    </w:p>
    <w:p w14:paraId="527DF63F" w14:textId="3953AFF9" w:rsidR="0056433F" w:rsidRPr="00780601" w:rsidRDefault="0056433F" w:rsidP="00B219DC">
      <w:pPr>
        <w:tabs>
          <w:tab w:val="left" w:pos="426"/>
        </w:tabs>
        <w:ind w:left="426"/>
        <w:contextualSpacing/>
        <w:jc w:val="both"/>
        <w:rPr>
          <w:rFonts w:ascii="Arial" w:hAnsi="Arial" w:cs="Arial"/>
        </w:rPr>
      </w:pPr>
      <w:r w:rsidRPr="00780601">
        <w:rPr>
          <w:rFonts w:ascii="Arial" w:hAnsi="Arial" w:cs="Arial"/>
        </w:rPr>
        <w:t>Se presentan los siguientes avances de los principales componentes del proyecto 1117 Fortalecimiento y adecuación de la plataforma tecnológica de la UAERMV, asociado</w:t>
      </w:r>
      <w:r w:rsidR="00F30A72" w:rsidRPr="00780601">
        <w:rPr>
          <w:rFonts w:ascii="Arial" w:hAnsi="Arial" w:cs="Arial"/>
        </w:rPr>
        <w:t>s</w:t>
      </w:r>
      <w:r w:rsidRPr="00780601">
        <w:rPr>
          <w:rFonts w:ascii="Arial" w:hAnsi="Arial" w:cs="Arial"/>
        </w:rPr>
        <w:t xml:space="preserve"> a la meta </w:t>
      </w:r>
      <w:r w:rsidR="00F30A72" w:rsidRPr="00780601">
        <w:rPr>
          <w:rFonts w:ascii="Arial" w:hAnsi="Arial" w:cs="Arial"/>
        </w:rPr>
        <w:t xml:space="preserve">de </w:t>
      </w:r>
      <w:r w:rsidRPr="00780601">
        <w:rPr>
          <w:rFonts w:ascii="Arial" w:hAnsi="Arial" w:cs="Arial"/>
        </w:rPr>
        <w:t>producto mencionada:</w:t>
      </w:r>
    </w:p>
    <w:p w14:paraId="5A92ADA2" w14:textId="2344D3B5" w:rsidR="00B219DC" w:rsidRPr="00780601" w:rsidRDefault="00B219DC" w:rsidP="00B219DC">
      <w:pPr>
        <w:tabs>
          <w:tab w:val="left" w:pos="426"/>
        </w:tabs>
        <w:ind w:left="426"/>
        <w:contextualSpacing/>
        <w:jc w:val="both"/>
        <w:rPr>
          <w:rFonts w:ascii="Arial" w:hAnsi="Arial" w:cs="Arial"/>
        </w:rPr>
      </w:pPr>
    </w:p>
    <w:p w14:paraId="227A99B4" w14:textId="546744CA" w:rsidR="00B219DC" w:rsidRPr="00780601" w:rsidRDefault="00B219DC" w:rsidP="00B219DC">
      <w:pPr>
        <w:tabs>
          <w:tab w:val="left" w:pos="426"/>
        </w:tabs>
        <w:ind w:left="426"/>
        <w:contextualSpacing/>
        <w:jc w:val="both"/>
        <w:rPr>
          <w:rFonts w:ascii="Arial" w:hAnsi="Arial" w:cs="Arial"/>
        </w:rPr>
      </w:pPr>
    </w:p>
    <w:p w14:paraId="18C6CE47" w14:textId="77777777" w:rsidR="00B219DC" w:rsidRPr="00780601" w:rsidRDefault="00B219DC" w:rsidP="00B219DC">
      <w:pPr>
        <w:tabs>
          <w:tab w:val="left" w:pos="426"/>
        </w:tabs>
        <w:ind w:left="426"/>
        <w:contextualSpacing/>
        <w:jc w:val="both"/>
        <w:rPr>
          <w:rFonts w:ascii="Arial" w:hAnsi="Arial" w:cs="Arial"/>
        </w:rPr>
      </w:pPr>
    </w:p>
    <w:p w14:paraId="3D93768E" w14:textId="77777777" w:rsidR="0054668B" w:rsidRPr="00780601" w:rsidRDefault="0054668B" w:rsidP="0056433F">
      <w:pPr>
        <w:tabs>
          <w:tab w:val="left" w:pos="426"/>
        </w:tabs>
        <w:contextualSpacing/>
        <w:jc w:val="both"/>
        <w:rPr>
          <w:rFonts w:ascii="Arial" w:hAnsi="Arial" w:cs="Arial"/>
        </w:rPr>
      </w:pPr>
    </w:p>
    <w:p w14:paraId="455CB0BE" w14:textId="2E7B47C5" w:rsidR="0056433F" w:rsidRPr="00780601" w:rsidRDefault="0056433F" w:rsidP="006C14D7">
      <w:pPr>
        <w:pStyle w:val="Prrafodelista"/>
        <w:widowControl/>
        <w:numPr>
          <w:ilvl w:val="0"/>
          <w:numId w:val="4"/>
        </w:numPr>
        <w:spacing w:after="160" w:line="259" w:lineRule="auto"/>
        <w:contextualSpacing/>
        <w:jc w:val="both"/>
        <w:rPr>
          <w:rFonts w:ascii="Arial" w:hAnsi="Arial" w:cs="Arial"/>
          <w:b/>
        </w:rPr>
      </w:pPr>
      <w:r w:rsidRPr="00780601">
        <w:rPr>
          <w:rFonts w:ascii="Arial" w:hAnsi="Arial" w:cs="Arial"/>
          <w:b/>
        </w:rPr>
        <w:lastRenderedPageBreak/>
        <w:t xml:space="preserve">Desarrollar </w:t>
      </w:r>
      <w:r w:rsidR="00F30A72" w:rsidRPr="00780601">
        <w:rPr>
          <w:rFonts w:ascii="Arial" w:hAnsi="Arial" w:cs="Arial"/>
          <w:b/>
        </w:rPr>
        <w:t>p</w:t>
      </w:r>
      <w:r w:rsidRPr="00780601">
        <w:rPr>
          <w:rFonts w:ascii="Arial" w:hAnsi="Arial" w:cs="Arial"/>
          <w:b/>
        </w:rPr>
        <w:t xml:space="preserve">royectos </w:t>
      </w:r>
      <w:r w:rsidR="00F30A72" w:rsidRPr="00780601">
        <w:rPr>
          <w:rFonts w:ascii="Arial" w:hAnsi="Arial" w:cs="Arial"/>
          <w:b/>
        </w:rPr>
        <w:t>t</w:t>
      </w:r>
      <w:r w:rsidRPr="00780601">
        <w:rPr>
          <w:rFonts w:ascii="Arial" w:hAnsi="Arial" w:cs="Arial"/>
          <w:b/>
        </w:rPr>
        <w:t xml:space="preserve">ecnológicos resultantes del levantamiento y diagnóstico para la implementación de la </w:t>
      </w:r>
      <w:r w:rsidR="00F30A72" w:rsidRPr="00780601">
        <w:rPr>
          <w:rFonts w:ascii="Arial" w:hAnsi="Arial" w:cs="Arial"/>
          <w:b/>
        </w:rPr>
        <w:t>a</w:t>
      </w:r>
      <w:r w:rsidRPr="00780601">
        <w:rPr>
          <w:rFonts w:ascii="Arial" w:hAnsi="Arial" w:cs="Arial"/>
          <w:b/>
        </w:rPr>
        <w:t xml:space="preserve">rquitectura </w:t>
      </w:r>
      <w:r w:rsidR="00F30A72" w:rsidRPr="00780601">
        <w:rPr>
          <w:rFonts w:ascii="Arial" w:hAnsi="Arial" w:cs="Arial"/>
          <w:b/>
        </w:rPr>
        <w:t>e</w:t>
      </w:r>
      <w:r w:rsidRPr="00780601">
        <w:rPr>
          <w:rFonts w:ascii="Arial" w:hAnsi="Arial" w:cs="Arial"/>
          <w:b/>
        </w:rPr>
        <w:t>mpresarial</w:t>
      </w:r>
      <w:r w:rsidR="00F30A72" w:rsidRPr="00780601">
        <w:rPr>
          <w:rFonts w:ascii="Arial" w:hAnsi="Arial" w:cs="Arial"/>
          <w:b/>
        </w:rPr>
        <w:t>.</w:t>
      </w:r>
      <w:r w:rsidRPr="00780601">
        <w:rPr>
          <w:rFonts w:ascii="Arial" w:hAnsi="Arial" w:cs="Arial"/>
          <w:b/>
        </w:rPr>
        <w:t xml:space="preserve"> </w:t>
      </w:r>
    </w:p>
    <w:p w14:paraId="0527231D" w14:textId="4C8A1A65" w:rsidR="00B219DC" w:rsidRPr="00780601" w:rsidRDefault="00B219DC" w:rsidP="00B219DC">
      <w:pPr>
        <w:pStyle w:val="Prrafodelista"/>
        <w:widowControl/>
        <w:spacing w:after="160" w:line="259" w:lineRule="auto"/>
        <w:ind w:left="720"/>
        <w:contextualSpacing/>
        <w:jc w:val="both"/>
        <w:rPr>
          <w:rFonts w:ascii="Arial" w:hAnsi="Arial" w:cs="Arial"/>
          <w:b/>
        </w:rPr>
      </w:pPr>
    </w:p>
    <w:p w14:paraId="0FF54B68" w14:textId="4A85B80E" w:rsidR="0056433F" w:rsidRPr="00780601" w:rsidRDefault="00B219DC" w:rsidP="00B219DC">
      <w:pPr>
        <w:ind w:left="360"/>
        <w:jc w:val="both"/>
        <w:rPr>
          <w:rFonts w:ascii="Arial" w:hAnsi="Arial" w:cs="Arial"/>
        </w:rPr>
      </w:pPr>
      <w:r w:rsidRPr="00780601">
        <w:rPr>
          <w:rFonts w:ascii="Arial" w:hAnsi="Arial" w:cs="Arial"/>
          <w:noProof/>
        </w:rPr>
        <mc:AlternateContent>
          <mc:Choice Requires="wpg">
            <w:drawing>
              <wp:anchor distT="0" distB="0" distL="114300" distR="114300" simplePos="0" relativeHeight="251673600" behindDoc="0" locked="0" layoutInCell="1" allowOverlap="1" wp14:anchorId="64B33EE4" wp14:editId="2BFAF0CA">
                <wp:simplePos x="0" y="0"/>
                <wp:positionH relativeFrom="margin">
                  <wp:posOffset>116205</wp:posOffset>
                </wp:positionH>
                <wp:positionV relativeFrom="margin">
                  <wp:posOffset>740410</wp:posOffset>
                </wp:positionV>
                <wp:extent cx="1134110" cy="939800"/>
                <wp:effectExtent l="0" t="0" r="8890" b="0"/>
                <wp:wrapSquare wrapText="bothSides"/>
                <wp:docPr id="97" name="Grupo 2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134110" cy="939800"/>
                          <a:chOff x="0" y="1"/>
                          <a:chExt cx="1190625" cy="1219200"/>
                        </a:xfrm>
                      </wpg:grpSpPr>
                      <pic:pic xmlns:pic="http://schemas.openxmlformats.org/drawingml/2006/picture">
                        <pic:nvPicPr>
                          <pic:cNvPr id="98" name="Imagen 98">
                            <a:extLst/>
                          </pic:cNvPr>
                          <pic:cNvPicPr>
                            <a:picLocks noChangeAspect="1"/>
                          </pic:cNvPicPr>
                        </pic:nvPicPr>
                        <pic:blipFill>
                          <a:blip r:embed="rId21"/>
                          <a:stretch>
                            <a:fillRect/>
                          </a:stretch>
                        </pic:blipFill>
                        <pic:spPr>
                          <a:xfrm>
                            <a:off x="0" y="1"/>
                            <a:ext cx="1190625" cy="1219200"/>
                          </a:xfrm>
                          <a:prstGeom prst="rect">
                            <a:avLst/>
                          </a:prstGeom>
                        </pic:spPr>
                      </pic:pic>
                      <wps:wsp>
                        <wps:cNvPr id="99" name="Elipse 99">
                          <a:extLst/>
                        </wps:cNvPr>
                        <wps:cNvSpPr/>
                        <wps:spPr>
                          <a:xfrm>
                            <a:off x="282734" y="102007"/>
                            <a:ext cx="705365" cy="705365"/>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2EC4D0D" id="Grupo 24" o:spid="_x0000_s1026" style="position:absolute;margin-left:9.15pt;margin-top:58.3pt;width:89.3pt;height:74pt;z-index:251673600;mso-position-horizontal-relative:margin;mso-position-vertical-relative:margin;mso-width-relative:margin;mso-height-relative:margin" coordorigin="" coordsize="11906,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HExMwMAAOIHAAAOAAAAZHJzL2Uyb0RvYy54bWycVW1v2jAQ/j5p/8HK&#10;9zYJlEKiQjX1BVWaNtRuP8A4TmLVsS3bQPn3O78QKLTr1koNfrl7fPfcc/bV9UvH0Zpqw6SYJvl5&#10;liAqiKyYaKbJ71/3Z5MEGYtFhbkUdJpsqUmuZ1+/XG1USQeylbyiGgGIMOVGTZPWWlWmqSEt7bA5&#10;l4oK2Kyl7rCFqW7SSuMNoHc8HWTZZbqRulJaEmoMrN6GzWTm8euaEvuzrg21iE8TiM36r/bfpfum&#10;sytcNhqrlpEYBv5EFB1mAg7toW6xxWil2QlUx4iWRtb2nMgulXXNCPU5QDZ5dpTNXMuV8rk05aZR&#10;PU1A7RFPn4YlP9YLjVg1TYpxggTuoEZzvVISDS58QvTFfjcWaEo3qim9uSPXD+daPamFhk230ISZ&#10;Y+Gl1p37hfzQiyd725MNgIjAYp4PL/IcakJgrxgWkyxWg7RQsr1bHmpE2rvescguB6PgmA/yAnTg&#10;bNLduT7SPhrFSAn/kTwYnZD3scjAy640TSJI908YHdbPK3UGdVbYsiXjzG69ZoFXF5RYLxhZ6DA5&#10;qAN0TKjDQ4cbKlAxOSqEc46F2A0DEHaJfpfk2SAhb1osGvrNKOgBYNsz9No8ddNXUSw5U/eMc1c7&#10;N475Qr8c6e0NyoKWbyVZdVTY0JyackhdCtMyZRKkS9otKWhNP1SxrMZqaknrDqzh4EcINpSy3/BR&#10;7gNzMRsQ3bsyi8B7mX2gFiBNGzunskNuAMFBDJ5xvI7K35uAyvYB+CFMnfzh9jI7umB2Qth/NehT&#10;ixWFEBzsgTCKnTDuoDSGoqI4EkZv37v27WneI20wGYyHFwmCJswz6KRxaLcdfeNsNLyMvRbHh622&#10;ZyaSR7mP7X3+cCmkkxig4JILtJkmo3E+Ch3sEgjF9SO75TSYPdIaLim4NQYe2T8P9IZrtMZwsWNC&#10;QHJ52GpxRcPyKIO/eDP0Hv6e4AIA95qL2BHAPT2n2CHroFHvSv3r0geW/S2w4Nx7+JOlsL1zx4TU&#10;bwFwyCqeHOz9PQwkBWocS0tZbeEK15bfyPDIYUFaCT1LrPbOzgrU6V39Q+I5iI+ee6kO595q/zTP&#10;/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J4Gsj7gAAAACgEAAA8AAABkcnMv&#10;ZG93bnJldi54bWxMj8FqwkAQhu+FvsMyQm91E20XjdmISNuTFKqF0tuYjEkwuxuyaxLfvuOpnoaf&#10;+fjnm3Q9mkb01PnaWQ3xNAJBNndFbUsN34f35wUIH9AW2DhLGq7kYZ09PqSYFG6wX9TvQym4xPoE&#10;NVQhtImUPq/IoJ+6lizvTq4zGDh2pSw6HLjcNHIWRUoarC1fqLClbUX5eX8xGj4GHDbz+K3fnU/b&#10;6+/h9fNnF5PWT5NxswIRaAz/MNz0WR0ydjq6iy28aDgv5kzyjJUCcQOWagniqGGmXhTILJX3L2R/&#10;AAAA//8DAFBLAwQKAAAAAAAAACEAPahuq5kZAACZGQAAFAAAAGRycy9tZWRpYS9pbWFnZTEucG5n&#10;iVBORw0KGgoAAAANSUhEUgAAAH0AAACACAIAAACp7vG1AAAAAXNSR0IArs4c6QAAGVNJREFUeF7t&#10;nQucjdX6x9d723vPnhmGhugQFV0UkqmMxrgMUeSkC6lojHCkE0ecpis5hSOlUqmOmEP/SBciKddE&#10;qb+c0CGSg0OcDkfjNpf97vdd57feta8z++7dF+ezV9PYl/Wuy3c961nPetbzviNQSkk6JZyAmPAa&#10;0xUyAmnuyZGDNPc09+QQSE6taXlPc08OgeTUmpb3NPfkEEhOrWl5T3NPDoHk1JqW9zT35BBITq1p&#10;eU8Od+Gc80fquo42B0yiKAq1Ej5MDtqQtZ4z3IFbMxK6I0kSp+mB7OmjZzzwCb+E5/dckiJjkOrc&#10;OWskgJZlGfh0OFEpOe10Zhe/RGSJKBYiK0S2CoqFGq/ZC5l/aOl7eb0lfZppuqQ5nRgGPgBISaef&#10;utzB2ul0ApCiKICuE9p95DPrDhwXFDuVZKJYwTogd0acfcu4G2PA3gqy0LZB5rd9GjpVFWXyIUwi&#10;/VTkDsFUVRUaw2KxgHhG1/uqdCsRJGIBSibabrJ+3A3BB2iFg67BHaQJRosQiyhV3Hu+6nBAR/ER&#10;TQr95NQarKtg7TASiNhsNkun4ULn4Qx6rKm21eDQNXne4TOKDVVUV1ejrqRYFikk71AsEHPgYEpc&#10;c0o3jiXOKi9wJu8yJNoqWys/mkwIhcCGHQ5op02/lBd8eJxYJC7vnnT3Rdb/69wAlQI9JlaC1U6q&#10;cIcqR7JarZwmxNyPqUDJdYXEqdXVq8pfuJ+IfgTD0ucZKKE3f/avT48wC4enld0b9mhigbxD8KHx&#10;kSIs6uyzpQR3PtkBnfcns8vgCmpj9IlAL7+anN+UaA7irCZOnWj47RA055lXRmVI4eU9GCCh7ADM&#10;S3yrD2qCiYQE9BhyCP7ZM42khCRz5wodixvUi6u5miZ0GylSWe87GIg5ZcqgOwiMcTYAqvHaIahO&#10;qql0binGJ7aU+c7+CoesFzfhBWDCQe0AfSQaLLYaPVclkzugV1VV1dCtTMPc/oCATanmFDQHdaqC&#10;BtAqQLPXsCzdIg/62BchD9G1cTddPW3gLTGwgNKR5+2jgy/i13J1jyU93uiTyZ1rVd8FTej8e+He&#10;MYYsqzojDukGaJfIYyT4ALhE3uEUsIUSFSIpbOMKe1yUdcUmiHq/1hd+MDAvtiAVvm/wKL0YxjKS&#10;S5LGnauXAEuZk4hzfgRZ6BC3SmEiT9UqUllJ/rlXEGUqwjgRYZ8IEn8ts5UWvxl69rnrh39F5Jb1&#10;LbtHXYtBioQIVzjYQ8RV1yeHO9ekoWTKSYW/fE9UCLhDKT+ubv/ShRKLIFYC/K7B3YUenwO9gds1&#10;DHhhjAQbGInIGfpDV0ayHGAuYiLGz8JJAndup0OHhpE+qgk9H2YbfXA0xFkQRQqPmKzork8kAf4Z&#10;QaIyvpKZ80DEtxK+ZfPAw13EtMCF+C2x3ygK6mjUpWFj5bD28M1EhLMkqmyJ5s6NZY+dHritlAhF&#10;D3B2XJMIksKIw0sD4i55N0YCsmzMAPfYSCL2XAG4oyhIPZsHnLsxVJI2rDlM1WC8+LIfpzU2UpUX&#10;1WCGyMx3pMGtBTp9wadC15HMdo8tUaNHwWOcqU/B4pxDwrzD3n2Uf43cnEeDY2tI6KsSyh2LFXfG&#10;BmsTiI9//UN8KwiiNz6c+wMMlH4DFjyCnAq1+xVkIHXd/saRU8zvGSAxj4WRTEefUO5c2AP2AQst&#10;s9zdPQRkhtiPFdXx1vsJlJExHDV4srfoVMigfpbHm8Fh1eq8fSh79r8CNixOIp847lhOoTEDC7tO&#10;lCLoFncSdCLoBlBK8ZrgNT7BB3DTGMk1AC6B935IiY7/2CVurCyncbkPaP6WssK8gnxadkplB2uj&#10;x6KCZvNzKxNT4tZVLKfB/N1Hfj11wa0P+3Dnlh+3xD1GIVsJ8dawWyyTB3R6tPc13pEa8wYDrrJ9&#10;FsXGCrY/BqfFDWw+eGx8blCypZUX4rb3fXDS4ia14XJnhrk7qQRxD70JtHQf5bd8CcwQBHfMDpdV&#10;AwsERxY2Wv3OJCIGXXIvn/ze7oNHiVrJt7XMfERm7GQvuUFjpyWu/ZQgMHvGsPRRi78uC8QdI1F7&#10;a32Wsp8g7pAX7EGCHe7U8vr6cxetil7pWD49wq4er9LOG/WSoFVBPQArEmwcQYSe0oRWfZkFSZjJ&#10;HxV3LK3Y65m4g02QfucH0xGCYwrcfaaBOV5a0jty6Li2vk2ib43V5/wRChw/TNNjaWD6XKK7lpM9&#10;KyNvhicnGm+uik+EvPPz0hD6cdH67wY8NcurrA0PDNudXpMPlU11h6SpWmUFne2zBkQITye24meq&#10;IeIibEtD7UD2MQPaDmBWT8R6hqsaE89jE8Ed0CEvIcx2iKToe8CEmQE9kN+dYM/CXe1wkzmrRbir&#10;MAyzxzOXSzQJdo84dCoRnexCTAGUj1CQjHqkVW8oIN+SAq6rPAPkHQIUzA6OpjmGRZaAU13stsM7&#10;Brr4HOzVOZ9c3wmuYFgmnLhBv5qo/NwDDneVzn4EQQOaThAZYx31Jk5IDVulwdEpPXOxQwhyEFh3&#10;2DMncUrFdgZQ8sQuOiraDY2QO7Jxt0G0iAPmjzt3yAg/SQjRXE2nctcRPIPSoaua25TBBWUQd3nb&#10;OXongaUIG7GyStBwJIXADbgYLcx7w9ZJBMnIFPsyDAAL90CyqY8UGMd5fmnDrsPdZs6DQW6oHUqu&#10;HuTaGCAAsKRpiHbyU5qoFqpgpcWdO98uhXWoyp1GgCS5tA25qqNxlGoccXAxZ6/xGz9V4r6DOgwS&#10;icUkMdYyLB8jNIyFzViZ0YlvZSOEBuchGAO8kGR9bPvaHiEn4nMenErZai+RvHsI1WZ2yHzw8noh&#10;uMOkMc5XTPBQRqcoY5higB7JmVlxn45sf39NkaEuAAvrquE+FEAQ6lgmu3cIe/ZwrejxDfgeZfja&#10;4Wxv6/Y0QKOIM7crr+2q4TtA0fqrj9KXxxHBYf3uLeQfdnmd0B1kC7JJjxUwraBgLQ67qHoulOfs&#10;x9keO2ZSocqrjeNst8hvWAm9AUkTZCuWNkOTGKGQ/HwDAu4KEONTAVLP4yNZTigf44WVKPKJ4S2y&#10;AzaUEmnGKm1sj9DceaCrKUtr3LmH3jHV7ic8gzd+uGvdwTNGuICD0GqyYhFTHThElbHfMQLw8Brn&#10;IYZ3nkHXj7IzJpgmEqUZuTQboRnsWx6qx3UR0zzGW0SJOQa1iGHisnlGKcTIlN1T3LnD7I09MoJW&#10;CV0eYl4wJtpckI31EyKfkw273jj1hnVoLI9QKLDTkZhjxzDSL+jEZoPCJ4HVuJadSRFRo4ObxYDe&#10;REdNquj3wMYWoDMxY7ra9YN1sFlz2qgRC7kWFUHEbwn+SgIfMXS6hk2pCLGEj4zp4SMbyKG1+JqZ&#10;yyiA/W8MjC51/PBIDNxN1O9x5x7boYFTp1Kh26JnritsN8GO0qWTK2YMkSwIOmDCC8cZfJMMKNAD&#10;NHuhCxpcv1g0ARveGVH/5zpawXzrbHl3+yo2nYSRGotr95xZVysrKzMyMqIVLmxfvQcTOEFlOj2H&#10;fjbJpxwKsMrIV/WsxiTTTqxZxJ5NMrIyFMnx45da+QGmdgzzHO4BvKBwaLbszyxLT6IiLW7MskWT&#10;Kioq7HZ7NFcEzht3eY/EiKzZNF2rcVzEJrgfdPL8x19LQ1/R5WzoFyM0mONjmiTnysKmnYtbdBvG&#10;/GJwPXLLTxPJvo/8KsKkKDseLUFTNk1sDYq24mjzx6ATa1KHQl71km+9Yr8nxi34gvl2iTCoXWP6&#10;dNEjebmXZsvqsGZn7mvGXS6S4GjXs4RC7RhaCCqKVKsWwSewmw1TdVTdiXAvEkmZcbdnorUjXY2G&#10;EoGnjMcGfP4KEbxhusLNDxNbJlQKyayrvz5Uvv9VIbNR9cwBiBUG7ZZv/5xj0Uvzznt664lMRbJL&#10;woYVs9k0gEeM2TwiuepudxUSLWkcCSNPHhO98HHnDoM35nvphAI4rWS68Q1Pz+Uu92v2usSWJdqz&#10;tLdHC/0maYv/9Jspq09k1quy129Vv87fb8ndr5OBq443z9L2nNIzZWKX5RUF5ymPPu8UsBqz5Zle&#10;NUgh1Y7iS6KCjszn0r7pLH0aOKeGoHJADDrcBpD0DLv6wURb99HqypcbTXq/2s6gO+z12uVmdGxo&#10;G31l5sLdp1o3sD6z7aRdkTIV2S6T97u4HC83z/1gb9Z1u+8M5f8KNh4R+poiGc5E6PfYTEneeg90&#10;HDxo7LyOr5/Ssr8dcK5++aLS13BuzaJl8CNKGTKxyWTnr+qj7evN21ddelWOsd4yu/37Uy4anwy5&#10;PTboTONF5mtKFe6mnJCdqHaHazDvuXjbHyZXkSpNsjPiBnqLQGy4+U8U8FvFGYWg3XaxFaREFmgg&#10;zNhWHgmO0Hn43D37cgx5inMyy/Cqa7EZThgmvbKxhbUSGztAxekdgssEyS4LuPMmw/jNbg2mCuNt&#10;UIKteX39ICFhUXbfrO7EnTtTCpJkgsjDGlz1MvafKBCuc0aTxSjhfmIWrAr6FkmwyoJNIvitCLok&#10;qpLG/DQc7IhWuVESrpkdXTDF8+7Wn2fZnAguR3NNie6EV1KAlLMjOuHXFW++uXyd08JOwLm82xh0&#10;3SqJVomd1xIqDfr8hCHtwqJOoU4zIugBy3LuceehbhF2L3Q2bc3zbBNEhApH1QOvLDs8cYAKJcLk&#10;XbJBs8si5P2q+pYenx2d06Henkq2LSq+OMsUbRptKErojsTdfufVx7h7Cth27YxwzwyY8LRsjHDX&#10;FHXho3I1sczff2XDjA6N7LOuy+780U80O/v4SSFbEbJEsuqmBmc/5CbumHhjEsTd3Ju1hHsmEwu2&#10;rJnqzPstv59N6zVe+UCXHo0yL3j3oN0qvZV/wf3/f8BObHUkfcMt0e1Ig40Q5MbcB3kkiDv6Y2Lc&#10;D9Wd4tBXSUY2pF6yZ6pP9zbcvqImkOMnq9svP2ZVBLssPdkm+46LTfAdmnjc4RnXxHGP9LamCJUC&#10;TOnR8wVoG7Z9hRPYjmGwWC2ZsmhXREC3S/rWfr+JsLDQ2UwPSkV1ibAjea8wT2FOn83e1Y8ODu1w&#10;bzE7ETH87Gz35PmeeSD/dusFpkDnDTbRguStShx3VIaTeChKU3CgEO21wbLod2bkeqYEIc/l1cdR&#10;kykV8YeymFKUbyEJ5Q6D0sTAWlFQ1Gl3uY5MDecBkyN2wKr3bR71CVdg08kIYzZrj5o07h6RN8uc&#10;ZxqAwWYxjyyOgAUVCPvuiiVWoDZ3HrURD2FPtJ5BffzmRKxUZs1c56Se2EkZoQLsuO+lggvNmsLc&#10;ADPLEVajv2Y1MgqM/P5zE9HTUsT4QeBFQSYDm5lzzyPf6Jm+nHowJYE76kaXIEcROm1UQtXQMJmH&#10;0gKRP33vhZE//CGEpPDn+IWNpY1C1mplTZz9XruVvjspYdJaQt2mDlXoxCJP/jsXbn7/p2P0iZtC&#10;95Odrp4NCfe1Ye9OMaOSRPkJArbV89wfFjo3aTV9ojvzsFOn9ckvqp/p5r3ESaiMR834PfwLAgmX&#10;o07OyCSLBYT5zFu2GCJoEpoHtyXI/GgcXvuaJeBOS8vMXcR5StGcjjH5vHgerR/mLgkzwCdT3hkQ&#10;93OuLH9e73isOwS29t1nW/9d0W72ZvpYZ29/4RSY9jmiU63kdI6u/0IzaWmh51tpykadVMuiBXFj&#10;rnu68eAyPO0GrtzxnXi24+WkwQd7de3XquJrbC98I+BhFY92wcOcEvacq+Todw8jaHkIF+hvLr76&#10;0tc3StM2CFM+rxGozjZAPODUncTpX3ZrXo+Ov6FqfM8zOOrzf0ChiLcWu/pIJ318AaKI3+zVgo4u&#10;oOM6UoRiu9N57x3Shl5Ch+dZLSItzW+YIy/5/mcIewIknTchydx5I2BZXt0o54cheSCF0GrxuY1+&#10;U5kddPirbklac1dbnufXcZ1r3M3EQq6lTN45nPjd37oRe83se6+mcgwzPjQSRn3/kLx+V5xvSoC1&#10;X8uDv0kJ7mgejAfFolQ5qtSH8ylunfFJ7GzPX6LxVp7hGhvb81+wKHifpOGmJ88nouJ9cIRPNk1z&#10;XQLFwpf3uFovtfmnCne0DMYybj8DiIoHWvu6z7BtrCHR2ug8TckQX9mKn4qHr2OB7b4JaylEnsuy&#10;4p0ovtkav/fzfauP7v3Paf64rfjZ6cEkPsnrasBmcUsOX/H7dGEg/qeKNrT5qHgdN8C7gApv7CG4&#10;Jf6B1t6inKdVOYuDX/8vZ0EjyD9Lc78/M6Q10z98MfeUH6FmMDdbKnLnPazxHHI/zfPWHsQU8E8U&#10;TXD8rmWE65RnROO6F41khFKXu4e+8dh9FkMR80kbH0IWw2TcNp54rVJ7JFKdu6fFvn9ngrsZ8JXn&#10;r014srlutMQ/RvI8bCjm2NhIhDeGPOcMd98BcFP1/otRYfceBErx8J7HALrGJece97PvcyqUkEJ2&#10;ZCrgSFgb0twThtqvojT3NPfkEEhOrWl5T3NPDoHk1JqW9zT35BBITq1peU9zTw6B5NSalvc09+QQ&#10;SE6taXlPc08OgeTUGi95V0/uWvH6uJLeRfltjXRt514l415fud/zR0rK103pdW3b/JIFu5PT8STX&#10;Ghfux759Y0TPAaWzVm35t7NuE5Zy5fIjW1bNKvv8H0nub8pUX/vs5mw/+XX1hMI2bfL6TfpkT4W3&#10;LMeJHz6Z/OQ7u8629P+R680/byr/eGznx9c0GVa2/MF2KSNdKdcQ8/XML8fYQwPrZplw42jK0TKv&#10;QeZzv7jppQiz27N2087Qf+hrd9ndWG8nrvHvi3rkmwVPlfTqfC1bjPOLSqas+KmS57y7zLsCe65V&#10;9698ceRtRu78vuPKvjli1Fm5ffFTJXxFRxFPLd5eWQNY5cEtS14c2d9VjZFpgevaCNDi6nWffbZu&#10;y8GaxUZwrTuL+dyVwt/edxFxbJvx0Fg3h0jbo+4sG9p3+NSPtpyQW/fo37//Dc0OLC0dOGLBnsDP&#10;jlH3lw29c8JacsWNt/ZoneM8sGrG8EEvbTq2bkq/oZPXO9r16d+nYzNybMtHE4eOmO9nNa35c5+S&#10;CXO//cXe6kbU0qdjg4otH00dPmjquvKwLVV3zi/p1qfksWnTHivp061kfhjhCl5eXNapoxue65fX&#10;hqUO/Scv3nqY/fnsmmnX3IH4fsJqz+eOr54rwidF45ft8+av2DZ7EC9p4FzvmsyvzcvrOWH1Udf1&#10;jh1zjYxFRUV5g+bucJdwdPUEVmjhc1/51L/25dFzv/ZtVMXmF3+LXCMWHQ6D4/CiEW0KH/uEXes4&#10;/BmKLnnnQEwEzZd3NsS5BePeXfpm6W8vt1fsWjhhcK/CAUxfhBamI0v+Ov8oyRk48dk+zb336Wa0&#10;GfrChKIgf2y860NjityP81Fa3XNfb+Q7erThqMeLW7lLyC3qP/AyQsq3/7TXW33X379YfH1jn5uB&#10;M/IKu+MPZm3asTOMwO/csYl07XYTu1ZpfGOnAvLt7j1h50igDPHhjpqUxtcPnPTu2o9f+0OPZox+&#10;6cB+f1pzLHgb1e+3biKkyZ09C2reHJ3bsk3LgNd1KuyY4/OF0qQ5y3dZ0XUA7U0tm7JPnXhstl8y&#10;lPTC1599Fpu73r06D//LofD81JOVeO5n1amfXekUe1d5MpY/WBk37rwXGU1vKJ6+dO0HT/ds4Djy&#10;funYsqD68B+H9zFozS8K3313jjoZvtjdn+LmR78iFDyE3D+pO98b06uwT8mYP06ZtWTl33/JvLD9&#10;jd3bBirL/7q9Cx98fAUhKybc7EoT2LvHH1zoM5UibX2cubvot7h12pwn8i2Oba8u+iKkdARGGWln&#10;IspXvm7qQ8+s+0/TO56e8/HX2zav/3T5olnPPl7cLfyzO2rNGV5fkI9DNyYh3FkTLmzTAfPd8ePB&#10;IJ4C2bgbY+f+ABoW0bwREY0s03cbl2IZGTD+yVvbN/U+xeD4sZ8ju9ykXAnjTipOs6esNco9P3DL&#10;L2nRBjN997IN22tqhe/WLjPRd7b7wA+45eA3ufV9q1G/27Kx3CSikRVjPvfdC56asmTLfr/VBruh&#10;V2b89RCx9OxeEEyP5t8y5EpC9s2eOH093/2wpB5Z+ez4v/4cxJ6JrIv+uS5rdgVK27Fyo2elibiO&#10;OnXOC9QQPlOjTDFcEq6G6p8WTi1ZOIFYcho3zGJrnHb630fKHcTS+I6pf7w5GHasqfc8Me6LodO3&#10;zH+o77JL8graN6neu/bLLSfr3jHq3h9mzNkRrtpIvy+4fVTbpTO2vXxf9+WopP7xLRu/3av0/sO9&#10;P4ato/FtMzffFmk1YfKZL+/nd7h7ZI/23PV7iKXjatZFHYc8PW/psic91nbAVimtBr3xIaz+9nUc&#10;e7/6eNGSzeWXDpi6YPGT+XVN6qxRjNKq+IVZnkrW/pjTeexbCyeaW0f49prvjwxfZ7Q54I3pP2NH&#10;23EfzhsU9aPDo60rUfnNl3fTW16+ZzuUTE6bFv8z0IEo9bn/c8Vi+CwtXdvlmT6iSSwwlbivmzmm&#10;7Es/52rlwbXTx7zwLSFX/q5/ofkPV0si91TS72smth27mJlBra/tdEm9ikPbvt66+1gFIQ16Pjvb&#10;z1mWRF5mVZ1K3CsPfrnk7bcXr9+5j5mdhNhzm1xxw533Dh7QrYU5j8czC5oJ5aQSdxO6c84UkUr6&#10;/ZyBZkJD09xNgBhDEWnuMUAz4ZI0dxMgxlBEmnsM0Ey45L/FkAtqvs9KCAAAAABJRU5ErkJgglBL&#10;AQItABQABgAIAAAAIQCxgme2CgEAABMCAAATAAAAAAAAAAAAAAAAAAAAAABbQ29udGVudF9UeXBl&#10;c10ueG1sUEsBAi0AFAAGAAgAAAAhADj9If/WAAAAlAEAAAsAAAAAAAAAAAAAAAAAOwEAAF9yZWxz&#10;Ly5yZWxzUEsBAi0AFAAGAAgAAAAhAJ2UcTEzAwAA4gcAAA4AAAAAAAAAAAAAAAAAOgIAAGRycy9l&#10;Mm9Eb2MueG1sUEsBAi0AFAAGAAgAAAAhAKomDr68AAAAIQEAABkAAAAAAAAAAAAAAAAAmQUAAGRy&#10;cy9fcmVscy9lMm9Eb2MueG1sLnJlbHNQSwECLQAUAAYACAAAACEAngayPuAAAAAKAQAADwAAAAAA&#10;AAAAAAAAAACMBgAAZHJzL2Rvd25yZXYueG1sUEsBAi0ACgAAAAAAAAAhAD2obquZGQAAmRkAABQA&#10;AAAAAAAAAAAAAAAAmQcAAGRycy9tZWRpYS9pbWFnZTEucG5nUEsFBgAAAAAGAAYAfAEAAGQhAAAA&#10;AA==&#10;">
                <v:shape id="Imagen 98" o:spid="_x0000_s1027" type="#_x0000_t75" style="position:absolute;width:11906;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9FwAAAANsAAAAPAAAAZHJzL2Rvd25yZXYueG1sRE9Na8JA&#10;EL0X/A/LCN7qRoXapFlFRMFbMI32OmSnSWh2NmTXGP999yB4fLzvdDuaVgzUu8aygsU8AkFcWt1w&#10;paD4Pr5/gnAeWWNrmRQ8yMF2M3lLMdH2zmcacl+JEMIuQQW1910ipStrMujmtiMO3K/tDfoA+0rq&#10;Hu8h3LRyGUUf0mDDoaHGjvY1lX/5zSjY/RTmujerzMeHdYbHobg0RaTUbDruvkB4Gv1L/HSftII4&#10;jA1fwg+Qm38AAAD//wMAUEsBAi0AFAAGAAgAAAAhANvh9svuAAAAhQEAABMAAAAAAAAAAAAAAAAA&#10;AAAAAFtDb250ZW50X1R5cGVzXS54bWxQSwECLQAUAAYACAAAACEAWvQsW78AAAAVAQAACwAAAAAA&#10;AAAAAAAAAAAfAQAAX3JlbHMvLnJlbHNQSwECLQAUAAYACAAAACEAP89PRcAAAADbAAAADwAAAAAA&#10;AAAAAAAAAAAHAgAAZHJzL2Rvd25yZXYueG1sUEsFBgAAAAADAAMAtwAAAPQCAAAAAA==&#10;">
                  <v:imagedata r:id="rId25" o:title=""/>
                </v:shape>
                <v:oval id="Elipse 99" o:spid="_x0000_s1028" style="position:absolute;left:2827;top:1020;width:7053;height: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1kHxgAAANsAAAAPAAAAZHJzL2Rvd25yZXYueG1sRI9Ba8JA&#10;FITvgv9heYXedGOxrUZXKYVC6aU1Kl6f2Wc2Nfs2zW5j9Nd3hYLHYWa+YebLzlaipcaXjhWMhgkI&#10;4tzpkgsFm/XbYALCB2SNlWNScCYPy0W/N8dUuxOvqM1CISKEfYoKTAh1KqXPDVn0Q1cTR+/gGosh&#10;yqaQusFThNtKPiTJk7RYclwwWNOrofyY/VoFl91Pu8ntp3nO9h/yazsaP35fxkrd33UvMxCBunAL&#10;/7fftYLpFK5f4g+Qiz8AAAD//wMAUEsBAi0AFAAGAAgAAAAhANvh9svuAAAAhQEAABMAAAAAAAAA&#10;AAAAAAAAAAAAAFtDb250ZW50X1R5cGVzXS54bWxQSwECLQAUAAYACAAAACEAWvQsW78AAAAVAQAA&#10;CwAAAAAAAAAAAAAAAAAfAQAAX3JlbHMvLnJlbHNQSwECLQAUAAYACAAAACEACYtZB8YAAADbAAAA&#10;DwAAAAAAAAAAAAAAAAAHAgAAZHJzL2Rvd25yZXYueG1sUEsFBgAAAAADAAMAtwAAAPoCAAAAAA==&#10;" filled="f" strokecolor="#243f60 [1604]" strokeweight="4.5pt">
                  <v:stroke joinstyle="miter"/>
                </v:oval>
                <w10:wrap type="square" anchorx="margin" anchory="margin"/>
              </v:group>
            </w:pict>
          </mc:Fallback>
        </mc:AlternateContent>
      </w:r>
      <w:r w:rsidR="0056433F" w:rsidRPr="00780601">
        <w:rPr>
          <w:rFonts w:ascii="Arial" w:hAnsi="Arial" w:cs="Arial"/>
          <w:b/>
        </w:rPr>
        <w:t>SIGMA FASE II (2018)</w:t>
      </w:r>
      <w:r w:rsidR="0056433F" w:rsidRPr="00780601">
        <w:rPr>
          <w:rFonts w:ascii="Arial" w:hAnsi="Arial" w:cs="Arial"/>
        </w:rPr>
        <w:t xml:space="preserve"> - Automatización del Sistema de Información Geográfica para la conservación de pavimentos, el cual pretende impactar positivamente en los procesos misionales y apoyar la toma de decisiones estratégicas de la Unidad. Este proyecto busca mejorar los tiempos de captura de información, ya que actualmente se realiza de manera </w:t>
      </w:r>
      <w:proofErr w:type="spellStart"/>
      <w:r w:rsidR="0056433F" w:rsidRPr="00780601">
        <w:rPr>
          <w:rFonts w:ascii="Arial" w:hAnsi="Arial" w:cs="Arial"/>
        </w:rPr>
        <w:t>semi-manual</w:t>
      </w:r>
      <w:proofErr w:type="spellEnd"/>
      <w:r w:rsidR="0056433F" w:rsidRPr="00780601">
        <w:rPr>
          <w:rFonts w:ascii="Arial" w:hAnsi="Arial" w:cs="Arial"/>
        </w:rPr>
        <w:t xml:space="preserve">. Antes de implementar la primera fase del proyecto, el tiempo de captura de información geográfica en terreno y transcripción de la información tenía una duración de </w:t>
      </w:r>
      <w:r w:rsidR="00394EA2" w:rsidRPr="00780601">
        <w:rPr>
          <w:rFonts w:ascii="Arial" w:hAnsi="Arial" w:cs="Arial"/>
        </w:rPr>
        <w:t>tres</w:t>
      </w:r>
      <w:r w:rsidR="0056433F" w:rsidRPr="00780601">
        <w:rPr>
          <w:rFonts w:ascii="Arial" w:hAnsi="Arial" w:cs="Arial"/>
        </w:rPr>
        <w:t xml:space="preserve"> días hábiles; después de poner en funcionamiento la primera etapa del proyecto, este tiempo se redujo a medio día hábil.</w:t>
      </w:r>
    </w:p>
    <w:p w14:paraId="46E77A6F" w14:textId="3C2072AF" w:rsidR="0054668B" w:rsidRPr="00780601" w:rsidRDefault="0054668B" w:rsidP="007649A6">
      <w:pPr>
        <w:ind w:left="360"/>
        <w:jc w:val="both"/>
        <w:rPr>
          <w:rFonts w:ascii="Arial" w:hAnsi="Arial" w:cs="Arial"/>
        </w:rPr>
      </w:pPr>
    </w:p>
    <w:p w14:paraId="505A9B37" w14:textId="68BAADF6" w:rsidR="0056433F" w:rsidRPr="00780601" w:rsidRDefault="0056433F" w:rsidP="007649A6">
      <w:pPr>
        <w:ind w:left="360"/>
        <w:jc w:val="both"/>
        <w:rPr>
          <w:rFonts w:ascii="Arial" w:hAnsi="Arial" w:cs="Arial"/>
        </w:rPr>
      </w:pPr>
      <w:r w:rsidRPr="00780601">
        <w:rPr>
          <w:rFonts w:ascii="Arial" w:hAnsi="Arial" w:cs="Arial"/>
          <w:b/>
        </w:rPr>
        <w:t>Avances:</w:t>
      </w:r>
      <w:r w:rsidRPr="00780601">
        <w:rPr>
          <w:rFonts w:ascii="Arial" w:hAnsi="Arial" w:cs="Arial"/>
        </w:rPr>
        <w:t xml:space="preserve"> Levantamiento, desarrollo de requerimientos (colaboradores de intervención) para ampliación de la funcionalidad del sistema. Pruebas y puesta en funcionamiento y capacitación de usuarios.</w:t>
      </w:r>
    </w:p>
    <w:p w14:paraId="3299706B" w14:textId="5E61EC59" w:rsidR="00FE0900" w:rsidRPr="00780601" w:rsidRDefault="00FE0900" w:rsidP="007649A6">
      <w:pPr>
        <w:ind w:left="360"/>
        <w:jc w:val="both"/>
        <w:rPr>
          <w:rFonts w:ascii="Arial" w:hAnsi="Arial" w:cs="Arial"/>
        </w:rPr>
      </w:pPr>
    </w:p>
    <w:p w14:paraId="3F015CEE" w14:textId="2692EE7A"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Desarrollo de 16 funcionalidades en casa (desarrollo/pruebas/capacitación); </w:t>
      </w:r>
      <w:r w:rsidR="00FE0900" w:rsidRPr="00780601">
        <w:rPr>
          <w:rFonts w:ascii="Arial" w:hAnsi="Arial" w:cs="Arial"/>
        </w:rPr>
        <w:t>t</w:t>
      </w:r>
      <w:r w:rsidRPr="00780601">
        <w:rPr>
          <w:rFonts w:ascii="Arial" w:hAnsi="Arial" w:cs="Arial"/>
        </w:rPr>
        <w:t xml:space="preserve">ablero de control gerencial; </w:t>
      </w:r>
      <w:r w:rsidR="00FE0900" w:rsidRPr="00780601">
        <w:rPr>
          <w:rFonts w:ascii="Arial" w:hAnsi="Arial" w:cs="Arial"/>
        </w:rPr>
        <w:t>v</w:t>
      </w:r>
      <w:r w:rsidRPr="00780601">
        <w:rPr>
          <w:rFonts w:ascii="Arial" w:hAnsi="Arial" w:cs="Arial"/>
        </w:rPr>
        <w:t xml:space="preserve">isor geográfico de la entidad; </w:t>
      </w:r>
      <w:r w:rsidR="00FE0900" w:rsidRPr="00780601">
        <w:rPr>
          <w:rFonts w:ascii="Arial" w:hAnsi="Arial" w:cs="Arial"/>
        </w:rPr>
        <w:t>m</w:t>
      </w:r>
      <w:r w:rsidRPr="00780601">
        <w:rPr>
          <w:rFonts w:ascii="Arial" w:hAnsi="Arial" w:cs="Arial"/>
        </w:rPr>
        <w:t xml:space="preserve">anuales técnicos y de usuario de SIGMA; </w:t>
      </w:r>
      <w:r w:rsidR="00FE0900" w:rsidRPr="00780601">
        <w:rPr>
          <w:rFonts w:ascii="Arial" w:hAnsi="Arial" w:cs="Arial"/>
        </w:rPr>
        <w:t>c</w:t>
      </w:r>
      <w:r w:rsidRPr="00780601">
        <w:rPr>
          <w:rFonts w:ascii="Arial" w:hAnsi="Arial" w:cs="Arial"/>
        </w:rPr>
        <w:t>ontratación de fábrica de software para el resto del desarrollo (UT ITO-INGENIAN).</w:t>
      </w:r>
    </w:p>
    <w:p w14:paraId="75D53611" w14:textId="2E3F9D32" w:rsidR="00FE0900" w:rsidRPr="00780601" w:rsidRDefault="00FE0900" w:rsidP="007649A6">
      <w:pPr>
        <w:ind w:left="360"/>
        <w:jc w:val="both"/>
        <w:rPr>
          <w:rFonts w:ascii="Arial" w:hAnsi="Arial" w:cs="Arial"/>
        </w:rPr>
      </w:pPr>
    </w:p>
    <w:p w14:paraId="4B36B830" w14:textId="5308D43D" w:rsidR="0056433F" w:rsidRPr="00780601" w:rsidRDefault="0056433F" w:rsidP="007649A6">
      <w:pPr>
        <w:ind w:left="360"/>
        <w:jc w:val="both"/>
        <w:rPr>
          <w:rFonts w:ascii="Arial" w:hAnsi="Arial" w:cs="Arial"/>
        </w:rPr>
      </w:pPr>
      <w:r w:rsidRPr="00780601">
        <w:rPr>
          <w:rFonts w:ascii="Arial" w:hAnsi="Arial" w:cs="Arial"/>
          <w:b/>
        </w:rPr>
        <w:t>Beneficios</w:t>
      </w:r>
      <w:r w:rsidR="00FE0900" w:rsidRPr="00780601">
        <w:rPr>
          <w:rFonts w:ascii="Arial" w:hAnsi="Arial" w:cs="Arial"/>
          <w:b/>
        </w:rPr>
        <w:t xml:space="preserve">: </w:t>
      </w:r>
      <w:r w:rsidRPr="00780601">
        <w:rPr>
          <w:rFonts w:ascii="Arial" w:hAnsi="Arial" w:cs="Arial"/>
        </w:rPr>
        <w:t xml:space="preserve">Ahorrar costos en papelería; </w:t>
      </w:r>
      <w:r w:rsidR="00FE0900" w:rsidRPr="00780601">
        <w:rPr>
          <w:rFonts w:ascii="Arial" w:hAnsi="Arial" w:cs="Arial"/>
        </w:rPr>
        <w:t>d</w:t>
      </w:r>
      <w:r w:rsidRPr="00780601">
        <w:rPr>
          <w:rFonts w:ascii="Arial" w:hAnsi="Arial" w:cs="Arial"/>
        </w:rPr>
        <w:t xml:space="preserve">isminuir los tiempos de respuesta en cada flujo misional de la entidad; </w:t>
      </w:r>
      <w:r w:rsidR="00FE0900" w:rsidRPr="00780601">
        <w:rPr>
          <w:rFonts w:ascii="Arial" w:hAnsi="Arial" w:cs="Arial"/>
        </w:rPr>
        <w:t>d</w:t>
      </w:r>
      <w:r w:rsidRPr="00780601">
        <w:rPr>
          <w:rFonts w:ascii="Arial" w:hAnsi="Arial" w:cs="Arial"/>
        </w:rPr>
        <w:t xml:space="preserve">isponer información oportuna para toda la entidad (en tiempo real); </w:t>
      </w:r>
      <w:r w:rsidR="00FE0900" w:rsidRPr="00780601">
        <w:rPr>
          <w:rFonts w:ascii="Arial" w:hAnsi="Arial" w:cs="Arial"/>
        </w:rPr>
        <w:t>m</w:t>
      </w:r>
      <w:r w:rsidRPr="00780601">
        <w:rPr>
          <w:rFonts w:ascii="Arial" w:hAnsi="Arial" w:cs="Arial"/>
        </w:rPr>
        <w:t xml:space="preserve">ejorar la calidad de los productos de cara a la ciudadanía; </w:t>
      </w:r>
      <w:r w:rsidR="00FE0900" w:rsidRPr="00780601">
        <w:rPr>
          <w:rFonts w:ascii="Arial" w:hAnsi="Arial" w:cs="Arial"/>
        </w:rPr>
        <w:t>f</w:t>
      </w:r>
      <w:r w:rsidRPr="00780601">
        <w:rPr>
          <w:rFonts w:ascii="Arial" w:hAnsi="Arial" w:cs="Arial"/>
        </w:rPr>
        <w:t xml:space="preserve">acilitar el trabajo de los </w:t>
      </w:r>
      <w:r w:rsidR="00FE0900" w:rsidRPr="00780601">
        <w:rPr>
          <w:rFonts w:ascii="Arial" w:hAnsi="Arial" w:cs="Arial"/>
        </w:rPr>
        <w:t>colaboradores</w:t>
      </w:r>
      <w:r w:rsidRPr="00780601">
        <w:rPr>
          <w:rFonts w:ascii="Arial" w:hAnsi="Arial" w:cs="Arial"/>
        </w:rPr>
        <w:t xml:space="preserve"> de la </w:t>
      </w:r>
      <w:r w:rsidR="00FE0900" w:rsidRPr="00780601">
        <w:rPr>
          <w:rFonts w:ascii="Arial" w:hAnsi="Arial" w:cs="Arial"/>
        </w:rPr>
        <w:t>entidad</w:t>
      </w:r>
      <w:r w:rsidRPr="00780601">
        <w:rPr>
          <w:rFonts w:ascii="Arial" w:hAnsi="Arial" w:cs="Arial"/>
        </w:rPr>
        <w:t>.</w:t>
      </w:r>
    </w:p>
    <w:p w14:paraId="28C028BE" w14:textId="5A3B817D" w:rsidR="0054668B" w:rsidRPr="00780601" w:rsidRDefault="007649A6" w:rsidP="0056433F">
      <w:pPr>
        <w:jc w:val="both"/>
        <w:rPr>
          <w:rFonts w:ascii="Arial" w:hAnsi="Arial" w:cs="Arial"/>
        </w:rPr>
      </w:pPr>
      <w:r w:rsidRPr="00780601">
        <w:rPr>
          <w:rFonts w:ascii="Arial" w:hAnsi="Arial" w:cs="Arial"/>
          <w:b/>
          <w:noProof/>
        </w:rPr>
        <w:drawing>
          <wp:anchor distT="0" distB="0" distL="114300" distR="114300" simplePos="0" relativeHeight="251674624" behindDoc="0" locked="0" layoutInCell="1" allowOverlap="1" wp14:anchorId="1D8291BA" wp14:editId="20CB21C6">
            <wp:simplePos x="0" y="0"/>
            <wp:positionH relativeFrom="margin">
              <wp:posOffset>333927</wp:posOffset>
            </wp:positionH>
            <wp:positionV relativeFrom="margin">
              <wp:posOffset>3931920</wp:posOffset>
            </wp:positionV>
            <wp:extent cx="918210" cy="918210"/>
            <wp:effectExtent l="0" t="0" r="0" b="0"/>
            <wp:wrapSquare wrapText="bothSides"/>
            <wp:docPr id="106" name="Imagen 28">
              <a:extLst xmlns:a="http://schemas.openxmlformats.org/drawingml/2006/main">
                <a:ext uri="{FF2B5EF4-FFF2-40B4-BE49-F238E27FC236}">
                  <a16:creationId xmlns:a16="http://schemas.microsoft.com/office/drawing/2014/main" id="{F23272AF-0712-4821-8A20-CEA1FABE7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a:extLst>
                        <a:ext uri="{FF2B5EF4-FFF2-40B4-BE49-F238E27FC236}">
                          <a16:creationId xmlns:a16="http://schemas.microsoft.com/office/drawing/2014/main" id="{F23272AF-0712-4821-8A20-CEA1FABE7ED9}"/>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18210" cy="918210"/>
                    </a:xfrm>
                    <a:prstGeom prst="rect">
                      <a:avLst/>
                    </a:prstGeom>
                  </pic:spPr>
                </pic:pic>
              </a:graphicData>
            </a:graphic>
            <wp14:sizeRelH relativeFrom="margin">
              <wp14:pctWidth>0</wp14:pctWidth>
            </wp14:sizeRelH>
            <wp14:sizeRelV relativeFrom="margin">
              <wp14:pctHeight>0</wp14:pctHeight>
            </wp14:sizeRelV>
          </wp:anchor>
        </w:drawing>
      </w:r>
    </w:p>
    <w:p w14:paraId="0D44F2F1" w14:textId="06475E1F" w:rsidR="0056433F" w:rsidRPr="00780601" w:rsidRDefault="0056433F" w:rsidP="0056433F">
      <w:pPr>
        <w:jc w:val="both"/>
        <w:rPr>
          <w:rFonts w:ascii="Arial" w:hAnsi="Arial" w:cs="Arial"/>
        </w:rPr>
      </w:pPr>
      <w:r w:rsidRPr="00780601">
        <w:rPr>
          <w:rFonts w:ascii="Arial" w:hAnsi="Arial" w:cs="Arial"/>
          <w:b/>
        </w:rPr>
        <w:t xml:space="preserve">GODI. </w:t>
      </w:r>
      <w:r w:rsidRPr="00780601">
        <w:rPr>
          <w:rFonts w:ascii="Arial" w:hAnsi="Arial" w:cs="Arial"/>
        </w:rPr>
        <w:t>Fortalecimiento de la Política de Gobierno Digital (GODI). Esta acción busca dar cumplimiento normativo a lo dispuesto en la política de Gobierno Digital, mediante el cubrimiento de sus habilitadores (</w:t>
      </w:r>
      <w:r w:rsidR="00FE0900" w:rsidRPr="00780601">
        <w:rPr>
          <w:rFonts w:ascii="Arial" w:hAnsi="Arial" w:cs="Arial"/>
        </w:rPr>
        <w:t>a</w:t>
      </w:r>
      <w:r w:rsidRPr="00780601">
        <w:rPr>
          <w:rFonts w:ascii="Arial" w:hAnsi="Arial" w:cs="Arial"/>
        </w:rPr>
        <w:t xml:space="preserve">rquitectura empresarial, </w:t>
      </w:r>
      <w:r w:rsidR="00FE0900" w:rsidRPr="00780601">
        <w:rPr>
          <w:rFonts w:ascii="Arial" w:hAnsi="Arial" w:cs="Arial"/>
        </w:rPr>
        <w:t>c</w:t>
      </w:r>
      <w:r w:rsidRPr="00780601">
        <w:rPr>
          <w:rFonts w:ascii="Arial" w:hAnsi="Arial" w:cs="Arial"/>
        </w:rPr>
        <w:t xml:space="preserve">iudadano </w:t>
      </w:r>
      <w:r w:rsidR="00FE0900" w:rsidRPr="00780601">
        <w:rPr>
          <w:rFonts w:ascii="Arial" w:hAnsi="Arial" w:cs="Arial"/>
        </w:rPr>
        <w:t>d</w:t>
      </w:r>
      <w:r w:rsidRPr="00780601">
        <w:rPr>
          <w:rFonts w:ascii="Arial" w:hAnsi="Arial" w:cs="Arial"/>
        </w:rPr>
        <w:t xml:space="preserve">igital y </w:t>
      </w:r>
      <w:r w:rsidR="00FE0900" w:rsidRPr="00780601">
        <w:rPr>
          <w:rFonts w:ascii="Arial" w:hAnsi="Arial" w:cs="Arial"/>
        </w:rPr>
        <w:t>s</w:t>
      </w:r>
      <w:r w:rsidRPr="00780601">
        <w:rPr>
          <w:rFonts w:ascii="Arial" w:hAnsi="Arial" w:cs="Arial"/>
        </w:rPr>
        <w:t>eguridad y privacidad), para facilitar el acceso a las nuevas tecnologías, la vinculación con los ciudadanos y la generación de valor público.</w:t>
      </w:r>
    </w:p>
    <w:p w14:paraId="0358D17F" w14:textId="13E2FDD4" w:rsidR="00FE0900" w:rsidRPr="00780601" w:rsidRDefault="00FE0900" w:rsidP="0056433F">
      <w:pPr>
        <w:jc w:val="both"/>
        <w:rPr>
          <w:rFonts w:ascii="Arial" w:hAnsi="Arial" w:cs="Arial"/>
        </w:rPr>
      </w:pPr>
    </w:p>
    <w:p w14:paraId="2928B170" w14:textId="3C91DD17"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Plan y procedimiento datos abiertos; </w:t>
      </w:r>
      <w:r w:rsidR="00FE0900" w:rsidRPr="00780601">
        <w:rPr>
          <w:rFonts w:ascii="Arial" w:hAnsi="Arial" w:cs="Arial"/>
        </w:rPr>
        <w:t>a</w:t>
      </w:r>
      <w:r w:rsidRPr="00780601">
        <w:rPr>
          <w:rFonts w:ascii="Arial" w:hAnsi="Arial" w:cs="Arial"/>
        </w:rPr>
        <w:t>ctividad</w:t>
      </w:r>
      <w:r w:rsidR="00FE0900" w:rsidRPr="00780601">
        <w:rPr>
          <w:rFonts w:ascii="Arial" w:hAnsi="Arial" w:cs="Arial"/>
        </w:rPr>
        <w:t>,</w:t>
      </w:r>
      <w:r w:rsidRPr="00780601">
        <w:rPr>
          <w:rFonts w:ascii="Arial" w:hAnsi="Arial" w:cs="Arial"/>
        </w:rPr>
        <w:t xml:space="preserve"> </w:t>
      </w:r>
      <w:r w:rsidR="00FE0900" w:rsidRPr="00780601">
        <w:rPr>
          <w:rFonts w:ascii="Arial" w:hAnsi="Arial" w:cs="Arial"/>
        </w:rPr>
        <w:t>u</w:t>
      </w:r>
      <w:r w:rsidRPr="00780601">
        <w:rPr>
          <w:rFonts w:ascii="Arial" w:hAnsi="Arial" w:cs="Arial"/>
        </w:rPr>
        <w:t xml:space="preserve">so y aprovechamiento de los datos; </w:t>
      </w:r>
      <w:r w:rsidR="00FE0900" w:rsidRPr="00780601">
        <w:rPr>
          <w:rFonts w:ascii="Arial" w:hAnsi="Arial" w:cs="Arial"/>
        </w:rPr>
        <w:t>p</w:t>
      </w:r>
      <w:r w:rsidRPr="00780601">
        <w:rPr>
          <w:rFonts w:ascii="Arial" w:hAnsi="Arial" w:cs="Arial"/>
        </w:rPr>
        <w:t xml:space="preserve">lan calidad de los componentes de información; </w:t>
      </w:r>
      <w:r w:rsidR="00FE0900" w:rsidRPr="00780601">
        <w:rPr>
          <w:rFonts w:ascii="Arial" w:hAnsi="Arial" w:cs="Arial"/>
        </w:rPr>
        <w:t>d</w:t>
      </w:r>
      <w:r w:rsidRPr="00780601">
        <w:rPr>
          <w:rFonts w:ascii="Arial" w:hAnsi="Arial" w:cs="Arial"/>
        </w:rPr>
        <w:t xml:space="preserve">iccionario de datos; </w:t>
      </w:r>
      <w:r w:rsidR="00FE0900" w:rsidRPr="00780601">
        <w:rPr>
          <w:rFonts w:ascii="Arial" w:hAnsi="Arial" w:cs="Arial"/>
        </w:rPr>
        <w:t>a</w:t>
      </w:r>
      <w:r w:rsidRPr="00780601">
        <w:rPr>
          <w:rFonts w:ascii="Arial" w:hAnsi="Arial" w:cs="Arial"/>
        </w:rPr>
        <w:t xml:space="preserve">ctualización del mapa de información; </w:t>
      </w:r>
      <w:r w:rsidR="00FE0900" w:rsidRPr="00780601">
        <w:rPr>
          <w:rFonts w:ascii="Arial" w:hAnsi="Arial" w:cs="Arial"/>
        </w:rPr>
        <w:t>a</w:t>
      </w:r>
      <w:r w:rsidRPr="00780601">
        <w:rPr>
          <w:rFonts w:ascii="Arial" w:hAnsi="Arial" w:cs="Arial"/>
        </w:rPr>
        <w:t xml:space="preserve">ctualización del directorio de servicios de intercambio; </w:t>
      </w:r>
      <w:r w:rsidR="00FE0900" w:rsidRPr="00780601">
        <w:rPr>
          <w:rFonts w:ascii="Arial" w:hAnsi="Arial" w:cs="Arial"/>
        </w:rPr>
        <w:t>c</w:t>
      </w:r>
      <w:r w:rsidRPr="00780601">
        <w:rPr>
          <w:rFonts w:ascii="Arial" w:hAnsi="Arial" w:cs="Arial"/>
        </w:rPr>
        <w:t>ertificaciones de interoperabilidad nivel tres.</w:t>
      </w:r>
    </w:p>
    <w:p w14:paraId="4D7C9C36" w14:textId="762FC264" w:rsidR="0054668B" w:rsidRPr="00780601" w:rsidRDefault="0054668B" w:rsidP="0056433F">
      <w:pPr>
        <w:jc w:val="both"/>
        <w:rPr>
          <w:rFonts w:ascii="Arial" w:hAnsi="Arial" w:cs="Arial"/>
        </w:rPr>
      </w:pPr>
    </w:p>
    <w:p w14:paraId="192BDDC5" w14:textId="506E93F6" w:rsidR="0056433F" w:rsidRPr="00780601" w:rsidRDefault="007649A6" w:rsidP="0056433F">
      <w:pPr>
        <w:jc w:val="both"/>
        <w:rPr>
          <w:rFonts w:ascii="Arial" w:hAnsi="Arial" w:cs="Arial"/>
        </w:rPr>
      </w:pPr>
      <w:r w:rsidRPr="00780601">
        <w:rPr>
          <w:rFonts w:ascii="Arial" w:hAnsi="Arial" w:cs="Arial"/>
          <w:b/>
          <w:noProof/>
        </w:rPr>
        <w:drawing>
          <wp:anchor distT="0" distB="0" distL="114300" distR="114300" simplePos="0" relativeHeight="251675648" behindDoc="0" locked="0" layoutInCell="1" allowOverlap="1" wp14:anchorId="7F024284" wp14:editId="55C8D05A">
            <wp:simplePos x="0" y="0"/>
            <wp:positionH relativeFrom="margin">
              <wp:posOffset>115930</wp:posOffset>
            </wp:positionH>
            <wp:positionV relativeFrom="margin">
              <wp:posOffset>5778500</wp:posOffset>
            </wp:positionV>
            <wp:extent cx="1167765" cy="871220"/>
            <wp:effectExtent l="0" t="0" r="0" b="5080"/>
            <wp:wrapSquare wrapText="bothSides"/>
            <wp:docPr id="101" name="Imagen 10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167765" cy="871220"/>
                    </a:xfrm>
                    <a:prstGeom prst="rect">
                      <a:avLst/>
                    </a:prstGeom>
                  </pic:spPr>
                </pic:pic>
              </a:graphicData>
            </a:graphic>
            <wp14:sizeRelH relativeFrom="margin">
              <wp14:pctWidth>0</wp14:pctWidth>
            </wp14:sizeRelH>
            <wp14:sizeRelV relativeFrom="margin">
              <wp14:pctHeight>0</wp14:pctHeight>
            </wp14:sizeRelV>
          </wp:anchor>
        </w:drawing>
      </w:r>
      <w:r w:rsidR="0056433F" w:rsidRPr="00780601">
        <w:rPr>
          <w:rFonts w:ascii="Arial" w:hAnsi="Arial" w:cs="Arial"/>
          <w:b/>
        </w:rPr>
        <w:t>SI CAPITAL (Ajustes).</w:t>
      </w:r>
      <w:r w:rsidR="0056433F" w:rsidRPr="00780601">
        <w:rPr>
          <w:rFonts w:ascii="Arial" w:hAnsi="Arial" w:cs="Arial"/>
        </w:rPr>
        <w:t xml:space="preserve"> Si Capital es el sistema de administración de la información financiera de la entidad, soporta las tareas de contabilidad, presupuesto, tesorería y almacén. Este proyecto procura facilitar la implementación del </w:t>
      </w:r>
      <w:r w:rsidR="00FE0900" w:rsidRPr="00780601">
        <w:rPr>
          <w:rFonts w:ascii="Arial" w:hAnsi="Arial" w:cs="Arial"/>
        </w:rPr>
        <w:t>n</w:t>
      </w:r>
      <w:r w:rsidR="0056433F" w:rsidRPr="00780601">
        <w:rPr>
          <w:rFonts w:ascii="Arial" w:hAnsi="Arial" w:cs="Arial"/>
        </w:rPr>
        <w:t>uevo Marco Normativo Contable, asegurar la conexión con el nuevo sistema ERP de Bogotá (BOGDATA), generar controles y reportes útiles para la integración, automatización y seguimiento de la información financiera.</w:t>
      </w:r>
    </w:p>
    <w:p w14:paraId="309102FA" w14:textId="34E7A8C5" w:rsidR="00FE0900" w:rsidRPr="00780601" w:rsidRDefault="00FE0900" w:rsidP="0056433F">
      <w:pPr>
        <w:jc w:val="both"/>
        <w:rPr>
          <w:rFonts w:ascii="Arial" w:hAnsi="Arial" w:cs="Arial"/>
        </w:rPr>
      </w:pPr>
    </w:p>
    <w:p w14:paraId="62ED4549" w14:textId="115545D7" w:rsidR="007649A6" w:rsidRPr="00780601" w:rsidRDefault="0056433F" w:rsidP="007649A6">
      <w:pPr>
        <w:ind w:left="360"/>
        <w:jc w:val="both"/>
        <w:rPr>
          <w:rFonts w:ascii="Arial" w:hAnsi="Arial" w:cs="Arial"/>
        </w:rPr>
      </w:pPr>
      <w:r w:rsidRPr="00780601">
        <w:rPr>
          <w:rFonts w:ascii="Arial" w:hAnsi="Arial" w:cs="Arial"/>
          <w:b/>
        </w:rPr>
        <w:t>Logros</w:t>
      </w:r>
      <w:r w:rsidRPr="00780601">
        <w:rPr>
          <w:rFonts w:ascii="Arial" w:hAnsi="Arial" w:cs="Arial"/>
        </w:rPr>
        <w:t xml:space="preserve">: Rutina para el cálculo de depreciaciones; </w:t>
      </w:r>
      <w:r w:rsidR="00FE0900" w:rsidRPr="00780601">
        <w:rPr>
          <w:rFonts w:ascii="Arial" w:hAnsi="Arial" w:cs="Arial"/>
        </w:rPr>
        <w:t>i</w:t>
      </w:r>
      <w:r w:rsidRPr="00780601">
        <w:rPr>
          <w:rFonts w:ascii="Arial" w:hAnsi="Arial" w:cs="Arial"/>
        </w:rPr>
        <w:t xml:space="preserve">nterfaz entre </w:t>
      </w:r>
      <w:r w:rsidR="00FE0900" w:rsidRPr="00780601">
        <w:rPr>
          <w:rFonts w:ascii="Arial" w:hAnsi="Arial" w:cs="Arial"/>
        </w:rPr>
        <w:t>a</w:t>
      </w:r>
      <w:r w:rsidRPr="00780601">
        <w:rPr>
          <w:rFonts w:ascii="Arial" w:hAnsi="Arial" w:cs="Arial"/>
        </w:rPr>
        <w:t xml:space="preserve">lmacén y Limay; </w:t>
      </w:r>
      <w:r w:rsidR="00FE0900" w:rsidRPr="00780601">
        <w:rPr>
          <w:rFonts w:ascii="Arial" w:hAnsi="Arial" w:cs="Arial"/>
        </w:rPr>
        <w:t>d</w:t>
      </w:r>
      <w:r w:rsidRPr="00780601">
        <w:rPr>
          <w:rFonts w:ascii="Arial" w:hAnsi="Arial" w:cs="Arial"/>
        </w:rPr>
        <w:t xml:space="preserve">esarrollo de reportes para conciliación de almacén; </w:t>
      </w:r>
      <w:r w:rsidR="00FE0900" w:rsidRPr="00780601">
        <w:rPr>
          <w:rFonts w:ascii="Arial" w:hAnsi="Arial" w:cs="Arial"/>
        </w:rPr>
        <w:t>a</w:t>
      </w:r>
      <w:r w:rsidRPr="00780601">
        <w:rPr>
          <w:rFonts w:ascii="Arial" w:hAnsi="Arial" w:cs="Arial"/>
        </w:rPr>
        <w:t xml:space="preserve">justes de la herramienta al </w:t>
      </w:r>
      <w:r w:rsidR="00FE0900" w:rsidRPr="00780601">
        <w:rPr>
          <w:rFonts w:ascii="Arial" w:hAnsi="Arial" w:cs="Arial"/>
        </w:rPr>
        <w:t>n</w:t>
      </w:r>
      <w:r w:rsidRPr="00780601">
        <w:rPr>
          <w:rFonts w:ascii="Arial" w:hAnsi="Arial" w:cs="Arial"/>
        </w:rPr>
        <w:t>uevo Marco Normativo</w:t>
      </w:r>
      <w:r w:rsidR="007649A6" w:rsidRPr="00780601">
        <w:rPr>
          <w:rFonts w:ascii="Arial" w:hAnsi="Arial" w:cs="Arial"/>
        </w:rPr>
        <w:t>.</w:t>
      </w:r>
    </w:p>
    <w:p w14:paraId="4EDA3FE0" w14:textId="45EBBAA0" w:rsidR="007649A6" w:rsidRPr="00780601" w:rsidRDefault="007649A6" w:rsidP="0056433F">
      <w:pPr>
        <w:jc w:val="both"/>
        <w:rPr>
          <w:rFonts w:ascii="Arial" w:hAnsi="Arial" w:cs="Arial"/>
        </w:rPr>
      </w:pPr>
    </w:p>
    <w:p w14:paraId="373A0B82" w14:textId="77777777" w:rsidR="007649A6" w:rsidRPr="00780601" w:rsidRDefault="007649A6" w:rsidP="0056433F">
      <w:pPr>
        <w:jc w:val="both"/>
        <w:rPr>
          <w:rFonts w:ascii="Arial" w:hAnsi="Arial" w:cs="Arial"/>
        </w:rPr>
      </w:pPr>
    </w:p>
    <w:p w14:paraId="6C95246A" w14:textId="7C5FBB04" w:rsidR="007649A6" w:rsidRPr="00780601" w:rsidRDefault="007649A6" w:rsidP="0056433F">
      <w:pPr>
        <w:jc w:val="both"/>
        <w:rPr>
          <w:rFonts w:ascii="Arial" w:hAnsi="Arial" w:cs="Arial"/>
        </w:rPr>
      </w:pPr>
    </w:p>
    <w:p w14:paraId="4AB340C8" w14:textId="2DBF3EFC" w:rsidR="0056433F" w:rsidRPr="00780601" w:rsidRDefault="007649A6" w:rsidP="0056433F">
      <w:pPr>
        <w:jc w:val="both"/>
        <w:rPr>
          <w:rFonts w:ascii="Arial" w:hAnsi="Arial" w:cs="Arial"/>
        </w:rPr>
      </w:pPr>
      <w:r w:rsidRPr="00780601">
        <w:rPr>
          <w:rFonts w:ascii="Arial" w:hAnsi="Arial" w:cs="Arial"/>
          <w:b/>
          <w:noProof/>
        </w:rPr>
        <w:lastRenderedPageBreak/>
        <mc:AlternateContent>
          <mc:Choice Requires="wpg">
            <w:drawing>
              <wp:anchor distT="0" distB="0" distL="114300" distR="114300" simplePos="0" relativeHeight="251676672" behindDoc="0" locked="0" layoutInCell="1" allowOverlap="1" wp14:anchorId="5AD017D1" wp14:editId="58F79578">
                <wp:simplePos x="0" y="0"/>
                <wp:positionH relativeFrom="margin">
                  <wp:posOffset>307352</wp:posOffset>
                </wp:positionH>
                <wp:positionV relativeFrom="margin">
                  <wp:posOffset>88265</wp:posOffset>
                </wp:positionV>
                <wp:extent cx="819150" cy="827405"/>
                <wp:effectExtent l="0" t="19050" r="0" b="0"/>
                <wp:wrapSquare wrapText="bothSides"/>
                <wp:docPr id="103" name="Grupo 2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819150" cy="827405"/>
                          <a:chOff x="0" y="0"/>
                          <a:chExt cx="781050" cy="1013309"/>
                        </a:xfrm>
                      </wpg:grpSpPr>
                      <pic:pic xmlns:pic="http://schemas.openxmlformats.org/drawingml/2006/picture">
                        <pic:nvPicPr>
                          <pic:cNvPr id="104" name="Imagen 104">
                            <a:extLst/>
                          </pic:cNvPr>
                          <pic:cNvPicPr>
                            <a:picLocks noChangeAspect="1"/>
                          </pic:cNvPicPr>
                        </pic:nvPicPr>
                        <pic:blipFill>
                          <a:blip r:embed="rId28"/>
                          <a:stretch>
                            <a:fillRect/>
                          </a:stretch>
                        </pic:blipFill>
                        <pic:spPr>
                          <a:xfrm>
                            <a:off x="0" y="32234"/>
                            <a:ext cx="781050" cy="981075"/>
                          </a:xfrm>
                          <a:prstGeom prst="rect">
                            <a:avLst/>
                          </a:prstGeom>
                        </pic:spPr>
                      </pic:pic>
                      <wps:wsp>
                        <wps:cNvPr id="105" name="Elipse 105">
                          <a:extLst/>
                        </wps:cNvPr>
                        <wps:cNvSpPr/>
                        <wps:spPr>
                          <a:xfrm>
                            <a:off x="14514" y="0"/>
                            <a:ext cx="705365" cy="705365"/>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B7DACE9" id="Grupo 29" o:spid="_x0000_s1026" style="position:absolute;margin-left:24.2pt;margin-top:6.95pt;width:64.5pt;height:65.15pt;z-index:251676672;mso-position-horizontal-relative:margin;mso-position-vertical-relative:margin" coordsize="7810,10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dZLMQMAAOEHAAAOAAAAZHJzL2Uyb0RvYy54bWycVdlu4yAUfR9p/gH5&#10;vbWdxE1iNalGXaJK1UzUznwAwdhGxYCAbH8/F7CdNGlnaaU6bPdw7rkHuL7ZNRxtqDZMilmUXiYR&#10;ooLIgolqFv36+XAxiZCxWBSYS0Fn0Z6a6Gb+9cv1VuV0IGvJC6oRgAiTb9Usqq1VeRwbUtMGm0up&#10;qIDJUuoGW+jqKi403gJ6w+NBklzFW6kLpSWhxsDoXZiM5h6/LCmxP8rSUIv4LAJu1n+1/67cN55f&#10;47zSWNWMtDTwJ1g0mAnYtIe6wxajtWZnUA0jWhpZ2ksim1iWJSPU5wDZpMlJNgst18rnUuXbSvUy&#10;gbQnOn0alnzfLDViBdQuGUZI4AaKtNBrJdFg6jOiO/tkLOgUb1WV+/VOXd9caPWilhom3UAVek6G&#10;Xakb9wsJop1Xe9+rDYCIwOAknaYZ1ITA1GQwHiVZqAapoWRnUaS+b+PGkzTp4tIkHQ6TqQuMu109&#10;z56LYiSH/1Y7aJ1p93ePQZRdaxq1IM0/YTRYv67VBZRZYctWjDO795YFVR0psVkystShc1yGUVeG&#10;xwZXVKA0GZ0UwoW3heiaAQq7VJ8keTVIyNsai4p+MwoOAZTXa/R2eey6b3isOFMPjHNXO9duM4YD&#10;c2K4d0QLZr6TZN1QYcPp1JRD8lKYmikTIZ3TZkXBbPqx8IRwbqymltRuwxI2fgayoZj9hGd5IOY4&#10;GzDdhzYbDgbDUbBSZ7Vjy0zBPmNvtd4xIJs2dkFlg1wD6AELrznetN4/LAGnHSj4JnTdAYALzHSC&#10;Qe9Msv86oy81VhQoONhjc2SdOe6hOoaCObITc/QRfXB/RM1HwqWjLAXbnZ/RcZINr2BPd0bb9vFR&#10;O6jSCke5p/WxdjgX0hkMUHDOBdrOomzsrgEH66iH0vqW3XMalj3TEu4ouDMGHtm/DvSWa7TBcK9j&#10;QsBwaZiqcUHDcJbAX3sz9BH+nuACAA+Oa7FbAPfynGOHrINDfSj1j0tPLPkTsRDcR/idpbB9cMOE&#10;1O8BcMiq3Tms70QK0jiVVrLYww2uLb+V4Y3DgtQSTiyxulcVnOlD/TviNWjfPPdQHff9qsPLPP8N&#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kzGlg4AAAAAkBAAAPAAAAZHJzL2Rv&#10;d25yZXYueG1sTI9BT8JAEIXvJv6HzZh4k22hCtRuCSHqiZgIJobb0h3ahu5s013a8u8dTnqbee/l&#10;zTfZarSN6LHztSMF8SQCgVQ4U1Op4Hv//rQA4YMmoxtHqOCKHlb5/V2mU+MG+sJ+F0rBJeRTraAK&#10;oU2l9EWFVvuJa5HYO7nO6sBrV0rT6YHLbSOnUfQira6JL1S6xU2FxXl3sQo+Bj2sZ/Fbvz2fNtfD&#10;/vnzZxujUo8P4/oVRMAx/IXhhs/okDPT0V3IeNEoSBYJJ1mfLUHc/PmchSMPSTIFmWfy/wf5LwAA&#10;AP//AwBQSwMECgAAAAAAAAAhAE8LR9y3JQAAtyUAABQAAABkcnMvbWVkaWEvaW1hZ2UxLnBuZ4lQ&#10;TkcNChoKAAAADUlIRFIAAABSAAAAZwgCAAAAHPmC0gAAAAFzUkdCAK7OHOkAACVxSURBVHhe7VwH&#10;YFfVub/7/vfITgghJEAgCUQggBFkRYasClapg2pBq3VRqFpbq1Crllae4ujQ2oraQusoWlFLBUFG&#10;wgoFJGDYIYEAWf897ny/cy/EGEJIQPue73kM8T/OPfd8+/d937mhdV2nLnmoqqooCpbiOI5lWZqm&#10;L3FJLGWuiaXMNS9xwTaX05dItqZpsixjEUEQGIbBC2wUv/G5zmo6BQbQ+K1rtD/gqztxorGxETsA&#10;JbwghEOhrKyshIQEq9XK8gKDCxVN4Bhd0WkG15GtaromSRLW5Hke639ZxF882aANBEMm2BDIMAnG&#10;tvChKZxwPLJr9y4proADgiDiw6SkpOSkJFlRGIY2+KUcP37c7/eFw2G73eF2u4v69+cYFhTjFxZr&#10;WRN3AfFYAfe6dFXC3i6SbOwD5IFaSMAULz7Ba3xYU1NTWVnpcrlsDltBQaHNZo/HJI4ToAEQICYT&#10;pdBwhc5yjBSXOZ4DC1hcq8jHjh2rr2+IRMK9e/dKTU3B+vgKpGK+aTYgHmp16Tp/MWTD5DBEUcTW&#10;QQMIBjHYX3V19QsvvHDHHXdkZ2djr5gTj0sgW5HVUCgqSfGGhgaINx6P4yuPx2uz2TIzu1ksVrfb&#10;RTM6z7GReIzluFg81tzc/PwLz02eNHnkyCvBKErViAkYt8PlYAfGpSh8l8kGv3F70Gze1TRjv99f&#10;VlZWWFiYnp4OFphc8DX51q/fsHbtJ5s2lYXDEXxyZruQM8tCthScKZlLlK5oQMHoMaPHlpamZKTZ&#10;nQ4sHI1EgsFgxY6Kfn379szKxixTUzAblOM1xH7RlHeBbFAImk2/hVuCDEXFa628vMzr9fbL7ytT&#10;ssAJ4UBo3cfr//C7l9ZuWJeZ2YPnxGAg6nC4WZHWVLCJgWwpWqUZvr6hwWYRo+EQbAXaEY1IPl8o&#10;PSPpttu/e/21M1LTEmU1ojPUqfrmyj1VV5WOleOyReB1VQH1iqpiA9jGxZl6Z8kGqbFYrMWjENPU&#10;9bLNm0+dOnXttTMgTAhQo+k/vPSHxb9azFDMnNlzJk6+OiUlDcRIkrJ82V8h3NEjx8qyBvfM8kwo&#10;GLBYrevWrB53VWnfvnlQeL8/cODA4UWLnojFgg319VOmXP3YE49a7XY4MriGw4cPp6WkeNxOiBvu&#10;nWFYkI2lLRbLRVDeWbJNi4JSEf2UZbxdt25d9x6Zubm5gmCBAv7pj0t/99uXTp0+PWzY0Hvvvdfr&#10;8ao6nLyoqVo4HHM4HLUn699+651x4yaGw0GLha+pqYamjL/qKgQ3ilJF0RKNxaHbEOD7K99/4403&#10;EK3jUmzSpImPPPIz0I2QhhCoaarX67YIcJBE54nGGV6mq9reKbJN3QbZeGHa86uvvjpz5kyrw0pT&#10;bE3N8ZtunHXi+Em3M6Fnz+wbZ93YPau7w2FnRQ6AA3HNdIGRmHyyrn716rXDryhp8jXAFgYPHpSU&#10;4HVhJkvHYnEELTACqnH6VGPFjp1/euVVt8NNU1osFvr9i89feWWJoqmhSOhY7bE+Obkcy5m23YIa&#10;ukQ5u3Dhwo4vwI7BVIwzsUfXn3nmmbvvvttAUfrHa9ZNnDhFFBx2mzsWid99171pqakJSYnepASn&#10;wwkhe70endITvG4FMU7XEK78geb9h/aVjh7jcjnhyZMSE/BhcnISgiDH0yy0V2FEq72q6qAGkEbR&#10;dov497ffqD569IrhJTa7TbCIp06dTEpINDEcgTQa9IXqEpi5AO4xESL4amq4Pxh4+ZWX5s67NxqP&#10;W6zOxYuevX32PSlJ2TRjlVS9d++8tG7piUmg2u1yWGCGXrfIM2r39BSRY5ITE90OV1FB/7INnwwZ&#10;WOj0WB1O0eO1WyxcotfFUUpSoispyetJcKekJ4F335l5XcmIoREpFpK0qMav3rDt5u/eFQpIAs2l&#10;J3erPloDxCDF4rTGioKITWKrnRd4R2SbOMy0HBOTfPjhh3Nm3wZjZhn+oR8/snTp6x5vYmp6Riwe&#10;x4zLhg+OqjGbCzJ22ESrwBMTsFrt4XD08KHq5sYT3TOTItGQw5XQI6fIanX16Jm7rWJ77ckanVMY&#10;luVYXhStLqfb4XQJopDXLw/eYcrUqXFJdti9Upw6dPDohPETY/EolMLjde3evdNiE1RdBvbBJs3I&#10;2knKOyIbNJuu29RwROYZM2ZIktzU5J8//8F/vPuB3ZnAsJam5oDL7c0vLNRYypOUAC8tQsbEA1Cq&#10;otbWnujXL7+k5IqBAwb8aN493TNTemRl2az22poTPbN7jrvqqv5FBd+7/Raao+EsoaiAKxZRtDks&#10;ACk+vx/QvaBgAAARy1hY1hKLKpMnfwugTbSImd27bSjfSPEMEJwJ5rDhSyUbC0FtsHfTto8ePZqS&#10;koJtAWD/9je/X/Xhx4IAV2RlWDDajkQiOzdHDSHK6VaeV+UIzcRlOcaL7P0PzPP7mxhWd1oSVrzx&#10;TuW/t+799zqvGHvgvrvkaEhgGU1Wlr3214C/SdXjOiXhR9PjNEvptMawDOB5rz558PPQBp6zcKxd&#10;U4Spk6+18FaL1eFweio/O2BkPGeM3LTzC47zSrtF1FgiEons2bMnJycHjmPLlm2vvfZnjhfjMWBS&#10;juetqqZ7vYkQ7MGdB5ysTY7EVCWiURGKVmhKOXr0QFyK0LQiS3ZGtzafPpGVIlRuW9l0sppRJGRt&#10;NhEYhKcoWGeUYbGmjN+whY3lmxwuVyAcohjW5XFaLASZyBKyCPvJuqbb5vzAanV6ElIr9x1o9vkh&#10;ISgLHFAnBd4+2aacTd+oqPI77749ceJEiuJD/uCNM78rCi6bzWN3uhle0RkEGDkxKVnRZcFjK9++&#10;IxxQlbhIaVaG4mmZXfjgAh5elmclq+jxJLqEkyXFypbyf97/w3s4zatKqeGwmt0j2ZXEaJRE6xZJ&#10;FoIRhWK1f61ZZXE6Wd4KkOB0eGKSBsfJiXZN5yyO9K3bD654+8NEV0LRgML3P1oTUnS4dZUiCLIz&#10;vq39AAaemVERGr5vb2VySorb5aF0ZsKEyRTNihanDltE/i8AIQmKpmdkpiE8WxI9qz9ZM2z4MN7G&#10;qxzClg0hpm+//EFDB6tUvKhf7sPzbi5f99tevancXmnBUGjS5MkazU25ZuqfXv2LRjloXWCAviiq&#10;qanpkUcWpKR243grpbMwMlDSUN8ACADrp2DZFAXhr1r1wU033yjarM2+piNHjqQkp0BtRMPCL5io&#10;tCNtk1tnRK3IK1euHDRoELiwdevWg4dr3J5UmhEYloc9A5tLsg7cEInFVI2KxmK9e/W676479+zY&#10;Gg80KkpIUcKSHBg6KHfx43NnTsxc9c7D40a6Uxx1Ln53t6QjTXUf/va5+3784C0WQYcti4ysx06e&#10;rN79yEPzGuubnHZvKBSDm5ZUFarOwRJE+G2NqA7PI413u5J+9KOH3E63NzHhz8v+gm/h25D0Y/MX&#10;FHg7KA2RwEyk4R5ef/314uLBvfvkAgUX5BcJljTcnGIAFXmdYmF1hDsM5XQ7e+b00CXNQkmRxiPZ&#10;mWJt7e5+A/MGFg0O+ZtPHttzaH95Xg82v487IzkG0ClLmkSnn6y3rdt2nLK6h14+xpGQJoUaD+zZ&#10;dbQ66koaXHkkanWnSjonq5rI8UcOHVBisirrGmCEHLdaLLFQRBS45mD98rdfdSTYUc/wOBzDS4YB&#10;7yDjgXp0nJ+1L21T1LCTXbt29enTBxnismXL4DIEwaFTwIUiwyLX52lG4wSGF5A8yVKc1zlXWFLt&#10;HousN4ydUKj6N+4qe7mx+qMkoXrSsMTCHDk7LShQTQ6KSxScbjaa4oxcVZI4ZihNR/8pUqu7p302&#10;pEgZOiix6rMdDMWFg1GUogTRGoig+hQCq4iKI8AJRI1pmtVU2mF3/fpXT3m8Xuz1rbfeItUIQAWW&#10;vaC025INCbegPKS7l48ZDR1TZebVPy7jWCe8HEdZaBVxy6ILrCbaFIaDL9E55nRDna7Fg1qwXpGq&#10;64KpzsT+PbJTLeE0S0Oi08+7jtscCsoLjGCT+XicCVBsmLcEbM56b0JTQZ6Qkxp2WbTTPqn4ynG9&#10;8waFZJUReUqOSqHm+voTnFWwCIiT8CVgNqtR8Pgsw1nUOLVz087m6tM53brn9ekD1TDxiqmqHYSx&#10;tmSDRtMfQNQge+yYMYB+tbW1hw4doRkOlsUKPIpBxM+TeIEKmcgyAkuTRDIYaYxL4alTv/XKa2+m&#10;ZBZavb29qd1pXqbUoAWuCWUGSuNYVeDB2TgP/lkoh1N3uhXBHhcF5/EaKTd3QlbPEQ89+thDP3kg&#10;HgmpsupvCscQwnRR1VgFazA8dgBkI4gicd4M4/J43nzrrczMLLfb+/jjj5tkI3vrWODtkG1KG0GS&#10;lH4cTtz72SXPJqemixY7XCl8Gc3qvMgBSMDHIhPlsA/kmIx66uShxb9+bMaM6Qzv6d1/THrvsRKf&#10;iKpnKOQHqkY6jsIiS6u8oFntGiNoFqtmd6iiTbe5HbUnNF4o6FswU2OzWcGRk5vxhxeXOGxCc32T&#10;TXDxNApYjEKzUC4dHs0qgtVxRQZmAX5cvvwtUbBlZGR63F6z5Aa81wWyWysG5Llv375YJAy0hjRL&#10;RdTkrYqK+MUY2wckZDRdsVmtIs/xrGazqG//7ZWsjASeQt2LExzp3u5DkrOGW9wFkp7c6EcphkVF&#10;TIPV2hjGrnEIghbQbOEt6fX+pJCU23/oDbqYpTJ2QHFRkAQ+tuSZxy4fWqgqAU2VIFiJQm5Gq6is&#10;6fBuMmcVEXKg7cBODfU+hNNgKBiJRhE5URFpyczaVfUvSBukQnFNrIJyX3FxMaLGidrjIVIJg/A1&#10;0WJBpoNyH1wq4jbLUYGgLx4LO2zc0ldeSPO6RF2hpCiK3Igz3rTcnLzR7oShVkdBMC42B2LhuIri&#10;ig5XaOVom847IDevoqU3NGYUDr6esfeQUWBlFGRjDhFiC9F0eMHP5+f3zYB0GfCaw7X4DZ2D+RIB&#10;gPvwNoim7733vssJZEEqbvD1RlG9o1JCW7JJSVenZEmORqPAhohQ27fvpBgLxYqQNyPaNJ5TUD/C&#10;HYnGWt0Oiy43PrfkSbfbg1Ii2GS1Aj+DNCia5skc6M6dbO0xnLb39ke4YCQsaQFV0OM2jyYolC0S&#10;Y7T6+oT83O9ZnSUa5eU0VQRlukDLlJW2WAXRYeF+89wTVnssIp3CsiAL/0AqsBJiPS3wJCkQHP9Y&#10;+Z43weX1OmuPHQNjULuGEnSQkLUl25yKLf/X00/jN25RVl6GggFsWhAtPA/2Qh1Q1ubwHcsq/sDp&#10;+++/r3tmKsfq0G3UNrEAfkhE1yiR5vv0KsjKHpjW4/Kgnt4QdPgDLAOT1NBAcKnxDF9DVrfM8U5v&#10;H8JDo4pu6iQYDGcJtQMEDwWDzz//rNMOzBcjdX0kQ6TZwqCHgIiFd9FI7ODBI3Bp2CLcMPoOZvW2&#10;C2ST9TgWzY4mXzP8FfKD6upaEEOKHioKvaSyj2Io3iIx1NRgdlbyxPEjeVaFrwJ8oqGIRhGY2Asc&#10;qkoh687qOTQtp9SdVRJlMxoCXP3pqADPHPcGgul21+jEtOG0JRFUmMMkm2YByEhrRVUkl1NMTXTP&#10;ummmrsYQIzWjwGzUjkmbBFm6xWK3WRzYksvlRkURn6Kp1EWyUQ8m3Ka7dc8EFoaRnDp1Gt4CN4De&#10;qJqEnAtxKy6hcMdrSvSpRU+wlAZgBLujdOgVWjlmY4jEQGKEOsVbPOnZg7v3udKVcllMy/RH0hr9&#10;Kaeb0nSuf0bOaJ1LwJVE1GbXy+AaBEoKD0buDTUAdL3l5hkej4WgI46HV8cWSemRTGbxFv4WGRHS&#10;+E8//RS5CA9lMhov5wvdbZUcBOPu8DtIP6BB2A1yAKJ9cClIcVSiP7iNCBweDRcPvKxHZqJVRABD&#10;CCPcwj5a7oSQhZwZJXHQZHclZWeNyM4uTUsfF4wP2H+sh0oN75F7jcpmqJRdV0l63XqLuJBcS5bD&#10;XVlNUvDullk3xqJBaD4ECyvDjwFMSGixWuyAJ0Y3SoKokAWDE50lm7QpDZwDrwZVAbsNNYOmowCq&#10;4mZw4NgeWA5iNDlw3+yb4DclJQZ2w4UQyZKfM4MmMsFK+I6jdd7lTc/uWZLabTxtuVJ3jsoqvEnn&#10;8jktBZ4bc2Db0BToh3kx4D4iJMkidU2mUFLk4vHo9AlXuYCNaEQvPaZIMDUVr1k6zgMM0GghoWeE&#10;zMT0LBou7aS0iWkZU/ECCYksodABVEIGqSuZzVeikUjC44kJHpSHofJwXvgKOnU+jTrrYByCIyst&#10;Y1C/gvFFRVMF3qtrxI2BXTDGDq4l+yF3QPeHGzpksIKOKkOj2IRARcwYpkXCFVim+wOBWCzagj66&#10;QvbZ+0PGoBzJjM1uN90D6dfDgXMsmngcQ5UMG2KxiDAwdGWMnZ1v54axYgViOzznzPCm9Lbakhja&#10;wXFWFGZ1Cj+ogXVEObQM7FVl5drp13AsDU0m/UajLQWGkHzRcHFNTY1GOeRMwbODEvIXNmv6R9Ot&#10;IOkx6KFR7DaV36iVQ9SANLifMuiyQjIXOg95Ee0+7wkG4ltIF4NAHh1Ne6TDhs/DZ4acyV3OxzPz&#10;WlWRUV4A33JzepIYyjCk3Wv0mDFIVVtVgMwQvSor97YUWFriwrmLtyX7TNxmGLTaAUsh8Ly8POKT&#10;yRqwVngWFBVltCP75vUy9bqD1VvfD1iDhvUa0xHtzLMK4AWhmcSqjikHUsA0Dd0BIht4EtjdWbPC&#10;niPhCM5JoIuM6kBL170LZJO9QMhGcqdRnEZphUWFKvpUcJIUzcM5wWHSNFL8BK8HkyEJ4rYM8s+r&#10;5cYXmEScAwk+BOngleFKgMlIqDfZZ47W65AARayLJz6GJY7A7XYalWjJFAaWhYf12K2RgB9h1ihU&#10;n9lPF8g2DiUQzcvPzwey9weDlw0cEAz6cIoCLh3fQgXMrVht6PgZ2m3eprOV+TbMacusMxbRaha5&#10;HQcsTqAZ+IPeA8G9RNbmtWo8Fr28ZGh9/SmfrxmlZWzF6EYTxHI+SbRVcpMQ0FZUdNnatWtRyOlX&#10;2BdZNNHuMxUIQjNMHVk5Idi02y91tNmu0XUkVgDtJoqIt0gK8IoESHysSnJ45MgrKvd+2qNHFnZu&#10;7gd86QLZhkSJwAsK8leufF/RFKtd6JufE4+HSGGOVBeJbzNaYy16Sb5BqDPv10lTvyCjWhSeOFQy&#10;SNmHbA//SJeGQRAA7VBD0cLZ7Za6uuP9+xcax8OIhze1slPSxrqGvcFzEcSDTnUwEkJSfdPN1wcD&#10;zaAV35pVJ5AZjcYQQs0s9YI0dHWCqeqth9nKxv7QISKtH04ktR0G5T22e1ZG9bGj+/d/Nm3aVEPY&#10;Z/bT2QCGzZFGFM1At1mOnjz16p17qhqaA9OmTrOgZ8npCB52m4jyvyDwhw4eg+BloHM0Ow0Mfq5D&#10;6gq1ZiSDGE0rI6OFAHSUwfM4GE864TETPpFGEUXHwpGxo4ZXbNsYCvqQJqg4KmEcdOj4NFNbkGEe&#10;VhBwAIxmC/vlv7PiXXSCcMpo4KCByPukYDgWjEbCQKPiZwerJUklnSnSyjHRnWnplyR8w0d+Xv0z&#10;F4Rtx2S0x+jGRn8kikMPJIZBJXF2D9kBcOKRw4cnTboamTfMHp7O7A11wPS2ZBs+0AQfEKXy4/nz&#10;N5dtCUdjC37x85N11eH6JiUUQ9uN422btu4CRIwBkcdJfkKqH2cPLnVFyO3MbW2TJtnAycSwVaZ8&#10;cwVFcxoaMUQbJJ+/fszo4RXbt9XU1jz44IMk/SDgmZDdgYbjlu1ASuIVcHISy1P00IFFp06ePHb8&#10;OPLoKdMmko6mFidFelnbu+ezuIpSFoM0hfhVeFYjkF7iWbk2XqilDwdDQjHlgw/XMJyIo5iAo9GI&#10;z2ZlumWk7Nu3d+zYsQkeLwlaAEDA+hc6o9o+2aT+jhAFXdKoyZOmbNm6vdnfNHfe3RQr60hS4hFa&#10;VShZ/WRDGcqhIBn2Buh2ie7NcL9tB3ZCDszQVDgSrTl+6uDBapxwhbTjUfRV45Mnjd+xfUtzU9NP&#10;f/JTVAdMzYHnu0iySdwDYkRopvVBAwa47fa9lZUNvlN3z73H19ygxqMk3WTpF//4KksLckyTZEWi&#10;UNIk/khHkdU4YdtVVT/jF8zThsiZdVTMUMnAf+ivwddxf1/xoWhxG20YEQe6+vTJCYaaKvfumjSx&#10;NDMtCX05TDK9y8WQje2ah5IM16Th0MQts767c0fFibrjo0tHFBT24VhYPWqM8Uafv2xzBXysFf1X&#10;2dwfSZmNrL1rju1zZGp4RCJh0udEjskoslLfFAiElVWr10uozDNMLIZDXs0llw/evGk90qG5991D&#10;wjQBEuTCC7Y727dtM4wRuEvqwioOFjrtjhu/c0PZxk17Krf/+Cf3cbwa9DVRiBUU9diTv6Z5W2NT&#10;CJ0etKkkdO/N4w9dJNssDxkVItwX8EBBqgbUGYvGEUhUSnx80RK0RFCmknEnOfidmdM+Wfev06dP&#10;PPHYY+mpaaZmmUHkgqI+L9n4gjRTwTlSvgGIoYoHF6OBXLZ50959u37x2EOUFo4Gm9WoiuMFP3nk&#10;cY0RY5IKguPkyCGphXdQdWhX+Ulqa8RpgrEgUUQsRQ7HJF9ECkT1D1atO3DgCMrY8VgI53CnTh6z&#10;Y/v6Iwcr53z3puHDhpDqsDHAcGy7M8Z13uKAWZjEVkiEhNoz1EMPPODxJGzZUl5dvf9XixbIcR8d&#10;RcGH3r2n6h8ffuSLRXHgFmfFkfrijCJeGFiWjE6eJyEVC7RocXpClmE+YUkJy/rREw3VJ5v//Prf&#10;RJ4c9lDiwalXlx49XLnz3+UTxo/6wQ++j54MOaR/Fj52HLdaONJRMRnMh4tGCdYoHsJwgX3oZ59b&#10;sqNi16hRV4kW1xM/W+xJSsJRLFWXfnDX7VcMG8wLqHWiiosCEIsTF8RiST0ISkMM3nBzBigA+CU9&#10;js/zNryEtoC/OI4VkmJ4fqC+3heN6YGQ8ujCXyLhRDsgGGwYM2pY/cnaI/sr+xf2XbLkGWAVLGKW&#10;WcBrnB7qZEbQ0SlEsuez57ehgkCtGq0PLxnR0Nj80eo1Tpdz+rRrNm/eGA4FgdS2bqtITu6GCiY6&#10;pJIUI0gLAQWUop5CypJGVclsHRiFGDO/MJNJ4HocLwUYAM4PhiP+cLjJD9CpNjZHFix4kmbQCtKb&#10;m05OmTLmeM2Bqqo9PbMyf/PC8xbR0iJb0NylpyoufObUPOBnHlCD9UL14U337at65tnncWyncMBl&#10;mzZtW7+h3O1JlhVq5vUzJowfzXGKKLAJNid5uAX1e/wI5MEKE3UbBQaER5LVkMxNx/kj/F8KBIJI&#10;JHA0FVhYUh07dlb+9a9vAJnEY3JqmnPwoL7btq07erjquhnTF/7sUVLGNQYobzkS2xmrNudcmGwz&#10;KoBm7BsbNvMDNOjLN29euPDRrB65eXn9EW5W/Wttgy9gt1q7Z6bPvnVWt27ptKykpCYhwqOJBMeI&#10;2j26cdAfEoPRUSEBCnSDEQwIC4YDoD0UiQMlBXzBd99fU16+Fd1UaNmwoUPA6rKNqyPhhrn33Hnb&#10;7NkkYTHPjxjgBOzr6pH6TpGN1c2D1Whtm1xAlxtR2hcI/vihnx48VI2DgundsmpOnMRJRSkmWwX7&#10;FSVXTJs2yYozmFa4VtXhtKFZaDw9AMIJqGFwtAsNWyJxHaczI7EIcG5E0aE7G1ZvCEWC8OiFBX1S&#10;k70H9u+tqjrgdtleeP6/Bg4oMLo2RkXKcGMtx0M7L+rOStsMiXBvgvnYklEsJ1DGeOxl3fr183/0&#10;ox45OWkpmampGb7m4L8r9jTUNws2AXn/iBFX9Oqdg8PExgNBZBBEAy+nk+dpQIDp548cq95aUbEN&#10;x9rC0QRP0qAB+XhO4PjxIzjNd+LE8bn3zr3rrjuNminMw/CLBs0QQOfdWGu+dFbaJuUtVmSCGSgY&#10;iIGfjknS3HnzyjaW5/Ts7XEnd+vWw+NO3LFrZ2NjU3OzD+T17dsvL79PRjrOHyeRCMswaCRjtdqa&#10;Whzr3L9/fyAYTExMSE1L7dWrF1b9tKLC13w6EvONHTv6gQceTE9NQcJNVOVswcT0OF/5QxMtrGr9&#10;iAw8HOQNrxXHOSVBCIUDq1Z99Msnfo0ebUpKenpmJnqRXk8Son5zU7DRV9fY1BAOheHkDNXW3ehQ&#10;ut0JiYkA2BZebG5s8gUa6upqQiGfr973wP3zv33dtIQEL3k+AgDY6HeZZJun+btqzxcp7ZbLWh6I&#10;whMv2BDpS5CiohaKBa0WGwpN//jHyhUr3t25p5JHzYe3eb3JCd4kIEubzYrno4h1wCZJNU5BcRZe&#10;IxQMIV75fY0oHBUPuew7N1w/8oqRaN6iYWLkNEY31ailtXiZzgDvDqy9C0reehUoGFgOCRvVa+Ij&#10;0BOSaIV0SAxzRRYYioRxSm7jhrKKigqQh2hv1P9w/pY4N+g5CbaCgK6Lx+MZNmTQlSNG9OvXLzU1&#10;GfoLsRL0hQ4KkS/BJLhDy0OGnUHdHXu4iyTbNHVzH3AqELgZDVuaBASYmJ/oBJ8ZLldBfSqMElUk&#10;Yl5IQgPLpqamktI3ljjj7Ujbx3BcWIPksCTrxxFM43mV/+GHHVt4aYYQvD0XJJn5kMkg87hUS3ZJ&#10;RGjk5mZpgcDBs1+2XNLy4nzrdyzPr0rabXQe2gsaTAF2Ehh3sDOTU+ZDMOaal0LkuddevJKfu1ZL&#10;ymVW1Iw4df72b3t0GHCVDLNCYo4vl2BztS+T7Naa37J7M+q0Gabmtxmmtl8cv7rKmq+E7Nb0n4+8&#10;c3lhJnxdJeDi5n+1ZF/cnv4DV/2HuPsfoKRLt/iG7C6x62s++Rtpf80F2KXtfyPtLrHraz75G2l/&#10;zQXYpe1/I+0usetrPvkbaX/NBdil7X+l0m7YvvzRm0cNKSoqGjJ7+aEu7esrnnxO4hmtqVj19svL&#10;/rn3SJ2PVKNtSZn9Bk6dNutbk4vSO9UxP7thee/SObc8s4vy9B81vke4ufCHi2/I+4qJ6fzyXyC7&#10;YeOSux945bMIuRzkJuCwrho6bZIvpE9Z8PuFU7I7S7pv5fxRD6/xXPfcP382ytr5/fynZrZUP+pX&#10;LygdgHH59U9+sM9P/obJmRE5tn35TycUk6++91plqy/OLZy0+uTjx8gVC1Z3OOl/7MuzNa369+aR&#10;bZYuWHWiXcKkyldmYULxrNc+69xeVy8gPPzfSrbp0uTypUvWSFTP2596eHz7Fszn3/r4/GJK2vXy&#10;io2d/Zsu/ymFvYj7mGRv3/RePUWV3nbzwA5MN+vqaycIlO/t1etb6F6zEF76xqVVVHT38vunleBN&#10;yS83GB8WzV9BFl4xn7wuKlq4pmVvct2W5Y/OLiWTMb109qPLt9Sdy8jowY+XPjp7ohEGEAhGTZz9&#10;6NKPD0Y7TaEc+Kxs1apVZZ8F2hWSQfbevVt9FFVSMtjT4bKeK0ZeiXbjtn172kyrf3PenEUfVRNX&#10;GIlLSf2vxxjRk0zqOYK8vv76/mh7ktGwcfHMad9f9O4+qt84fDwuV/n03UXfn3HH8qpWS8p737x3&#10;6rXznnn302hi8RRMm1KcGP303Wfm3TD9F2saOkF5w5pfTC2dOffJXz85d2bp1HavIZZq2OHIp8ou&#10;aLVt/ZRx4XWzZ5dOf+yDA5EvXN6ebVe/cYfhH17e1TJXOrGKeNLiO97AX40zhlT2FHGtpfcs+3wW&#10;Pj2x7qnp5OLPJ553t2VPjRxww4vG1ZFdL88qHvnLDW391edwpVtSwgUZmdG997lzqnbzdyx55Ope&#10;FwxT5W+8UC4JpQuenjOgZS6fPn72HPiM8jVb6oyl69559fV6ynPDwqdv+HwWWmzpo+5feFtPTPzL&#10;h7s73mdV1Q5fwfhRxtXWASPG9vbtPni4zSWfk328oemCZJ+oOdDOnCunjMu64KUU9e+KtT5KmDx5&#10;whmFP3tJVt+BmRRVXrmXfOCrKC+nqMzrJow418sMGH1NAY57bNrVIeCLRsMKpYT9eCiMDL/xLtrG&#10;KxhkJyThvr4TjTDwDocv3AzkUpCN2a1GXkGOpxNUU00NtfAMK+YXm17u83HrH/DFmXGq4SRe5WUb&#10;nqHtyOuOx9upRn+gg9utXXz7S1VU1Uu3TzLHmXeL137hGoPswn5D8AeUNqwv65huuWL7BoryDMJj&#10;gK0HeU6h08NTNMl0cueMs16PLIWjTudf0W7t6C8+4knFdi6VyEGwVsP427D8yKuu9axYvurPb986&#10;bk7++WLYsbeWrZCo5JnDiztN5Bcm2hxQikjv8Q8/POb8C7jsLny5c/8eavzAc2ZV1ezHZ/gbDBe3&#10;gVZXmbbNj5h+W5FAVT533xPniRDR3X/82dPbKaH0h7eWdBaWt9lcv/xhAiWt3tIh3EkfNgpcrX1z&#10;VTuzqsr/VUlRxaOGpX9JZMOaZj29aHoyVb9i/nfuXbqpprUHiNZsWvrD6XOe2yUlT1/00yltHFLn&#10;d+AZN31mMuVbvvDhd76AO4Bflv7w+bO2l3X1zd82Zs1fvrvVLuS6Txb/5DeVVPK3b766Q//p8iS3&#10;syU8/vuFT1tnYPLRlQvv/PnKOiPh8qSnOGCzLRmYre/3Fi25e9QXoSsA2fwVBfPeWHbrOTml8RU1&#10;/eldC0s/v+GZZFTC8rnFIwZn2iK1uzbvrGqICN9esu2Rs7ov7339jjmLKyIts5oPfbypoiFC2Qbf&#10;/8cXZ53XCjsvgXPa+gB1G/6+7M9vbtpXi/sY5PfMHzXpuutmjm0nMHeVbCwI2b71uxdf/eRTI581&#10;lp94450z22Tzct2u9//2+2XvEZYYs/oPuea6O2/pBDjoHO3f9Lc7x6f/G7O+0lra/14W/T8l+78B&#10;jJGsfE/5DewAAAAASUVORK5CYIJQSwECLQAUAAYACAAAACEAsYJntgoBAAATAgAAEwAAAAAAAAAA&#10;AAAAAAAAAAAAW0NvbnRlbnRfVHlwZXNdLnhtbFBLAQItABQABgAIAAAAIQA4/SH/1gAAAJQBAAAL&#10;AAAAAAAAAAAAAAAAADsBAABfcmVscy8ucmVsc1BLAQItABQABgAIAAAAIQCjidZLMQMAAOEHAAAO&#10;AAAAAAAAAAAAAAAAADoCAABkcnMvZTJvRG9jLnhtbFBLAQItABQABgAIAAAAIQCqJg6+vAAAACEB&#10;AAAZAAAAAAAAAAAAAAAAAJcFAABkcnMvX3JlbHMvZTJvRG9jLnhtbC5yZWxzUEsBAi0AFAAGAAgA&#10;AAAhACTMaWDgAAAACQEAAA8AAAAAAAAAAAAAAAAAigYAAGRycy9kb3ducmV2LnhtbFBLAQItAAoA&#10;AAAAAAAAIQBPC0fctyUAALclAAAUAAAAAAAAAAAAAAAAAJcHAABkcnMvbWVkaWEvaW1hZ2UxLnBu&#10;Z1BLBQYAAAAABgAGAHwBAACALQAAAAA=&#10;">
                <v:shape id="Imagen 104" o:spid="_x0000_s1027" type="#_x0000_t75" style="position:absolute;top:322;width:7810;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cyqwgAAANwAAAAPAAAAZHJzL2Rvd25yZXYueG1sRI9Bb8Iw&#10;DIXvSPyHyEi7QcKYEBQCYhObel3LhZtpTFvROFWT0fLvyaRJu9l6731+3u4H24g7db52rGE+UyCI&#10;C2dqLjWc8s/pCoQPyAYbx6ThQR72u/Foi4lxPX/TPQuliBD2CWqoQmgTKX1RkUU/cy1x1K6usxji&#10;2pXSdNhHuG3kq1JLabHmeKHClj4qKm7Zj42UL3tZmMug6JxTSst3RfX6qPXLZDhsQAQawr/5L52a&#10;WF+9we8zcQK5ewIAAP//AwBQSwECLQAUAAYACAAAACEA2+H2y+4AAACFAQAAEwAAAAAAAAAAAAAA&#10;AAAAAAAAW0NvbnRlbnRfVHlwZXNdLnhtbFBLAQItABQABgAIAAAAIQBa9CxbvwAAABUBAAALAAAA&#10;AAAAAAAAAAAAAB8BAABfcmVscy8ucmVsc1BLAQItABQABgAIAAAAIQD1FcyqwgAAANwAAAAPAAAA&#10;AAAAAAAAAAAAAAcCAABkcnMvZG93bnJldi54bWxQSwUGAAAAAAMAAwC3AAAA9gIAAAAA&#10;">
                  <v:imagedata r:id="rId29" o:title=""/>
                </v:shape>
                <v:oval id="Elipse 105" o:spid="_x0000_s1028" style="position:absolute;left:145;width:7053;height: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o/XxAAAANwAAAAPAAAAZHJzL2Rvd25yZXYueG1sRE9Na8JA&#10;EL0L/Q/LFLzVjaKtRFcpgiBealOL1zE7zabNzsbsGlN/vVsoeJvH+5z5srOVaKnxpWMFw0ECgjh3&#10;uuRCwf5j/TQF4QOyxsoxKfglD8vFQ2+OqXYXfqc2C4WIIexTVGBCqFMpfW7Ioh+4mjhyX66xGCJs&#10;CqkbvMRwW8lRkjxLiyXHBoM1rQzlP9nZKrgeTu0+t2/mJTtu5e5zOJ58X8dK9R+71xmIQF24i//d&#10;Gx3nJxP4eyZeIBc3AAAA//8DAFBLAQItABQABgAIAAAAIQDb4fbL7gAAAIUBAAATAAAAAAAAAAAA&#10;AAAAAAAAAABbQ29udGVudF9UeXBlc10ueG1sUEsBAi0AFAAGAAgAAAAhAFr0LFu/AAAAFQEAAAsA&#10;AAAAAAAAAAAAAAAAHwEAAF9yZWxzLy5yZWxzUEsBAi0AFAAGAAgAAAAhAFIaj9fEAAAA3AAAAA8A&#10;AAAAAAAAAAAAAAAABwIAAGRycy9kb3ducmV2LnhtbFBLBQYAAAAAAwADALcAAAD4AgAAAAA=&#10;" filled="f" strokecolor="#243f60 [1604]" strokeweight="4.5pt">
                  <v:stroke joinstyle="miter"/>
                </v:oval>
                <w10:wrap type="square" anchorx="margin" anchory="margin"/>
              </v:group>
            </w:pict>
          </mc:Fallback>
        </mc:AlternateContent>
      </w:r>
      <w:r w:rsidR="0056433F" w:rsidRPr="00780601">
        <w:rPr>
          <w:rFonts w:ascii="Arial" w:hAnsi="Arial" w:cs="Arial"/>
          <w:b/>
        </w:rPr>
        <w:t xml:space="preserve">ORFEO. </w:t>
      </w:r>
      <w:r w:rsidR="0056433F" w:rsidRPr="00780601">
        <w:rPr>
          <w:rFonts w:ascii="Arial" w:hAnsi="Arial" w:cs="Arial"/>
        </w:rPr>
        <w:t>Actualización del sistema documental Orfeo. Busca implementar mejoras en los flujos de información, aumentar los niveles de seguridad, facilidad de acceso y velocidad, al igual que permitir la adaptación del sistema integrado de digitalización. Este proyecto nace de la necesidad de contar con la trazabilidad, disponibilidad y conservación de la información emitida y recibida por la entidad (manejo de correspondencia y conservación de registros).</w:t>
      </w:r>
    </w:p>
    <w:p w14:paraId="2D62312A" w14:textId="0687AB6D" w:rsidR="00DA6269" w:rsidRPr="00780601" w:rsidRDefault="00DA6269" w:rsidP="0056433F">
      <w:pPr>
        <w:jc w:val="both"/>
        <w:rPr>
          <w:rFonts w:ascii="Arial" w:hAnsi="Arial" w:cs="Arial"/>
        </w:rPr>
      </w:pPr>
    </w:p>
    <w:p w14:paraId="59C9212E" w14:textId="6FA8D9CB" w:rsidR="0056433F" w:rsidRPr="00780601" w:rsidRDefault="0056433F" w:rsidP="007649A6">
      <w:pPr>
        <w:ind w:left="360"/>
        <w:jc w:val="both"/>
        <w:rPr>
          <w:rFonts w:ascii="Arial" w:hAnsi="Arial" w:cs="Arial"/>
          <w:b/>
        </w:rPr>
      </w:pPr>
      <w:r w:rsidRPr="00780601">
        <w:rPr>
          <w:rFonts w:ascii="Arial" w:hAnsi="Arial" w:cs="Arial"/>
          <w:b/>
        </w:rPr>
        <w:t xml:space="preserve">Logros: </w:t>
      </w:r>
      <w:r w:rsidRPr="00780601">
        <w:rPr>
          <w:rFonts w:ascii="Arial" w:hAnsi="Arial" w:cs="Arial"/>
        </w:rPr>
        <w:t xml:space="preserve">Nueva versión desarrollada y parametrizada; </w:t>
      </w:r>
      <w:r w:rsidR="00DA6269" w:rsidRPr="00780601">
        <w:rPr>
          <w:rFonts w:ascii="Arial" w:hAnsi="Arial" w:cs="Arial"/>
        </w:rPr>
        <w:t>c</w:t>
      </w:r>
      <w:r w:rsidRPr="00780601">
        <w:rPr>
          <w:rFonts w:ascii="Arial" w:hAnsi="Arial" w:cs="Arial"/>
        </w:rPr>
        <w:t xml:space="preserve">argue de flujos de trabajo en Orfeo; </w:t>
      </w:r>
      <w:r w:rsidR="00DA6269" w:rsidRPr="00780601">
        <w:rPr>
          <w:rFonts w:ascii="Arial" w:hAnsi="Arial" w:cs="Arial"/>
        </w:rPr>
        <w:t>c</w:t>
      </w:r>
      <w:r w:rsidRPr="00780601">
        <w:rPr>
          <w:rFonts w:ascii="Arial" w:hAnsi="Arial" w:cs="Arial"/>
        </w:rPr>
        <w:t>apacitación a funcionarios.</w:t>
      </w:r>
    </w:p>
    <w:p w14:paraId="793E42C7" w14:textId="1A7B1319" w:rsidR="0054668B" w:rsidRPr="00780601" w:rsidRDefault="007649A6" w:rsidP="0056433F">
      <w:pPr>
        <w:jc w:val="both"/>
        <w:rPr>
          <w:rFonts w:ascii="Arial" w:hAnsi="Arial" w:cs="Arial"/>
        </w:rPr>
      </w:pPr>
      <w:r w:rsidRPr="00780601">
        <w:rPr>
          <w:rFonts w:ascii="Arial" w:hAnsi="Arial" w:cs="Arial"/>
          <w:b/>
          <w:noProof/>
        </w:rPr>
        <w:drawing>
          <wp:anchor distT="0" distB="0" distL="114300" distR="114300" simplePos="0" relativeHeight="251677696" behindDoc="0" locked="0" layoutInCell="1" allowOverlap="1" wp14:anchorId="1FC12135" wp14:editId="3A5C5ED2">
            <wp:simplePos x="0" y="0"/>
            <wp:positionH relativeFrom="margin">
              <wp:posOffset>346375</wp:posOffset>
            </wp:positionH>
            <wp:positionV relativeFrom="margin">
              <wp:posOffset>1561381</wp:posOffset>
            </wp:positionV>
            <wp:extent cx="774847" cy="596268"/>
            <wp:effectExtent l="0" t="0" r="6350" b="0"/>
            <wp:wrapSquare wrapText="bothSides"/>
            <wp:docPr id="107" name="Imagen 16">
              <a:extLst xmlns:a="http://schemas.openxmlformats.org/drawingml/2006/main">
                <a:ext uri="{FF2B5EF4-FFF2-40B4-BE49-F238E27FC236}">
                  <a16:creationId xmlns:a16="http://schemas.microsoft.com/office/drawing/2014/main" id="{BABA25C3-549D-44FB-B475-581AA1522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BABA25C3-549D-44FB-B475-581AA1522FE8}"/>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74847" cy="596268"/>
                    </a:xfrm>
                    <a:prstGeom prst="rect">
                      <a:avLst/>
                    </a:prstGeom>
                  </pic:spPr>
                </pic:pic>
              </a:graphicData>
            </a:graphic>
          </wp:anchor>
        </w:drawing>
      </w:r>
    </w:p>
    <w:p w14:paraId="140ACA77" w14:textId="2A5F9732" w:rsidR="0056433F" w:rsidRPr="00780601" w:rsidRDefault="0056433F" w:rsidP="0056433F">
      <w:pPr>
        <w:jc w:val="both"/>
        <w:rPr>
          <w:rFonts w:ascii="Arial" w:hAnsi="Arial" w:cs="Arial"/>
        </w:rPr>
      </w:pPr>
      <w:r w:rsidRPr="00780601">
        <w:rPr>
          <w:rFonts w:ascii="Arial" w:hAnsi="Arial" w:cs="Arial"/>
          <w:b/>
        </w:rPr>
        <w:t xml:space="preserve">NORMALIZACIÓN. </w:t>
      </w:r>
      <w:r w:rsidRPr="00780601">
        <w:rPr>
          <w:rFonts w:ascii="Arial" w:hAnsi="Arial" w:cs="Arial"/>
        </w:rPr>
        <w:t>Tiene como objetivo estandarizar, unificar y centralizar la información que captura y gestiona la Subdirección Técnica de Producción e Intervención, en atención a la misionalidad de la entidad.</w:t>
      </w:r>
    </w:p>
    <w:p w14:paraId="4CF54F28" w14:textId="2483E989" w:rsidR="00DA6269" w:rsidRPr="00780601" w:rsidRDefault="00DA6269" w:rsidP="0056433F">
      <w:pPr>
        <w:jc w:val="both"/>
        <w:rPr>
          <w:rFonts w:ascii="Arial" w:hAnsi="Arial" w:cs="Arial"/>
        </w:rPr>
      </w:pPr>
    </w:p>
    <w:p w14:paraId="7D05E828" w14:textId="435FDA70"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Información normalizada de hojas de </w:t>
      </w:r>
      <w:r w:rsidR="001D6BD6" w:rsidRPr="00780601">
        <w:rPr>
          <w:rFonts w:ascii="Arial" w:hAnsi="Arial" w:cs="Arial"/>
        </w:rPr>
        <w:t>Excel</w:t>
      </w:r>
      <w:r w:rsidRPr="00780601">
        <w:rPr>
          <w:rFonts w:ascii="Arial" w:hAnsi="Arial" w:cs="Arial"/>
        </w:rPr>
        <w:t xml:space="preserve"> de</w:t>
      </w:r>
      <w:r w:rsidR="00DA6269" w:rsidRPr="00780601">
        <w:rPr>
          <w:rFonts w:ascii="Arial" w:hAnsi="Arial" w:cs="Arial"/>
        </w:rPr>
        <w:t xml:space="preserve"> las gerencias de</w:t>
      </w:r>
      <w:r w:rsidRPr="00780601">
        <w:rPr>
          <w:rFonts w:ascii="Arial" w:hAnsi="Arial" w:cs="Arial"/>
        </w:rPr>
        <w:t xml:space="preserve"> Producción, Intervención y G</w:t>
      </w:r>
      <w:r w:rsidR="00DA6269" w:rsidRPr="00780601">
        <w:rPr>
          <w:rFonts w:ascii="Arial" w:hAnsi="Arial" w:cs="Arial"/>
        </w:rPr>
        <w:t xml:space="preserve">estión </w:t>
      </w:r>
      <w:r w:rsidRPr="00780601">
        <w:rPr>
          <w:rFonts w:ascii="Arial" w:hAnsi="Arial" w:cs="Arial"/>
        </w:rPr>
        <w:t>A</w:t>
      </w:r>
      <w:r w:rsidR="00DA6269" w:rsidRPr="00780601">
        <w:rPr>
          <w:rFonts w:ascii="Arial" w:hAnsi="Arial" w:cs="Arial"/>
        </w:rPr>
        <w:t xml:space="preserve">mbiental, </w:t>
      </w:r>
      <w:r w:rsidRPr="00780601">
        <w:rPr>
          <w:rFonts w:ascii="Arial" w:hAnsi="Arial" w:cs="Arial"/>
        </w:rPr>
        <w:t>S</w:t>
      </w:r>
      <w:r w:rsidR="00DA6269" w:rsidRPr="00780601">
        <w:rPr>
          <w:rFonts w:ascii="Arial" w:hAnsi="Arial" w:cs="Arial"/>
        </w:rPr>
        <w:t xml:space="preserve">ocial y </w:t>
      </w:r>
      <w:r w:rsidRPr="00780601">
        <w:rPr>
          <w:rFonts w:ascii="Arial" w:hAnsi="Arial" w:cs="Arial"/>
        </w:rPr>
        <w:t>A</w:t>
      </w:r>
      <w:r w:rsidR="00DA6269" w:rsidRPr="00780601">
        <w:rPr>
          <w:rFonts w:ascii="Arial" w:hAnsi="Arial" w:cs="Arial"/>
        </w:rPr>
        <w:t>tención al Usuario - GASA</w:t>
      </w:r>
      <w:r w:rsidRPr="00780601">
        <w:rPr>
          <w:rFonts w:ascii="Arial" w:hAnsi="Arial" w:cs="Arial"/>
        </w:rPr>
        <w:t xml:space="preserve">; </w:t>
      </w:r>
      <w:r w:rsidR="00DA6269" w:rsidRPr="00780601">
        <w:rPr>
          <w:rFonts w:ascii="Arial" w:hAnsi="Arial" w:cs="Arial"/>
        </w:rPr>
        <w:t>h</w:t>
      </w:r>
      <w:r w:rsidRPr="00780601">
        <w:rPr>
          <w:rFonts w:ascii="Arial" w:hAnsi="Arial" w:cs="Arial"/>
        </w:rPr>
        <w:t xml:space="preserve">oja de </w:t>
      </w:r>
      <w:r w:rsidR="001D6BD6" w:rsidRPr="00780601">
        <w:rPr>
          <w:rFonts w:ascii="Arial" w:hAnsi="Arial" w:cs="Arial"/>
        </w:rPr>
        <w:t>Excel</w:t>
      </w:r>
      <w:r w:rsidRPr="00780601">
        <w:rPr>
          <w:rFonts w:ascii="Arial" w:hAnsi="Arial" w:cs="Arial"/>
        </w:rPr>
        <w:t xml:space="preserve"> unificada para la gerencia de Intervención; </w:t>
      </w:r>
      <w:r w:rsidR="00DA6269" w:rsidRPr="00780601">
        <w:rPr>
          <w:rFonts w:ascii="Arial" w:hAnsi="Arial" w:cs="Arial"/>
        </w:rPr>
        <w:t>f</w:t>
      </w:r>
      <w:r w:rsidRPr="00780601">
        <w:rPr>
          <w:rFonts w:ascii="Arial" w:hAnsi="Arial" w:cs="Arial"/>
        </w:rPr>
        <w:t>ormulario de captura para el proceso de intervención.</w:t>
      </w:r>
    </w:p>
    <w:p w14:paraId="0439A502" w14:textId="426BDF1D" w:rsidR="001D6BD6" w:rsidRPr="00780601" w:rsidRDefault="001D6BD6" w:rsidP="0056433F">
      <w:pPr>
        <w:tabs>
          <w:tab w:val="num" w:pos="720"/>
        </w:tabs>
        <w:jc w:val="both"/>
        <w:rPr>
          <w:rFonts w:ascii="Arial" w:hAnsi="Arial" w:cs="Arial"/>
        </w:rPr>
      </w:pPr>
    </w:p>
    <w:p w14:paraId="66A837D2" w14:textId="7C402BFE" w:rsidR="0056433F" w:rsidRPr="00780601" w:rsidRDefault="007649A6" w:rsidP="00B04C8B">
      <w:pPr>
        <w:ind w:left="360"/>
        <w:jc w:val="both"/>
        <w:rPr>
          <w:rFonts w:ascii="Arial" w:hAnsi="Arial" w:cs="Arial"/>
        </w:rPr>
      </w:pPr>
      <w:r w:rsidRPr="00780601">
        <w:rPr>
          <w:rFonts w:ascii="Arial" w:hAnsi="Arial" w:cs="Arial"/>
          <w:b/>
          <w:noProof/>
        </w:rPr>
        <w:drawing>
          <wp:anchor distT="0" distB="0" distL="114300" distR="114300" simplePos="0" relativeHeight="251678720" behindDoc="0" locked="0" layoutInCell="1" allowOverlap="1" wp14:anchorId="248D59C8" wp14:editId="15FE581F">
            <wp:simplePos x="0" y="0"/>
            <wp:positionH relativeFrom="margin">
              <wp:posOffset>81915</wp:posOffset>
            </wp:positionH>
            <wp:positionV relativeFrom="margin">
              <wp:posOffset>2940098</wp:posOffset>
            </wp:positionV>
            <wp:extent cx="1080770" cy="1026160"/>
            <wp:effectExtent l="0" t="0" r="5080" b="2540"/>
            <wp:wrapSquare wrapText="bothSides"/>
            <wp:docPr id="108" name="Imagen 3">
              <a:extLst xmlns:a="http://schemas.openxmlformats.org/drawingml/2006/main">
                <a:ext uri="{FF2B5EF4-FFF2-40B4-BE49-F238E27FC236}">
                  <a16:creationId xmlns:a16="http://schemas.microsoft.com/office/drawing/2014/main" id="{0D87945D-EC95-4707-82BC-3F853C4DC2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D87945D-EC95-4707-82BC-3F853C4DC25D}"/>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0770" cy="1026160"/>
                    </a:xfrm>
                    <a:prstGeom prst="rect">
                      <a:avLst/>
                    </a:prstGeom>
                  </pic:spPr>
                </pic:pic>
              </a:graphicData>
            </a:graphic>
            <wp14:sizeRelH relativeFrom="margin">
              <wp14:pctWidth>0</wp14:pctWidth>
            </wp14:sizeRelH>
            <wp14:sizeRelV relativeFrom="margin">
              <wp14:pctHeight>0</wp14:pctHeight>
            </wp14:sizeRelV>
          </wp:anchor>
        </w:drawing>
      </w:r>
      <w:r w:rsidR="0056433F" w:rsidRPr="00780601">
        <w:rPr>
          <w:rFonts w:ascii="Arial" w:hAnsi="Arial" w:cs="Arial"/>
          <w:b/>
        </w:rPr>
        <w:t xml:space="preserve">NÓMINA. </w:t>
      </w:r>
      <w:r w:rsidR="0056433F" w:rsidRPr="00780601">
        <w:rPr>
          <w:rFonts w:ascii="Arial" w:hAnsi="Arial" w:cs="Arial"/>
        </w:rPr>
        <w:t xml:space="preserve">Cambio del sistema de liquidación de nómina de la entidad (SIAP) por el nuevo sistema SIGEP de administración de recursos humanos que permite asociarlo con hojas de vida, solicitudes de novedades en línea, buscando optimizar el proceso de nómina y situarlo a la vanguardia tecnológica. Este proyecto nace de la evaluación de los sistemas con que cuenta la </w:t>
      </w:r>
      <w:r w:rsidR="00DA6269" w:rsidRPr="00780601">
        <w:rPr>
          <w:rFonts w:ascii="Arial" w:hAnsi="Arial" w:cs="Arial"/>
        </w:rPr>
        <w:t>e</w:t>
      </w:r>
      <w:r w:rsidR="0056433F" w:rsidRPr="00780601">
        <w:rPr>
          <w:rFonts w:ascii="Arial" w:hAnsi="Arial" w:cs="Arial"/>
        </w:rPr>
        <w:t xml:space="preserve">ntidad, después de realizar dicha evaluación, se evidenció que la aplicación actual está en una versión tan antigua que estaba </w:t>
      </w:r>
      <w:r w:rsidR="00DA6269" w:rsidRPr="00780601">
        <w:rPr>
          <w:rFonts w:ascii="Arial" w:hAnsi="Arial" w:cs="Arial"/>
        </w:rPr>
        <w:t xml:space="preserve">a </w:t>
      </w:r>
      <w:r w:rsidR="0056433F" w:rsidRPr="00780601">
        <w:rPr>
          <w:rFonts w:ascii="Arial" w:hAnsi="Arial" w:cs="Arial"/>
        </w:rPr>
        <w:t>punto de ser obsoleta, por lo cual se determinó realizar la actualización con una aplicación mucho más actualizada y con opciones para mejorar la usabilidad.</w:t>
      </w:r>
    </w:p>
    <w:p w14:paraId="0DBA4A8B" w14:textId="42A52717" w:rsidR="00DA6269" w:rsidRPr="00780601" w:rsidRDefault="00DA6269" w:rsidP="0056433F">
      <w:pPr>
        <w:jc w:val="both"/>
        <w:rPr>
          <w:rFonts w:ascii="Arial" w:hAnsi="Arial" w:cs="Arial"/>
        </w:rPr>
      </w:pPr>
    </w:p>
    <w:p w14:paraId="5E7265B4" w14:textId="130640F8"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Contratación de la firma </w:t>
      </w:r>
      <w:proofErr w:type="spellStart"/>
      <w:r w:rsidRPr="00780601">
        <w:rPr>
          <w:rFonts w:ascii="Arial" w:hAnsi="Arial" w:cs="Arial"/>
        </w:rPr>
        <w:t>Heinsohn</w:t>
      </w:r>
      <w:proofErr w:type="spellEnd"/>
      <w:r w:rsidRPr="00780601">
        <w:rPr>
          <w:rFonts w:ascii="Arial" w:hAnsi="Arial" w:cs="Arial"/>
        </w:rPr>
        <w:t xml:space="preserve"> para la implementación del sistema SIGEP.</w:t>
      </w:r>
    </w:p>
    <w:p w14:paraId="59651177" w14:textId="77777777" w:rsidR="0054668B" w:rsidRPr="00780601" w:rsidRDefault="0054668B" w:rsidP="0056433F">
      <w:pPr>
        <w:jc w:val="both"/>
        <w:rPr>
          <w:rFonts w:ascii="Arial" w:hAnsi="Arial" w:cs="Arial"/>
          <w:b/>
        </w:rPr>
      </w:pPr>
    </w:p>
    <w:p w14:paraId="65B4923D" w14:textId="4941AFA4" w:rsidR="0056433F" w:rsidRPr="00780601" w:rsidRDefault="0056433F" w:rsidP="006C14D7">
      <w:pPr>
        <w:pStyle w:val="Prrafodelista"/>
        <w:widowControl/>
        <w:numPr>
          <w:ilvl w:val="0"/>
          <w:numId w:val="4"/>
        </w:numPr>
        <w:spacing w:after="160" w:line="259" w:lineRule="auto"/>
        <w:contextualSpacing/>
        <w:jc w:val="both"/>
        <w:rPr>
          <w:rFonts w:ascii="Arial" w:hAnsi="Arial" w:cs="Arial"/>
        </w:rPr>
      </w:pPr>
      <w:r w:rsidRPr="00780601">
        <w:rPr>
          <w:rFonts w:ascii="Arial" w:hAnsi="Arial" w:cs="Arial"/>
          <w:b/>
        </w:rPr>
        <w:t xml:space="preserve">Realizar la </w:t>
      </w:r>
      <w:r w:rsidR="00DA6269" w:rsidRPr="00780601">
        <w:rPr>
          <w:rFonts w:ascii="Arial" w:hAnsi="Arial" w:cs="Arial"/>
          <w:b/>
        </w:rPr>
        <w:t>m</w:t>
      </w:r>
      <w:r w:rsidRPr="00780601">
        <w:rPr>
          <w:rFonts w:ascii="Arial" w:hAnsi="Arial" w:cs="Arial"/>
          <w:b/>
        </w:rPr>
        <w:t xml:space="preserve">odernización de </w:t>
      </w:r>
      <w:r w:rsidR="00DA6269" w:rsidRPr="00780601">
        <w:rPr>
          <w:rFonts w:ascii="Arial" w:hAnsi="Arial" w:cs="Arial"/>
          <w:b/>
        </w:rPr>
        <w:t>s</w:t>
      </w:r>
      <w:r w:rsidRPr="00780601">
        <w:rPr>
          <w:rFonts w:ascii="Arial" w:hAnsi="Arial" w:cs="Arial"/>
          <w:b/>
        </w:rPr>
        <w:t xml:space="preserve">oftware y </w:t>
      </w:r>
      <w:r w:rsidR="00DA6269" w:rsidRPr="00780601">
        <w:rPr>
          <w:rFonts w:ascii="Arial" w:hAnsi="Arial" w:cs="Arial"/>
          <w:b/>
        </w:rPr>
        <w:t>h</w:t>
      </w:r>
      <w:r w:rsidRPr="00780601">
        <w:rPr>
          <w:rFonts w:ascii="Arial" w:hAnsi="Arial" w:cs="Arial"/>
          <w:b/>
        </w:rPr>
        <w:t>ardware para la mejora de los procesos</w:t>
      </w:r>
      <w:r w:rsidR="00DA6269" w:rsidRPr="00780601">
        <w:rPr>
          <w:rFonts w:ascii="Arial" w:hAnsi="Arial" w:cs="Arial"/>
          <w:b/>
        </w:rPr>
        <w:t>.</w:t>
      </w:r>
    </w:p>
    <w:p w14:paraId="5B5B24EC" w14:textId="77FC02D0" w:rsidR="0056433F" w:rsidRPr="00780601" w:rsidRDefault="00B04C8B" w:rsidP="00B04C8B">
      <w:pPr>
        <w:ind w:left="360"/>
        <w:jc w:val="both"/>
        <w:rPr>
          <w:rFonts w:ascii="Arial" w:hAnsi="Arial" w:cs="Arial"/>
        </w:rPr>
      </w:pPr>
      <w:r w:rsidRPr="00780601">
        <w:rPr>
          <w:rFonts w:ascii="Arial" w:hAnsi="Arial" w:cs="Arial"/>
          <w:b/>
          <w:noProof/>
        </w:rPr>
        <w:drawing>
          <wp:anchor distT="0" distB="0" distL="114300" distR="114300" simplePos="0" relativeHeight="251679744" behindDoc="0" locked="0" layoutInCell="1" allowOverlap="1" wp14:anchorId="456DF424" wp14:editId="5E25D92E">
            <wp:simplePos x="0" y="0"/>
            <wp:positionH relativeFrom="margin">
              <wp:posOffset>41275</wp:posOffset>
            </wp:positionH>
            <wp:positionV relativeFrom="margin">
              <wp:posOffset>5027930</wp:posOffset>
            </wp:positionV>
            <wp:extent cx="1120775" cy="775970"/>
            <wp:effectExtent l="0" t="0" r="3175" b="5080"/>
            <wp:wrapSquare wrapText="bothSides"/>
            <wp:docPr id="21" name="Imagen 20" descr="Imagen que contiene interior&#10;&#10;Descripción generada con confianza muy alta">
              <a:extLst xmlns:a="http://schemas.openxmlformats.org/drawingml/2006/main">
                <a:ext uri="{FF2B5EF4-FFF2-40B4-BE49-F238E27FC236}">
                  <a16:creationId xmlns:a16="http://schemas.microsoft.com/office/drawing/2014/main" id="{C5A3F6E8-06E0-4685-94D6-918556F31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Imagen que contiene interior&#10;&#10;Descripción generada con confianza muy alta">
                      <a:extLst>
                        <a:ext uri="{FF2B5EF4-FFF2-40B4-BE49-F238E27FC236}">
                          <a16:creationId xmlns:a16="http://schemas.microsoft.com/office/drawing/2014/main" id="{C5A3F6E8-06E0-4685-94D6-918556F31BB9}"/>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20775" cy="775970"/>
                    </a:xfrm>
                    <a:prstGeom prst="rect">
                      <a:avLst/>
                    </a:prstGeom>
                  </pic:spPr>
                </pic:pic>
              </a:graphicData>
            </a:graphic>
            <wp14:sizeRelH relativeFrom="margin">
              <wp14:pctWidth>0</wp14:pctWidth>
            </wp14:sizeRelH>
            <wp14:sizeRelV relativeFrom="margin">
              <wp14:pctHeight>0</wp14:pctHeight>
            </wp14:sizeRelV>
          </wp:anchor>
        </w:drawing>
      </w:r>
      <w:r w:rsidR="0056433F" w:rsidRPr="00780601">
        <w:rPr>
          <w:rFonts w:ascii="Arial" w:hAnsi="Arial" w:cs="Arial"/>
          <w:b/>
        </w:rPr>
        <w:t>INFRAESTRUCTURA.</w:t>
      </w:r>
      <w:r w:rsidR="0056433F" w:rsidRPr="00780601">
        <w:rPr>
          <w:rFonts w:ascii="Arial" w:hAnsi="Arial" w:cs="Arial"/>
        </w:rPr>
        <w:t xml:space="preserve"> Fortalecimiento de la infraestructura tecnológica de la entidad (INFRA). Esta acción tiene como objetivo, implementar la nueva infraestructura tecnológica con el ánimo de garantizar la continuidad del servicio y la resolución de cada una de las incidencias efectivamente. Este proyecto se creó debido a que después de realizar una evaluación de la infraestructura tecnológica, se encontró que estaba deteriorada y los elementos tecnológicos no permitían cubrir las necesidades de la entidad. Producto de esta evaluación y del inicio de la ejecución del proyecto, se logró que la obsolescencia de equipos de cómputo disminuyera del 60% en 2017 al 22.4% en el 2018.</w:t>
      </w:r>
    </w:p>
    <w:p w14:paraId="054626E2" w14:textId="77777777" w:rsidR="0054668B" w:rsidRPr="00780601" w:rsidRDefault="0054668B" w:rsidP="0056433F">
      <w:pPr>
        <w:jc w:val="both"/>
        <w:rPr>
          <w:rFonts w:ascii="Arial" w:hAnsi="Arial" w:cs="Arial"/>
        </w:rPr>
      </w:pPr>
    </w:p>
    <w:p w14:paraId="52A447C0" w14:textId="77777777" w:rsidR="0056433F" w:rsidRPr="00780601" w:rsidRDefault="0056433F" w:rsidP="00B04C8B">
      <w:pPr>
        <w:ind w:left="360"/>
        <w:jc w:val="both"/>
        <w:rPr>
          <w:rFonts w:ascii="Arial" w:hAnsi="Arial" w:cs="Arial"/>
        </w:rPr>
      </w:pPr>
      <w:r w:rsidRPr="00780601">
        <w:rPr>
          <w:rFonts w:ascii="Arial" w:hAnsi="Arial" w:cs="Arial"/>
          <w:b/>
        </w:rPr>
        <w:t xml:space="preserve">Mantenimiento de Maquinaria. (Software). </w:t>
      </w:r>
      <w:r w:rsidRPr="00780601">
        <w:rPr>
          <w:rFonts w:ascii="Arial" w:hAnsi="Arial" w:cs="Arial"/>
        </w:rPr>
        <w:t>Su objetivo es el seguimiento y control del mantenimiento de los vehículos, maquinaria y plantas industriales de la entidad. El aplicativo utilizado actualmente es limitado y adicionalmente, no cuenta con la capacidad para incrementar el número de usuarios por lo que se determinó la necesidad de contar con una aplicación que tuviera la capacidad de llevar el seguimiento de los mantenimientos, el control en la asignación de los repuestos e insumos y la capacidad de permitir la creación de múltiples usuarios, con el fin de poder controlar cada uno de los movimientos realizados por la maquinaria de la Unidad.</w:t>
      </w:r>
    </w:p>
    <w:p w14:paraId="03617EAC" w14:textId="069F149D" w:rsidR="0056433F" w:rsidRPr="00780601" w:rsidRDefault="0056433F" w:rsidP="00B04C8B">
      <w:pPr>
        <w:ind w:left="360"/>
        <w:jc w:val="both"/>
        <w:rPr>
          <w:rFonts w:ascii="Arial" w:hAnsi="Arial" w:cs="Arial"/>
        </w:rPr>
      </w:pPr>
      <w:r w:rsidRPr="00780601">
        <w:rPr>
          <w:rFonts w:ascii="Arial" w:hAnsi="Arial" w:cs="Arial"/>
          <w:b/>
        </w:rPr>
        <w:lastRenderedPageBreak/>
        <w:t>Redes y Comunicaciones.</w:t>
      </w:r>
      <w:r w:rsidRPr="00780601">
        <w:rPr>
          <w:rFonts w:ascii="Arial" w:hAnsi="Arial" w:cs="Arial"/>
        </w:rPr>
        <w:t xml:space="preserve"> Logros: Identificación y control de los dispositivos de red; </w:t>
      </w:r>
      <w:r w:rsidR="00314F2B" w:rsidRPr="00780601">
        <w:rPr>
          <w:rFonts w:ascii="Arial" w:hAnsi="Arial" w:cs="Arial"/>
        </w:rPr>
        <w:t>c</w:t>
      </w:r>
      <w:r w:rsidRPr="00780601">
        <w:rPr>
          <w:rFonts w:ascii="Arial" w:hAnsi="Arial" w:cs="Arial"/>
        </w:rPr>
        <w:t xml:space="preserve">onstrucción de un esquema claro y preciso de la infraestructura de red; </w:t>
      </w:r>
      <w:r w:rsidR="00314F2B" w:rsidRPr="00780601">
        <w:rPr>
          <w:rFonts w:ascii="Arial" w:hAnsi="Arial" w:cs="Arial"/>
        </w:rPr>
        <w:t>a</w:t>
      </w:r>
      <w:r w:rsidRPr="00780601">
        <w:rPr>
          <w:rFonts w:ascii="Arial" w:hAnsi="Arial" w:cs="Arial"/>
        </w:rPr>
        <w:t xml:space="preserve">lta disponibilidad del servicio de internet; </w:t>
      </w:r>
      <w:r w:rsidR="00314F2B" w:rsidRPr="00780601">
        <w:rPr>
          <w:rFonts w:ascii="Arial" w:hAnsi="Arial" w:cs="Arial"/>
        </w:rPr>
        <w:t>o</w:t>
      </w:r>
      <w:r w:rsidRPr="00780601">
        <w:rPr>
          <w:rFonts w:ascii="Arial" w:hAnsi="Arial" w:cs="Arial"/>
        </w:rPr>
        <w:t>ptimización de los recursos y servicios contratados por la entidad en materia de conectividad.</w:t>
      </w:r>
    </w:p>
    <w:p w14:paraId="5D4967F1" w14:textId="77777777" w:rsidR="0054668B" w:rsidRPr="00780601" w:rsidRDefault="0054668B" w:rsidP="00B04C8B">
      <w:pPr>
        <w:ind w:left="360"/>
        <w:jc w:val="both"/>
        <w:rPr>
          <w:rFonts w:ascii="Arial" w:hAnsi="Arial" w:cs="Arial"/>
          <w:b/>
        </w:rPr>
      </w:pPr>
    </w:p>
    <w:p w14:paraId="4E4551DE" w14:textId="1FE690B9" w:rsidR="0056433F" w:rsidRPr="00780601" w:rsidRDefault="0056433F" w:rsidP="00B04C8B">
      <w:pPr>
        <w:ind w:left="360"/>
        <w:jc w:val="both"/>
        <w:rPr>
          <w:rFonts w:ascii="Arial" w:hAnsi="Arial" w:cs="Arial"/>
        </w:rPr>
      </w:pPr>
      <w:r w:rsidRPr="00780601">
        <w:rPr>
          <w:rFonts w:ascii="Arial" w:hAnsi="Arial" w:cs="Arial"/>
          <w:b/>
        </w:rPr>
        <w:t>Servidores y Cloud.</w:t>
      </w:r>
      <w:r w:rsidRPr="00780601">
        <w:rPr>
          <w:rFonts w:ascii="Arial" w:hAnsi="Arial" w:cs="Arial"/>
        </w:rPr>
        <w:t xml:space="preserve"> Logros: Máquina virtual operativa para el proyecto SIGMA y</w:t>
      </w:r>
      <w:r w:rsidRPr="00780601">
        <w:rPr>
          <w:rFonts w:ascii="Arial" w:hAnsi="Arial" w:cs="Arial"/>
          <w:lang w:val="es-ES_tradnl"/>
        </w:rPr>
        <w:t xml:space="preserve"> para el </w:t>
      </w:r>
      <w:r w:rsidR="00314F2B" w:rsidRPr="00780601">
        <w:rPr>
          <w:rFonts w:ascii="Arial" w:hAnsi="Arial" w:cs="Arial"/>
          <w:lang w:val="es-ES_tradnl"/>
        </w:rPr>
        <w:t>p</w:t>
      </w:r>
      <w:r w:rsidRPr="00780601">
        <w:rPr>
          <w:rFonts w:ascii="Arial" w:hAnsi="Arial" w:cs="Arial"/>
          <w:lang w:val="es-ES_tradnl"/>
        </w:rPr>
        <w:t>royecto de mesa de ayuda (GLPI).</w:t>
      </w:r>
    </w:p>
    <w:p w14:paraId="0A339CE2" w14:textId="77777777" w:rsidR="0054668B" w:rsidRPr="00780601" w:rsidRDefault="0054668B" w:rsidP="00B04C8B">
      <w:pPr>
        <w:ind w:left="360"/>
        <w:jc w:val="both"/>
        <w:rPr>
          <w:rFonts w:ascii="Arial" w:hAnsi="Arial" w:cs="Arial"/>
          <w:b/>
        </w:rPr>
      </w:pPr>
    </w:p>
    <w:p w14:paraId="54629321" w14:textId="2CC81C29" w:rsidR="0056433F" w:rsidRPr="00780601" w:rsidRDefault="0056433F" w:rsidP="00B04C8B">
      <w:pPr>
        <w:ind w:left="360"/>
        <w:jc w:val="both"/>
        <w:rPr>
          <w:rFonts w:ascii="Arial" w:hAnsi="Arial" w:cs="Arial"/>
        </w:rPr>
      </w:pPr>
      <w:r w:rsidRPr="00780601">
        <w:rPr>
          <w:rFonts w:ascii="Arial" w:hAnsi="Arial" w:cs="Arial"/>
          <w:b/>
        </w:rPr>
        <w:t>Mesa de ayuda.</w:t>
      </w:r>
      <w:r w:rsidRPr="00780601">
        <w:rPr>
          <w:rFonts w:ascii="Arial" w:hAnsi="Arial" w:cs="Arial"/>
        </w:rPr>
        <w:t xml:space="preserve"> Logros: Registro de incidencias a través de la plataforma de GLPI por parte de los usuarios; </w:t>
      </w:r>
      <w:r w:rsidR="00314F2B" w:rsidRPr="00780601">
        <w:rPr>
          <w:rFonts w:ascii="Arial" w:hAnsi="Arial" w:cs="Arial"/>
        </w:rPr>
        <w:t>o</w:t>
      </w:r>
      <w:r w:rsidRPr="00780601">
        <w:rPr>
          <w:rFonts w:ascii="Arial" w:hAnsi="Arial" w:cs="Arial"/>
        </w:rPr>
        <w:t xml:space="preserve">rganización del soporte técnico nivel I y II; </w:t>
      </w:r>
      <w:r w:rsidR="00314F2B" w:rsidRPr="00780601">
        <w:rPr>
          <w:rFonts w:ascii="Arial" w:hAnsi="Arial" w:cs="Arial"/>
        </w:rPr>
        <w:t>o</w:t>
      </w:r>
      <w:r w:rsidRPr="00780601">
        <w:rPr>
          <w:rFonts w:ascii="Arial" w:hAnsi="Arial" w:cs="Arial"/>
        </w:rPr>
        <w:t>ptimización de los tiempos de respuestas frente a las incidencias.</w:t>
      </w:r>
    </w:p>
    <w:p w14:paraId="2441ED6C" w14:textId="77777777" w:rsidR="0056433F" w:rsidRPr="00780601" w:rsidRDefault="0056433F" w:rsidP="0056433F">
      <w:pPr>
        <w:pStyle w:val="Prrafodelista"/>
        <w:widowControl/>
        <w:spacing w:line="276" w:lineRule="auto"/>
        <w:ind w:left="360"/>
        <w:contextualSpacing/>
        <w:jc w:val="both"/>
        <w:rPr>
          <w:rFonts w:ascii="Arial" w:hAnsi="Arial" w:cs="Arial"/>
          <w:b/>
          <w:caps/>
        </w:rPr>
      </w:pPr>
    </w:p>
    <w:p w14:paraId="04C8E4F4" w14:textId="7615C19E" w:rsidR="0056433F" w:rsidRPr="00780601" w:rsidRDefault="0056433F" w:rsidP="000639C9">
      <w:pPr>
        <w:pStyle w:val="Ttulo2"/>
        <w:numPr>
          <w:ilvl w:val="1"/>
          <w:numId w:val="1"/>
        </w:numPr>
        <w:rPr>
          <w:rFonts w:ascii="Arial" w:hAnsi="Arial" w:cs="Arial"/>
          <w:caps/>
          <w:color w:val="auto"/>
          <w:sz w:val="22"/>
          <w:szCs w:val="22"/>
        </w:rPr>
      </w:pPr>
      <w:bookmarkStart w:id="10" w:name="_Toc1033632"/>
      <w:r w:rsidRPr="00780601">
        <w:rPr>
          <w:rFonts w:ascii="Arial" w:hAnsi="Arial" w:cs="Arial"/>
          <w:caps/>
          <w:color w:val="auto"/>
          <w:sz w:val="22"/>
          <w:szCs w:val="22"/>
        </w:rPr>
        <w:t>PROYECTO DE INVERSIÓN 1171 – Transparencia, gestión pública y atención a partes interesadas en la UAERMV.</w:t>
      </w:r>
      <w:bookmarkEnd w:id="10"/>
    </w:p>
    <w:p w14:paraId="01626BCC" w14:textId="77777777" w:rsidR="00CA0AED" w:rsidRPr="00780601" w:rsidRDefault="00CA0AED" w:rsidP="00CA0AED">
      <w:pPr>
        <w:pStyle w:val="Textoindependiente"/>
        <w:spacing w:line="276" w:lineRule="auto"/>
        <w:ind w:left="0" w:right="106"/>
        <w:jc w:val="both"/>
        <w:rPr>
          <w:rFonts w:eastAsia="Calibri" w:cs="Arial"/>
          <w:b/>
          <w:caps/>
          <w:sz w:val="22"/>
          <w:szCs w:val="22"/>
        </w:rPr>
      </w:pPr>
    </w:p>
    <w:p w14:paraId="6B320FC9" w14:textId="0CF4BB51" w:rsidR="00C27B6D" w:rsidRPr="00780601" w:rsidRDefault="00C27B6D" w:rsidP="00B04C8B">
      <w:pPr>
        <w:pStyle w:val="Textoindependiente"/>
        <w:spacing w:line="276" w:lineRule="auto"/>
        <w:ind w:left="360" w:right="106"/>
        <w:jc w:val="both"/>
        <w:rPr>
          <w:rFonts w:cs="Arial"/>
          <w:sz w:val="22"/>
          <w:szCs w:val="22"/>
        </w:rPr>
      </w:pPr>
      <w:r w:rsidRPr="00780601">
        <w:rPr>
          <w:rFonts w:cs="Arial"/>
          <w:sz w:val="22"/>
          <w:szCs w:val="22"/>
        </w:rPr>
        <w:t xml:space="preserve">Este proyecto tiene como objetivo “Mejorar la gestión y </w:t>
      </w:r>
      <w:r w:rsidR="00314F2B" w:rsidRPr="00780601">
        <w:rPr>
          <w:rFonts w:cs="Arial"/>
          <w:sz w:val="22"/>
          <w:szCs w:val="22"/>
        </w:rPr>
        <w:t>quehacer</w:t>
      </w:r>
      <w:r w:rsidRPr="00780601">
        <w:rPr>
          <w:rFonts w:cs="Arial"/>
          <w:sz w:val="22"/>
          <w:szCs w:val="22"/>
        </w:rPr>
        <w:t xml:space="preserve"> institucional de la </w:t>
      </w:r>
      <w:r w:rsidR="00314F2B" w:rsidRPr="00780601">
        <w:rPr>
          <w:rFonts w:cs="Arial"/>
          <w:sz w:val="22"/>
          <w:szCs w:val="22"/>
        </w:rPr>
        <w:t>e</w:t>
      </w:r>
      <w:r w:rsidRPr="00780601">
        <w:rPr>
          <w:rFonts w:cs="Arial"/>
          <w:sz w:val="22"/>
          <w:szCs w:val="22"/>
        </w:rPr>
        <w:t>ntidad a través de la implementación de acciones que promuevan la transparencia, el fortalecimiento del servicio al ciudadano y partes interesadas, así como la eficiencia de los procesos y procedimientos”. La meta es mantener el 80% de satisfacción de los ciudadanos y partes interesadas.</w:t>
      </w:r>
    </w:p>
    <w:p w14:paraId="15496FF9" w14:textId="77777777" w:rsidR="00C27B6D" w:rsidRPr="00780601" w:rsidRDefault="00C27B6D" w:rsidP="00B04C8B">
      <w:pPr>
        <w:pStyle w:val="Textoindependiente"/>
        <w:spacing w:line="276" w:lineRule="auto"/>
        <w:ind w:left="644" w:right="106"/>
        <w:jc w:val="both"/>
        <w:rPr>
          <w:rFonts w:cs="Arial"/>
          <w:sz w:val="22"/>
          <w:szCs w:val="22"/>
        </w:rPr>
      </w:pPr>
    </w:p>
    <w:p w14:paraId="7A9480FC" w14:textId="297408F6" w:rsidR="00C27B6D" w:rsidRPr="00780601" w:rsidRDefault="00C27B6D" w:rsidP="00B04C8B">
      <w:pPr>
        <w:pStyle w:val="Textoindependiente"/>
        <w:spacing w:line="276" w:lineRule="auto"/>
        <w:ind w:left="360" w:right="106"/>
        <w:jc w:val="both"/>
        <w:rPr>
          <w:rFonts w:cs="Arial"/>
          <w:sz w:val="22"/>
          <w:szCs w:val="22"/>
        </w:rPr>
      </w:pPr>
      <w:r w:rsidRPr="00780601">
        <w:rPr>
          <w:rFonts w:cs="Arial"/>
          <w:sz w:val="22"/>
          <w:szCs w:val="22"/>
        </w:rPr>
        <w:t>El proyecto se estructuró en los siguientes componentes:</w:t>
      </w:r>
    </w:p>
    <w:p w14:paraId="74253542" w14:textId="77777777" w:rsidR="0019767E" w:rsidRPr="00780601" w:rsidRDefault="0019767E" w:rsidP="00C27B6D">
      <w:pPr>
        <w:pStyle w:val="Descripcin"/>
        <w:spacing w:after="0" w:line="240" w:lineRule="auto"/>
        <w:jc w:val="center"/>
        <w:rPr>
          <w:rFonts w:ascii="Arial" w:hAnsi="Arial" w:cs="Arial"/>
          <w:sz w:val="18"/>
          <w:szCs w:val="18"/>
        </w:rPr>
      </w:pPr>
    </w:p>
    <w:p w14:paraId="66B62DB8" w14:textId="5052DCD2" w:rsidR="00C27B6D" w:rsidRPr="00780601" w:rsidRDefault="002F51EE" w:rsidP="002F51EE">
      <w:pPr>
        <w:pStyle w:val="Descripcin"/>
        <w:jc w:val="center"/>
        <w:rPr>
          <w:rFonts w:ascii="Arial" w:hAnsi="Arial" w:cs="Arial"/>
          <w:sz w:val="18"/>
          <w:szCs w:val="18"/>
          <w:lang w:eastAsia="ar-SA"/>
        </w:rPr>
      </w:pPr>
      <w:r w:rsidRPr="00780601">
        <w:rPr>
          <w:rFonts w:ascii="Arial" w:hAnsi="Arial" w:cs="Arial"/>
        </w:rPr>
        <w:t>Ilustración</w:t>
      </w:r>
      <w:r w:rsidR="001D6BD6" w:rsidRPr="00780601">
        <w:rPr>
          <w:rFonts w:ascii="Arial" w:hAnsi="Arial" w:cs="Arial"/>
        </w:rPr>
        <w:t xml:space="preserve"> No.</w:t>
      </w:r>
      <w:r w:rsidRPr="00780601">
        <w:rPr>
          <w:rFonts w:ascii="Arial" w:hAnsi="Arial" w:cs="Arial"/>
        </w:rPr>
        <w:t xml:space="preserve"> </w:t>
      </w:r>
      <w:r w:rsidR="0040110C" w:rsidRPr="00780601">
        <w:rPr>
          <w:rFonts w:ascii="Arial" w:hAnsi="Arial" w:cs="Arial"/>
          <w:noProof/>
        </w:rPr>
        <w:t>3</w:t>
      </w:r>
      <w:r w:rsidR="001D6BD6" w:rsidRPr="00780601">
        <w:rPr>
          <w:rFonts w:ascii="Arial" w:hAnsi="Arial" w:cs="Arial"/>
          <w:noProof/>
        </w:rPr>
        <w:t>.</w:t>
      </w:r>
      <w:r w:rsidR="00C27B6D" w:rsidRPr="00780601">
        <w:rPr>
          <w:rFonts w:ascii="Arial" w:hAnsi="Arial" w:cs="Arial"/>
          <w:b w:val="0"/>
          <w:sz w:val="18"/>
          <w:szCs w:val="18"/>
          <w:lang w:eastAsia="ar-SA"/>
        </w:rPr>
        <w:t xml:space="preserve"> Proyecto 1171.</w:t>
      </w:r>
    </w:p>
    <w:p w14:paraId="7604D9D6" w14:textId="77777777" w:rsidR="00C27B6D" w:rsidRPr="00780601" w:rsidRDefault="00C27B6D" w:rsidP="00C27B6D">
      <w:pPr>
        <w:pStyle w:val="Textoindependiente"/>
        <w:ind w:left="284" w:right="106"/>
        <w:jc w:val="both"/>
        <w:rPr>
          <w:rFonts w:cs="Arial"/>
          <w:sz w:val="18"/>
          <w:szCs w:val="18"/>
        </w:rPr>
      </w:pPr>
      <w:r w:rsidRPr="00780601">
        <w:rPr>
          <w:rFonts w:cs="Arial"/>
          <w:noProof/>
          <w:sz w:val="18"/>
          <w:szCs w:val="18"/>
          <w:lang w:val="es-ES" w:eastAsia="es-ES"/>
        </w:rPr>
        <w:drawing>
          <wp:inline distT="0" distB="0" distL="0" distR="0" wp14:anchorId="277B13E8" wp14:editId="70088A58">
            <wp:extent cx="6238875" cy="3076575"/>
            <wp:effectExtent l="0" t="0" r="0" b="952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3"/>
                    <pic:cNvPicPr>
                      <a:picLocks noChangeAspect="1" noChangeArrowheads="1"/>
                    </pic:cNvPicPr>
                  </pic:nvPicPr>
                  <pic:blipFill>
                    <a:blip r:embed="rId33">
                      <a:extLst>
                        <a:ext uri="{28A0092B-C50C-407E-A947-70E740481C1C}">
                          <a14:useLocalDpi xmlns:a14="http://schemas.microsoft.com/office/drawing/2010/main" val="0"/>
                        </a:ext>
                      </a:extLst>
                    </a:blip>
                    <a:srcRect l="-18652" r="-18623"/>
                    <a:stretch>
                      <a:fillRect/>
                    </a:stretch>
                  </pic:blipFill>
                  <pic:spPr bwMode="auto">
                    <a:xfrm>
                      <a:off x="0" y="0"/>
                      <a:ext cx="6238875" cy="3076575"/>
                    </a:xfrm>
                    <a:prstGeom prst="rect">
                      <a:avLst/>
                    </a:prstGeom>
                    <a:noFill/>
                    <a:ln>
                      <a:noFill/>
                    </a:ln>
                  </pic:spPr>
                </pic:pic>
              </a:graphicData>
            </a:graphic>
          </wp:inline>
        </w:drawing>
      </w:r>
    </w:p>
    <w:p w14:paraId="3325D975" w14:textId="77777777" w:rsidR="00C27B6D" w:rsidRPr="00780601" w:rsidRDefault="00C27B6D" w:rsidP="00C27B6D">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4E143AF0" w14:textId="6F61E01E" w:rsidR="00C27B6D" w:rsidRPr="00780601" w:rsidRDefault="00C27B6D" w:rsidP="00081C5A">
      <w:pPr>
        <w:pStyle w:val="Textoindependiente"/>
        <w:spacing w:line="276" w:lineRule="auto"/>
        <w:ind w:left="360" w:right="106"/>
        <w:jc w:val="both"/>
        <w:rPr>
          <w:rFonts w:cs="Arial"/>
          <w:sz w:val="22"/>
          <w:szCs w:val="22"/>
        </w:rPr>
      </w:pPr>
    </w:p>
    <w:p w14:paraId="277D99FE" w14:textId="6D099D23" w:rsidR="00081C5A" w:rsidRDefault="00081C5A" w:rsidP="00081C5A">
      <w:pPr>
        <w:pStyle w:val="Textoindependiente"/>
        <w:spacing w:line="276" w:lineRule="auto"/>
        <w:ind w:left="360" w:right="106"/>
        <w:jc w:val="both"/>
        <w:rPr>
          <w:rFonts w:cs="Arial"/>
          <w:sz w:val="22"/>
          <w:szCs w:val="22"/>
        </w:rPr>
      </w:pPr>
    </w:p>
    <w:p w14:paraId="24DE4958" w14:textId="77777777" w:rsidR="005A23EB" w:rsidRPr="00780601" w:rsidRDefault="005A23EB" w:rsidP="00081C5A">
      <w:pPr>
        <w:pStyle w:val="Textoindependiente"/>
        <w:spacing w:line="276" w:lineRule="auto"/>
        <w:ind w:left="360" w:right="106"/>
        <w:jc w:val="both"/>
        <w:rPr>
          <w:rFonts w:cs="Arial"/>
          <w:sz w:val="22"/>
          <w:szCs w:val="22"/>
        </w:rPr>
      </w:pPr>
    </w:p>
    <w:p w14:paraId="7925F66E" w14:textId="75734F65" w:rsidR="00C27B6D" w:rsidRPr="00780601" w:rsidRDefault="00C27B6D" w:rsidP="00081C5A">
      <w:pPr>
        <w:pStyle w:val="Textoindependiente"/>
        <w:spacing w:line="276" w:lineRule="auto"/>
        <w:ind w:left="360" w:right="106"/>
        <w:jc w:val="both"/>
        <w:rPr>
          <w:rFonts w:cs="Arial"/>
          <w:b/>
          <w:sz w:val="22"/>
          <w:szCs w:val="22"/>
        </w:rPr>
      </w:pPr>
      <w:r w:rsidRPr="00780601">
        <w:rPr>
          <w:rFonts w:cs="Arial"/>
          <w:b/>
          <w:sz w:val="22"/>
          <w:szCs w:val="22"/>
        </w:rPr>
        <w:lastRenderedPageBreak/>
        <w:t>Avance del Proyecto</w:t>
      </w:r>
      <w:r w:rsidR="00F1728C" w:rsidRPr="00780601">
        <w:rPr>
          <w:rFonts w:cs="Arial"/>
          <w:b/>
          <w:sz w:val="22"/>
          <w:szCs w:val="22"/>
        </w:rPr>
        <w:t>.</w:t>
      </w:r>
    </w:p>
    <w:p w14:paraId="406BD3B8" w14:textId="77777777" w:rsidR="00C27B6D" w:rsidRPr="00780601" w:rsidRDefault="00C27B6D" w:rsidP="00C27B6D">
      <w:pPr>
        <w:pStyle w:val="Textoindependiente"/>
        <w:spacing w:line="276" w:lineRule="auto"/>
        <w:ind w:left="644" w:right="106"/>
        <w:jc w:val="both"/>
        <w:rPr>
          <w:rFonts w:cs="Arial"/>
          <w:sz w:val="22"/>
          <w:szCs w:val="22"/>
        </w:rPr>
      </w:pPr>
    </w:p>
    <w:p w14:paraId="03A61A21" w14:textId="4A8D47A6" w:rsidR="00C27B6D" w:rsidRPr="00780601" w:rsidRDefault="00C27B6D" w:rsidP="00081C5A">
      <w:pPr>
        <w:pStyle w:val="Textoindependiente"/>
        <w:spacing w:line="276" w:lineRule="auto"/>
        <w:ind w:left="360" w:right="106"/>
        <w:jc w:val="both"/>
        <w:rPr>
          <w:rFonts w:cs="Arial"/>
          <w:sz w:val="22"/>
          <w:szCs w:val="22"/>
        </w:rPr>
      </w:pPr>
      <w:r w:rsidRPr="00780601">
        <w:rPr>
          <w:rFonts w:cs="Arial"/>
          <w:sz w:val="22"/>
          <w:szCs w:val="22"/>
        </w:rPr>
        <w:t xml:space="preserve">Con corte a 31 de </w:t>
      </w:r>
      <w:r w:rsidR="0029408F" w:rsidRPr="00780601">
        <w:rPr>
          <w:rFonts w:cs="Arial"/>
          <w:sz w:val="22"/>
          <w:szCs w:val="22"/>
        </w:rPr>
        <w:t>diciembre</w:t>
      </w:r>
      <w:r w:rsidRPr="00780601">
        <w:rPr>
          <w:rFonts w:cs="Arial"/>
          <w:sz w:val="22"/>
          <w:szCs w:val="22"/>
        </w:rPr>
        <w:t xml:space="preserve"> de 2018, se cuenta con un avance de 82,8 % que corresponde a la medición a la satisfacción de las partes interesadas de la UAERMV.</w:t>
      </w:r>
    </w:p>
    <w:p w14:paraId="2C85984E" w14:textId="1C30A242" w:rsidR="0029408F" w:rsidRPr="00780601" w:rsidRDefault="0029408F" w:rsidP="00081C5A">
      <w:pPr>
        <w:pStyle w:val="Textoindependiente"/>
        <w:spacing w:line="276" w:lineRule="auto"/>
        <w:ind w:left="644" w:right="106"/>
        <w:jc w:val="both"/>
        <w:rPr>
          <w:rFonts w:cs="Arial"/>
          <w:sz w:val="22"/>
          <w:szCs w:val="22"/>
        </w:rPr>
      </w:pPr>
    </w:p>
    <w:p w14:paraId="6368A73F" w14:textId="13A0431A" w:rsidR="0029408F" w:rsidRPr="00780601" w:rsidRDefault="0029408F" w:rsidP="00081C5A">
      <w:pPr>
        <w:pStyle w:val="Textoindependiente"/>
        <w:spacing w:line="276" w:lineRule="auto"/>
        <w:ind w:left="360" w:right="106"/>
        <w:jc w:val="both"/>
        <w:rPr>
          <w:rFonts w:cs="Arial"/>
          <w:sz w:val="22"/>
          <w:szCs w:val="22"/>
        </w:rPr>
      </w:pPr>
      <w:r w:rsidRPr="00780601">
        <w:rPr>
          <w:rFonts w:cs="Arial"/>
          <w:sz w:val="22"/>
          <w:szCs w:val="22"/>
        </w:rPr>
        <w:t>Atención a Partes Interesadas. La medición del cliente externo y cliente interno se realiza a través de la aplicación de una encuesta de periodicidad semestral. Los resultados obtenidos con corte 30 de diciembre del 2018, son los siguientes:</w:t>
      </w:r>
    </w:p>
    <w:p w14:paraId="241D0591" w14:textId="77777777" w:rsidR="0029408F" w:rsidRPr="00780601" w:rsidRDefault="0029408F" w:rsidP="00081C5A">
      <w:pPr>
        <w:pStyle w:val="Textoindependiente"/>
        <w:spacing w:line="276" w:lineRule="auto"/>
        <w:ind w:left="644" w:right="106"/>
        <w:jc w:val="both"/>
        <w:rPr>
          <w:rFonts w:cs="Arial"/>
          <w:sz w:val="22"/>
          <w:szCs w:val="22"/>
        </w:rPr>
      </w:pPr>
    </w:p>
    <w:p w14:paraId="011FF293" w14:textId="1788092C" w:rsidR="0029408F" w:rsidRPr="00780601" w:rsidRDefault="0029408F" w:rsidP="00081C5A">
      <w:pPr>
        <w:pStyle w:val="Textoindependiente"/>
        <w:spacing w:line="276" w:lineRule="auto"/>
        <w:ind w:left="360" w:right="106"/>
        <w:jc w:val="both"/>
        <w:rPr>
          <w:rFonts w:cs="Arial"/>
          <w:sz w:val="22"/>
          <w:szCs w:val="22"/>
        </w:rPr>
      </w:pPr>
      <w:r w:rsidRPr="00780601">
        <w:rPr>
          <w:rFonts w:cs="Arial"/>
          <w:sz w:val="22"/>
          <w:szCs w:val="22"/>
        </w:rPr>
        <w:t>Se encuestaron 1.917 partes interesadas, de las cuales 1.587 personas (82,8%) manifestaron estar satisfechas, 44 personas (2,3%) insatisfechas y 286 personas (14,9%) no contestaron.</w:t>
      </w:r>
    </w:p>
    <w:p w14:paraId="58D4ACB5" w14:textId="71F27FC8" w:rsidR="0029408F" w:rsidRPr="00780601" w:rsidRDefault="0029408F" w:rsidP="00081C5A">
      <w:pPr>
        <w:pStyle w:val="Textoindependiente"/>
        <w:spacing w:line="276" w:lineRule="auto"/>
        <w:ind w:left="360" w:right="106"/>
        <w:jc w:val="both"/>
        <w:rPr>
          <w:rFonts w:cs="Arial"/>
          <w:sz w:val="22"/>
          <w:szCs w:val="22"/>
        </w:rPr>
      </w:pPr>
    </w:p>
    <w:p w14:paraId="7922C14C" w14:textId="00AF1949" w:rsidR="0029408F" w:rsidRPr="00780601" w:rsidRDefault="00F1728C" w:rsidP="00081C5A">
      <w:pPr>
        <w:pStyle w:val="Textoindependiente"/>
        <w:spacing w:line="276" w:lineRule="auto"/>
        <w:ind w:left="360" w:right="106"/>
        <w:jc w:val="both"/>
        <w:rPr>
          <w:rFonts w:cs="Arial"/>
          <w:sz w:val="22"/>
          <w:szCs w:val="22"/>
        </w:rPr>
      </w:pPr>
      <w:r w:rsidRPr="00780601">
        <w:rPr>
          <w:rFonts w:cs="Arial"/>
          <w:sz w:val="22"/>
          <w:szCs w:val="22"/>
        </w:rPr>
        <w:t>Cliente Externo</w:t>
      </w:r>
      <w:r w:rsidR="0029408F" w:rsidRPr="00780601">
        <w:rPr>
          <w:rFonts w:cs="Arial"/>
          <w:sz w:val="22"/>
          <w:szCs w:val="22"/>
        </w:rPr>
        <w:t xml:space="preserve">. Objeto de la medición: </w:t>
      </w:r>
      <w:r w:rsidRPr="00780601">
        <w:rPr>
          <w:rFonts w:cs="Arial"/>
          <w:sz w:val="22"/>
          <w:szCs w:val="22"/>
        </w:rPr>
        <w:t>m</w:t>
      </w:r>
      <w:r w:rsidR="0029408F" w:rsidRPr="00780601">
        <w:rPr>
          <w:rFonts w:cs="Arial"/>
          <w:sz w:val="22"/>
          <w:szCs w:val="22"/>
        </w:rPr>
        <w:t xml:space="preserve">edir la satisfacción de las partes interesadas de la UAERMV para obtener su percepción respecto de los servicios ofrecidos (intervenciones realizadas), con el fin de identificar posibles aspectos de mejora. Resultados: </w:t>
      </w:r>
      <w:r w:rsidRPr="00780601">
        <w:rPr>
          <w:rFonts w:cs="Arial"/>
          <w:sz w:val="22"/>
          <w:szCs w:val="22"/>
        </w:rPr>
        <w:t>d</w:t>
      </w:r>
      <w:r w:rsidR="0029408F" w:rsidRPr="00780601">
        <w:rPr>
          <w:rFonts w:cs="Arial"/>
          <w:sz w:val="22"/>
          <w:szCs w:val="22"/>
        </w:rPr>
        <w:t>el total de las encuestas del II semestre a los usuarios</w:t>
      </w:r>
      <w:r w:rsidRPr="00780601">
        <w:rPr>
          <w:rFonts w:cs="Arial"/>
          <w:sz w:val="22"/>
          <w:szCs w:val="22"/>
        </w:rPr>
        <w:t>-</w:t>
      </w:r>
      <w:r w:rsidR="0029408F" w:rsidRPr="00780601">
        <w:rPr>
          <w:rFonts w:cs="Arial"/>
          <w:sz w:val="22"/>
          <w:szCs w:val="22"/>
        </w:rPr>
        <w:t>beneficiarios directos de las obras, 1</w:t>
      </w:r>
      <w:r w:rsidRPr="00780601">
        <w:rPr>
          <w:rFonts w:cs="Arial"/>
          <w:sz w:val="22"/>
          <w:szCs w:val="22"/>
        </w:rPr>
        <w:t>.</w:t>
      </w:r>
      <w:r w:rsidR="0029408F" w:rsidRPr="00780601">
        <w:rPr>
          <w:rFonts w:cs="Arial"/>
          <w:sz w:val="22"/>
          <w:szCs w:val="22"/>
        </w:rPr>
        <w:t xml:space="preserve">457 (82,1%) de los encuestados manifestaron estar satisfechos con las intervenciones realizadas por la </w:t>
      </w:r>
      <w:r w:rsidRPr="00780601">
        <w:rPr>
          <w:rFonts w:cs="Arial"/>
          <w:sz w:val="22"/>
          <w:szCs w:val="22"/>
        </w:rPr>
        <w:t>e</w:t>
      </w:r>
      <w:r w:rsidR="0029408F" w:rsidRPr="00780601">
        <w:rPr>
          <w:rFonts w:cs="Arial"/>
          <w:sz w:val="22"/>
          <w:szCs w:val="22"/>
        </w:rPr>
        <w:t xml:space="preserve">ntidad, 34 (1,9%) expresaron que </w:t>
      </w:r>
      <w:r w:rsidR="001F69D4" w:rsidRPr="00780601">
        <w:rPr>
          <w:rFonts w:cs="Arial"/>
          <w:sz w:val="22"/>
          <w:szCs w:val="22"/>
        </w:rPr>
        <w:t>n</w:t>
      </w:r>
      <w:r w:rsidR="0029408F" w:rsidRPr="00780601">
        <w:rPr>
          <w:rFonts w:cs="Arial"/>
          <w:sz w:val="22"/>
          <w:szCs w:val="22"/>
        </w:rPr>
        <w:t>o estuvieron satisfechos y 284 (16%) no contestaron.</w:t>
      </w:r>
    </w:p>
    <w:p w14:paraId="6579C22A" w14:textId="77777777" w:rsidR="0029408F" w:rsidRPr="00780601" w:rsidRDefault="0029408F" w:rsidP="00081C5A">
      <w:pPr>
        <w:pStyle w:val="Textoindependiente"/>
        <w:spacing w:line="276" w:lineRule="auto"/>
        <w:ind w:left="360" w:right="106"/>
        <w:jc w:val="both"/>
        <w:rPr>
          <w:rFonts w:cs="Arial"/>
          <w:sz w:val="22"/>
          <w:szCs w:val="22"/>
        </w:rPr>
      </w:pPr>
    </w:p>
    <w:p w14:paraId="177934CA" w14:textId="4C92F108" w:rsidR="0029408F" w:rsidRPr="00780601" w:rsidRDefault="00F1728C" w:rsidP="00081C5A">
      <w:pPr>
        <w:pStyle w:val="Textoindependiente"/>
        <w:spacing w:line="276" w:lineRule="auto"/>
        <w:ind w:left="360" w:right="106"/>
        <w:jc w:val="both"/>
        <w:rPr>
          <w:rFonts w:cs="Arial"/>
          <w:sz w:val="22"/>
          <w:szCs w:val="22"/>
        </w:rPr>
      </w:pPr>
      <w:r w:rsidRPr="00780601">
        <w:rPr>
          <w:rFonts w:cs="Arial"/>
          <w:sz w:val="22"/>
          <w:szCs w:val="22"/>
        </w:rPr>
        <w:t>Cliente Interno.</w:t>
      </w:r>
      <w:r w:rsidR="0029408F" w:rsidRPr="00780601">
        <w:rPr>
          <w:rFonts w:cs="Arial"/>
          <w:sz w:val="22"/>
          <w:szCs w:val="22"/>
        </w:rPr>
        <w:t xml:space="preserve"> Objeto de la medición: </w:t>
      </w:r>
      <w:r w:rsidRPr="00780601">
        <w:rPr>
          <w:rFonts w:cs="Arial"/>
          <w:sz w:val="22"/>
          <w:szCs w:val="22"/>
        </w:rPr>
        <w:t>m</w:t>
      </w:r>
      <w:r w:rsidR="0029408F" w:rsidRPr="00780601">
        <w:rPr>
          <w:rFonts w:cs="Arial"/>
          <w:sz w:val="22"/>
          <w:szCs w:val="22"/>
        </w:rPr>
        <w:t xml:space="preserve">edir la satisfacción del </w:t>
      </w:r>
      <w:r w:rsidRPr="00780601">
        <w:rPr>
          <w:rFonts w:cs="Arial"/>
          <w:sz w:val="22"/>
          <w:szCs w:val="22"/>
        </w:rPr>
        <w:t>c</w:t>
      </w:r>
      <w:r w:rsidR="0029408F" w:rsidRPr="00780601">
        <w:rPr>
          <w:rFonts w:cs="Arial"/>
          <w:sz w:val="22"/>
          <w:szCs w:val="22"/>
        </w:rPr>
        <w:t xml:space="preserve">liente </w:t>
      </w:r>
      <w:r w:rsidRPr="00780601">
        <w:rPr>
          <w:rFonts w:cs="Arial"/>
          <w:sz w:val="22"/>
          <w:szCs w:val="22"/>
        </w:rPr>
        <w:t>i</w:t>
      </w:r>
      <w:r w:rsidR="0029408F" w:rsidRPr="00780601">
        <w:rPr>
          <w:rFonts w:cs="Arial"/>
          <w:sz w:val="22"/>
          <w:szCs w:val="22"/>
        </w:rPr>
        <w:t>nterno de la UAERMV</w:t>
      </w:r>
      <w:r w:rsidR="001D6BD6" w:rsidRPr="00780601">
        <w:rPr>
          <w:rFonts w:cs="Arial"/>
          <w:sz w:val="22"/>
          <w:szCs w:val="22"/>
        </w:rPr>
        <w:t xml:space="preserve"> </w:t>
      </w:r>
      <w:r w:rsidR="0029408F" w:rsidRPr="00780601">
        <w:rPr>
          <w:rFonts w:cs="Arial"/>
          <w:sz w:val="22"/>
          <w:szCs w:val="22"/>
        </w:rPr>
        <w:t>conformado por todo el personal de la entidad: empleados públicos (de carrera administrativa</w:t>
      </w:r>
      <w:r w:rsidRPr="00780601">
        <w:rPr>
          <w:rFonts w:cs="Arial"/>
          <w:sz w:val="22"/>
          <w:szCs w:val="22"/>
        </w:rPr>
        <w:t>,</w:t>
      </w:r>
      <w:r w:rsidR="0029408F" w:rsidRPr="00780601">
        <w:rPr>
          <w:rFonts w:cs="Arial"/>
          <w:sz w:val="22"/>
          <w:szCs w:val="22"/>
        </w:rPr>
        <w:t xml:space="preserve"> provisionales</w:t>
      </w:r>
      <w:r w:rsidRPr="00780601">
        <w:rPr>
          <w:rFonts w:cs="Arial"/>
          <w:sz w:val="22"/>
          <w:szCs w:val="22"/>
        </w:rPr>
        <w:t xml:space="preserve"> y de libre nombramiento y </w:t>
      </w:r>
      <w:r w:rsidR="001D6BD6" w:rsidRPr="00780601">
        <w:rPr>
          <w:rFonts w:cs="Arial"/>
          <w:sz w:val="22"/>
          <w:szCs w:val="22"/>
        </w:rPr>
        <w:t>remoción</w:t>
      </w:r>
      <w:r w:rsidR="0029408F" w:rsidRPr="00780601">
        <w:rPr>
          <w:rFonts w:cs="Arial"/>
          <w:sz w:val="22"/>
          <w:szCs w:val="22"/>
        </w:rPr>
        <w:t>), trabajadores oficiales y contratistas.</w:t>
      </w:r>
      <w:r w:rsidRPr="00780601">
        <w:rPr>
          <w:rFonts w:cs="Arial"/>
          <w:sz w:val="22"/>
          <w:szCs w:val="22"/>
        </w:rPr>
        <w:t xml:space="preserve"> </w:t>
      </w:r>
      <w:r w:rsidR="0029408F" w:rsidRPr="00780601">
        <w:rPr>
          <w:rFonts w:cs="Arial"/>
          <w:sz w:val="22"/>
          <w:szCs w:val="22"/>
        </w:rPr>
        <w:t>Resultados: En total diligenciaron la encuesta virtual 142 colaboradores de la</w:t>
      </w:r>
      <w:r w:rsidRPr="00780601">
        <w:rPr>
          <w:rFonts w:cs="Arial"/>
          <w:sz w:val="22"/>
          <w:szCs w:val="22"/>
        </w:rPr>
        <w:t xml:space="preserve"> entidad</w:t>
      </w:r>
      <w:r w:rsidR="0029408F" w:rsidRPr="00780601">
        <w:rPr>
          <w:rFonts w:cs="Arial"/>
          <w:sz w:val="22"/>
          <w:szCs w:val="22"/>
        </w:rPr>
        <w:t xml:space="preserve">, de los cuales 130 (91,5%) se encuentran satisfechos con su trabajo, 10 (7%) </w:t>
      </w:r>
      <w:r w:rsidRPr="00780601">
        <w:rPr>
          <w:rFonts w:cs="Arial"/>
          <w:sz w:val="22"/>
          <w:szCs w:val="22"/>
        </w:rPr>
        <w:t>n</w:t>
      </w:r>
      <w:r w:rsidR="0029408F" w:rsidRPr="00780601">
        <w:rPr>
          <w:rFonts w:cs="Arial"/>
          <w:sz w:val="22"/>
          <w:szCs w:val="22"/>
        </w:rPr>
        <w:t>o estuvieron satisfechos y 2 (1,4%) no contestaron.</w:t>
      </w:r>
    </w:p>
    <w:p w14:paraId="10333514" w14:textId="77777777" w:rsidR="0029408F" w:rsidRPr="00780601" w:rsidRDefault="0029408F" w:rsidP="00081C5A">
      <w:pPr>
        <w:pStyle w:val="Textoindependiente"/>
        <w:spacing w:line="276" w:lineRule="auto"/>
        <w:ind w:left="360" w:right="106"/>
        <w:jc w:val="both"/>
        <w:rPr>
          <w:rFonts w:cs="Arial"/>
          <w:sz w:val="22"/>
          <w:szCs w:val="22"/>
        </w:rPr>
      </w:pPr>
    </w:p>
    <w:p w14:paraId="75FAC6DF" w14:textId="67A7136A" w:rsidR="00C27B6D" w:rsidRPr="00780601" w:rsidRDefault="00C27B6D" w:rsidP="00081C5A">
      <w:pPr>
        <w:pStyle w:val="Textoindependiente"/>
        <w:spacing w:line="276" w:lineRule="auto"/>
        <w:ind w:left="360" w:right="106"/>
        <w:jc w:val="both"/>
        <w:rPr>
          <w:rFonts w:cs="Arial"/>
          <w:sz w:val="22"/>
          <w:szCs w:val="22"/>
        </w:rPr>
      </w:pPr>
      <w:r w:rsidRPr="00780601">
        <w:rPr>
          <w:rFonts w:cs="Arial"/>
          <w:sz w:val="22"/>
          <w:szCs w:val="22"/>
        </w:rPr>
        <w:t>A continuación, se presentan los avances por componente:</w:t>
      </w:r>
    </w:p>
    <w:p w14:paraId="1F66AED6" w14:textId="77777777" w:rsidR="00C27B6D" w:rsidRPr="00780601" w:rsidRDefault="00C27B6D" w:rsidP="00CA0AED">
      <w:pPr>
        <w:pStyle w:val="Textoindependiente"/>
        <w:spacing w:line="276" w:lineRule="auto"/>
        <w:ind w:left="0" w:right="106"/>
        <w:jc w:val="both"/>
        <w:rPr>
          <w:rFonts w:cs="Arial"/>
          <w:sz w:val="22"/>
          <w:szCs w:val="22"/>
        </w:rPr>
      </w:pPr>
    </w:p>
    <w:p w14:paraId="3F84D11A" w14:textId="7255DB60" w:rsidR="00C27B6D" w:rsidRPr="00780601" w:rsidRDefault="00C27B6D" w:rsidP="000639C9">
      <w:pPr>
        <w:pStyle w:val="Ttulo3"/>
        <w:numPr>
          <w:ilvl w:val="2"/>
          <w:numId w:val="1"/>
        </w:numPr>
        <w:jc w:val="both"/>
        <w:rPr>
          <w:rFonts w:ascii="Arial" w:hAnsi="Arial" w:cs="Arial"/>
          <w:sz w:val="22"/>
          <w:szCs w:val="22"/>
        </w:rPr>
      </w:pPr>
      <w:bookmarkStart w:id="11" w:name="_Toc1033633"/>
      <w:r w:rsidRPr="00780601">
        <w:rPr>
          <w:rFonts w:ascii="Arial" w:hAnsi="Arial" w:cs="Arial"/>
          <w:sz w:val="22"/>
          <w:szCs w:val="22"/>
        </w:rPr>
        <w:t>Gestión de Comunicaciones</w:t>
      </w:r>
      <w:r w:rsidR="00F1728C" w:rsidRPr="00780601">
        <w:rPr>
          <w:rFonts w:ascii="Arial" w:hAnsi="Arial" w:cs="Arial"/>
          <w:sz w:val="22"/>
          <w:szCs w:val="22"/>
        </w:rPr>
        <w:t>.</w:t>
      </w:r>
      <w:bookmarkEnd w:id="11"/>
      <w:r w:rsidRPr="00780601">
        <w:rPr>
          <w:rFonts w:ascii="Arial" w:hAnsi="Arial" w:cs="Arial"/>
          <w:sz w:val="22"/>
          <w:szCs w:val="22"/>
        </w:rPr>
        <w:t xml:space="preserve"> </w:t>
      </w:r>
    </w:p>
    <w:p w14:paraId="5EB95226" w14:textId="77777777" w:rsidR="00E11820" w:rsidRPr="00780601" w:rsidRDefault="00E11820" w:rsidP="00CA0AED">
      <w:pPr>
        <w:jc w:val="both"/>
        <w:rPr>
          <w:rFonts w:ascii="Arial" w:hAnsi="Arial" w:cs="Arial"/>
        </w:rPr>
      </w:pPr>
    </w:p>
    <w:p w14:paraId="3029E52C" w14:textId="3CBC4A12" w:rsidR="00E11820" w:rsidRPr="00780601" w:rsidRDefault="00E11820" w:rsidP="00081C5A">
      <w:pPr>
        <w:ind w:left="360"/>
        <w:jc w:val="both"/>
        <w:rPr>
          <w:rFonts w:ascii="Arial" w:hAnsi="Arial" w:cs="Arial"/>
        </w:rPr>
      </w:pPr>
      <w:r w:rsidRPr="00780601">
        <w:rPr>
          <w:rFonts w:ascii="Arial" w:hAnsi="Arial" w:cs="Arial"/>
        </w:rPr>
        <w:t>En el marco del Plan de Desarrollo “Bogotá Mejor para Todos”, en el cual es una prioridad generar confianza ciudadana a través de las comunicaciones, se establecieron una serie de estrategias y acciones con el objetivo de dar a conocer a los bogotanos y los colaboradores</w:t>
      </w:r>
      <w:r w:rsidR="00F1728C" w:rsidRPr="00780601">
        <w:rPr>
          <w:rFonts w:ascii="Arial" w:hAnsi="Arial" w:cs="Arial"/>
        </w:rPr>
        <w:t>,</w:t>
      </w:r>
      <w:r w:rsidRPr="00780601">
        <w:rPr>
          <w:rFonts w:ascii="Arial" w:hAnsi="Arial" w:cs="Arial"/>
        </w:rPr>
        <w:t xml:space="preserve"> los avances en el desarrollo de las políticas públicas implementadas por la administración distrital y a cargo la Unidad.</w:t>
      </w:r>
    </w:p>
    <w:p w14:paraId="5249A1B0" w14:textId="77777777" w:rsidR="00E11820" w:rsidRPr="00780601" w:rsidRDefault="00E11820" w:rsidP="00081C5A">
      <w:pPr>
        <w:ind w:left="360"/>
        <w:jc w:val="both"/>
        <w:rPr>
          <w:rFonts w:ascii="Arial" w:hAnsi="Arial" w:cs="Arial"/>
        </w:rPr>
      </w:pPr>
    </w:p>
    <w:p w14:paraId="6DCCD04A" w14:textId="77777777" w:rsidR="00E11820" w:rsidRPr="00780601" w:rsidRDefault="00E11820" w:rsidP="00081C5A">
      <w:pPr>
        <w:ind w:left="360"/>
        <w:jc w:val="both"/>
        <w:rPr>
          <w:rFonts w:ascii="Arial" w:hAnsi="Arial" w:cs="Arial"/>
        </w:rPr>
      </w:pPr>
      <w:r w:rsidRPr="00780601">
        <w:rPr>
          <w:rFonts w:ascii="Arial" w:hAnsi="Arial" w:cs="Arial"/>
        </w:rPr>
        <w:t>Entre los logros más importantes se encuentran:</w:t>
      </w:r>
    </w:p>
    <w:p w14:paraId="655F85E4" w14:textId="77777777" w:rsidR="00E11820" w:rsidRPr="00780601" w:rsidRDefault="00E11820" w:rsidP="00CA0AED">
      <w:pPr>
        <w:jc w:val="both"/>
        <w:rPr>
          <w:rFonts w:ascii="Arial" w:hAnsi="Arial" w:cs="Arial"/>
          <w:b/>
        </w:rPr>
      </w:pPr>
    </w:p>
    <w:p w14:paraId="1CA061F5" w14:textId="66C05085" w:rsidR="00E11820" w:rsidRPr="00780601" w:rsidRDefault="00E11820" w:rsidP="00081C5A">
      <w:pPr>
        <w:ind w:firstLine="360"/>
        <w:jc w:val="both"/>
        <w:rPr>
          <w:rFonts w:ascii="Arial" w:hAnsi="Arial" w:cs="Arial"/>
          <w:b/>
          <w:u w:val="single"/>
        </w:rPr>
      </w:pPr>
      <w:r w:rsidRPr="00780601">
        <w:rPr>
          <w:rFonts w:ascii="Arial" w:hAnsi="Arial" w:cs="Arial"/>
          <w:b/>
          <w:u w:val="single"/>
        </w:rPr>
        <w:t>Comunicación Externa</w:t>
      </w:r>
      <w:r w:rsidR="00F1728C" w:rsidRPr="00780601">
        <w:rPr>
          <w:rFonts w:ascii="Arial" w:hAnsi="Arial" w:cs="Arial"/>
          <w:b/>
          <w:u w:val="single"/>
        </w:rPr>
        <w:t>.</w:t>
      </w:r>
    </w:p>
    <w:p w14:paraId="4FDABD95" w14:textId="77777777" w:rsidR="00E11820" w:rsidRPr="00780601" w:rsidRDefault="00E11820" w:rsidP="00CA0AED">
      <w:pPr>
        <w:jc w:val="both"/>
        <w:rPr>
          <w:rFonts w:ascii="Arial" w:hAnsi="Arial" w:cs="Arial"/>
          <w:b/>
        </w:rPr>
      </w:pPr>
    </w:p>
    <w:p w14:paraId="15A7E535" w14:textId="1E72683D"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fortaleció la presencia de los trabajos de la entidad en medios de comunicación, con más de 300 notas periodísticas en impresos, radio, televisión y web, que representaron más de 1</w:t>
      </w:r>
      <w:r w:rsidR="00995324" w:rsidRPr="00780601">
        <w:rPr>
          <w:rFonts w:ascii="Arial" w:hAnsi="Arial" w:cs="Arial"/>
          <w:lang w:val="es-ES"/>
        </w:rPr>
        <w:t>.</w:t>
      </w:r>
      <w:r w:rsidRPr="00780601">
        <w:rPr>
          <w:rFonts w:ascii="Arial" w:hAnsi="Arial" w:cs="Arial"/>
          <w:lang w:val="es-ES"/>
        </w:rPr>
        <w:t xml:space="preserve">000 millones de pesos en free </w:t>
      </w:r>
      <w:proofErr w:type="spellStart"/>
      <w:r w:rsidRPr="00780601">
        <w:rPr>
          <w:rFonts w:ascii="Arial" w:hAnsi="Arial" w:cs="Arial"/>
          <w:lang w:val="es-ES"/>
        </w:rPr>
        <w:t>press</w:t>
      </w:r>
      <w:proofErr w:type="spellEnd"/>
      <w:r w:rsidRPr="00780601">
        <w:rPr>
          <w:rFonts w:ascii="Arial" w:hAnsi="Arial" w:cs="Arial"/>
          <w:lang w:val="es-ES"/>
        </w:rPr>
        <w:t xml:space="preserve"> para la </w:t>
      </w:r>
      <w:r w:rsidR="00995324" w:rsidRPr="00780601">
        <w:rPr>
          <w:rFonts w:ascii="Arial" w:hAnsi="Arial" w:cs="Arial"/>
          <w:lang w:val="es-ES"/>
        </w:rPr>
        <w:t>Unidad</w:t>
      </w:r>
      <w:r w:rsidRPr="00780601">
        <w:rPr>
          <w:rFonts w:ascii="Arial" w:hAnsi="Arial" w:cs="Arial"/>
          <w:lang w:val="es-ES"/>
        </w:rPr>
        <w:t>.</w:t>
      </w:r>
    </w:p>
    <w:p w14:paraId="5822C8BF" w14:textId="61632D21" w:rsidR="00100017" w:rsidRPr="00780601" w:rsidRDefault="00100017" w:rsidP="00E11820">
      <w:pPr>
        <w:pStyle w:val="Prrafodelista"/>
        <w:jc w:val="both"/>
        <w:rPr>
          <w:rFonts w:ascii="Arial" w:hAnsi="Arial" w:cs="Arial"/>
          <w:lang w:val="es-ES"/>
        </w:rPr>
      </w:pPr>
    </w:p>
    <w:p w14:paraId="2016F1A2" w14:textId="713F593C"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lastRenderedPageBreak/>
        <w:t>Fotografía No.</w:t>
      </w:r>
      <w:r w:rsidR="0040110C" w:rsidRPr="00780601">
        <w:rPr>
          <w:rFonts w:ascii="Arial" w:hAnsi="Arial" w:cs="Arial"/>
          <w:b/>
          <w:sz w:val="18"/>
          <w:szCs w:val="18"/>
        </w:rPr>
        <w:t>5</w:t>
      </w:r>
      <w:r w:rsidRPr="00780601">
        <w:rPr>
          <w:rFonts w:ascii="Arial" w:hAnsi="Arial" w:cs="Arial"/>
          <w:b/>
          <w:sz w:val="18"/>
          <w:szCs w:val="18"/>
        </w:rPr>
        <w:t>.</w:t>
      </w:r>
      <w:r w:rsidRPr="00780601">
        <w:rPr>
          <w:rFonts w:ascii="Arial" w:hAnsi="Arial" w:cs="Arial"/>
          <w:sz w:val="18"/>
          <w:szCs w:val="18"/>
        </w:rPr>
        <w:t xml:space="preserve"> Notas periodísticas en frentes de obra.</w:t>
      </w:r>
    </w:p>
    <w:p w14:paraId="2371B4F9" w14:textId="77777777" w:rsidR="00E11820" w:rsidRPr="00780601" w:rsidRDefault="00E11820" w:rsidP="00E11820">
      <w:pPr>
        <w:jc w:val="center"/>
        <w:rPr>
          <w:rFonts w:ascii="Arial" w:hAnsi="Arial" w:cs="Arial"/>
          <w:lang w:val="es-ES"/>
        </w:rPr>
      </w:pPr>
      <w:r w:rsidRPr="00780601">
        <w:rPr>
          <w:rFonts w:ascii="Arial" w:hAnsi="Arial" w:cs="Arial"/>
          <w:noProof/>
          <w:lang w:val="es-ES"/>
        </w:rPr>
        <w:drawing>
          <wp:inline distT="0" distB="0" distL="0" distR="0" wp14:anchorId="2CCDB05D" wp14:editId="69F3A0AC">
            <wp:extent cx="2676525" cy="1781509"/>
            <wp:effectExtent l="0" t="0" r="0" b="952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6525" cy="1781509"/>
                    </a:xfrm>
                    <a:prstGeom prst="rect">
                      <a:avLst/>
                    </a:prstGeom>
                    <a:noFill/>
                    <a:ln>
                      <a:noFill/>
                    </a:ln>
                  </pic:spPr>
                </pic:pic>
              </a:graphicData>
            </a:graphic>
          </wp:inline>
        </w:drawing>
      </w:r>
      <w:r w:rsidRPr="00780601">
        <w:rPr>
          <w:rFonts w:ascii="Arial" w:hAnsi="Arial" w:cs="Arial"/>
          <w:noProof/>
          <w:lang w:val="es-ES"/>
        </w:rPr>
        <w:drawing>
          <wp:inline distT="0" distB="0" distL="0" distR="0" wp14:anchorId="4267CBDD" wp14:editId="2304ADE9">
            <wp:extent cx="2676306" cy="1781175"/>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6306" cy="1781175"/>
                    </a:xfrm>
                    <a:prstGeom prst="rect">
                      <a:avLst/>
                    </a:prstGeom>
                    <a:noFill/>
                    <a:ln>
                      <a:noFill/>
                    </a:ln>
                  </pic:spPr>
                </pic:pic>
              </a:graphicData>
            </a:graphic>
          </wp:inline>
        </w:drawing>
      </w:r>
    </w:p>
    <w:p w14:paraId="58F1F44A"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5C386F46" w14:textId="77777777" w:rsidR="00E11820" w:rsidRPr="00780601" w:rsidRDefault="00E11820" w:rsidP="00E11820">
      <w:pPr>
        <w:pStyle w:val="Prrafodelista"/>
        <w:jc w:val="both"/>
        <w:rPr>
          <w:rFonts w:ascii="Arial" w:hAnsi="Arial" w:cs="Arial"/>
          <w:lang w:val="es-ES"/>
        </w:rPr>
      </w:pPr>
    </w:p>
    <w:p w14:paraId="7C11C0D2" w14:textId="17F3566F"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coordinaron 58 entrevistas con varios medios de comunicación y líderes de opinión.</w:t>
      </w:r>
    </w:p>
    <w:p w14:paraId="6D4794EC" w14:textId="6E291D92" w:rsidR="0005571B" w:rsidRPr="00780601" w:rsidRDefault="0005571B" w:rsidP="0005571B">
      <w:pPr>
        <w:pStyle w:val="Prrafodelista"/>
        <w:widowControl/>
        <w:ind w:left="720"/>
        <w:contextualSpacing/>
        <w:jc w:val="both"/>
        <w:rPr>
          <w:rFonts w:ascii="Arial" w:hAnsi="Arial" w:cs="Arial"/>
          <w:lang w:val="es-ES"/>
        </w:rPr>
      </w:pPr>
    </w:p>
    <w:p w14:paraId="6FA36044" w14:textId="486D03FF"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6</w:t>
      </w:r>
      <w:r w:rsidRPr="00780601">
        <w:rPr>
          <w:rFonts w:ascii="Arial" w:hAnsi="Arial" w:cs="Arial"/>
          <w:b/>
          <w:sz w:val="18"/>
          <w:szCs w:val="18"/>
        </w:rPr>
        <w:t>.</w:t>
      </w:r>
      <w:r w:rsidRPr="00780601">
        <w:rPr>
          <w:rFonts w:ascii="Arial" w:hAnsi="Arial" w:cs="Arial"/>
          <w:sz w:val="18"/>
          <w:szCs w:val="18"/>
        </w:rPr>
        <w:t xml:space="preserve"> Entrevistas en medios de comunicación.</w:t>
      </w:r>
    </w:p>
    <w:p w14:paraId="501F23CF" w14:textId="77777777" w:rsidR="00E11820" w:rsidRPr="00780601" w:rsidRDefault="00E11820" w:rsidP="00E11820">
      <w:pPr>
        <w:jc w:val="center"/>
        <w:rPr>
          <w:rFonts w:ascii="Arial" w:hAnsi="Arial" w:cs="Arial"/>
          <w:lang w:val="es-ES"/>
        </w:rPr>
      </w:pPr>
      <w:r w:rsidRPr="00780601">
        <w:rPr>
          <w:rFonts w:ascii="Arial" w:hAnsi="Arial" w:cs="Arial"/>
          <w:b/>
          <w:noProof/>
          <w:u w:val="single"/>
          <w:lang w:val="es-ES"/>
        </w:rPr>
        <w:drawing>
          <wp:inline distT="0" distB="0" distL="0" distR="0" wp14:anchorId="05908835" wp14:editId="6C6E6253">
            <wp:extent cx="2564381" cy="1924047"/>
            <wp:effectExtent l="0" t="0" r="7620" b="63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4800" cy="1939367"/>
                    </a:xfrm>
                    <a:prstGeom prst="rect">
                      <a:avLst/>
                    </a:prstGeom>
                    <a:noFill/>
                    <a:ln>
                      <a:noFill/>
                    </a:ln>
                  </pic:spPr>
                </pic:pic>
              </a:graphicData>
            </a:graphic>
          </wp:inline>
        </w:drawing>
      </w:r>
      <w:r w:rsidRPr="00780601">
        <w:rPr>
          <w:rFonts w:ascii="Arial" w:hAnsi="Arial" w:cs="Arial"/>
          <w:noProof/>
          <w:lang w:val="es-ES"/>
        </w:rPr>
        <w:drawing>
          <wp:inline distT="0" distB="0" distL="0" distR="0" wp14:anchorId="0E0B464A" wp14:editId="6D39BE18">
            <wp:extent cx="2458529" cy="1840065"/>
            <wp:effectExtent l="0" t="0" r="0" b="825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75473" cy="1852746"/>
                    </a:xfrm>
                    <a:prstGeom prst="rect">
                      <a:avLst/>
                    </a:prstGeom>
                    <a:noFill/>
                    <a:ln>
                      <a:noFill/>
                    </a:ln>
                  </pic:spPr>
                </pic:pic>
              </a:graphicData>
            </a:graphic>
          </wp:inline>
        </w:drawing>
      </w:r>
    </w:p>
    <w:p w14:paraId="494F864A"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55ADAF37" w14:textId="77777777" w:rsidR="00E11820" w:rsidRPr="00780601" w:rsidRDefault="00E11820" w:rsidP="00E11820">
      <w:pPr>
        <w:pStyle w:val="Prrafodelista"/>
        <w:rPr>
          <w:rFonts w:ascii="Arial" w:hAnsi="Arial" w:cs="Arial"/>
          <w:lang w:val="es-ES"/>
        </w:rPr>
      </w:pPr>
    </w:p>
    <w:p w14:paraId="16303DEE" w14:textId="54D45603"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realizaron y se difundieron 62 comunicados durante el año, información que fue publicada por los medios de comunicación.</w:t>
      </w:r>
    </w:p>
    <w:p w14:paraId="70F48F7F" w14:textId="77777777" w:rsidR="0005571B" w:rsidRPr="00780601" w:rsidRDefault="0005571B" w:rsidP="0005571B">
      <w:pPr>
        <w:pStyle w:val="Prrafodelista"/>
        <w:widowControl/>
        <w:ind w:left="720"/>
        <w:contextualSpacing/>
        <w:jc w:val="both"/>
        <w:rPr>
          <w:rFonts w:ascii="Arial" w:hAnsi="Arial" w:cs="Arial"/>
          <w:lang w:val="es-ES"/>
        </w:rPr>
      </w:pPr>
    </w:p>
    <w:p w14:paraId="5BA25383" w14:textId="017A8BFD"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No.7.</w:t>
      </w:r>
      <w:r w:rsidRPr="00780601">
        <w:rPr>
          <w:rFonts w:ascii="Arial" w:hAnsi="Arial" w:cs="Arial"/>
          <w:sz w:val="18"/>
          <w:szCs w:val="18"/>
        </w:rPr>
        <w:t xml:space="preserve"> comunicados difundidos y publicados en medios de comunicación.</w:t>
      </w:r>
    </w:p>
    <w:p w14:paraId="37B57D20" w14:textId="77777777" w:rsidR="00E11820" w:rsidRPr="00780601" w:rsidRDefault="00E11820" w:rsidP="00E11820">
      <w:pPr>
        <w:jc w:val="center"/>
        <w:rPr>
          <w:rFonts w:ascii="Arial" w:hAnsi="Arial" w:cs="Arial"/>
          <w:lang w:val="es-ES"/>
        </w:rPr>
      </w:pPr>
      <w:r w:rsidRPr="00780601">
        <w:rPr>
          <w:rFonts w:ascii="Arial" w:hAnsi="Arial" w:cs="Arial"/>
          <w:noProof/>
        </w:rPr>
        <w:drawing>
          <wp:inline distT="0" distB="0" distL="0" distR="0" wp14:anchorId="0DD2D824" wp14:editId="2753BDB0">
            <wp:extent cx="2312514" cy="1881972"/>
            <wp:effectExtent l="0" t="0" r="0" b="444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20197" t="13577" r="21419" b="10391"/>
                    <a:stretch/>
                  </pic:blipFill>
                  <pic:spPr bwMode="auto">
                    <a:xfrm>
                      <a:off x="0" y="0"/>
                      <a:ext cx="2329758" cy="1896005"/>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4D4DFD7D" wp14:editId="230258CA">
            <wp:extent cx="2729803" cy="1884236"/>
            <wp:effectExtent l="0" t="0" r="0" b="190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5459" t="20909" r="7841" b="5431"/>
                    <a:stretch/>
                  </pic:blipFill>
                  <pic:spPr bwMode="auto">
                    <a:xfrm>
                      <a:off x="0" y="0"/>
                      <a:ext cx="2761276" cy="1905960"/>
                    </a:xfrm>
                    <a:prstGeom prst="rect">
                      <a:avLst/>
                    </a:prstGeom>
                    <a:ln>
                      <a:noFill/>
                    </a:ln>
                    <a:extLst>
                      <a:ext uri="{53640926-AAD7-44D8-BBD7-CCE9431645EC}">
                        <a14:shadowObscured xmlns:a14="http://schemas.microsoft.com/office/drawing/2010/main"/>
                      </a:ext>
                    </a:extLst>
                  </pic:spPr>
                </pic:pic>
              </a:graphicData>
            </a:graphic>
          </wp:inline>
        </w:drawing>
      </w:r>
    </w:p>
    <w:p w14:paraId="3D07AA24"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488DFF8E" w14:textId="77777777" w:rsidR="00E11820" w:rsidRPr="00780601" w:rsidRDefault="00E11820" w:rsidP="00E11820">
      <w:pPr>
        <w:jc w:val="both"/>
        <w:rPr>
          <w:rFonts w:ascii="Arial" w:hAnsi="Arial" w:cs="Arial"/>
          <w:lang w:val="es-ES"/>
        </w:rPr>
      </w:pPr>
    </w:p>
    <w:p w14:paraId="0A91B6A4" w14:textId="25FBE900"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lastRenderedPageBreak/>
        <w:t xml:space="preserve">Se realizaron 31 emisiones del programa Obremos en la </w:t>
      </w:r>
      <w:r w:rsidR="00995324" w:rsidRPr="00780601">
        <w:rPr>
          <w:rFonts w:ascii="Arial" w:hAnsi="Arial" w:cs="Arial"/>
          <w:lang w:val="es-ES"/>
        </w:rPr>
        <w:t>V</w:t>
      </w:r>
      <w:r w:rsidRPr="00780601">
        <w:rPr>
          <w:rFonts w:ascii="Arial" w:hAnsi="Arial" w:cs="Arial"/>
          <w:lang w:val="es-ES"/>
        </w:rPr>
        <w:t>ía, posicionándolo como uno de los programas más escuchados de la emisora distrital DC Radio. Adicionalmente</w:t>
      </w:r>
      <w:r w:rsidR="00995324" w:rsidRPr="00780601">
        <w:rPr>
          <w:rFonts w:ascii="Arial" w:hAnsi="Arial" w:cs="Arial"/>
          <w:lang w:val="es-ES"/>
        </w:rPr>
        <w:t>,</w:t>
      </w:r>
      <w:r w:rsidRPr="00780601">
        <w:rPr>
          <w:rFonts w:ascii="Arial" w:hAnsi="Arial" w:cs="Arial"/>
          <w:lang w:val="es-ES"/>
        </w:rPr>
        <w:t xml:space="preserve"> se tuvieron </w:t>
      </w:r>
      <w:r w:rsidR="00995324" w:rsidRPr="00780601">
        <w:rPr>
          <w:rFonts w:ascii="Arial" w:hAnsi="Arial" w:cs="Arial"/>
          <w:lang w:val="es-ES"/>
        </w:rPr>
        <w:t xml:space="preserve">nueve </w:t>
      </w:r>
      <w:r w:rsidRPr="00780601">
        <w:rPr>
          <w:rFonts w:ascii="Arial" w:hAnsi="Arial" w:cs="Arial"/>
          <w:lang w:val="es-ES"/>
        </w:rPr>
        <w:t xml:space="preserve">invitados de diferentes dependencias de la entidad y de la Secretaría </w:t>
      </w:r>
      <w:r w:rsidR="00995324" w:rsidRPr="00780601">
        <w:rPr>
          <w:rFonts w:ascii="Arial" w:hAnsi="Arial" w:cs="Arial"/>
          <w:lang w:val="es-ES"/>
        </w:rPr>
        <w:t xml:space="preserve">Distrital </w:t>
      </w:r>
      <w:r w:rsidRPr="00780601">
        <w:rPr>
          <w:rFonts w:ascii="Arial" w:hAnsi="Arial" w:cs="Arial"/>
          <w:lang w:val="es-ES"/>
        </w:rPr>
        <w:t>de la Mujer.</w:t>
      </w:r>
    </w:p>
    <w:p w14:paraId="13187312" w14:textId="6A17069C" w:rsidR="00E11820" w:rsidRPr="00780601" w:rsidRDefault="00E11820" w:rsidP="00E11820">
      <w:pPr>
        <w:pStyle w:val="Prrafodelista"/>
        <w:jc w:val="both"/>
        <w:rPr>
          <w:rFonts w:ascii="Arial" w:hAnsi="Arial" w:cs="Arial"/>
          <w:lang w:val="es-ES"/>
        </w:rPr>
      </w:pPr>
    </w:p>
    <w:p w14:paraId="08431BD8" w14:textId="60842848"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8</w:t>
      </w:r>
      <w:r w:rsidRPr="00780601">
        <w:rPr>
          <w:rFonts w:ascii="Arial" w:hAnsi="Arial" w:cs="Arial"/>
          <w:b/>
          <w:sz w:val="18"/>
          <w:szCs w:val="18"/>
        </w:rPr>
        <w:t>.</w:t>
      </w:r>
      <w:r w:rsidRPr="00780601">
        <w:rPr>
          <w:rFonts w:ascii="Arial" w:hAnsi="Arial" w:cs="Arial"/>
          <w:sz w:val="18"/>
          <w:szCs w:val="18"/>
        </w:rPr>
        <w:t xml:space="preserve"> Emisión programa Obremos en la Vía.</w:t>
      </w:r>
    </w:p>
    <w:p w14:paraId="2C032393" w14:textId="77777777" w:rsidR="00E11820" w:rsidRPr="00780601" w:rsidRDefault="00E11820" w:rsidP="00CA0AED">
      <w:pPr>
        <w:jc w:val="center"/>
        <w:rPr>
          <w:rFonts w:ascii="Arial" w:hAnsi="Arial" w:cs="Arial"/>
          <w:lang w:val="es-ES"/>
        </w:rPr>
      </w:pPr>
      <w:r w:rsidRPr="00780601">
        <w:rPr>
          <w:rFonts w:ascii="Arial" w:hAnsi="Arial" w:cs="Arial"/>
          <w:noProof/>
          <w:lang w:val="es-ES"/>
        </w:rPr>
        <w:drawing>
          <wp:inline distT="0" distB="0" distL="0" distR="0" wp14:anchorId="2FEE60B3" wp14:editId="67006D18">
            <wp:extent cx="1809750" cy="2338232"/>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40117" cy="2377467"/>
                    </a:xfrm>
                    <a:prstGeom prst="rect">
                      <a:avLst/>
                    </a:prstGeom>
                    <a:noFill/>
                    <a:ln>
                      <a:noFill/>
                    </a:ln>
                  </pic:spPr>
                </pic:pic>
              </a:graphicData>
            </a:graphic>
          </wp:inline>
        </w:drawing>
      </w:r>
      <w:r w:rsidRPr="00780601">
        <w:rPr>
          <w:rFonts w:ascii="Arial" w:hAnsi="Arial" w:cs="Arial"/>
          <w:noProof/>
          <w:lang w:val="es-ES"/>
        </w:rPr>
        <w:drawing>
          <wp:inline distT="0" distB="0" distL="0" distR="0" wp14:anchorId="16662928" wp14:editId="6845AB89">
            <wp:extent cx="1809750" cy="2338235"/>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40220" cy="2377603"/>
                    </a:xfrm>
                    <a:prstGeom prst="rect">
                      <a:avLst/>
                    </a:prstGeom>
                    <a:noFill/>
                    <a:ln>
                      <a:noFill/>
                    </a:ln>
                  </pic:spPr>
                </pic:pic>
              </a:graphicData>
            </a:graphic>
          </wp:inline>
        </w:drawing>
      </w:r>
      <w:r w:rsidRPr="00780601">
        <w:rPr>
          <w:rFonts w:ascii="Arial" w:hAnsi="Arial" w:cs="Arial"/>
          <w:noProof/>
          <w:lang w:val="es-ES"/>
        </w:rPr>
        <w:drawing>
          <wp:inline distT="0" distB="0" distL="0" distR="0" wp14:anchorId="53D295F6" wp14:editId="50CFED7C">
            <wp:extent cx="1799590" cy="2325108"/>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22114" cy="2354210"/>
                    </a:xfrm>
                    <a:prstGeom prst="rect">
                      <a:avLst/>
                    </a:prstGeom>
                    <a:noFill/>
                    <a:ln>
                      <a:noFill/>
                    </a:ln>
                  </pic:spPr>
                </pic:pic>
              </a:graphicData>
            </a:graphic>
          </wp:inline>
        </w:drawing>
      </w:r>
    </w:p>
    <w:p w14:paraId="6543986C"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0F78946C" w14:textId="77777777" w:rsidR="00E11820" w:rsidRPr="00780601" w:rsidRDefault="00E11820" w:rsidP="00E11820">
      <w:pPr>
        <w:jc w:val="both"/>
        <w:rPr>
          <w:rFonts w:ascii="Arial" w:hAnsi="Arial" w:cs="Arial"/>
          <w:lang w:val="es-ES"/>
        </w:rPr>
      </w:pPr>
    </w:p>
    <w:p w14:paraId="1FE2BACB" w14:textId="77777777"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incrementó el número de visitas en la página web con respecto al mismo periodo del año anterior. La página web de la entidad llegó a 370.000 visitas con un aumento del 380% con respecto al año anterior.</w:t>
      </w:r>
    </w:p>
    <w:p w14:paraId="5824C321" w14:textId="77777777" w:rsidR="00E11820" w:rsidRPr="00780601" w:rsidRDefault="00E11820" w:rsidP="00E11820">
      <w:pPr>
        <w:jc w:val="both"/>
        <w:rPr>
          <w:rFonts w:ascii="Arial" w:hAnsi="Arial" w:cs="Arial"/>
          <w:lang w:val="es-ES"/>
        </w:rPr>
      </w:pPr>
    </w:p>
    <w:p w14:paraId="155EAA79" w14:textId="77777777"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 xml:space="preserve">Se logró que los medios de comunicación dejarán de mencionar la máquina tapa huecos, y se enfocarán en referentes positivos de la entidad como las intervenciones que realiza en las vías y el espacio público o sus aportes ambientales. </w:t>
      </w:r>
    </w:p>
    <w:p w14:paraId="6BBEA37E" w14:textId="6D3B46B1" w:rsidR="00E11820" w:rsidRPr="00780601" w:rsidRDefault="00E11820" w:rsidP="00E11820">
      <w:pPr>
        <w:pStyle w:val="Prrafodelista"/>
        <w:jc w:val="both"/>
        <w:rPr>
          <w:rFonts w:ascii="Arial" w:hAnsi="Arial" w:cs="Arial"/>
          <w:lang w:val="es-ES"/>
        </w:rPr>
      </w:pPr>
    </w:p>
    <w:p w14:paraId="73650CD8" w14:textId="2A45F945"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9</w:t>
      </w:r>
      <w:r w:rsidRPr="00780601">
        <w:rPr>
          <w:rFonts w:ascii="Arial" w:hAnsi="Arial" w:cs="Arial"/>
          <w:b/>
          <w:sz w:val="18"/>
          <w:szCs w:val="18"/>
        </w:rPr>
        <w:t>.</w:t>
      </w:r>
      <w:r w:rsidRPr="00780601">
        <w:rPr>
          <w:rFonts w:ascii="Arial" w:hAnsi="Arial" w:cs="Arial"/>
          <w:sz w:val="18"/>
          <w:szCs w:val="18"/>
        </w:rPr>
        <w:t xml:space="preserve"> Publicaciones logros de la entidad.</w:t>
      </w:r>
    </w:p>
    <w:p w14:paraId="0B931A2E" w14:textId="77777777" w:rsidR="00E11820" w:rsidRPr="00780601" w:rsidRDefault="00E11820" w:rsidP="007E3D42">
      <w:pPr>
        <w:ind w:left="360"/>
        <w:jc w:val="center"/>
        <w:rPr>
          <w:rFonts w:ascii="Arial" w:hAnsi="Arial" w:cs="Arial"/>
          <w:lang w:val="es-ES"/>
        </w:rPr>
      </w:pPr>
      <w:r w:rsidRPr="00780601">
        <w:rPr>
          <w:rFonts w:ascii="Arial" w:hAnsi="Arial" w:cs="Arial"/>
          <w:noProof/>
        </w:rPr>
        <w:drawing>
          <wp:inline distT="0" distB="0" distL="0" distR="0" wp14:anchorId="53D69632" wp14:editId="5F2451CD">
            <wp:extent cx="1961518" cy="1790700"/>
            <wp:effectExtent l="0" t="0" r="635"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1726" t="13034" r="21927" b="4689"/>
                    <a:stretch/>
                  </pic:blipFill>
                  <pic:spPr bwMode="auto">
                    <a:xfrm>
                      <a:off x="0" y="0"/>
                      <a:ext cx="2024268" cy="1847986"/>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237DD639" wp14:editId="0925517C">
            <wp:extent cx="1898352" cy="1789367"/>
            <wp:effectExtent l="0" t="0" r="6985" b="190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5024" t="10861" r="19891" b="6047"/>
                    <a:stretch/>
                  </pic:blipFill>
                  <pic:spPr bwMode="auto">
                    <a:xfrm>
                      <a:off x="0" y="0"/>
                      <a:ext cx="1936039" cy="1824890"/>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0B064381" wp14:editId="763694D7">
            <wp:extent cx="1752600" cy="1784234"/>
            <wp:effectExtent l="0" t="0" r="0" b="698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1881" t="4887" r="41106" b="18537"/>
                    <a:stretch/>
                  </pic:blipFill>
                  <pic:spPr bwMode="auto">
                    <a:xfrm>
                      <a:off x="0" y="0"/>
                      <a:ext cx="1795148" cy="1827550"/>
                    </a:xfrm>
                    <a:prstGeom prst="rect">
                      <a:avLst/>
                    </a:prstGeom>
                    <a:ln>
                      <a:noFill/>
                    </a:ln>
                    <a:extLst>
                      <a:ext uri="{53640926-AAD7-44D8-BBD7-CCE9431645EC}">
                        <a14:shadowObscured xmlns:a14="http://schemas.microsoft.com/office/drawing/2010/main"/>
                      </a:ext>
                    </a:extLst>
                  </pic:spPr>
                </pic:pic>
              </a:graphicData>
            </a:graphic>
          </wp:inline>
        </w:drawing>
      </w:r>
    </w:p>
    <w:p w14:paraId="492ECC7C" w14:textId="77777777" w:rsidR="0005571B" w:rsidRPr="00780601" w:rsidRDefault="0005571B" w:rsidP="007E3D42">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236AD5E9" w14:textId="0CA42CA9" w:rsidR="0005571B" w:rsidRPr="00780601" w:rsidRDefault="0005571B" w:rsidP="0005571B">
      <w:pPr>
        <w:pStyle w:val="Prrafodelista"/>
        <w:widowControl/>
        <w:ind w:left="720"/>
        <w:contextualSpacing/>
        <w:jc w:val="both"/>
        <w:rPr>
          <w:rFonts w:ascii="Arial" w:hAnsi="Arial" w:cs="Arial"/>
          <w:lang w:val="es-ES"/>
        </w:rPr>
      </w:pPr>
    </w:p>
    <w:p w14:paraId="1151F8E8" w14:textId="10C6A7E3" w:rsidR="00221912" w:rsidRPr="00780601" w:rsidRDefault="00221912" w:rsidP="0005571B">
      <w:pPr>
        <w:pStyle w:val="Prrafodelista"/>
        <w:widowControl/>
        <w:ind w:left="720"/>
        <w:contextualSpacing/>
        <w:jc w:val="both"/>
        <w:rPr>
          <w:rFonts w:ascii="Arial" w:hAnsi="Arial" w:cs="Arial"/>
          <w:lang w:val="es-ES"/>
        </w:rPr>
      </w:pPr>
    </w:p>
    <w:p w14:paraId="30236D82" w14:textId="5A2CD6FD" w:rsidR="00221912" w:rsidRPr="00780601" w:rsidRDefault="00221912" w:rsidP="0005571B">
      <w:pPr>
        <w:pStyle w:val="Prrafodelista"/>
        <w:widowControl/>
        <w:ind w:left="720"/>
        <w:contextualSpacing/>
        <w:jc w:val="both"/>
        <w:rPr>
          <w:rFonts w:ascii="Arial" w:hAnsi="Arial" w:cs="Arial"/>
          <w:lang w:val="es-ES"/>
        </w:rPr>
      </w:pPr>
    </w:p>
    <w:p w14:paraId="05407BAF" w14:textId="15D59EE6" w:rsidR="00221912" w:rsidRPr="00780601" w:rsidRDefault="00221912" w:rsidP="0005571B">
      <w:pPr>
        <w:pStyle w:val="Prrafodelista"/>
        <w:widowControl/>
        <w:ind w:left="720"/>
        <w:contextualSpacing/>
        <w:jc w:val="both"/>
        <w:rPr>
          <w:rFonts w:ascii="Arial" w:hAnsi="Arial" w:cs="Arial"/>
          <w:lang w:val="es-ES"/>
        </w:rPr>
      </w:pPr>
    </w:p>
    <w:p w14:paraId="3F3DAB7B" w14:textId="3BE863ED" w:rsidR="00221912" w:rsidRPr="00780601" w:rsidRDefault="00221912" w:rsidP="0005571B">
      <w:pPr>
        <w:pStyle w:val="Prrafodelista"/>
        <w:widowControl/>
        <w:ind w:left="720"/>
        <w:contextualSpacing/>
        <w:jc w:val="both"/>
        <w:rPr>
          <w:rFonts w:ascii="Arial" w:hAnsi="Arial" w:cs="Arial"/>
          <w:lang w:val="es-ES"/>
        </w:rPr>
      </w:pPr>
    </w:p>
    <w:p w14:paraId="5D4E578F" w14:textId="77777777" w:rsidR="00221912" w:rsidRPr="00780601" w:rsidRDefault="00221912" w:rsidP="0005571B">
      <w:pPr>
        <w:pStyle w:val="Prrafodelista"/>
        <w:widowControl/>
        <w:ind w:left="720"/>
        <w:contextualSpacing/>
        <w:jc w:val="both"/>
        <w:rPr>
          <w:rFonts w:ascii="Arial" w:hAnsi="Arial" w:cs="Arial"/>
          <w:lang w:val="es-ES"/>
        </w:rPr>
      </w:pPr>
    </w:p>
    <w:p w14:paraId="6EB33948" w14:textId="585DD96B"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lastRenderedPageBreak/>
        <w:t>Se verificaron las cuentas de redes sociales en Facebook y Twitter.</w:t>
      </w:r>
    </w:p>
    <w:p w14:paraId="01AD9E6A" w14:textId="7CA2FC21" w:rsidR="0005571B" w:rsidRPr="00780601" w:rsidRDefault="0005571B" w:rsidP="00E11820">
      <w:pPr>
        <w:pStyle w:val="Prrafodelista"/>
        <w:jc w:val="both"/>
        <w:rPr>
          <w:rFonts w:ascii="Arial" w:hAnsi="Arial" w:cs="Arial"/>
          <w:lang w:val="es-ES"/>
        </w:rPr>
      </w:pPr>
    </w:p>
    <w:p w14:paraId="75AA1716" w14:textId="7861523E"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10</w:t>
      </w:r>
      <w:r w:rsidRPr="00780601">
        <w:rPr>
          <w:rFonts w:ascii="Arial" w:hAnsi="Arial" w:cs="Arial"/>
          <w:b/>
          <w:sz w:val="18"/>
          <w:szCs w:val="18"/>
        </w:rPr>
        <w:t>.</w:t>
      </w:r>
      <w:r w:rsidRPr="00780601">
        <w:rPr>
          <w:rFonts w:ascii="Arial" w:hAnsi="Arial" w:cs="Arial"/>
          <w:sz w:val="18"/>
          <w:szCs w:val="18"/>
        </w:rPr>
        <w:t xml:space="preserve"> Redes sociales UMV.</w:t>
      </w:r>
    </w:p>
    <w:p w14:paraId="3C120EFB" w14:textId="77777777" w:rsidR="00E11820" w:rsidRPr="00780601" w:rsidRDefault="00E11820" w:rsidP="00E11820">
      <w:pPr>
        <w:jc w:val="center"/>
        <w:rPr>
          <w:rFonts w:ascii="Arial" w:hAnsi="Arial" w:cs="Arial"/>
          <w:lang w:val="es-ES"/>
        </w:rPr>
      </w:pPr>
      <w:r w:rsidRPr="00780601">
        <w:rPr>
          <w:rFonts w:ascii="Arial" w:hAnsi="Arial" w:cs="Arial"/>
          <w:noProof/>
        </w:rPr>
        <w:drawing>
          <wp:inline distT="0" distB="0" distL="0" distR="0" wp14:anchorId="7B991AE9" wp14:editId="3BAA6457">
            <wp:extent cx="3156578" cy="1832610"/>
            <wp:effectExtent l="0" t="0" r="635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3576" t="9233" r="14801" b="24240"/>
                    <a:stretch/>
                  </pic:blipFill>
                  <pic:spPr bwMode="auto">
                    <a:xfrm>
                      <a:off x="0" y="0"/>
                      <a:ext cx="3205085" cy="1860771"/>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12D835A6" wp14:editId="0B8EE531">
            <wp:extent cx="2383790" cy="1835645"/>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510" t="14039" r="30851" b="5092"/>
                    <a:stretch/>
                  </pic:blipFill>
                  <pic:spPr bwMode="auto">
                    <a:xfrm>
                      <a:off x="0" y="0"/>
                      <a:ext cx="2412050" cy="1857407"/>
                    </a:xfrm>
                    <a:prstGeom prst="rect">
                      <a:avLst/>
                    </a:prstGeom>
                    <a:ln>
                      <a:noFill/>
                    </a:ln>
                    <a:extLst>
                      <a:ext uri="{53640926-AAD7-44D8-BBD7-CCE9431645EC}">
                        <a14:shadowObscured xmlns:a14="http://schemas.microsoft.com/office/drawing/2010/main"/>
                      </a:ext>
                    </a:extLst>
                  </pic:spPr>
                </pic:pic>
              </a:graphicData>
            </a:graphic>
          </wp:inline>
        </w:drawing>
      </w:r>
    </w:p>
    <w:p w14:paraId="06D67966"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BD59245" w14:textId="77777777" w:rsidR="00E11820" w:rsidRPr="00780601" w:rsidRDefault="00E11820" w:rsidP="00E11820">
      <w:pPr>
        <w:pStyle w:val="Prrafodelista"/>
        <w:rPr>
          <w:rFonts w:ascii="Arial" w:hAnsi="Arial" w:cs="Arial"/>
          <w:lang w:val="es-ES"/>
        </w:rPr>
      </w:pPr>
    </w:p>
    <w:p w14:paraId="6B5927CC" w14:textId="4C267ADE"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A través del plan de medios se logró llevar el mensaje de la U</w:t>
      </w:r>
      <w:r w:rsidR="00995324" w:rsidRPr="00780601">
        <w:rPr>
          <w:rFonts w:ascii="Arial" w:hAnsi="Arial" w:cs="Arial"/>
          <w:lang w:val="es-ES"/>
        </w:rPr>
        <w:t>nidad</w:t>
      </w:r>
      <w:r w:rsidRPr="00780601">
        <w:rPr>
          <w:rFonts w:ascii="Arial" w:hAnsi="Arial" w:cs="Arial"/>
          <w:lang w:val="es-ES"/>
        </w:rPr>
        <w:t xml:space="preserve"> a más de 10 millones de personas por medio de redes sociales y medios de comunicación.</w:t>
      </w:r>
    </w:p>
    <w:p w14:paraId="5658A8EE" w14:textId="6CFBF413" w:rsidR="00E11820" w:rsidRPr="00780601" w:rsidRDefault="00E11820" w:rsidP="00E11820">
      <w:pPr>
        <w:pStyle w:val="Prrafodelista"/>
        <w:jc w:val="both"/>
        <w:rPr>
          <w:rFonts w:ascii="Arial" w:hAnsi="Arial" w:cs="Arial"/>
          <w:lang w:val="es-ES"/>
        </w:rPr>
      </w:pPr>
    </w:p>
    <w:p w14:paraId="14D18D5B" w14:textId="2D1D8E26"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11</w:t>
      </w:r>
      <w:r w:rsidRPr="00780601">
        <w:rPr>
          <w:rFonts w:ascii="Arial" w:hAnsi="Arial" w:cs="Arial"/>
          <w:b/>
          <w:sz w:val="18"/>
          <w:szCs w:val="18"/>
        </w:rPr>
        <w:t>.</w:t>
      </w:r>
      <w:r w:rsidRPr="00780601">
        <w:rPr>
          <w:rFonts w:ascii="Arial" w:hAnsi="Arial" w:cs="Arial"/>
          <w:sz w:val="18"/>
          <w:szCs w:val="18"/>
        </w:rPr>
        <w:t xml:space="preserve"> Publicaciones redes sociales.</w:t>
      </w:r>
    </w:p>
    <w:p w14:paraId="22559AFD" w14:textId="77777777" w:rsidR="00E11820" w:rsidRPr="00780601" w:rsidRDefault="00E11820" w:rsidP="00E11820">
      <w:pPr>
        <w:jc w:val="center"/>
        <w:rPr>
          <w:rFonts w:ascii="Arial" w:hAnsi="Arial" w:cs="Arial"/>
          <w:lang w:val="es-ES"/>
        </w:rPr>
      </w:pPr>
      <w:r w:rsidRPr="00780601">
        <w:rPr>
          <w:rFonts w:ascii="Arial" w:hAnsi="Arial" w:cs="Arial"/>
          <w:noProof/>
          <w:lang w:val="es-ES"/>
        </w:rPr>
        <w:drawing>
          <wp:inline distT="0" distB="0" distL="0" distR="0" wp14:anchorId="03FB5202" wp14:editId="5B85DBF5">
            <wp:extent cx="1923041" cy="2742537"/>
            <wp:effectExtent l="0" t="0" r="1270" b="127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33185" cy="2757004"/>
                    </a:xfrm>
                    <a:prstGeom prst="rect">
                      <a:avLst/>
                    </a:prstGeom>
                    <a:noFill/>
                    <a:ln>
                      <a:noFill/>
                    </a:ln>
                  </pic:spPr>
                </pic:pic>
              </a:graphicData>
            </a:graphic>
          </wp:inline>
        </w:drawing>
      </w:r>
      <w:r w:rsidRPr="00780601">
        <w:rPr>
          <w:rFonts w:ascii="Arial" w:hAnsi="Arial" w:cs="Arial"/>
          <w:noProof/>
        </w:rPr>
        <w:drawing>
          <wp:inline distT="0" distB="0" distL="0" distR="0" wp14:anchorId="39543FEA" wp14:editId="7024BBC9">
            <wp:extent cx="3364738" cy="2694940"/>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188" t="8146" r="31433" b="5503"/>
                    <a:stretch/>
                  </pic:blipFill>
                  <pic:spPr bwMode="auto">
                    <a:xfrm>
                      <a:off x="0" y="0"/>
                      <a:ext cx="3409193" cy="2730545"/>
                    </a:xfrm>
                    <a:prstGeom prst="rect">
                      <a:avLst/>
                    </a:prstGeom>
                    <a:ln>
                      <a:noFill/>
                    </a:ln>
                    <a:extLst>
                      <a:ext uri="{53640926-AAD7-44D8-BBD7-CCE9431645EC}">
                        <a14:shadowObscured xmlns:a14="http://schemas.microsoft.com/office/drawing/2010/main"/>
                      </a:ext>
                    </a:extLst>
                  </pic:spPr>
                </pic:pic>
              </a:graphicData>
            </a:graphic>
          </wp:inline>
        </w:drawing>
      </w:r>
    </w:p>
    <w:p w14:paraId="3D448B4D"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0EE3B8E3" w14:textId="77777777" w:rsidR="00E11820" w:rsidRPr="00780601" w:rsidRDefault="00E11820" w:rsidP="00E11820">
      <w:pPr>
        <w:jc w:val="both"/>
        <w:rPr>
          <w:rFonts w:ascii="Arial" w:hAnsi="Arial" w:cs="Arial"/>
          <w:lang w:val="es-ES"/>
        </w:rPr>
      </w:pPr>
    </w:p>
    <w:p w14:paraId="51389DF4" w14:textId="77777777"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logró posicionar el tema del “grano de caucho” en medios de comunicación, incluso internacionales, lo que generó el interés de gobiernos de otros países y reconocimientos por parte del gobierno nacional.</w:t>
      </w:r>
    </w:p>
    <w:p w14:paraId="04106A0B" w14:textId="09A0CCDD" w:rsidR="00E11820" w:rsidRPr="00780601" w:rsidRDefault="00E11820" w:rsidP="00E11820">
      <w:pPr>
        <w:pStyle w:val="Prrafodelista"/>
        <w:jc w:val="both"/>
        <w:rPr>
          <w:rFonts w:ascii="Arial" w:hAnsi="Arial" w:cs="Arial"/>
          <w:lang w:val="es-ES"/>
        </w:rPr>
      </w:pPr>
    </w:p>
    <w:p w14:paraId="78DFDD20" w14:textId="3F330039" w:rsidR="00383974" w:rsidRPr="00780601" w:rsidRDefault="00383974" w:rsidP="00E11820">
      <w:pPr>
        <w:pStyle w:val="Prrafodelista"/>
        <w:jc w:val="both"/>
        <w:rPr>
          <w:rFonts w:ascii="Arial" w:hAnsi="Arial" w:cs="Arial"/>
          <w:lang w:val="es-ES"/>
        </w:rPr>
      </w:pPr>
    </w:p>
    <w:p w14:paraId="229C5E41" w14:textId="63D8AB65" w:rsidR="00383974" w:rsidRPr="00780601" w:rsidRDefault="00383974" w:rsidP="00E11820">
      <w:pPr>
        <w:pStyle w:val="Prrafodelista"/>
        <w:jc w:val="both"/>
        <w:rPr>
          <w:rFonts w:ascii="Arial" w:hAnsi="Arial" w:cs="Arial"/>
          <w:lang w:val="es-ES"/>
        </w:rPr>
      </w:pPr>
    </w:p>
    <w:p w14:paraId="0A341BFC" w14:textId="0C22414E" w:rsidR="00383974" w:rsidRPr="00780601" w:rsidRDefault="00383974" w:rsidP="00E11820">
      <w:pPr>
        <w:pStyle w:val="Prrafodelista"/>
        <w:jc w:val="both"/>
        <w:rPr>
          <w:rFonts w:ascii="Arial" w:hAnsi="Arial" w:cs="Arial"/>
          <w:lang w:val="es-ES"/>
        </w:rPr>
      </w:pPr>
    </w:p>
    <w:p w14:paraId="19300E00" w14:textId="6395E679" w:rsidR="00383974" w:rsidRPr="00780601" w:rsidRDefault="00383974" w:rsidP="00E11820">
      <w:pPr>
        <w:pStyle w:val="Prrafodelista"/>
        <w:jc w:val="both"/>
        <w:rPr>
          <w:rFonts w:ascii="Arial" w:hAnsi="Arial" w:cs="Arial"/>
          <w:lang w:val="es-ES"/>
        </w:rPr>
      </w:pPr>
    </w:p>
    <w:p w14:paraId="08B78CF2" w14:textId="04A6E35A" w:rsidR="00383974" w:rsidRPr="00780601" w:rsidRDefault="00383974" w:rsidP="00E11820">
      <w:pPr>
        <w:pStyle w:val="Prrafodelista"/>
        <w:jc w:val="both"/>
        <w:rPr>
          <w:rFonts w:ascii="Arial" w:hAnsi="Arial" w:cs="Arial"/>
          <w:lang w:val="es-ES"/>
        </w:rPr>
      </w:pPr>
    </w:p>
    <w:p w14:paraId="79332196" w14:textId="1CEBC057"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lastRenderedPageBreak/>
        <w:t>Fotografía No.</w:t>
      </w:r>
      <w:r w:rsidR="0040110C" w:rsidRPr="00780601">
        <w:rPr>
          <w:rFonts w:ascii="Arial" w:hAnsi="Arial" w:cs="Arial"/>
          <w:b/>
          <w:sz w:val="18"/>
          <w:szCs w:val="18"/>
        </w:rPr>
        <w:t>12</w:t>
      </w:r>
      <w:r w:rsidRPr="00780601">
        <w:rPr>
          <w:rFonts w:ascii="Arial" w:hAnsi="Arial" w:cs="Arial"/>
          <w:b/>
          <w:sz w:val="18"/>
          <w:szCs w:val="18"/>
        </w:rPr>
        <w:t>.</w:t>
      </w:r>
      <w:r w:rsidRPr="00780601">
        <w:rPr>
          <w:rFonts w:ascii="Arial" w:hAnsi="Arial" w:cs="Arial"/>
          <w:sz w:val="18"/>
          <w:szCs w:val="18"/>
        </w:rPr>
        <w:t xml:space="preserve"> Posicionamiento aplicación grano de caucho en vías.</w:t>
      </w:r>
    </w:p>
    <w:p w14:paraId="04C0D7A8" w14:textId="77777777" w:rsidR="00E11820" w:rsidRPr="00780601" w:rsidRDefault="00E11820" w:rsidP="00E11820">
      <w:pPr>
        <w:jc w:val="center"/>
        <w:rPr>
          <w:rFonts w:ascii="Arial" w:hAnsi="Arial" w:cs="Arial"/>
          <w:highlight w:val="yellow"/>
          <w:lang w:val="es-ES"/>
        </w:rPr>
      </w:pPr>
      <w:r w:rsidRPr="00780601">
        <w:rPr>
          <w:rFonts w:ascii="Arial" w:hAnsi="Arial" w:cs="Arial"/>
          <w:noProof/>
        </w:rPr>
        <w:drawing>
          <wp:inline distT="0" distB="0" distL="0" distR="0" wp14:anchorId="4C450EAC" wp14:editId="1050B1AE">
            <wp:extent cx="3741144" cy="3183255"/>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21894" t="8689" r="20061" b="12292"/>
                    <a:stretch/>
                  </pic:blipFill>
                  <pic:spPr bwMode="auto">
                    <a:xfrm>
                      <a:off x="0" y="0"/>
                      <a:ext cx="3782174" cy="3218166"/>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lang w:val="es-ES"/>
        </w:rPr>
        <w:drawing>
          <wp:inline distT="0" distB="0" distL="0" distR="0" wp14:anchorId="02BD27D9" wp14:editId="2DAE55D2">
            <wp:extent cx="1789650" cy="3185916"/>
            <wp:effectExtent l="0" t="0" r="127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43125" cy="3281111"/>
                    </a:xfrm>
                    <a:prstGeom prst="rect">
                      <a:avLst/>
                    </a:prstGeom>
                    <a:noFill/>
                    <a:ln>
                      <a:noFill/>
                    </a:ln>
                  </pic:spPr>
                </pic:pic>
              </a:graphicData>
            </a:graphic>
          </wp:inline>
        </w:drawing>
      </w:r>
    </w:p>
    <w:p w14:paraId="751DE939" w14:textId="77777777" w:rsidR="00E11820" w:rsidRPr="00780601" w:rsidRDefault="00E11820" w:rsidP="00E11820">
      <w:pPr>
        <w:jc w:val="center"/>
        <w:rPr>
          <w:rFonts w:ascii="Arial" w:hAnsi="Arial" w:cs="Arial"/>
          <w:b/>
          <w:u w:val="single"/>
          <w:lang w:val="es-ES"/>
        </w:rPr>
      </w:pPr>
      <w:r w:rsidRPr="00780601">
        <w:rPr>
          <w:rFonts w:ascii="Arial" w:hAnsi="Arial" w:cs="Arial"/>
          <w:noProof/>
          <w:lang w:val="es-ES"/>
        </w:rPr>
        <w:drawing>
          <wp:inline distT="0" distB="0" distL="0" distR="0" wp14:anchorId="141F36A8" wp14:editId="0C807B97">
            <wp:extent cx="2200275" cy="1632462"/>
            <wp:effectExtent l="0" t="0" r="0" b="635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63679" cy="1679504"/>
                    </a:xfrm>
                    <a:prstGeom prst="rect">
                      <a:avLst/>
                    </a:prstGeom>
                    <a:noFill/>
                    <a:ln>
                      <a:noFill/>
                    </a:ln>
                  </pic:spPr>
                </pic:pic>
              </a:graphicData>
            </a:graphic>
          </wp:inline>
        </w:drawing>
      </w:r>
      <w:r w:rsidRPr="00780601">
        <w:rPr>
          <w:rFonts w:ascii="Arial" w:hAnsi="Arial" w:cs="Arial"/>
          <w:noProof/>
          <w:lang w:val="es-ES"/>
        </w:rPr>
        <w:drawing>
          <wp:inline distT="0" distB="0" distL="0" distR="0" wp14:anchorId="3811F7F1" wp14:editId="2461B936">
            <wp:extent cx="3373514" cy="174117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58034" cy="1784793"/>
                    </a:xfrm>
                    <a:prstGeom prst="rect">
                      <a:avLst/>
                    </a:prstGeom>
                    <a:noFill/>
                    <a:ln>
                      <a:noFill/>
                    </a:ln>
                  </pic:spPr>
                </pic:pic>
              </a:graphicData>
            </a:graphic>
          </wp:inline>
        </w:drawing>
      </w:r>
    </w:p>
    <w:p w14:paraId="44FCE9CF"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7891B75" w14:textId="77777777" w:rsidR="00E11820" w:rsidRPr="00780601" w:rsidRDefault="00E11820" w:rsidP="00E11820">
      <w:pPr>
        <w:jc w:val="both"/>
        <w:rPr>
          <w:rFonts w:ascii="Arial" w:hAnsi="Arial" w:cs="Arial"/>
          <w:b/>
          <w:u w:val="single"/>
          <w:lang w:val="es-ES"/>
        </w:rPr>
      </w:pPr>
    </w:p>
    <w:p w14:paraId="01EF12C7" w14:textId="77777777" w:rsidR="00E11820" w:rsidRPr="00780601" w:rsidRDefault="00E11820" w:rsidP="00221912">
      <w:pPr>
        <w:ind w:firstLine="360"/>
        <w:jc w:val="both"/>
        <w:rPr>
          <w:rFonts w:ascii="Arial" w:hAnsi="Arial" w:cs="Arial"/>
          <w:b/>
          <w:u w:val="single"/>
          <w:lang w:val="es-ES"/>
        </w:rPr>
      </w:pPr>
      <w:r w:rsidRPr="00780601">
        <w:rPr>
          <w:rFonts w:ascii="Arial" w:hAnsi="Arial" w:cs="Arial"/>
          <w:b/>
          <w:u w:val="single"/>
          <w:lang w:val="es-ES"/>
        </w:rPr>
        <w:t>Comunicación Interna</w:t>
      </w:r>
    </w:p>
    <w:p w14:paraId="4BB00368" w14:textId="77777777" w:rsidR="00E11820" w:rsidRPr="00780601" w:rsidRDefault="00E11820" w:rsidP="00E11820">
      <w:pPr>
        <w:jc w:val="both"/>
        <w:rPr>
          <w:rFonts w:ascii="Arial" w:hAnsi="Arial" w:cs="Arial"/>
          <w:b/>
          <w:u w:val="single"/>
          <w:lang w:val="es-ES"/>
        </w:rPr>
      </w:pPr>
    </w:p>
    <w:p w14:paraId="3A7F7F94" w14:textId="77777777"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 xml:space="preserve">Se fortaleció la revista “Mi Calle” con la participación de las demás dependencias en la construcción de los contenidos y se le estableció una línea editorial, secciones y un cronograma. </w:t>
      </w:r>
    </w:p>
    <w:p w14:paraId="484E3698" w14:textId="35A285FD" w:rsidR="00E11820" w:rsidRPr="00780601" w:rsidRDefault="00E11820" w:rsidP="00E11820">
      <w:pPr>
        <w:pStyle w:val="Prrafodelista"/>
        <w:jc w:val="both"/>
        <w:rPr>
          <w:rFonts w:ascii="Arial" w:hAnsi="Arial" w:cs="Arial"/>
          <w:lang w:val="es-ES"/>
        </w:rPr>
      </w:pPr>
    </w:p>
    <w:p w14:paraId="13E4F1FE" w14:textId="4984C6F4"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w:t>
      </w:r>
      <w:r w:rsidRPr="00780601">
        <w:rPr>
          <w:rFonts w:ascii="Arial" w:hAnsi="Arial" w:cs="Arial"/>
          <w:b/>
          <w:sz w:val="18"/>
          <w:szCs w:val="18"/>
        </w:rPr>
        <w:t>3.</w:t>
      </w:r>
      <w:r w:rsidRPr="00780601">
        <w:rPr>
          <w:rFonts w:ascii="Arial" w:hAnsi="Arial" w:cs="Arial"/>
          <w:sz w:val="18"/>
          <w:szCs w:val="18"/>
        </w:rPr>
        <w:t xml:space="preserve"> Revista Mi calle.</w:t>
      </w:r>
    </w:p>
    <w:p w14:paraId="7B913949" w14:textId="66F34B51" w:rsidR="00E11820" w:rsidRPr="00780601" w:rsidRDefault="00E11820" w:rsidP="00E11820">
      <w:pPr>
        <w:pStyle w:val="Prrafodelista"/>
        <w:jc w:val="center"/>
        <w:rPr>
          <w:rFonts w:ascii="Arial" w:hAnsi="Arial" w:cs="Arial"/>
          <w:highlight w:val="yellow"/>
          <w:lang w:val="es-ES"/>
        </w:rPr>
      </w:pPr>
      <w:r w:rsidRPr="00780601">
        <w:rPr>
          <w:rFonts w:ascii="Arial" w:hAnsi="Arial" w:cs="Arial"/>
          <w:noProof/>
        </w:rPr>
        <w:drawing>
          <wp:inline distT="0" distB="0" distL="0" distR="0" wp14:anchorId="540B0C3B" wp14:editId="46E11571">
            <wp:extent cx="2515459" cy="1314130"/>
            <wp:effectExtent l="0" t="0" r="0" b="63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518" t="9718" r="1721" b="9417"/>
                    <a:stretch/>
                  </pic:blipFill>
                  <pic:spPr bwMode="auto">
                    <a:xfrm>
                      <a:off x="0" y="0"/>
                      <a:ext cx="2524125" cy="1318657"/>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44005A01" wp14:editId="5C89BCEA">
            <wp:extent cx="2511271" cy="1308100"/>
            <wp:effectExtent l="0" t="0" r="3810" b="635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2145" t="9438" r="1591" b="10324"/>
                    <a:stretch/>
                  </pic:blipFill>
                  <pic:spPr bwMode="auto">
                    <a:xfrm>
                      <a:off x="0" y="0"/>
                      <a:ext cx="2539267" cy="1322683"/>
                    </a:xfrm>
                    <a:prstGeom prst="rect">
                      <a:avLst/>
                    </a:prstGeom>
                    <a:ln>
                      <a:noFill/>
                    </a:ln>
                    <a:extLst>
                      <a:ext uri="{53640926-AAD7-44D8-BBD7-CCE9431645EC}">
                        <a14:shadowObscured xmlns:a14="http://schemas.microsoft.com/office/drawing/2010/main"/>
                      </a:ext>
                    </a:extLst>
                  </pic:spPr>
                </pic:pic>
              </a:graphicData>
            </a:graphic>
          </wp:inline>
        </w:drawing>
      </w:r>
    </w:p>
    <w:p w14:paraId="239E7EF6"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E9D3D2B" w14:textId="77777777" w:rsidR="00837C8C" w:rsidRPr="00780601" w:rsidRDefault="00837C8C" w:rsidP="00E11820">
      <w:pPr>
        <w:pStyle w:val="Prrafodelista"/>
        <w:jc w:val="center"/>
        <w:rPr>
          <w:rFonts w:ascii="Arial" w:hAnsi="Arial" w:cs="Arial"/>
          <w:highlight w:val="yellow"/>
          <w:lang w:val="es-ES"/>
        </w:rPr>
      </w:pPr>
    </w:p>
    <w:p w14:paraId="0D4F9E15" w14:textId="7B4476A1"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Se creó el muro de noticias “Así nos ven”, un espacio ubicado en las carteleras de la entidad con el resumen de las principales reseñas publicadas por los medios de comunicación sobre la U</w:t>
      </w:r>
      <w:r w:rsidR="00837C8C" w:rsidRPr="00780601">
        <w:rPr>
          <w:rFonts w:ascii="Arial" w:hAnsi="Arial" w:cs="Arial"/>
          <w:lang w:val="es-ES"/>
        </w:rPr>
        <w:t>nidad</w:t>
      </w:r>
      <w:r w:rsidRPr="00780601">
        <w:rPr>
          <w:rFonts w:ascii="Arial" w:hAnsi="Arial" w:cs="Arial"/>
          <w:lang w:val="es-ES"/>
        </w:rPr>
        <w:t xml:space="preserve">. </w:t>
      </w:r>
    </w:p>
    <w:p w14:paraId="42704925" w14:textId="127978DD" w:rsidR="00E11820" w:rsidRPr="00780601" w:rsidRDefault="00E11820" w:rsidP="00E11820">
      <w:pPr>
        <w:pStyle w:val="Prrafodelista"/>
        <w:jc w:val="both"/>
        <w:rPr>
          <w:rFonts w:ascii="Arial" w:hAnsi="Arial" w:cs="Arial"/>
          <w:lang w:val="es-ES"/>
        </w:rPr>
      </w:pPr>
    </w:p>
    <w:p w14:paraId="18832A09" w14:textId="41A2671C"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14</w:t>
      </w:r>
      <w:r w:rsidRPr="00780601">
        <w:rPr>
          <w:rFonts w:ascii="Arial" w:hAnsi="Arial" w:cs="Arial"/>
          <w:b/>
          <w:sz w:val="18"/>
          <w:szCs w:val="18"/>
        </w:rPr>
        <w:t>.</w:t>
      </w:r>
      <w:r w:rsidRPr="00780601">
        <w:rPr>
          <w:rFonts w:ascii="Arial" w:hAnsi="Arial" w:cs="Arial"/>
          <w:sz w:val="18"/>
          <w:szCs w:val="18"/>
        </w:rPr>
        <w:t xml:space="preserve"> Publicaciones en carteleras de la entidad.</w:t>
      </w:r>
    </w:p>
    <w:p w14:paraId="68B2EF26" w14:textId="77777777" w:rsidR="00E11820" w:rsidRPr="00780601" w:rsidRDefault="00E11820" w:rsidP="00E11820">
      <w:pPr>
        <w:jc w:val="center"/>
        <w:rPr>
          <w:rFonts w:ascii="Arial" w:hAnsi="Arial" w:cs="Arial"/>
          <w:lang w:val="es-ES"/>
        </w:rPr>
      </w:pPr>
      <w:r w:rsidRPr="00780601">
        <w:rPr>
          <w:rFonts w:ascii="Arial" w:hAnsi="Arial" w:cs="Arial"/>
          <w:noProof/>
          <w:lang w:val="es-ES"/>
        </w:rPr>
        <w:drawing>
          <wp:inline distT="0" distB="0" distL="0" distR="0" wp14:anchorId="2B215412" wp14:editId="38A30211">
            <wp:extent cx="4095750" cy="2920569"/>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06005" cy="2927882"/>
                    </a:xfrm>
                    <a:prstGeom prst="rect">
                      <a:avLst/>
                    </a:prstGeom>
                    <a:noFill/>
                    <a:ln>
                      <a:noFill/>
                    </a:ln>
                  </pic:spPr>
                </pic:pic>
              </a:graphicData>
            </a:graphic>
          </wp:inline>
        </w:drawing>
      </w:r>
    </w:p>
    <w:p w14:paraId="2E15007C"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338D756C" w14:textId="77777777" w:rsidR="00E11820" w:rsidRPr="00780601" w:rsidRDefault="00E11820" w:rsidP="00E11820">
      <w:pPr>
        <w:pStyle w:val="Prrafodelista"/>
        <w:rPr>
          <w:rFonts w:ascii="Arial" w:hAnsi="Arial" w:cs="Arial"/>
          <w:lang w:val="es-ES"/>
        </w:rPr>
      </w:pPr>
    </w:p>
    <w:p w14:paraId="54DE8A4C" w14:textId="77777777"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Se estructuró y se puso al aire a través de las pantallas digitales y la intranet el noticiero “Conexión Vial” con las principales noticias de la Unidad.</w:t>
      </w:r>
    </w:p>
    <w:p w14:paraId="786C6C2F" w14:textId="76C068E3" w:rsidR="00E11820" w:rsidRPr="00780601" w:rsidRDefault="00E11820" w:rsidP="00E11820">
      <w:pPr>
        <w:pStyle w:val="Prrafodelista"/>
        <w:jc w:val="both"/>
        <w:rPr>
          <w:rFonts w:ascii="Arial" w:hAnsi="Arial" w:cs="Arial"/>
          <w:lang w:val="es-ES"/>
        </w:rPr>
      </w:pPr>
    </w:p>
    <w:p w14:paraId="509E38E2" w14:textId="66D56D1C"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15</w:t>
      </w:r>
      <w:r w:rsidRPr="00780601">
        <w:rPr>
          <w:rFonts w:ascii="Arial" w:hAnsi="Arial" w:cs="Arial"/>
          <w:b/>
          <w:sz w:val="18"/>
          <w:szCs w:val="18"/>
        </w:rPr>
        <w:t>.</w:t>
      </w:r>
      <w:r w:rsidRPr="00780601">
        <w:rPr>
          <w:rFonts w:ascii="Arial" w:hAnsi="Arial" w:cs="Arial"/>
          <w:sz w:val="18"/>
          <w:szCs w:val="18"/>
        </w:rPr>
        <w:t xml:space="preserve"> </w:t>
      </w:r>
      <w:r w:rsidR="00AE33FC" w:rsidRPr="00780601">
        <w:rPr>
          <w:rFonts w:ascii="Arial" w:hAnsi="Arial" w:cs="Arial"/>
          <w:sz w:val="18"/>
          <w:szCs w:val="18"/>
        </w:rPr>
        <w:t>Noticiero Conexión Vial</w:t>
      </w:r>
      <w:r w:rsidRPr="00780601">
        <w:rPr>
          <w:rFonts w:ascii="Arial" w:hAnsi="Arial" w:cs="Arial"/>
          <w:sz w:val="18"/>
          <w:szCs w:val="18"/>
        </w:rPr>
        <w:t>.</w:t>
      </w:r>
    </w:p>
    <w:p w14:paraId="727F3A76" w14:textId="77777777" w:rsidR="00E11820" w:rsidRPr="00780601" w:rsidRDefault="00E11820" w:rsidP="00E11820">
      <w:pPr>
        <w:pStyle w:val="Prrafodelista"/>
        <w:jc w:val="center"/>
        <w:rPr>
          <w:rFonts w:ascii="Arial" w:hAnsi="Arial" w:cs="Arial"/>
          <w:lang w:val="es-ES"/>
        </w:rPr>
      </w:pPr>
      <w:r w:rsidRPr="00780601">
        <w:rPr>
          <w:rFonts w:ascii="Arial" w:hAnsi="Arial" w:cs="Arial"/>
          <w:noProof/>
        </w:rPr>
        <w:drawing>
          <wp:inline distT="0" distB="0" distL="0" distR="0" wp14:anchorId="6093239C" wp14:editId="07CA04EC">
            <wp:extent cx="3457575" cy="1879905"/>
            <wp:effectExtent l="0" t="0" r="0" b="635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t="7875" r="2919" b="7676"/>
                    <a:stretch/>
                  </pic:blipFill>
                  <pic:spPr bwMode="auto">
                    <a:xfrm>
                      <a:off x="0" y="0"/>
                      <a:ext cx="3478735" cy="1891410"/>
                    </a:xfrm>
                    <a:prstGeom prst="rect">
                      <a:avLst/>
                    </a:prstGeom>
                    <a:ln>
                      <a:noFill/>
                    </a:ln>
                    <a:extLst>
                      <a:ext uri="{53640926-AAD7-44D8-BBD7-CCE9431645EC}">
                        <a14:shadowObscured xmlns:a14="http://schemas.microsoft.com/office/drawing/2010/main"/>
                      </a:ext>
                    </a:extLst>
                  </pic:spPr>
                </pic:pic>
              </a:graphicData>
            </a:graphic>
          </wp:inline>
        </w:drawing>
      </w:r>
    </w:p>
    <w:p w14:paraId="15F2B695" w14:textId="77777777" w:rsidR="00E11820" w:rsidRPr="00780601" w:rsidRDefault="00E11820" w:rsidP="00E11820">
      <w:pPr>
        <w:pStyle w:val="Prrafodelista"/>
        <w:jc w:val="both"/>
        <w:rPr>
          <w:rFonts w:ascii="Arial" w:hAnsi="Arial" w:cs="Arial"/>
          <w:lang w:val="es-ES"/>
        </w:rPr>
      </w:pPr>
    </w:p>
    <w:p w14:paraId="1B533365" w14:textId="0C87F27B"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 xml:space="preserve">Se fortaleció el boletín quincenal y el correo institucional “La UMV te informa” el cual </w:t>
      </w:r>
      <w:r w:rsidR="00837C8C" w:rsidRPr="00780601">
        <w:rPr>
          <w:rFonts w:ascii="Arial" w:hAnsi="Arial" w:cs="Arial"/>
          <w:lang w:val="es-ES"/>
        </w:rPr>
        <w:t xml:space="preserve">comunica </w:t>
      </w:r>
      <w:r w:rsidRPr="00780601">
        <w:rPr>
          <w:rFonts w:ascii="Arial" w:hAnsi="Arial" w:cs="Arial"/>
          <w:lang w:val="es-ES"/>
        </w:rPr>
        <w:t xml:space="preserve">sobre las principales novedades internas de la entidad. </w:t>
      </w:r>
    </w:p>
    <w:p w14:paraId="61E7652F" w14:textId="5202619D" w:rsidR="00E11820" w:rsidRPr="00780601" w:rsidRDefault="00E11820" w:rsidP="00E11820">
      <w:pPr>
        <w:pStyle w:val="Prrafodelista"/>
        <w:jc w:val="both"/>
        <w:rPr>
          <w:rFonts w:ascii="Arial" w:hAnsi="Arial" w:cs="Arial"/>
          <w:lang w:val="es-ES"/>
        </w:rPr>
      </w:pPr>
    </w:p>
    <w:p w14:paraId="4067AB96" w14:textId="642E7461" w:rsidR="00AE33FC" w:rsidRPr="00780601" w:rsidRDefault="00AE33FC" w:rsidP="00E11820">
      <w:pPr>
        <w:pStyle w:val="Prrafodelista"/>
        <w:jc w:val="both"/>
        <w:rPr>
          <w:rFonts w:ascii="Arial" w:hAnsi="Arial" w:cs="Arial"/>
          <w:lang w:val="es-ES"/>
        </w:rPr>
      </w:pPr>
    </w:p>
    <w:p w14:paraId="653393BD" w14:textId="06B7A616" w:rsidR="00AE33FC" w:rsidRPr="00780601" w:rsidRDefault="00AE33FC" w:rsidP="00E11820">
      <w:pPr>
        <w:pStyle w:val="Prrafodelista"/>
        <w:jc w:val="both"/>
        <w:rPr>
          <w:rFonts w:ascii="Arial" w:hAnsi="Arial" w:cs="Arial"/>
          <w:lang w:val="es-ES"/>
        </w:rPr>
      </w:pPr>
    </w:p>
    <w:p w14:paraId="4E6B4719" w14:textId="04937143" w:rsidR="00AE33FC" w:rsidRPr="00780601" w:rsidRDefault="00AE33FC" w:rsidP="00E11820">
      <w:pPr>
        <w:pStyle w:val="Prrafodelista"/>
        <w:jc w:val="both"/>
        <w:rPr>
          <w:rFonts w:ascii="Arial" w:hAnsi="Arial" w:cs="Arial"/>
          <w:lang w:val="es-ES"/>
        </w:rPr>
      </w:pPr>
    </w:p>
    <w:p w14:paraId="7DB97314" w14:textId="037761C0" w:rsidR="00AE33FC" w:rsidRPr="00780601" w:rsidRDefault="00AE33FC" w:rsidP="00AE33FC">
      <w:pPr>
        <w:pStyle w:val="Prrafodelista"/>
        <w:jc w:val="center"/>
        <w:rPr>
          <w:rFonts w:ascii="Arial" w:hAnsi="Arial" w:cs="Arial"/>
          <w:lang w:val="es-ES"/>
        </w:rPr>
      </w:pPr>
      <w:r w:rsidRPr="00780601">
        <w:rPr>
          <w:rFonts w:ascii="Arial" w:hAnsi="Arial" w:cs="Arial"/>
          <w:b/>
          <w:sz w:val="18"/>
          <w:szCs w:val="18"/>
        </w:rPr>
        <w:lastRenderedPageBreak/>
        <w:t>Fotografía No.</w:t>
      </w:r>
      <w:r w:rsidR="0040110C" w:rsidRPr="00780601">
        <w:rPr>
          <w:rFonts w:ascii="Arial" w:hAnsi="Arial" w:cs="Arial"/>
          <w:b/>
          <w:sz w:val="18"/>
          <w:szCs w:val="18"/>
        </w:rPr>
        <w:t xml:space="preserve"> 16</w:t>
      </w:r>
      <w:r w:rsidRPr="00780601">
        <w:rPr>
          <w:rFonts w:ascii="Arial" w:hAnsi="Arial" w:cs="Arial"/>
          <w:b/>
          <w:sz w:val="18"/>
          <w:szCs w:val="18"/>
        </w:rPr>
        <w:t>.</w:t>
      </w:r>
      <w:r w:rsidRPr="00780601">
        <w:rPr>
          <w:rFonts w:ascii="Arial" w:hAnsi="Arial" w:cs="Arial"/>
          <w:sz w:val="18"/>
          <w:szCs w:val="18"/>
        </w:rPr>
        <w:t xml:space="preserve"> Boletín institucional quincenal.</w:t>
      </w:r>
    </w:p>
    <w:p w14:paraId="05219E75" w14:textId="05FE3F75" w:rsidR="00E11820" w:rsidRPr="00780601" w:rsidRDefault="00E11820" w:rsidP="00E11820">
      <w:pPr>
        <w:pStyle w:val="Prrafodelista"/>
        <w:jc w:val="center"/>
        <w:rPr>
          <w:rFonts w:ascii="Arial" w:hAnsi="Arial" w:cs="Arial"/>
          <w:lang w:val="es-ES"/>
        </w:rPr>
      </w:pPr>
      <w:r w:rsidRPr="00780601">
        <w:rPr>
          <w:rFonts w:ascii="Arial" w:hAnsi="Arial" w:cs="Arial"/>
          <w:noProof/>
        </w:rPr>
        <w:drawing>
          <wp:inline distT="0" distB="0" distL="0" distR="0" wp14:anchorId="6C2B7EC4" wp14:editId="5BAB0569">
            <wp:extent cx="2530934" cy="2307590"/>
            <wp:effectExtent l="0" t="0" r="3175"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36660" t="7603"/>
                    <a:stretch/>
                  </pic:blipFill>
                  <pic:spPr bwMode="auto">
                    <a:xfrm>
                      <a:off x="0" y="0"/>
                      <a:ext cx="2540202" cy="2316040"/>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4AFB6FAD" wp14:editId="2AF81438">
            <wp:extent cx="895350" cy="2296772"/>
            <wp:effectExtent l="0" t="0" r="0" b="889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9885" t="15750" r="40597" b="4146"/>
                    <a:stretch/>
                  </pic:blipFill>
                  <pic:spPr bwMode="auto">
                    <a:xfrm>
                      <a:off x="0" y="0"/>
                      <a:ext cx="967403" cy="2481603"/>
                    </a:xfrm>
                    <a:prstGeom prst="rect">
                      <a:avLst/>
                    </a:prstGeom>
                    <a:ln>
                      <a:noFill/>
                    </a:ln>
                    <a:extLst>
                      <a:ext uri="{53640926-AAD7-44D8-BBD7-CCE9431645EC}">
                        <a14:shadowObscured xmlns:a14="http://schemas.microsoft.com/office/drawing/2010/main"/>
                      </a:ext>
                    </a:extLst>
                  </pic:spPr>
                </pic:pic>
              </a:graphicData>
            </a:graphic>
          </wp:inline>
        </w:drawing>
      </w:r>
    </w:p>
    <w:p w14:paraId="7F26DF1C" w14:textId="77777777" w:rsidR="00C021D4" w:rsidRPr="00780601" w:rsidRDefault="00C021D4" w:rsidP="00C021D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75C8B4EF" w14:textId="77777777" w:rsidR="00E11820" w:rsidRPr="00780601" w:rsidRDefault="00E11820" w:rsidP="00E11820">
      <w:pPr>
        <w:pStyle w:val="Prrafodelista"/>
        <w:jc w:val="both"/>
        <w:rPr>
          <w:rFonts w:ascii="Arial" w:hAnsi="Arial" w:cs="Arial"/>
          <w:lang w:val="es-ES"/>
        </w:rPr>
      </w:pPr>
    </w:p>
    <w:p w14:paraId="2FD22B23" w14:textId="566E130D" w:rsidR="00E11820" w:rsidRPr="00780601" w:rsidRDefault="00E11820" w:rsidP="00221912">
      <w:pPr>
        <w:widowControl/>
        <w:ind w:left="720"/>
        <w:contextualSpacing/>
        <w:jc w:val="both"/>
        <w:rPr>
          <w:rFonts w:ascii="Arial" w:hAnsi="Arial" w:cs="Arial"/>
          <w:lang w:val="es-ES"/>
        </w:rPr>
      </w:pPr>
      <w:r w:rsidRPr="00780601">
        <w:rPr>
          <w:rFonts w:ascii="Arial" w:hAnsi="Arial" w:cs="Arial"/>
          <w:lang w:val="es-ES"/>
        </w:rPr>
        <w:t xml:space="preserve">Se ajustó la programación y el seguimiento de los canales internos de la entidad con información de las áreas y de las intervenciones realizadas por la </w:t>
      </w:r>
      <w:r w:rsidR="00837C8C" w:rsidRPr="00780601">
        <w:rPr>
          <w:rFonts w:ascii="Arial" w:hAnsi="Arial" w:cs="Arial"/>
          <w:lang w:val="es-ES"/>
        </w:rPr>
        <w:t>entidad</w:t>
      </w:r>
      <w:r w:rsidRPr="00780601">
        <w:rPr>
          <w:rFonts w:ascii="Arial" w:hAnsi="Arial" w:cs="Arial"/>
          <w:lang w:val="es-ES"/>
        </w:rPr>
        <w:t>.</w:t>
      </w:r>
    </w:p>
    <w:p w14:paraId="101BD916" w14:textId="469BAB1F" w:rsidR="00C27B6D" w:rsidRPr="00780601" w:rsidRDefault="00C27B6D" w:rsidP="00221912">
      <w:pPr>
        <w:ind w:left="720"/>
        <w:jc w:val="both"/>
        <w:rPr>
          <w:rFonts w:ascii="Arial" w:hAnsi="Arial" w:cs="Arial"/>
          <w:noProof/>
        </w:rPr>
      </w:pPr>
    </w:p>
    <w:p w14:paraId="1B5C2435" w14:textId="71A94976" w:rsidR="00837C8C" w:rsidRPr="00780601" w:rsidRDefault="00D816F7" w:rsidP="00221912">
      <w:pPr>
        <w:ind w:left="720"/>
        <w:rPr>
          <w:rFonts w:ascii="Arial" w:hAnsi="Arial" w:cs="Arial"/>
        </w:rPr>
      </w:pPr>
      <w:r w:rsidRPr="00780601">
        <w:rPr>
          <w:rFonts w:ascii="Arial" w:hAnsi="Arial" w:cs="Arial"/>
        </w:rPr>
        <w:t xml:space="preserve">Coordinar la Implementación del plan de mejoramiento del Subsistema de Gestión de Calidad, para obtener </w:t>
      </w:r>
      <w:r w:rsidR="00837C8C" w:rsidRPr="00780601">
        <w:rPr>
          <w:rFonts w:ascii="Arial" w:hAnsi="Arial" w:cs="Arial"/>
        </w:rPr>
        <w:t>su</w:t>
      </w:r>
      <w:r w:rsidRPr="00780601">
        <w:rPr>
          <w:rFonts w:ascii="Arial" w:hAnsi="Arial" w:cs="Arial"/>
        </w:rPr>
        <w:t xml:space="preserve"> acreditación</w:t>
      </w:r>
      <w:r w:rsidR="00837C8C" w:rsidRPr="00780601">
        <w:rPr>
          <w:rFonts w:ascii="Arial" w:hAnsi="Arial" w:cs="Arial"/>
        </w:rPr>
        <w:t>.</w:t>
      </w:r>
    </w:p>
    <w:p w14:paraId="2CD96A8A" w14:textId="3371631D" w:rsidR="00042B80" w:rsidRPr="00780601" w:rsidRDefault="00042B80" w:rsidP="00221912">
      <w:pPr>
        <w:ind w:left="720"/>
        <w:jc w:val="both"/>
        <w:rPr>
          <w:rFonts w:ascii="Arial" w:hAnsi="Arial" w:cs="Arial"/>
        </w:rPr>
      </w:pPr>
      <w:r w:rsidRPr="00780601">
        <w:rPr>
          <w:rFonts w:ascii="Arial" w:hAnsi="Arial" w:cs="Arial"/>
        </w:rPr>
        <w:t xml:space="preserve">Con el Decreto 1499 de 2017 del Departamento Administrativo de la Función Pública, </w:t>
      </w:r>
      <w:r w:rsidR="00837C8C" w:rsidRPr="00780601">
        <w:rPr>
          <w:rFonts w:ascii="Arial" w:hAnsi="Arial" w:cs="Arial"/>
        </w:rPr>
        <w:t>es</w:t>
      </w:r>
      <w:r w:rsidRPr="00780601">
        <w:rPr>
          <w:rFonts w:ascii="Arial" w:hAnsi="Arial" w:cs="Arial"/>
        </w:rPr>
        <w:t xml:space="preserve"> necesario adoptar para el Distrito Capital y sus entidades el Modelo Integrado de Planeación y Gestión - MIPG, como marco de referencia para el diseño e implementación del Sistema Integrado de Gestión (adoptado previamente bajo el Decreto </w:t>
      </w:r>
      <w:r w:rsidR="00837C8C" w:rsidRPr="00780601">
        <w:rPr>
          <w:rFonts w:ascii="Arial" w:hAnsi="Arial" w:cs="Arial"/>
        </w:rPr>
        <w:t>D</w:t>
      </w:r>
      <w:r w:rsidRPr="00780601">
        <w:rPr>
          <w:rFonts w:ascii="Arial" w:hAnsi="Arial" w:cs="Arial"/>
        </w:rPr>
        <w:t>istrital 652 de 2011) para las entidades y organismos distritales, obligación que se hace explícita en el Decreto Distrital 591 de 2018 que adopta el MIPG para el nivel distrital y establece en su artículo 12 un plazo de siete meses a partir de la publicación de la Guía de ajuste del Sistema Integrado de Gestión Distrital, por parte de la Secretaría General, para la introducción del modelo.</w:t>
      </w:r>
    </w:p>
    <w:p w14:paraId="467F1812" w14:textId="77777777" w:rsidR="00042B80" w:rsidRPr="00780601" w:rsidRDefault="00042B80" w:rsidP="00221912">
      <w:pPr>
        <w:ind w:left="720"/>
        <w:jc w:val="both"/>
        <w:rPr>
          <w:rFonts w:ascii="Arial" w:hAnsi="Arial" w:cs="Arial"/>
        </w:rPr>
      </w:pPr>
    </w:p>
    <w:p w14:paraId="2BD8E961" w14:textId="77777777" w:rsidR="00042B80" w:rsidRPr="00780601" w:rsidRDefault="00042B80" w:rsidP="00221912">
      <w:pPr>
        <w:ind w:left="720"/>
        <w:jc w:val="both"/>
        <w:rPr>
          <w:rFonts w:ascii="Arial" w:hAnsi="Arial" w:cs="Arial"/>
        </w:rPr>
      </w:pPr>
      <w:r w:rsidRPr="00780601">
        <w:rPr>
          <w:rFonts w:ascii="Arial" w:hAnsi="Arial" w:cs="Arial"/>
        </w:rPr>
        <w:t>Según lo establecido en el Decreto Distrital 215 de 2017, la Dirección Distrital de Desarrollo Institucional como coordinador del Sistema Integrado de Gestión - SIG, consolidará y analizará la información sobre el estado del Modelo Integrado de Planeación y Gestión en el aplicativo FURAG del Departamento Administrativo de la Función Pública - DAFP el cual contiene las características de los productos del SIG.</w:t>
      </w:r>
    </w:p>
    <w:p w14:paraId="52C948E7" w14:textId="77777777" w:rsidR="00042B80" w:rsidRPr="00780601" w:rsidRDefault="00042B80" w:rsidP="00221912">
      <w:pPr>
        <w:ind w:left="720"/>
        <w:jc w:val="both"/>
        <w:rPr>
          <w:rFonts w:ascii="Arial" w:hAnsi="Arial" w:cs="Arial"/>
        </w:rPr>
      </w:pPr>
    </w:p>
    <w:p w14:paraId="3B7DFF63" w14:textId="1FF42482" w:rsidR="00042B80" w:rsidRPr="00780601" w:rsidRDefault="00042B80" w:rsidP="00221912">
      <w:pPr>
        <w:ind w:left="720"/>
        <w:jc w:val="both"/>
        <w:rPr>
          <w:rFonts w:ascii="Arial" w:hAnsi="Arial" w:cs="Arial"/>
        </w:rPr>
      </w:pPr>
      <w:r w:rsidRPr="00780601">
        <w:rPr>
          <w:rFonts w:ascii="Arial" w:hAnsi="Arial" w:cs="Arial"/>
        </w:rPr>
        <w:t xml:space="preserve">En 2018, la UAERMV </w:t>
      </w:r>
      <w:r w:rsidR="005A58C6" w:rsidRPr="00780601">
        <w:rPr>
          <w:rFonts w:ascii="Arial" w:hAnsi="Arial" w:cs="Arial"/>
        </w:rPr>
        <w:t>adelantó</w:t>
      </w:r>
      <w:r w:rsidRPr="00780601">
        <w:rPr>
          <w:rFonts w:ascii="Arial" w:hAnsi="Arial" w:cs="Arial"/>
        </w:rPr>
        <w:t xml:space="preserve"> el proceso de alistamiento para implementar el Modelo Integrado de Planeación y Gestión, acciones encaminadas a fortalecer el talento humano, el direccionamiento estratégico, y la gestión de los procesos con el ejercicio de mejoramiento para robustecer el desempeño institucional de la </w:t>
      </w:r>
      <w:r w:rsidR="00837C8C" w:rsidRPr="00780601">
        <w:rPr>
          <w:rFonts w:ascii="Arial" w:hAnsi="Arial" w:cs="Arial"/>
        </w:rPr>
        <w:t>e</w:t>
      </w:r>
      <w:r w:rsidRPr="00780601">
        <w:rPr>
          <w:rFonts w:ascii="Arial" w:hAnsi="Arial" w:cs="Arial"/>
        </w:rPr>
        <w:t>ntidad.</w:t>
      </w:r>
    </w:p>
    <w:p w14:paraId="5C9960BD" w14:textId="77777777" w:rsidR="00042B80" w:rsidRPr="00780601" w:rsidRDefault="00042B80" w:rsidP="00221912">
      <w:pPr>
        <w:pStyle w:val="Default"/>
        <w:spacing w:after="14"/>
        <w:ind w:left="720"/>
        <w:jc w:val="both"/>
        <w:rPr>
          <w:sz w:val="22"/>
          <w:szCs w:val="22"/>
        </w:rPr>
      </w:pPr>
    </w:p>
    <w:p w14:paraId="755C42D3" w14:textId="7A04AD4B" w:rsidR="00837C8C" w:rsidRPr="00780601" w:rsidRDefault="00042B80" w:rsidP="00221912">
      <w:pPr>
        <w:pStyle w:val="Default"/>
        <w:spacing w:after="14"/>
        <w:ind w:left="720"/>
        <w:jc w:val="both"/>
        <w:rPr>
          <w:sz w:val="22"/>
          <w:szCs w:val="22"/>
        </w:rPr>
      </w:pPr>
      <w:r w:rsidRPr="00780601">
        <w:rPr>
          <w:sz w:val="22"/>
          <w:szCs w:val="22"/>
        </w:rPr>
        <w:t xml:space="preserve">El MIPG enmarca la gestión en la calidad y la integridad, al buscar su mejoramiento </w:t>
      </w:r>
      <w:r w:rsidR="00F4681B" w:rsidRPr="00780601">
        <w:rPr>
          <w:sz w:val="22"/>
          <w:szCs w:val="22"/>
        </w:rPr>
        <w:t xml:space="preserve">de forma </w:t>
      </w:r>
      <w:r w:rsidRPr="00780601">
        <w:rPr>
          <w:sz w:val="22"/>
          <w:szCs w:val="22"/>
        </w:rPr>
        <w:t>permanente para satisfacer las necesidades y expectativas de la ciudadanía</w:t>
      </w:r>
      <w:r w:rsidR="00BA43C9" w:rsidRPr="00780601">
        <w:rPr>
          <w:sz w:val="22"/>
          <w:szCs w:val="22"/>
        </w:rPr>
        <w:t>, r</w:t>
      </w:r>
      <w:r w:rsidRPr="00780601">
        <w:rPr>
          <w:sz w:val="22"/>
          <w:szCs w:val="22"/>
        </w:rPr>
        <w:t xml:space="preserve">azón por lo cual la </w:t>
      </w:r>
      <w:r w:rsidR="00BA43C9" w:rsidRPr="00780601">
        <w:rPr>
          <w:sz w:val="22"/>
          <w:szCs w:val="22"/>
        </w:rPr>
        <w:t>Oficina Asesora de Planeación</w:t>
      </w:r>
      <w:r w:rsidR="00837C8C" w:rsidRPr="00780601">
        <w:rPr>
          <w:sz w:val="22"/>
          <w:szCs w:val="22"/>
        </w:rPr>
        <w:t xml:space="preserve"> -</w:t>
      </w:r>
      <w:r w:rsidR="00BA43C9" w:rsidRPr="00780601">
        <w:rPr>
          <w:sz w:val="22"/>
          <w:szCs w:val="22"/>
        </w:rPr>
        <w:t>OAP ,</w:t>
      </w:r>
      <w:r w:rsidRPr="00780601">
        <w:rPr>
          <w:sz w:val="22"/>
          <w:szCs w:val="22"/>
        </w:rPr>
        <w:t xml:space="preserve"> traba</w:t>
      </w:r>
      <w:r w:rsidR="00F4681B" w:rsidRPr="00780601">
        <w:rPr>
          <w:sz w:val="22"/>
          <w:szCs w:val="22"/>
        </w:rPr>
        <w:t>jó</w:t>
      </w:r>
      <w:r w:rsidRPr="00780601">
        <w:rPr>
          <w:sz w:val="22"/>
          <w:szCs w:val="22"/>
        </w:rPr>
        <w:t xml:space="preserve"> en la unificación y articulación de un Plan de Gestión UMV 2018-2019 en el que se consolid</w:t>
      </w:r>
      <w:r w:rsidR="00BA43C9" w:rsidRPr="00780601">
        <w:rPr>
          <w:sz w:val="22"/>
          <w:szCs w:val="22"/>
        </w:rPr>
        <w:t>aron</w:t>
      </w:r>
      <w:r w:rsidRPr="00780601">
        <w:rPr>
          <w:sz w:val="22"/>
          <w:szCs w:val="22"/>
        </w:rPr>
        <w:t xml:space="preserve"> todas las brechas y requisitos de las diferentes herramientas de gestión como son los autodiagnósticos del MIPG, el </w:t>
      </w:r>
      <w:r w:rsidR="00837C8C" w:rsidRPr="00780601">
        <w:rPr>
          <w:sz w:val="22"/>
          <w:szCs w:val="22"/>
        </w:rPr>
        <w:t>Í</w:t>
      </w:r>
      <w:r w:rsidRPr="00780601">
        <w:rPr>
          <w:sz w:val="22"/>
          <w:szCs w:val="22"/>
        </w:rPr>
        <w:t xml:space="preserve">ndice de </w:t>
      </w:r>
      <w:r w:rsidR="00837C8C" w:rsidRPr="00780601">
        <w:rPr>
          <w:sz w:val="22"/>
          <w:szCs w:val="22"/>
        </w:rPr>
        <w:t>T</w:t>
      </w:r>
      <w:r w:rsidRPr="00780601">
        <w:rPr>
          <w:sz w:val="22"/>
          <w:szCs w:val="22"/>
        </w:rPr>
        <w:t>ra</w:t>
      </w:r>
      <w:r w:rsidR="00BA43C9" w:rsidRPr="00780601">
        <w:rPr>
          <w:sz w:val="22"/>
          <w:szCs w:val="22"/>
        </w:rPr>
        <w:t>n</w:t>
      </w:r>
      <w:r w:rsidRPr="00780601">
        <w:rPr>
          <w:sz w:val="22"/>
          <w:szCs w:val="22"/>
        </w:rPr>
        <w:t xml:space="preserve">sparencia y el </w:t>
      </w:r>
      <w:r w:rsidR="00BA43C9" w:rsidRPr="00780601">
        <w:rPr>
          <w:sz w:val="22"/>
          <w:szCs w:val="22"/>
        </w:rPr>
        <w:t>P</w:t>
      </w:r>
      <w:r w:rsidRPr="00780601">
        <w:rPr>
          <w:sz w:val="22"/>
          <w:szCs w:val="22"/>
        </w:rPr>
        <w:t xml:space="preserve">lan de </w:t>
      </w:r>
      <w:r w:rsidR="00BA43C9" w:rsidRPr="00780601">
        <w:rPr>
          <w:sz w:val="22"/>
          <w:szCs w:val="22"/>
        </w:rPr>
        <w:t>M</w:t>
      </w:r>
      <w:r w:rsidRPr="00780601">
        <w:rPr>
          <w:sz w:val="22"/>
          <w:szCs w:val="22"/>
        </w:rPr>
        <w:t xml:space="preserve">ejoramiento de </w:t>
      </w:r>
      <w:r w:rsidR="00BA43C9" w:rsidRPr="00780601">
        <w:rPr>
          <w:sz w:val="22"/>
          <w:szCs w:val="22"/>
        </w:rPr>
        <w:t>C</w:t>
      </w:r>
      <w:r w:rsidRPr="00780601">
        <w:rPr>
          <w:sz w:val="22"/>
          <w:szCs w:val="22"/>
        </w:rPr>
        <w:t xml:space="preserve">alidad. </w:t>
      </w:r>
    </w:p>
    <w:p w14:paraId="0FDAAC8C" w14:textId="5E14A5E8" w:rsidR="00042B80" w:rsidRPr="00780601" w:rsidRDefault="00042B80" w:rsidP="00221912">
      <w:pPr>
        <w:pStyle w:val="Default"/>
        <w:spacing w:after="14"/>
        <w:ind w:left="720"/>
        <w:jc w:val="both"/>
        <w:rPr>
          <w:sz w:val="22"/>
          <w:szCs w:val="22"/>
        </w:rPr>
      </w:pPr>
      <w:r w:rsidRPr="00780601">
        <w:rPr>
          <w:sz w:val="22"/>
          <w:szCs w:val="22"/>
        </w:rPr>
        <w:lastRenderedPageBreak/>
        <w:t>Lo anterior</w:t>
      </w:r>
      <w:r w:rsidR="00BA43C9" w:rsidRPr="00780601">
        <w:rPr>
          <w:sz w:val="22"/>
          <w:szCs w:val="22"/>
        </w:rPr>
        <w:t>,</w:t>
      </w:r>
      <w:r w:rsidRPr="00780601">
        <w:rPr>
          <w:sz w:val="22"/>
          <w:szCs w:val="22"/>
        </w:rPr>
        <w:t xml:space="preserve"> con el fin de mejorar la gestión de la </w:t>
      </w:r>
      <w:r w:rsidR="00BA43C9" w:rsidRPr="00780601">
        <w:rPr>
          <w:sz w:val="22"/>
          <w:szCs w:val="22"/>
        </w:rPr>
        <w:t>U</w:t>
      </w:r>
      <w:r w:rsidRPr="00780601">
        <w:rPr>
          <w:sz w:val="22"/>
          <w:szCs w:val="22"/>
        </w:rPr>
        <w:t xml:space="preserve">nidad y generar resultados con valores, es decir, servicios de </w:t>
      </w:r>
      <w:r w:rsidR="00837C8C" w:rsidRPr="00780601">
        <w:rPr>
          <w:sz w:val="22"/>
          <w:szCs w:val="22"/>
        </w:rPr>
        <w:t>r</w:t>
      </w:r>
      <w:r w:rsidRPr="00780601">
        <w:rPr>
          <w:sz w:val="22"/>
          <w:szCs w:val="22"/>
        </w:rPr>
        <w:t xml:space="preserve">ehabilitación y </w:t>
      </w:r>
      <w:r w:rsidR="00837C8C" w:rsidRPr="00780601">
        <w:rPr>
          <w:sz w:val="22"/>
          <w:szCs w:val="22"/>
        </w:rPr>
        <w:t>m</w:t>
      </w:r>
      <w:r w:rsidRPr="00780601">
        <w:rPr>
          <w:sz w:val="22"/>
          <w:szCs w:val="22"/>
        </w:rPr>
        <w:t>antenimiento, atención de situaciones de imprevistas que tengan efecto en el mejoramiento del bienestar de los ciudadanos</w:t>
      </w:r>
      <w:r w:rsidR="00BA43C9" w:rsidRPr="00780601">
        <w:rPr>
          <w:sz w:val="22"/>
          <w:szCs w:val="22"/>
        </w:rPr>
        <w:t>,</w:t>
      </w:r>
      <w:r w:rsidRPr="00780601">
        <w:rPr>
          <w:sz w:val="22"/>
          <w:szCs w:val="22"/>
        </w:rPr>
        <w:t xml:space="preserve"> satisfaciendo </w:t>
      </w:r>
      <w:r w:rsidR="00F4681B" w:rsidRPr="00780601">
        <w:rPr>
          <w:sz w:val="22"/>
          <w:szCs w:val="22"/>
        </w:rPr>
        <w:t xml:space="preserve">sus </w:t>
      </w:r>
      <w:r w:rsidRPr="00780601">
        <w:rPr>
          <w:sz w:val="22"/>
          <w:szCs w:val="22"/>
        </w:rPr>
        <w:t>necesidades y demandas</w:t>
      </w:r>
      <w:r w:rsidR="00F4681B" w:rsidRPr="00780601">
        <w:rPr>
          <w:sz w:val="22"/>
          <w:szCs w:val="22"/>
        </w:rPr>
        <w:t>.</w:t>
      </w:r>
    </w:p>
    <w:p w14:paraId="531A3C18" w14:textId="77777777" w:rsidR="00042B80" w:rsidRPr="00780601" w:rsidRDefault="00042B80" w:rsidP="00221912">
      <w:pPr>
        <w:pStyle w:val="Default"/>
        <w:spacing w:after="14"/>
        <w:ind w:left="720"/>
        <w:jc w:val="both"/>
        <w:rPr>
          <w:sz w:val="22"/>
          <w:szCs w:val="22"/>
        </w:rPr>
      </w:pPr>
    </w:p>
    <w:p w14:paraId="30803844" w14:textId="7B93BB2C" w:rsidR="00042B80" w:rsidRPr="00780601" w:rsidRDefault="00042B80" w:rsidP="00221912">
      <w:pPr>
        <w:pStyle w:val="Default"/>
        <w:ind w:left="720"/>
        <w:jc w:val="both"/>
        <w:rPr>
          <w:sz w:val="22"/>
          <w:szCs w:val="22"/>
        </w:rPr>
      </w:pPr>
      <w:r w:rsidRPr="00780601">
        <w:rPr>
          <w:sz w:val="22"/>
          <w:szCs w:val="22"/>
        </w:rPr>
        <w:t>Para el desarrollo de este plan se realizaron las siguientes actividades: auto capacitaciones sobre el MIPG, diligenciamiento de los autodiagnósticos del MIPG para levantar la línea base</w:t>
      </w:r>
      <w:r w:rsidR="00CC419C" w:rsidRPr="00780601">
        <w:rPr>
          <w:sz w:val="22"/>
          <w:szCs w:val="22"/>
        </w:rPr>
        <w:t>,</w:t>
      </w:r>
      <w:r w:rsidRPr="00780601">
        <w:rPr>
          <w:sz w:val="22"/>
          <w:szCs w:val="22"/>
        </w:rPr>
        <w:t xml:space="preserve"> parte fundamental del </w:t>
      </w:r>
      <w:r w:rsidR="00CC419C" w:rsidRPr="00780601">
        <w:rPr>
          <w:sz w:val="22"/>
          <w:szCs w:val="22"/>
        </w:rPr>
        <w:t>P</w:t>
      </w:r>
      <w:r w:rsidRPr="00780601">
        <w:rPr>
          <w:sz w:val="22"/>
          <w:szCs w:val="22"/>
        </w:rPr>
        <w:t xml:space="preserve">lan de </w:t>
      </w:r>
      <w:r w:rsidR="00CC419C" w:rsidRPr="00780601">
        <w:rPr>
          <w:sz w:val="22"/>
          <w:szCs w:val="22"/>
        </w:rPr>
        <w:t>G</w:t>
      </w:r>
      <w:r w:rsidRPr="00780601">
        <w:rPr>
          <w:sz w:val="22"/>
          <w:szCs w:val="22"/>
        </w:rPr>
        <w:t>estión</w:t>
      </w:r>
      <w:r w:rsidR="00CC419C" w:rsidRPr="00780601">
        <w:rPr>
          <w:sz w:val="22"/>
          <w:szCs w:val="22"/>
        </w:rPr>
        <w:t>,</w:t>
      </w:r>
      <w:r w:rsidRPr="00780601">
        <w:rPr>
          <w:sz w:val="22"/>
          <w:szCs w:val="22"/>
        </w:rPr>
        <w:t xml:space="preserve"> </w:t>
      </w:r>
      <w:r w:rsidR="00CC419C" w:rsidRPr="00780601">
        <w:rPr>
          <w:sz w:val="22"/>
          <w:szCs w:val="22"/>
        </w:rPr>
        <w:t xml:space="preserve">así mismo </w:t>
      </w:r>
      <w:r w:rsidRPr="00780601">
        <w:rPr>
          <w:sz w:val="22"/>
          <w:szCs w:val="22"/>
        </w:rPr>
        <w:t xml:space="preserve">se realizaron mesas de trabajo para establecer las actividades del Plan de Gestión UMV 2018-2019, </w:t>
      </w:r>
      <w:r w:rsidR="00CC419C" w:rsidRPr="00780601">
        <w:rPr>
          <w:sz w:val="22"/>
          <w:szCs w:val="22"/>
        </w:rPr>
        <w:t>y se socializó el mismo</w:t>
      </w:r>
      <w:r w:rsidR="00837C8C" w:rsidRPr="00780601">
        <w:rPr>
          <w:sz w:val="22"/>
          <w:szCs w:val="22"/>
        </w:rPr>
        <w:t>,</w:t>
      </w:r>
      <w:r w:rsidRPr="00780601">
        <w:rPr>
          <w:sz w:val="22"/>
          <w:szCs w:val="22"/>
        </w:rPr>
        <w:t xml:space="preserve"> al equipo de trabajo designado por el responsable directivo.</w:t>
      </w:r>
    </w:p>
    <w:p w14:paraId="41FB507C" w14:textId="77777777" w:rsidR="00042B80" w:rsidRPr="00780601" w:rsidRDefault="00042B80" w:rsidP="00221912">
      <w:pPr>
        <w:pStyle w:val="Default"/>
        <w:ind w:left="720"/>
        <w:jc w:val="both"/>
        <w:rPr>
          <w:sz w:val="22"/>
          <w:szCs w:val="22"/>
        </w:rPr>
      </w:pPr>
    </w:p>
    <w:p w14:paraId="614B7F55" w14:textId="2181E856" w:rsidR="00042B80" w:rsidRPr="00780601" w:rsidRDefault="00CC419C" w:rsidP="00221912">
      <w:pPr>
        <w:adjustRightInd w:val="0"/>
        <w:ind w:left="720"/>
        <w:jc w:val="both"/>
        <w:rPr>
          <w:rFonts w:ascii="Arial" w:hAnsi="Arial" w:cs="Arial"/>
          <w:color w:val="000000"/>
        </w:rPr>
      </w:pPr>
      <w:r w:rsidRPr="00780601">
        <w:rPr>
          <w:rFonts w:ascii="Arial" w:hAnsi="Arial" w:cs="Arial"/>
          <w:color w:val="000000"/>
        </w:rPr>
        <w:t>L</w:t>
      </w:r>
      <w:r w:rsidR="00042B80" w:rsidRPr="00780601">
        <w:rPr>
          <w:rFonts w:ascii="Arial" w:hAnsi="Arial" w:cs="Arial"/>
          <w:color w:val="000000"/>
        </w:rPr>
        <w:t>a Oficina Asesora de Planeación ha coordinado la implementación del MIPG, con el fin de fortalecer la gestión de la entidad</w:t>
      </w:r>
      <w:r w:rsidR="00837C8C" w:rsidRPr="00780601">
        <w:rPr>
          <w:rFonts w:ascii="Arial" w:hAnsi="Arial" w:cs="Arial"/>
          <w:color w:val="000000"/>
        </w:rPr>
        <w:t>;</w:t>
      </w:r>
      <w:r w:rsidR="00221912" w:rsidRPr="00780601">
        <w:rPr>
          <w:rFonts w:ascii="Arial" w:hAnsi="Arial" w:cs="Arial"/>
          <w:color w:val="000000"/>
        </w:rPr>
        <w:t xml:space="preserve"> </w:t>
      </w:r>
      <w:r w:rsidRPr="00780601">
        <w:rPr>
          <w:rFonts w:ascii="Arial" w:hAnsi="Arial" w:cs="Arial"/>
          <w:color w:val="000000"/>
        </w:rPr>
        <w:t xml:space="preserve">a continuación, </w:t>
      </w:r>
      <w:r w:rsidR="00042B80" w:rsidRPr="00780601">
        <w:rPr>
          <w:rFonts w:ascii="Arial" w:hAnsi="Arial" w:cs="Arial"/>
          <w:color w:val="000000"/>
        </w:rPr>
        <w:t xml:space="preserve">se listan las actividades realizadas: </w:t>
      </w:r>
    </w:p>
    <w:p w14:paraId="2860DB5D" w14:textId="77777777" w:rsidR="00042B80" w:rsidRPr="00780601" w:rsidRDefault="00042B80" w:rsidP="00221912">
      <w:pPr>
        <w:adjustRightInd w:val="0"/>
        <w:ind w:left="720"/>
        <w:jc w:val="both"/>
        <w:rPr>
          <w:rFonts w:ascii="Arial" w:hAnsi="Arial" w:cs="Arial"/>
          <w:color w:val="000000"/>
        </w:rPr>
      </w:pPr>
    </w:p>
    <w:p w14:paraId="26CC3F73" w14:textId="4067BDCE" w:rsidR="00042B80" w:rsidRPr="00780601" w:rsidRDefault="00042B80" w:rsidP="00221912">
      <w:pPr>
        <w:pStyle w:val="Prrafodelista"/>
        <w:widowControl/>
        <w:numPr>
          <w:ilvl w:val="0"/>
          <w:numId w:val="40"/>
        </w:numPr>
        <w:ind w:left="1440"/>
        <w:contextualSpacing/>
        <w:jc w:val="both"/>
        <w:rPr>
          <w:rFonts w:ascii="Arial" w:hAnsi="Arial" w:cs="Arial"/>
        </w:rPr>
      </w:pPr>
      <w:r w:rsidRPr="00780601">
        <w:rPr>
          <w:rFonts w:ascii="Arial" w:hAnsi="Arial" w:cs="Arial"/>
        </w:rPr>
        <w:t>Jornadas de capacitación del MIPG que realiza la Alcaldía de Bogotá, Departamento Administrativo de la Función Pública-DAFP y la Secretar</w:t>
      </w:r>
      <w:r w:rsidR="00835082" w:rsidRPr="00780601">
        <w:rPr>
          <w:rFonts w:ascii="Arial" w:hAnsi="Arial" w:cs="Arial"/>
        </w:rPr>
        <w:t>í</w:t>
      </w:r>
      <w:r w:rsidRPr="00780601">
        <w:rPr>
          <w:rFonts w:ascii="Arial" w:hAnsi="Arial" w:cs="Arial"/>
        </w:rPr>
        <w:t>a General.</w:t>
      </w:r>
    </w:p>
    <w:p w14:paraId="04AAEF41" w14:textId="77777777" w:rsidR="00042B80" w:rsidRPr="00780601" w:rsidRDefault="00042B80" w:rsidP="00221912">
      <w:pPr>
        <w:pStyle w:val="Prrafodelista"/>
        <w:ind w:left="1440"/>
        <w:jc w:val="both"/>
        <w:rPr>
          <w:rFonts w:ascii="Arial" w:hAnsi="Arial" w:cs="Arial"/>
        </w:rPr>
      </w:pPr>
    </w:p>
    <w:p w14:paraId="2CA9473D" w14:textId="2312B2FC" w:rsidR="00042B80" w:rsidRPr="00780601" w:rsidRDefault="00042B80" w:rsidP="00221912">
      <w:pPr>
        <w:pStyle w:val="Prrafodelista"/>
        <w:widowControl/>
        <w:numPr>
          <w:ilvl w:val="0"/>
          <w:numId w:val="40"/>
        </w:numPr>
        <w:ind w:left="1440"/>
        <w:contextualSpacing/>
        <w:jc w:val="both"/>
        <w:rPr>
          <w:rFonts w:ascii="Arial" w:hAnsi="Arial" w:cs="Arial"/>
        </w:rPr>
      </w:pPr>
      <w:r w:rsidRPr="00780601">
        <w:rPr>
          <w:rFonts w:ascii="Arial" w:hAnsi="Arial" w:cs="Arial"/>
        </w:rPr>
        <w:t xml:space="preserve">La Oficina Asesora de Planeación y la Secretaría </w:t>
      </w:r>
      <w:r w:rsidR="00835082" w:rsidRPr="00780601">
        <w:rPr>
          <w:rFonts w:ascii="Arial" w:hAnsi="Arial" w:cs="Arial"/>
        </w:rPr>
        <w:t>G</w:t>
      </w:r>
      <w:r w:rsidRPr="00780601">
        <w:rPr>
          <w:rFonts w:ascii="Arial" w:hAnsi="Arial" w:cs="Arial"/>
        </w:rPr>
        <w:t>eneral han realizado mesas de trabajo para la elaboración del acto administrativo de creación del Comité Institucional de Gestión y Desempeño, en las que se revisó el modelo de resolución identificando la normatividad necesaria a incorporar.</w:t>
      </w:r>
    </w:p>
    <w:p w14:paraId="751EB298" w14:textId="77777777" w:rsidR="00042B80" w:rsidRPr="00780601" w:rsidRDefault="00042B80" w:rsidP="00221912">
      <w:pPr>
        <w:ind w:left="1440"/>
        <w:jc w:val="both"/>
        <w:rPr>
          <w:rFonts w:ascii="Arial" w:hAnsi="Arial" w:cs="Arial"/>
        </w:rPr>
      </w:pPr>
    </w:p>
    <w:p w14:paraId="35B65D57" w14:textId="3731F416" w:rsidR="00042B80" w:rsidRPr="00780601" w:rsidRDefault="00042B80" w:rsidP="00221912">
      <w:pPr>
        <w:pStyle w:val="Prrafodelista"/>
        <w:widowControl/>
        <w:numPr>
          <w:ilvl w:val="0"/>
          <w:numId w:val="40"/>
        </w:numPr>
        <w:ind w:left="1440"/>
        <w:contextualSpacing/>
        <w:jc w:val="both"/>
        <w:rPr>
          <w:rFonts w:ascii="Arial" w:hAnsi="Arial" w:cs="Arial"/>
        </w:rPr>
      </w:pPr>
      <w:r w:rsidRPr="00780601">
        <w:rPr>
          <w:rFonts w:ascii="Arial" w:hAnsi="Arial" w:cs="Arial"/>
        </w:rPr>
        <w:t>Se consolid</w:t>
      </w:r>
      <w:r w:rsidR="00835082" w:rsidRPr="00780601">
        <w:rPr>
          <w:rFonts w:ascii="Arial" w:hAnsi="Arial" w:cs="Arial"/>
        </w:rPr>
        <w:t>aron</w:t>
      </w:r>
      <w:r w:rsidRPr="00780601">
        <w:rPr>
          <w:rFonts w:ascii="Arial" w:hAnsi="Arial" w:cs="Arial"/>
        </w:rPr>
        <w:t xml:space="preserve"> en el </w:t>
      </w:r>
      <w:r w:rsidR="00CC419C" w:rsidRPr="00780601">
        <w:rPr>
          <w:rFonts w:ascii="Arial" w:hAnsi="Arial" w:cs="Arial"/>
        </w:rPr>
        <w:t>P</w:t>
      </w:r>
      <w:r w:rsidRPr="00780601">
        <w:rPr>
          <w:rFonts w:ascii="Arial" w:hAnsi="Arial" w:cs="Arial"/>
        </w:rPr>
        <w:t xml:space="preserve">lan de </w:t>
      </w:r>
      <w:r w:rsidR="00CC419C" w:rsidRPr="00780601">
        <w:rPr>
          <w:rFonts w:ascii="Arial" w:hAnsi="Arial" w:cs="Arial"/>
        </w:rPr>
        <w:t>G</w:t>
      </w:r>
      <w:r w:rsidRPr="00780601">
        <w:rPr>
          <w:rFonts w:ascii="Arial" w:hAnsi="Arial" w:cs="Arial"/>
        </w:rPr>
        <w:t>estión las actividades que determinaron las diferentes dependencias para cerrar las brechas identificadas en los autodiagnósticos, generando una programación para l</w:t>
      </w:r>
      <w:r w:rsidR="00CC419C" w:rsidRPr="00780601">
        <w:rPr>
          <w:rFonts w:ascii="Arial" w:hAnsi="Arial" w:cs="Arial"/>
        </w:rPr>
        <w:t>as vigencias</w:t>
      </w:r>
      <w:r w:rsidRPr="00780601">
        <w:rPr>
          <w:rFonts w:ascii="Arial" w:hAnsi="Arial" w:cs="Arial"/>
        </w:rPr>
        <w:t xml:space="preserve"> 2018 y 2019</w:t>
      </w:r>
      <w:r w:rsidR="00CC419C" w:rsidRPr="00780601">
        <w:rPr>
          <w:rFonts w:ascii="Arial" w:hAnsi="Arial" w:cs="Arial"/>
        </w:rPr>
        <w:t>,</w:t>
      </w:r>
      <w:r w:rsidRPr="00780601">
        <w:rPr>
          <w:rFonts w:ascii="Arial" w:hAnsi="Arial" w:cs="Arial"/>
        </w:rPr>
        <w:t xml:space="preserve"> con el fin de implementar las siete dimensiones del Modelo Integrado de Planeación y Gestión </w:t>
      </w:r>
      <w:r w:rsidR="00837C8C" w:rsidRPr="00780601">
        <w:rPr>
          <w:rFonts w:ascii="Arial" w:hAnsi="Arial" w:cs="Arial"/>
        </w:rPr>
        <w:t xml:space="preserve">- </w:t>
      </w:r>
      <w:r w:rsidRPr="00780601">
        <w:rPr>
          <w:rFonts w:ascii="Arial" w:hAnsi="Arial" w:cs="Arial"/>
        </w:rPr>
        <w:t>MIPG.</w:t>
      </w:r>
    </w:p>
    <w:p w14:paraId="29D2068F" w14:textId="77777777" w:rsidR="00042B80" w:rsidRPr="00780601" w:rsidRDefault="00042B80" w:rsidP="00221912">
      <w:pPr>
        <w:ind w:left="720"/>
        <w:jc w:val="both"/>
        <w:rPr>
          <w:rFonts w:ascii="Arial" w:hAnsi="Arial" w:cs="Arial"/>
        </w:rPr>
      </w:pPr>
    </w:p>
    <w:p w14:paraId="79525CE9" w14:textId="5BF4E161" w:rsidR="00042B80" w:rsidRPr="00780601" w:rsidRDefault="005A58C6" w:rsidP="00221912">
      <w:pPr>
        <w:ind w:left="720"/>
        <w:jc w:val="both"/>
        <w:rPr>
          <w:rFonts w:ascii="Arial" w:hAnsi="Arial" w:cs="Arial"/>
        </w:rPr>
      </w:pPr>
      <w:r w:rsidRPr="00780601">
        <w:rPr>
          <w:rFonts w:ascii="Arial" w:hAnsi="Arial" w:cs="Arial"/>
        </w:rPr>
        <w:t>D</w:t>
      </w:r>
      <w:r w:rsidR="00042B80" w:rsidRPr="00780601">
        <w:rPr>
          <w:rFonts w:ascii="Arial" w:hAnsi="Arial" w:cs="Arial"/>
        </w:rPr>
        <w:t xml:space="preserve">el </w:t>
      </w:r>
      <w:r w:rsidRPr="00780601">
        <w:rPr>
          <w:rFonts w:ascii="Arial" w:hAnsi="Arial" w:cs="Arial"/>
        </w:rPr>
        <w:t>P</w:t>
      </w:r>
      <w:r w:rsidR="00042B80" w:rsidRPr="00780601">
        <w:rPr>
          <w:rFonts w:ascii="Arial" w:hAnsi="Arial" w:cs="Arial"/>
        </w:rPr>
        <w:t xml:space="preserve">lan de </w:t>
      </w:r>
      <w:r w:rsidRPr="00780601">
        <w:rPr>
          <w:rFonts w:ascii="Arial" w:hAnsi="Arial" w:cs="Arial"/>
        </w:rPr>
        <w:t>G</w:t>
      </w:r>
      <w:r w:rsidR="00042B80" w:rsidRPr="00780601">
        <w:rPr>
          <w:rFonts w:ascii="Arial" w:hAnsi="Arial" w:cs="Arial"/>
        </w:rPr>
        <w:t>estión 2018-2019 se realizaron las siguientes actividades</w:t>
      </w:r>
    </w:p>
    <w:p w14:paraId="67C342FD" w14:textId="77777777" w:rsidR="00042B80" w:rsidRPr="00780601" w:rsidRDefault="00042B80" w:rsidP="00221912">
      <w:pPr>
        <w:ind w:left="720"/>
        <w:jc w:val="both"/>
        <w:rPr>
          <w:rFonts w:ascii="Arial" w:hAnsi="Arial" w:cs="Arial"/>
        </w:rPr>
      </w:pPr>
    </w:p>
    <w:p w14:paraId="48EDD6ED" w14:textId="6532819A"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 xml:space="preserve">Se realizó el monitoreo de riesgos de los procesos y se realizó informe trimestral. </w:t>
      </w:r>
    </w:p>
    <w:p w14:paraId="675B14F7" w14:textId="51D0BD67"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Se realizaron mesas de trabajo con el personal de todas las dependencias para la revisión y reformulación de la plataforma estratégica (</w:t>
      </w:r>
      <w:r w:rsidR="00835082" w:rsidRPr="00780601">
        <w:rPr>
          <w:rFonts w:ascii="Arial" w:hAnsi="Arial" w:cs="Arial"/>
        </w:rPr>
        <w:t>m</w:t>
      </w:r>
      <w:r w:rsidRPr="00780601">
        <w:rPr>
          <w:rFonts w:ascii="Arial" w:hAnsi="Arial" w:cs="Arial"/>
        </w:rPr>
        <w:t xml:space="preserve">isión, </w:t>
      </w:r>
      <w:r w:rsidR="00835082" w:rsidRPr="00780601">
        <w:rPr>
          <w:rFonts w:ascii="Arial" w:hAnsi="Arial" w:cs="Arial"/>
        </w:rPr>
        <w:t>v</w:t>
      </w:r>
      <w:r w:rsidRPr="00780601">
        <w:rPr>
          <w:rFonts w:ascii="Arial" w:hAnsi="Arial" w:cs="Arial"/>
        </w:rPr>
        <w:t xml:space="preserve">isión, </w:t>
      </w:r>
      <w:r w:rsidR="00835082" w:rsidRPr="00780601">
        <w:rPr>
          <w:rFonts w:ascii="Arial" w:hAnsi="Arial" w:cs="Arial"/>
        </w:rPr>
        <w:t>c</w:t>
      </w:r>
      <w:r w:rsidRPr="00780601">
        <w:rPr>
          <w:rFonts w:ascii="Arial" w:hAnsi="Arial" w:cs="Arial"/>
        </w:rPr>
        <w:t>ontexto estratégico, objetivos, mapa de procesos y política integral), donde se generaron diferentes propuestas para su actualización.</w:t>
      </w:r>
    </w:p>
    <w:p w14:paraId="2C4043E3" w14:textId="4180E66D"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La O</w:t>
      </w:r>
      <w:r w:rsidR="001B1A11" w:rsidRPr="00780601">
        <w:rPr>
          <w:rFonts w:ascii="Arial" w:hAnsi="Arial" w:cs="Arial"/>
        </w:rPr>
        <w:t xml:space="preserve">ficina </w:t>
      </w:r>
      <w:r w:rsidRPr="00780601">
        <w:rPr>
          <w:rFonts w:ascii="Arial" w:hAnsi="Arial" w:cs="Arial"/>
        </w:rPr>
        <w:t>A</w:t>
      </w:r>
      <w:r w:rsidR="001B1A11" w:rsidRPr="00780601">
        <w:rPr>
          <w:rFonts w:ascii="Arial" w:hAnsi="Arial" w:cs="Arial"/>
        </w:rPr>
        <w:t xml:space="preserve">sesora de </w:t>
      </w:r>
      <w:r w:rsidRPr="00780601">
        <w:rPr>
          <w:rFonts w:ascii="Arial" w:hAnsi="Arial" w:cs="Arial"/>
        </w:rPr>
        <w:t>P</w:t>
      </w:r>
      <w:r w:rsidR="001B1A11" w:rsidRPr="00780601">
        <w:rPr>
          <w:rFonts w:ascii="Arial" w:hAnsi="Arial" w:cs="Arial"/>
        </w:rPr>
        <w:t>laneación</w:t>
      </w:r>
      <w:r w:rsidRPr="00780601">
        <w:rPr>
          <w:rFonts w:ascii="Arial" w:hAnsi="Arial" w:cs="Arial"/>
        </w:rPr>
        <w:t xml:space="preserve"> present</w:t>
      </w:r>
      <w:r w:rsidR="00835082" w:rsidRPr="00780601">
        <w:rPr>
          <w:rFonts w:ascii="Arial" w:hAnsi="Arial" w:cs="Arial"/>
        </w:rPr>
        <w:t>ó</w:t>
      </w:r>
      <w:r w:rsidRPr="00780601">
        <w:rPr>
          <w:rFonts w:ascii="Arial" w:hAnsi="Arial" w:cs="Arial"/>
        </w:rPr>
        <w:t xml:space="preserve"> las propuestas de las mesas de trabajo a los directivos, al </w:t>
      </w:r>
      <w:r w:rsidR="00835082" w:rsidRPr="00780601">
        <w:rPr>
          <w:rFonts w:ascii="Arial" w:hAnsi="Arial" w:cs="Arial"/>
        </w:rPr>
        <w:t>d</w:t>
      </w:r>
      <w:r w:rsidRPr="00780601">
        <w:rPr>
          <w:rFonts w:ascii="Arial" w:hAnsi="Arial" w:cs="Arial"/>
        </w:rPr>
        <w:t>irector y su grupo asesor, donde se realizó un taller para consolidar y definir los elementos de la Plataforma Estratégica, los cuales se aprobaron en los Comités Directivo</w:t>
      </w:r>
      <w:r w:rsidR="00835082" w:rsidRPr="00780601">
        <w:rPr>
          <w:rFonts w:ascii="Arial" w:hAnsi="Arial" w:cs="Arial"/>
        </w:rPr>
        <w:t>s</w:t>
      </w:r>
      <w:r w:rsidRPr="00780601">
        <w:rPr>
          <w:rFonts w:ascii="Arial" w:hAnsi="Arial" w:cs="Arial"/>
        </w:rPr>
        <w:t xml:space="preserve"> de</w:t>
      </w:r>
      <w:r w:rsidR="00835082" w:rsidRPr="00780601">
        <w:rPr>
          <w:rFonts w:ascii="Arial" w:hAnsi="Arial" w:cs="Arial"/>
        </w:rPr>
        <w:t>l</w:t>
      </w:r>
      <w:r w:rsidRPr="00780601">
        <w:rPr>
          <w:rFonts w:ascii="Arial" w:hAnsi="Arial" w:cs="Arial"/>
        </w:rPr>
        <w:t xml:space="preserve"> 28 de septiembre y </w:t>
      </w:r>
      <w:r w:rsidR="00835082" w:rsidRPr="00780601">
        <w:rPr>
          <w:rFonts w:ascii="Arial" w:hAnsi="Arial" w:cs="Arial"/>
        </w:rPr>
        <w:t xml:space="preserve">del </w:t>
      </w:r>
      <w:r w:rsidRPr="00780601">
        <w:rPr>
          <w:rFonts w:ascii="Arial" w:hAnsi="Arial" w:cs="Arial"/>
        </w:rPr>
        <w:t>11 de octubre 2018.</w:t>
      </w:r>
    </w:p>
    <w:p w14:paraId="3879347B" w14:textId="2E43A55A"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Actualización del portafolio de servicios de la entidad</w:t>
      </w:r>
      <w:r w:rsidR="00835082" w:rsidRPr="00780601">
        <w:rPr>
          <w:rFonts w:ascii="Arial" w:hAnsi="Arial" w:cs="Arial"/>
        </w:rPr>
        <w:t>.</w:t>
      </w:r>
    </w:p>
    <w:p w14:paraId="1CDF246F" w14:textId="5DA2E48F"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 xml:space="preserve">Implementación </w:t>
      </w:r>
      <w:r w:rsidR="00E11820" w:rsidRPr="00780601">
        <w:rPr>
          <w:rFonts w:ascii="Arial" w:hAnsi="Arial" w:cs="Arial"/>
        </w:rPr>
        <w:t>d</w:t>
      </w:r>
      <w:r w:rsidRPr="00780601">
        <w:rPr>
          <w:rFonts w:ascii="Arial" w:hAnsi="Arial" w:cs="Arial"/>
        </w:rPr>
        <w:t xml:space="preserve">el Plan Institucional de Capacitación y </w:t>
      </w:r>
      <w:r w:rsidR="00E11820" w:rsidRPr="00780601">
        <w:rPr>
          <w:rFonts w:ascii="Arial" w:hAnsi="Arial" w:cs="Arial"/>
        </w:rPr>
        <w:t>d</w:t>
      </w:r>
      <w:r w:rsidR="00835082" w:rsidRPr="00780601">
        <w:rPr>
          <w:rFonts w:ascii="Arial" w:hAnsi="Arial" w:cs="Arial"/>
        </w:rPr>
        <w:t xml:space="preserve">el </w:t>
      </w:r>
      <w:r w:rsidRPr="00780601">
        <w:rPr>
          <w:rFonts w:ascii="Arial" w:hAnsi="Arial" w:cs="Arial"/>
        </w:rPr>
        <w:t>Plan de Bienestar 2018</w:t>
      </w:r>
      <w:r w:rsidR="005A58C6" w:rsidRPr="00780601">
        <w:rPr>
          <w:rFonts w:ascii="Arial" w:hAnsi="Arial" w:cs="Arial"/>
        </w:rPr>
        <w:t>.</w:t>
      </w:r>
    </w:p>
    <w:p w14:paraId="37857052" w14:textId="0C92787F"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Se elaboró</w:t>
      </w:r>
      <w:r w:rsidR="00E11820" w:rsidRPr="00780601">
        <w:rPr>
          <w:rFonts w:ascii="Arial" w:hAnsi="Arial" w:cs="Arial"/>
        </w:rPr>
        <w:t xml:space="preserve"> el</w:t>
      </w:r>
      <w:r w:rsidRPr="00780601">
        <w:rPr>
          <w:rFonts w:ascii="Arial" w:hAnsi="Arial" w:cs="Arial"/>
        </w:rPr>
        <w:t xml:space="preserve"> procedimiento para una de las etapas de vida del servidor público (</w:t>
      </w:r>
      <w:r w:rsidR="00835082" w:rsidRPr="00780601">
        <w:rPr>
          <w:rFonts w:ascii="Arial" w:hAnsi="Arial" w:cs="Arial"/>
        </w:rPr>
        <w:t>d</w:t>
      </w:r>
      <w:r w:rsidRPr="00780601">
        <w:rPr>
          <w:rFonts w:ascii="Arial" w:hAnsi="Arial" w:cs="Arial"/>
        </w:rPr>
        <w:t xml:space="preserve">esvinculación de </w:t>
      </w:r>
      <w:r w:rsidR="00835082" w:rsidRPr="00780601">
        <w:rPr>
          <w:rFonts w:ascii="Arial" w:hAnsi="Arial" w:cs="Arial"/>
        </w:rPr>
        <w:t>p</w:t>
      </w:r>
      <w:r w:rsidRPr="00780601">
        <w:rPr>
          <w:rFonts w:ascii="Arial" w:hAnsi="Arial" w:cs="Arial"/>
        </w:rPr>
        <w:t>ersonal)</w:t>
      </w:r>
      <w:r w:rsidR="00E11820" w:rsidRPr="00780601">
        <w:rPr>
          <w:rFonts w:ascii="Arial" w:hAnsi="Arial" w:cs="Arial"/>
        </w:rPr>
        <w:t>.</w:t>
      </w:r>
    </w:p>
    <w:p w14:paraId="1532C3E5" w14:textId="50F7E8B9" w:rsidR="00042B80" w:rsidRPr="00780601" w:rsidRDefault="00042B80" w:rsidP="00221912">
      <w:pPr>
        <w:pStyle w:val="Prrafodelista"/>
        <w:widowControl/>
        <w:numPr>
          <w:ilvl w:val="0"/>
          <w:numId w:val="13"/>
        </w:numPr>
        <w:spacing w:line="276" w:lineRule="auto"/>
        <w:ind w:left="1440"/>
        <w:contextualSpacing/>
        <w:jc w:val="both"/>
        <w:rPr>
          <w:rFonts w:ascii="Arial" w:hAnsi="Arial" w:cs="Arial"/>
        </w:rPr>
      </w:pPr>
      <w:r w:rsidRPr="00780601">
        <w:rPr>
          <w:rFonts w:ascii="Arial" w:hAnsi="Arial" w:cs="Arial"/>
        </w:rPr>
        <w:t>Se realiza</w:t>
      </w:r>
      <w:r w:rsidR="001B1A11" w:rsidRPr="00780601">
        <w:rPr>
          <w:rFonts w:ascii="Arial" w:hAnsi="Arial" w:cs="Arial"/>
        </w:rPr>
        <w:t>ron</w:t>
      </w:r>
      <w:r w:rsidRPr="00780601">
        <w:rPr>
          <w:rFonts w:ascii="Arial" w:hAnsi="Arial" w:cs="Arial"/>
        </w:rPr>
        <w:t xml:space="preserve"> comités directivos para realizar seguimiento y evaluación de la gestión de la entidad</w:t>
      </w:r>
      <w:r w:rsidR="00E11820" w:rsidRPr="00780601">
        <w:rPr>
          <w:rFonts w:ascii="Arial" w:hAnsi="Arial" w:cs="Arial"/>
        </w:rPr>
        <w:t>.</w:t>
      </w:r>
    </w:p>
    <w:p w14:paraId="51A7D593" w14:textId="77777777" w:rsidR="00221912" w:rsidRPr="00780601" w:rsidRDefault="00221912" w:rsidP="00221912">
      <w:pPr>
        <w:pStyle w:val="Prrafodelista"/>
        <w:widowControl/>
        <w:spacing w:line="276" w:lineRule="auto"/>
        <w:ind w:left="1440"/>
        <w:contextualSpacing/>
        <w:jc w:val="both"/>
        <w:rPr>
          <w:rFonts w:ascii="Arial" w:hAnsi="Arial" w:cs="Arial"/>
        </w:rPr>
      </w:pPr>
    </w:p>
    <w:p w14:paraId="78B23D4B" w14:textId="4733A57B" w:rsidR="00FA2563" w:rsidRPr="00780601" w:rsidRDefault="00FA2563" w:rsidP="0019767E">
      <w:pPr>
        <w:pStyle w:val="Ttulo3"/>
        <w:numPr>
          <w:ilvl w:val="2"/>
          <w:numId w:val="1"/>
        </w:numPr>
        <w:jc w:val="both"/>
        <w:rPr>
          <w:rFonts w:ascii="Arial" w:hAnsi="Arial" w:cs="Arial"/>
          <w:sz w:val="22"/>
          <w:szCs w:val="22"/>
        </w:rPr>
      </w:pPr>
      <w:bookmarkStart w:id="12" w:name="_Toc1033634"/>
      <w:r w:rsidRPr="00780601">
        <w:rPr>
          <w:rFonts w:ascii="Arial" w:hAnsi="Arial" w:cs="Arial"/>
          <w:sz w:val="22"/>
          <w:szCs w:val="22"/>
        </w:rPr>
        <w:lastRenderedPageBreak/>
        <w:t>Implementa</w:t>
      </w:r>
      <w:r w:rsidR="00B219DC" w:rsidRPr="00780601">
        <w:rPr>
          <w:rFonts w:ascii="Arial" w:hAnsi="Arial" w:cs="Arial"/>
          <w:sz w:val="22"/>
          <w:szCs w:val="22"/>
        </w:rPr>
        <w:t>ción</w:t>
      </w:r>
      <w:r w:rsidRPr="00780601">
        <w:rPr>
          <w:rFonts w:ascii="Arial" w:hAnsi="Arial" w:cs="Arial"/>
          <w:sz w:val="22"/>
          <w:szCs w:val="22"/>
        </w:rPr>
        <w:t xml:space="preserve"> la Ley de Transparencia y Acceso a la Información Pública en la UAERMV (Ley 1712 de 2014).</w:t>
      </w:r>
      <w:bookmarkEnd w:id="12"/>
    </w:p>
    <w:p w14:paraId="353C4EFB" w14:textId="77777777" w:rsidR="00281510" w:rsidRPr="00780601" w:rsidRDefault="00281510" w:rsidP="00281510">
      <w:pPr>
        <w:pStyle w:val="Prrafodelista"/>
        <w:ind w:left="495"/>
        <w:jc w:val="both"/>
        <w:rPr>
          <w:rFonts w:ascii="Arial" w:hAnsi="Arial" w:cs="Arial"/>
          <w:b/>
        </w:rPr>
      </w:pPr>
    </w:p>
    <w:p w14:paraId="06F0A2C3" w14:textId="47F88A66" w:rsidR="00281510" w:rsidRPr="00780601" w:rsidRDefault="00281510" w:rsidP="00281510">
      <w:pPr>
        <w:pStyle w:val="Prrafodelista"/>
        <w:ind w:left="495"/>
        <w:jc w:val="both"/>
        <w:rPr>
          <w:rFonts w:ascii="Arial" w:hAnsi="Arial" w:cs="Arial"/>
          <w:b/>
        </w:rPr>
      </w:pPr>
      <w:r w:rsidRPr="00780601">
        <w:rPr>
          <w:rFonts w:ascii="Arial" w:hAnsi="Arial" w:cs="Arial"/>
          <w:b/>
        </w:rPr>
        <w:t>Ejecutar un Plan de trabajo para aumentar el Índice de Transparencia</w:t>
      </w:r>
    </w:p>
    <w:p w14:paraId="37227A34" w14:textId="6480A219" w:rsidR="00281510" w:rsidRPr="00780601" w:rsidRDefault="00281510" w:rsidP="00281510">
      <w:pPr>
        <w:pStyle w:val="Prrafodelista"/>
        <w:ind w:left="495"/>
        <w:jc w:val="both"/>
        <w:rPr>
          <w:rFonts w:ascii="Arial" w:hAnsi="Arial" w:cs="Arial"/>
        </w:rPr>
      </w:pPr>
      <w:r w:rsidRPr="00780601">
        <w:rPr>
          <w:rFonts w:ascii="Arial" w:hAnsi="Arial" w:cs="Arial"/>
        </w:rPr>
        <w:t xml:space="preserve">Se ejecutaron las actividades asignadas en 2018 del </w:t>
      </w:r>
      <w:r w:rsidR="005A58C6" w:rsidRPr="00780601">
        <w:rPr>
          <w:rFonts w:ascii="Arial" w:hAnsi="Arial" w:cs="Arial"/>
        </w:rPr>
        <w:t>P</w:t>
      </w:r>
      <w:r w:rsidRPr="00780601">
        <w:rPr>
          <w:rFonts w:ascii="Arial" w:hAnsi="Arial" w:cs="Arial"/>
        </w:rPr>
        <w:t xml:space="preserve">lan de </w:t>
      </w:r>
      <w:r w:rsidR="005A58C6" w:rsidRPr="00780601">
        <w:rPr>
          <w:rFonts w:ascii="Arial" w:hAnsi="Arial" w:cs="Arial"/>
        </w:rPr>
        <w:t>G</w:t>
      </w:r>
      <w:r w:rsidRPr="00780601">
        <w:rPr>
          <w:rFonts w:ascii="Arial" w:hAnsi="Arial" w:cs="Arial"/>
        </w:rPr>
        <w:t xml:space="preserve">estión (instrumento que recopila las actividades identificadas para mejorar en el índice de transparencia de la entidad). Para la vigencia 2019 y 2020 se asignaron otras actividades con el propósito de responder no solo al objetivo del proyecto de inversión sino a lograr aumentar el </w:t>
      </w:r>
      <w:r w:rsidR="005A58C6" w:rsidRPr="00780601">
        <w:rPr>
          <w:rFonts w:ascii="Arial" w:hAnsi="Arial" w:cs="Arial"/>
        </w:rPr>
        <w:t>Í</w:t>
      </w:r>
      <w:r w:rsidRPr="00780601">
        <w:rPr>
          <w:rFonts w:ascii="Arial" w:hAnsi="Arial" w:cs="Arial"/>
        </w:rPr>
        <w:t xml:space="preserve">ndice de </w:t>
      </w:r>
      <w:r w:rsidR="005A58C6" w:rsidRPr="00780601">
        <w:rPr>
          <w:rFonts w:ascii="Arial" w:hAnsi="Arial" w:cs="Arial"/>
        </w:rPr>
        <w:t>T</w:t>
      </w:r>
      <w:r w:rsidRPr="00780601">
        <w:rPr>
          <w:rFonts w:ascii="Arial" w:hAnsi="Arial" w:cs="Arial"/>
        </w:rPr>
        <w:t>ransparencia</w:t>
      </w:r>
      <w:r w:rsidR="005A58C6" w:rsidRPr="00780601">
        <w:rPr>
          <w:rFonts w:ascii="Arial" w:hAnsi="Arial" w:cs="Arial"/>
        </w:rPr>
        <w:t>.</w:t>
      </w:r>
    </w:p>
    <w:p w14:paraId="7C52C3FD" w14:textId="77777777" w:rsidR="00281510" w:rsidRPr="00780601" w:rsidRDefault="00281510" w:rsidP="00281510">
      <w:pPr>
        <w:pStyle w:val="Prrafodelista"/>
        <w:ind w:left="495"/>
        <w:jc w:val="both"/>
        <w:rPr>
          <w:rFonts w:ascii="Arial" w:hAnsi="Arial" w:cs="Arial"/>
          <w:b/>
        </w:rPr>
      </w:pPr>
    </w:p>
    <w:p w14:paraId="27EA3C2E" w14:textId="0E19B696" w:rsidR="005A58C6" w:rsidRPr="00780601" w:rsidRDefault="00281510" w:rsidP="00281510">
      <w:pPr>
        <w:pStyle w:val="Prrafodelista"/>
        <w:ind w:left="495"/>
        <w:jc w:val="both"/>
        <w:rPr>
          <w:rFonts w:ascii="Arial" w:hAnsi="Arial" w:cs="Arial"/>
        </w:rPr>
      </w:pPr>
      <w:r w:rsidRPr="00780601">
        <w:rPr>
          <w:rFonts w:ascii="Arial" w:hAnsi="Arial" w:cs="Arial"/>
          <w:b/>
        </w:rPr>
        <w:t>Mejorar el módulo de transparencia de la página web de la entidad</w:t>
      </w:r>
    </w:p>
    <w:p w14:paraId="437447B2" w14:textId="670DA808" w:rsidR="00281510" w:rsidRPr="00780601" w:rsidRDefault="00281510" w:rsidP="00281510">
      <w:pPr>
        <w:pStyle w:val="Prrafodelista"/>
        <w:ind w:left="495"/>
        <w:jc w:val="both"/>
        <w:rPr>
          <w:rFonts w:ascii="Arial" w:hAnsi="Arial" w:cs="Arial"/>
        </w:rPr>
      </w:pPr>
      <w:r w:rsidRPr="00780601">
        <w:rPr>
          <w:rFonts w:ascii="Arial" w:hAnsi="Arial" w:cs="Arial"/>
        </w:rPr>
        <w:t>De acuerdo con la reunión llevada a cabo con la Dirección Distrital de Desarrollo Institucional, se adquirió el compromiso de mejorar el módulo de transparencia en la publicación de documentos en formato abierto</w:t>
      </w:r>
      <w:r w:rsidR="00E918C0" w:rsidRPr="00780601">
        <w:rPr>
          <w:rFonts w:ascii="Arial" w:hAnsi="Arial" w:cs="Arial"/>
        </w:rPr>
        <w:t>.</w:t>
      </w:r>
      <w:r w:rsidR="00080BC0" w:rsidRPr="00780601">
        <w:rPr>
          <w:rFonts w:ascii="Arial" w:hAnsi="Arial" w:cs="Arial"/>
        </w:rPr>
        <w:t xml:space="preserve"> </w:t>
      </w:r>
      <w:r w:rsidR="005A58C6" w:rsidRPr="00780601">
        <w:rPr>
          <w:rFonts w:ascii="Arial" w:hAnsi="Arial" w:cs="Arial"/>
        </w:rPr>
        <w:t>S</w:t>
      </w:r>
      <w:r w:rsidR="00080BC0" w:rsidRPr="00780601">
        <w:rPr>
          <w:rFonts w:ascii="Arial" w:hAnsi="Arial" w:cs="Arial"/>
        </w:rPr>
        <w:t>e reestructuro el componente 8.2 Publicación de la ejecución de contratos, en donde se carga toda la información relacionada con contratos y su ejecución, supervisión y publicación de informes, información relevante para la ciudadanía y partes interesadas en su rol de seguimiento y control.  Adicionalmente, se mejoró la sección 7,2 del módulo de transparencia, con el objetivo de que la ciudadanía encontrara la información de seguimiento de manera más rápida y fácil.</w:t>
      </w:r>
    </w:p>
    <w:p w14:paraId="3E978EC9" w14:textId="77777777" w:rsidR="00281510" w:rsidRPr="00780601" w:rsidRDefault="00281510" w:rsidP="00281510">
      <w:pPr>
        <w:pStyle w:val="Prrafodelista"/>
        <w:ind w:left="495"/>
        <w:jc w:val="both"/>
        <w:rPr>
          <w:rFonts w:ascii="Arial" w:hAnsi="Arial" w:cs="Arial"/>
          <w:b/>
        </w:rPr>
      </w:pPr>
    </w:p>
    <w:p w14:paraId="46D47AB0" w14:textId="60E5BA58" w:rsidR="00281510" w:rsidRPr="00780601" w:rsidRDefault="00281510" w:rsidP="00281510">
      <w:pPr>
        <w:pStyle w:val="Prrafodelista"/>
        <w:ind w:left="495"/>
        <w:jc w:val="both"/>
        <w:rPr>
          <w:rFonts w:ascii="Arial" w:hAnsi="Arial" w:cs="Arial"/>
          <w:b/>
        </w:rPr>
      </w:pPr>
      <w:r w:rsidRPr="00780601">
        <w:rPr>
          <w:rFonts w:ascii="Arial" w:hAnsi="Arial" w:cs="Arial"/>
          <w:b/>
        </w:rPr>
        <w:t xml:space="preserve">Mantener actualizada la información </w:t>
      </w:r>
      <w:r w:rsidR="00E918C0" w:rsidRPr="00780601">
        <w:rPr>
          <w:rFonts w:ascii="Arial" w:hAnsi="Arial" w:cs="Arial"/>
          <w:b/>
        </w:rPr>
        <w:t>mínima</w:t>
      </w:r>
      <w:r w:rsidRPr="00780601">
        <w:rPr>
          <w:rFonts w:ascii="Arial" w:hAnsi="Arial" w:cs="Arial"/>
          <w:b/>
        </w:rPr>
        <w:t xml:space="preserve"> obligatoria de la </w:t>
      </w:r>
      <w:r w:rsidR="00E918C0" w:rsidRPr="00780601">
        <w:rPr>
          <w:rFonts w:ascii="Arial" w:hAnsi="Arial" w:cs="Arial"/>
          <w:b/>
        </w:rPr>
        <w:t>L</w:t>
      </w:r>
      <w:r w:rsidRPr="00780601">
        <w:rPr>
          <w:rFonts w:ascii="Arial" w:hAnsi="Arial" w:cs="Arial"/>
          <w:b/>
        </w:rPr>
        <w:t xml:space="preserve">ey de </w:t>
      </w:r>
      <w:r w:rsidR="00E918C0" w:rsidRPr="00780601">
        <w:rPr>
          <w:rFonts w:ascii="Arial" w:hAnsi="Arial" w:cs="Arial"/>
          <w:b/>
        </w:rPr>
        <w:t>T</w:t>
      </w:r>
      <w:r w:rsidRPr="00780601">
        <w:rPr>
          <w:rFonts w:ascii="Arial" w:hAnsi="Arial" w:cs="Arial"/>
          <w:b/>
        </w:rPr>
        <w:t>ransparencia</w:t>
      </w:r>
      <w:r w:rsidR="00080BC0" w:rsidRPr="00780601">
        <w:rPr>
          <w:rFonts w:ascii="Arial" w:hAnsi="Arial" w:cs="Arial"/>
          <w:b/>
        </w:rPr>
        <w:t xml:space="preserve"> </w:t>
      </w:r>
    </w:p>
    <w:p w14:paraId="7BC56862" w14:textId="03A69930" w:rsidR="00281510" w:rsidRPr="00780601" w:rsidRDefault="00281510" w:rsidP="00E918C0">
      <w:pPr>
        <w:pStyle w:val="Prrafodelista"/>
        <w:ind w:left="495"/>
        <w:jc w:val="both"/>
        <w:rPr>
          <w:rFonts w:ascii="Arial" w:hAnsi="Arial" w:cs="Arial"/>
        </w:rPr>
      </w:pPr>
      <w:r w:rsidRPr="00780601">
        <w:rPr>
          <w:rFonts w:ascii="Arial" w:hAnsi="Arial" w:cs="Arial"/>
        </w:rPr>
        <w:t xml:space="preserve">Se actualizó la información </w:t>
      </w:r>
      <w:r w:rsidR="00E918C0" w:rsidRPr="00780601">
        <w:rPr>
          <w:rFonts w:ascii="Arial" w:hAnsi="Arial" w:cs="Arial"/>
        </w:rPr>
        <w:t>mínima</w:t>
      </w:r>
      <w:r w:rsidRPr="00780601">
        <w:rPr>
          <w:rFonts w:ascii="Arial" w:hAnsi="Arial" w:cs="Arial"/>
        </w:rPr>
        <w:t xml:space="preserve"> obligatoria de acuerdo con las solicitudes realizadas por cada una de las dependencias o procesos responsables</w:t>
      </w:r>
      <w:r w:rsidR="00E918C0" w:rsidRPr="00780601">
        <w:rPr>
          <w:rFonts w:ascii="Arial" w:hAnsi="Arial" w:cs="Arial"/>
        </w:rPr>
        <w:t>.</w:t>
      </w:r>
      <w:r w:rsidR="00080BC0" w:rsidRPr="00780601">
        <w:rPr>
          <w:rFonts w:ascii="Arial" w:hAnsi="Arial" w:cs="Arial"/>
        </w:rPr>
        <w:t xml:space="preserve"> Se ha actualizado toda la información solicitada por cada una de las dependencias y/o procesos de la entidad, entre la cual se destaca: Publicación de informes OCI, Plan </w:t>
      </w:r>
      <w:r w:rsidR="00230397" w:rsidRPr="00780601">
        <w:rPr>
          <w:rFonts w:ascii="Arial" w:hAnsi="Arial" w:cs="Arial"/>
        </w:rPr>
        <w:t>d</w:t>
      </w:r>
      <w:r w:rsidR="00080BC0" w:rsidRPr="00780601">
        <w:rPr>
          <w:rFonts w:ascii="Arial" w:hAnsi="Arial" w:cs="Arial"/>
        </w:rPr>
        <w:t xml:space="preserve">e Acción UAERMV, Indicadores de Gestión, Adquisiciones PAA_2018 UAERMV - SECOOP II, Informe Presupuesto y Metas, Estados Financieros, Informe Acuerdos de Gestión, entre otros. Adicionalmente, se cargó la información recomendada por la Veeduría Distrital asociada con Planes de Mejoramiento por procesos y </w:t>
      </w:r>
      <w:proofErr w:type="spellStart"/>
      <w:r w:rsidR="00080BC0" w:rsidRPr="00780601">
        <w:rPr>
          <w:rFonts w:ascii="Arial" w:hAnsi="Arial" w:cs="Arial"/>
        </w:rPr>
        <w:t>PQRSFD’s</w:t>
      </w:r>
      <w:proofErr w:type="spellEnd"/>
      <w:r w:rsidR="00080BC0" w:rsidRPr="00780601">
        <w:rPr>
          <w:rFonts w:ascii="Arial" w:hAnsi="Arial" w:cs="Arial"/>
        </w:rPr>
        <w:t xml:space="preserve"> ".</w:t>
      </w:r>
    </w:p>
    <w:p w14:paraId="52F7CF2F" w14:textId="07D41991" w:rsidR="00080BC0" w:rsidRPr="00780601" w:rsidRDefault="00080BC0" w:rsidP="00E918C0">
      <w:pPr>
        <w:pStyle w:val="Prrafodelista"/>
        <w:ind w:left="495"/>
        <w:jc w:val="both"/>
        <w:rPr>
          <w:rFonts w:ascii="Arial" w:hAnsi="Arial" w:cs="Arial"/>
          <w:b/>
        </w:rPr>
      </w:pPr>
    </w:p>
    <w:p w14:paraId="2F8B5CCD" w14:textId="77777777" w:rsidR="00AA5C7B" w:rsidRPr="00780601" w:rsidRDefault="00080BC0" w:rsidP="00AA5C7B">
      <w:pPr>
        <w:pStyle w:val="Prrafodelista"/>
        <w:ind w:left="495"/>
        <w:jc w:val="both"/>
        <w:rPr>
          <w:rFonts w:ascii="Arial" w:hAnsi="Arial" w:cs="Arial"/>
          <w:b/>
        </w:rPr>
      </w:pPr>
      <w:r w:rsidRPr="00780601">
        <w:rPr>
          <w:rFonts w:ascii="Arial" w:hAnsi="Arial" w:cs="Arial"/>
          <w:b/>
        </w:rPr>
        <w:t>Realizar 1 socialización asociada a la información mínima obligatoria de la ley 1712 de 2014.</w:t>
      </w:r>
    </w:p>
    <w:p w14:paraId="118DAA84" w14:textId="6B2CBED9" w:rsidR="00080BC0" w:rsidRPr="00780601" w:rsidRDefault="00080BC0" w:rsidP="00AA5C7B">
      <w:pPr>
        <w:pStyle w:val="Prrafodelista"/>
        <w:ind w:left="495"/>
        <w:jc w:val="both"/>
        <w:rPr>
          <w:rFonts w:ascii="Arial" w:hAnsi="Arial" w:cs="Arial"/>
        </w:rPr>
      </w:pPr>
      <w:r w:rsidRPr="00780601">
        <w:rPr>
          <w:rFonts w:ascii="Arial" w:hAnsi="Arial" w:cs="Arial"/>
        </w:rPr>
        <w:t xml:space="preserve">Se realizó capacitación a los servidores públicos de la entidad y contratistas, en lo relacionado con la </w:t>
      </w:r>
      <w:r w:rsidR="00230397" w:rsidRPr="00780601">
        <w:rPr>
          <w:rFonts w:ascii="Arial" w:hAnsi="Arial" w:cs="Arial"/>
        </w:rPr>
        <w:t>L</w:t>
      </w:r>
      <w:r w:rsidRPr="00780601">
        <w:rPr>
          <w:rFonts w:ascii="Arial" w:hAnsi="Arial" w:cs="Arial"/>
        </w:rPr>
        <w:t>ey 1712 de 2014, se explicaron sus principios y la importancia de acceso a la información.</w:t>
      </w:r>
    </w:p>
    <w:p w14:paraId="02D34813" w14:textId="77777777" w:rsidR="00080BC0" w:rsidRPr="00780601" w:rsidRDefault="00080BC0" w:rsidP="00080BC0">
      <w:pPr>
        <w:pStyle w:val="Prrafodelista"/>
        <w:jc w:val="both"/>
        <w:rPr>
          <w:rFonts w:ascii="Arial" w:hAnsi="Arial" w:cs="Arial"/>
        </w:rPr>
      </w:pPr>
    </w:p>
    <w:p w14:paraId="2DEB4D02" w14:textId="0F48DE02" w:rsidR="00AA5C7B" w:rsidRPr="00780601" w:rsidRDefault="00080BC0" w:rsidP="00AA5C7B">
      <w:pPr>
        <w:pStyle w:val="Prrafodelista"/>
        <w:ind w:left="495"/>
        <w:jc w:val="both"/>
        <w:rPr>
          <w:rFonts w:ascii="Arial" w:hAnsi="Arial" w:cs="Arial"/>
          <w:b/>
        </w:rPr>
      </w:pPr>
      <w:r w:rsidRPr="00780601">
        <w:rPr>
          <w:rFonts w:ascii="Arial" w:hAnsi="Arial" w:cs="Arial"/>
          <w:b/>
        </w:rPr>
        <w:t xml:space="preserve">Realizar </w:t>
      </w:r>
      <w:r w:rsidR="0093281D" w:rsidRPr="00780601">
        <w:rPr>
          <w:rFonts w:ascii="Arial" w:hAnsi="Arial" w:cs="Arial"/>
          <w:b/>
        </w:rPr>
        <w:t>dos</w:t>
      </w:r>
      <w:r w:rsidRPr="00780601">
        <w:rPr>
          <w:rFonts w:ascii="Arial" w:hAnsi="Arial" w:cs="Arial"/>
          <w:b/>
        </w:rPr>
        <w:t xml:space="preserve"> </w:t>
      </w:r>
      <w:r w:rsidR="0093281D" w:rsidRPr="00780601">
        <w:rPr>
          <w:rFonts w:ascii="Arial" w:hAnsi="Arial" w:cs="Arial"/>
          <w:b/>
        </w:rPr>
        <w:t>sensibilizaciones</w:t>
      </w:r>
      <w:r w:rsidRPr="00780601">
        <w:rPr>
          <w:rFonts w:ascii="Arial" w:hAnsi="Arial" w:cs="Arial"/>
          <w:b/>
        </w:rPr>
        <w:t xml:space="preserve"> sobre el índice de transparencia por Bogotá por los diferentes canales de comunicación de la entidad.</w:t>
      </w:r>
    </w:p>
    <w:p w14:paraId="0A49F28C" w14:textId="120CBF75" w:rsidR="00080BC0" w:rsidRPr="00780601" w:rsidRDefault="00080BC0" w:rsidP="00AA5C7B">
      <w:pPr>
        <w:pStyle w:val="Prrafodelista"/>
        <w:ind w:left="495"/>
        <w:jc w:val="both"/>
        <w:rPr>
          <w:rFonts w:ascii="Arial" w:hAnsi="Arial" w:cs="Arial"/>
        </w:rPr>
      </w:pPr>
      <w:r w:rsidRPr="00780601">
        <w:rPr>
          <w:rFonts w:ascii="Arial" w:hAnsi="Arial" w:cs="Arial"/>
        </w:rPr>
        <w:t xml:space="preserve">Se realizó capacitación a los servidores públicos de la entidad y contratistas, </w:t>
      </w:r>
      <w:r w:rsidR="00230397" w:rsidRPr="00780601">
        <w:rPr>
          <w:rFonts w:ascii="Arial" w:hAnsi="Arial" w:cs="Arial"/>
        </w:rPr>
        <w:t>sobre e</w:t>
      </w:r>
      <w:r w:rsidRPr="00780601">
        <w:rPr>
          <w:rFonts w:ascii="Arial" w:hAnsi="Arial" w:cs="Arial"/>
        </w:rPr>
        <w:t xml:space="preserve">l </w:t>
      </w:r>
      <w:r w:rsidR="00230397" w:rsidRPr="00780601">
        <w:rPr>
          <w:rFonts w:ascii="Arial" w:hAnsi="Arial" w:cs="Arial"/>
        </w:rPr>
        <w:t>Í</w:t>
      </w:r>
      <w:r w:rsidRPr="00780601">
        <w:rPr>
          <w:rFonts w:ascii="Arial" w:hAnsi="Arial" w:cs="Arial"/>
        </w:rPr>
        <w:t xml:space="preserve">ndice de </w:t>
      </w:r>
      <w:r w:rsidR="00230397" w:rsidRPr="00780601">
        <w:rPr>
          <w:rFonts w:ascii="Arial" w:hAnsi="Arial" w:cs="Arial"/>
        </w:rPr>
        <w:t>T</w:t>
      </w:r>
      <w:r w:rsidRPr="00780601">
        <w:rPr>
          <w:rFonts w:ascii="Arial" w:hAnsi="Arial" w:cs="Arial"/>
        </w:rPr>
        <w:t>ransparencia de Bogotá, se explicó el porcentaje obtenido en esta medición, así como la importancia de implementar un plan de trabajo.</w:t>
      </w:r>
    </w:p>
    <w:p w14:paraId="6EE591D6" w14:textId="36F60857" w:rsidR="00080BC0" w:rsidRPr="00780601" w:rsidRDefault="00080BC0" w:rsidP="00E918C0">
      <w:pPr>
        <w:pStyle w:val="Prrafodelista"/>
        <w:ind w:left="495"/>
        <w:jc w:val="both"/>
        <w:rPr>
          <w:rFonts w:ascii="Arial" w:hAnsi="Arial" w:cs="Arial"/>
          <w:b/>
        </w:rPr>
      </w:pPr>
    </w:p>
    <w:p w14:paraId="04375FBA" w14:textId="7C6D11E7" w:rsidR="00AA5C7B" w:rsidRPr="00780601" w:rsidRDefault="00AA5C7B" w:rsidP="00AA5C7B">
      <w:pPr>
        <w:pStyle w:val="Prrafodelista"/>
        <w:ind w:left="495"/>
        <w:jc w:val="both"/>
        <w:rPr>
          <w:rFonts w:ascii="Arial" w:hAnsi="Arial" w:cs="Arial"/>
        </w:rPr>
      </w:pPr>
      <w:r w:rsidRPr="00780601">
        <w:rPr>
          <w:rFonts w:ascii="Arial" w:hAnsi="Arial" w:cs="Arial"/>
          <w:b/>
        </w:rPr>
        <w:t xml:space="preserve">Beneficios. </w:t>
      </w:r>
      <w:r w:rsidRPr="00780601">
        <w:rPr>
          <w:rFonts w:ascii="Arial" w:hAnsi="Arial" w:cs="Arial"/>
        </w:rPr>
        <w:t>Proporcionar información confiable, veraz y oportuna a la ciudadanía y partes interesadas.</w:t>
      </w:r>
    </w:p>
    <w:p w14:paraId="17AAB771" w14:textId="7CA91E5F" w:rsidR="00AA5C7B" w:rsidRPr="00780601" w:rsidRDefault="00AA5C7B" w:rsidP="00AA5C7B">
      <w:pPr>
        <w:pStyle w:val="Prrafodelista"/>
        <w:ind w:left="495"/>
        <w:jc w:val="both"/>
        <w:rPr>
          <w:rFonts w:ascii="Arial" w:hAnsi="Arial" w:cs="Arial"/>
        </w:rPr>
      </w:pPr>
      <w:r w:rsidRPr="00780601">
        <w:rPr>
          <w:rFonts w:ascii="Arial" w:hAnsi="Arial" w:cs="Arial"/>
        </w:rPr>
        <w:t>Contar con el principio de acceso a la información pública obligatoria a cabalidad</w:t>
      </w:r>
      <w:r w:rsidR="00230397" w:rsidRPr="00780601">
        <w:rPr>
          <w:rFonts w:ascii="Arial" w:hAnsi="Arial" w:cs="Arial"/>
        </w:rPr>
        <w:t>,</w:t>
      </w:r>
      <w:r w:rsidRPr="00780601">
        <w:rPr>
          <w:rFonts w:ascii="Arial" w:hAnsi="Arial" w:cs="Arial"/>
        </w:rPr>
        <w:t xml:space="preserve"> conforme a lo estipulado en la </w:t>
      </w:r>
      <w:r w:rsidR="00230397" w:rsidRPr="00780601">
        <w:rPr>
          <w:rFonts w:ascii="Arial" w:hAnsi="Arial" w:cs="Arial"/>
        </w:rPr>
        <w:t>L</w:t>
      </w:r>
      <w:r w:rsidRPr="00780601">
        <w:rPr>
          <w:rFonts w:ascii="Arial" w:hAnsi="Arial" w:cs="Arial"/>
        </w:rPr>
        <w:t>ey.</w:t>
      </w:r>
    </w:p>
    <w:p w14:paraId="31B2B9CA" w14:textId="77777777" w:rsidR="00281510" w:rsidRPr="00780601" w:rsidRDefault="00281510" w:rsidP="00281510">
      <w:pPr>
        <w:pStyle w:val="Prrafodelista"/>
        <w:ind w:left="495"/>
        <w:jc w:val="both"/>
        <w:rPr>
          <w:rFonts w:ascii="Arial" w:hAnsi="Arial" w:cs="Arial"/>
        </w:rPr>
      </w:pPr>
    </w:p>
    <w:p w14:paraId="4F46CC6C" w14:textId="3579847A" w:rsidR="00FA2563" w:rsidRPr="00780601" w:rsidRDefault="00FA2563" w:rsidP="0019767E">
      <w:pPr>
        <w:pStyle w:val="Ttulo3"/>
        <w:numPr>
          <w:ilvl w:val="2"/>
          <w:numId w:val="1"/>
        </w:numPr>
        <w:jc w:val="both"/>
        <w:rPr>
          <w:rFonts w:ascii="Arial" w:hAnsi="Arial" w:cs="Arial"/>
          <w:sz w:val="22"/>
          <w:szCs w:val="22"/>
        </w:rPr>
      </w:pPr>
      <w:bookmarkStart w:id="13" w:name="_Toc1033635"/>
      <w:r w:rsidRPr="00780601">
        <w:rPr>
          <w:rFonts w:ascii="Arial" w:hAnsi="Arial" w:cs="Arial"/>
          <w:sz w:val="22"/>
          <w:szCs w:val="22"/>
        </w:rPr>
        <w:t>Crea</w:t>
      </w:r>
      <w:r w:rsidR="00B219DC" w:rsidRPr="00780601">
        <w:rPr>
          <w:rFonts w:ascii="Arial" w:hAnsi="Arial" w:cs="Arial"/>
          <w:sz w:val="22"/>
          <w:szCs w:val="22"/>
        </w:rPr>
        <w:t>ción</w:t>
      </w:r>
      <w:r w:rsidRPr="00780601">
        <w:rPr>
          <w:rFonts w:ascii="Arial" w:hAnsi="Arial" w:cs="Arial"/>
          <w:sz w:val="22"/>
          <w:szCs w:val="22"/>
        </w:rPr>
        <w:t xml:space="preserve"> línea base para el fortalecimiento del Subsistema de Responsabilidad Social y Partes Interesadas de la UAERMV.</w:t>
      </w:r>
      <w:bookmarkEnd w:id="13"/>
    </w:p>
    <w:p w14:paraId="716AB10B" w14:textId="59FD7324" w:rsidR="00E805E3" w:rsidRPr="00780601" w:rsidRDefault="00E805E3" w:rsidP="00E805E3">
      <w:pPr>
        <w:pStyle w:val="Prrafodelista"/>
        <w:ind w:left="720"/>
        <w:jc w:val="both"/>
        <w:rPr>
          <w:rFonts w:ascii="Arial" w:hAnsi="Arial" w:cs="Arial"/>
          <w:b/>
        </w:rPr>
      </w:pPr>
    </w:p>
    <w:p w14:paraId="3379B963" w14:textId="242DFA5C" w:rsidR="009575FE" w:rsidRPr="00780601" w:rsidRDefault="009575FE" w:rsidP="00977A7D">
      <w:pPr>
        <w:shd w:val="clear" w:color="auto" w:fill="FFFFFF"/>
        <w:ind w:left="360"/>
        <w:jc w:val="both"/>
        <w:rPr>
          <w:rFonts w:ascii="Arial" w:hAnsi="Arial" w:cs="Arial"/>
          <w:color w:val="000000"/>
        </w:rPr>
      </w:pPr>
      <w:r w:rsidRPr="00780601">
        <w:rPr>
          <w:rFonts w:ascii="Arial" w:hAnsi="Arial" w:cs="Arial"/>
          <w:color w:val="000000"/>
          <w:shd w:val="clear" w:color="auto" w:fill="FFFFFF"/>
        </w:rPr>
        <w:t>Se realizó</w:t>
      </w:r>
      <w:r w:rsidRPr="00780601">
        <w:rPr>
          <w:rFonts w:ascii="Arial" w:hAnsi="Arial" w:cs="Arial"/>
          <w:color w:val="000000"/>
        </w:rPr>
        <w:t xml:space="preserve"> un proceso de </w:t>
      </w:r>
      <w:proofErr w:type="spellStart"/>
      <w:r w:rsidRPr="00780601">
        <w:rPr>
          <w:rFonts w:ascii="Arial" w:hAnsi="Arial" w:cs="Arial"/>
          <w:color w:val="000000"/>
        </w:rPr>
        <w:t>re-identificación</w:t>
      </w:r>
      <w:proofErr w:type="spellEnd"/>
      <w:r w:rsidRPr="00780601">
        <w:rPr>
          <w:rFonts w:ascii="Arial" w:hAnsi="Arial" w:cs="Arial"/>
          <w:color w:val="000000"/>
        </w:rPr>
        <w:t xml:space="preserve"> de las partes interesadas en el marco del Plan Institucional </w:t>
      </w:r>
      <w:r w:rsidRPr="00780601">
        <w:rPr>
          <w:rFonts w:ascii="Arial" w:hAnsi="Arial" w:cs="Arial"/>
          <w:color w:val="000000"/>
        </w:rPr>
        <w:lastRenderedPageBreak/>
        <w:t>de Participación Ciudadana, arrojando el siguiente resultado:</w:t>
      </w:r>
    </w:p>
    <w:p w14:paraId="5FC9CC13" w14:textId="77777777" w:rsidR="009575FE" w:rsidRPr="00780601" w:rsidRDefault="009575FE" w:rsidP="009575FE">
      <w:pPr>
        <w:shd w:val="clear" w:color="auto" w:fill="FFFFFF"/>
        <w:jc w:val="both"/>
        <w:rPr>
          <w:rFonts w:ascii="Arial" w:hAnsi="Arial" w:cs="Arial"/>
          <w:color w:val="000000"/>
        </w:rPr>
      </w:pPr>
    </w:p>
    <w:p w14:paraId="5BA6EF2F" w14:textId="5BF31B0D" w:rsidR="009575FE" w:rsidRPr="00780601" w:rsidRDefault="00230397" w:rsidP="00230397">
      <w:pPr>
        <w:pStyle w:val="Descripcin"/>
        <w:spacing w:after="0" w:line="240" w:lineRule="auto"/>
        <w:jc w:val="center"/>
        <w:rPr>
          <w:rFonts w:ascii="Arial" w:hAnsi="Arial" w:cs="Arial"/>
          <w:b w:val="0"/>
          <w:color w:val="000000"/>
        </w:rPr>
      </w:pPr>
      <w:r w:rsidRPr="00780601">
        <w:rPr>
          <w:rFonts w:ascii="Arial" w:hAnsi="Arial" w:cs="Arial"/>
        </w:rPr>
        <w:t>Tabla</w:t>
      </w:r>
      <w:r w:rsidR="009C7483" w:rsidRPr="00780601">
        <w:rPr>
          <w:rFonts w:ascii="Arial" w:hAnsi="Arial" w:cs="Arial"/>
        </w:rPr>
        <w:t xml:space="preserve"> No.</w:t>
      </w:r>
      <w:r w:rsidR="0040110C" w:rsidRPr="00780601">
        <w:rPr>
          <w:rFonts w:ascii="Arial" w:hAnsi="Arial" w:cs="Arial"/>
          <w:noProof/>
        </w:rPr>
        <w:t>5</w:t>
      </w:r>
      <w:r w:rsidR="009C7483" w:rsidRPr="00780601">
        <w:rPr>
          <w:rFonts w:ascii="Arial" w:hAnsi="Arial" w:cs="Arial"/>
          <w:noProof/>
        </w:rPr>
        <w:t>.</w:t>
      </w:r>
      <w:r w:rsidR="009C7483" w:rsidRPr="00780601">
        <w:rPr>
          <w:rFonts w:ascii="Arial" w:hAnsi="Arial" w:cs="Arial"/>
        </w:rPr>
        <w:t xml:space="preserve"> </w:t>
      </w:r>
      <w:r w:rsidRPr="00780601">
        <w:rPr>
          <w:rFonts w:ascii="Arial" w:hAnsi="Arial" w:cs="Arial"/>
          <w:b w:val="0"/>
        </w:rPr>
        <w:t xml:space="preserve">Resultados </w:t>
      </w:r>
      <w:proofErr w:type="spellStart"/>
      <w:r w:rsidRPr="00780601">
        <w:rPr>
          <w:rFonts w:ascii="Arial" w:hAnsi="Arial" w:cs="Arial"/>
          <w:b w:val="0"/>
          <w:color w:val="000000"/>
        </w:rPr>
        <w:t>re-identificación</w:t>
      </w:r>
      <w:proofErr w:type="spellEnd"/>
      <w:r w:rsidRPr="00780601">
        <w:rPr>
          <w:rFonts w:ascii="Arial" w:hAnsi="Arial" w:cs="Arial"/>
          <w:b w:val="0"/>
          <w:color w:val="000000"/>
        </w:rPr>
        <w:t xml:space="preserve"> de las Partes Interesadas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5035"/>
        <w:gridCol w:w="5035"/>
      </w:tblGrid>
      <w:tr w:rsidR="009575FE" w:rsidRPr="00780601" w14:paraId="54A15D1C" w14:textId="77777777" w:rsidTr="00977A7D">
        <w:trPr>
          <w:trHeight w:val="216"/>
        </w:trPr>
        <w:tc>
          <w:tcPr>
            <w:tcW w:w="2500" w:type="pct"/>
            <w:shd w:val="clear" w:color="auto" w:fill="215868" w:themeFill="accent5" w:themeFillShade="80"/>
            <w:hideMark/>
          </w:tcPr>
          <w:p w14:paraId="2E32C8B3" w14:textId="77777777" w:rsidR="009575FE" w:rsidRPr="00780601" w:rsidRDefault="009575FE" w:rsidP="001B6A58">
            <w:pPr>
              <w:pStyle w:val="NormalWeb"/>
              <w:jc w:val="center"/>
              <w:rPr>
                <w:rFonts w:ascii="Arial" w:hAnsi="Arial" w:cs="Arial"/>
                <w:color w:val="FFFFFF" w:themeColor="background1"/>
                <w:sz w:val="18"/>
                <w:szCs w:val="18"/>
              </w:rPr>
            </w:pPr>
            <w:r w:rsidRPr="00780601">
              <w:rPr>
                <w:rFonts w:ascii="Arial" w:hAnsi="Arial" w:cs="Arial"/>
                <w:b/>
                <w:bCs/>
                <w:color w:val="FFFFFF" w:themeColor="background1"/>
                <w:sz w:val="18"/>
                <w:szCs w:val="18"/>
              </w:rPr>
              <w:t>2017</w:t>
            </w:r>
          </w:p>
        </w:tc>
        <w:tc>
          <w:tcPr>
            <w:tcW w:w="2500" w:type="pct"/>
            <w:shd w:val="clear" w:color="auto" w:fill="215868" w:themeFill="accent5" w:themeFillShade="80"/>
            <w:hideMark/>
          </w:tcPr>
          <w:p w14:paraId="6D4A40B5" w14:textId="77777777" w:rsidR="009575FE" w:rsidRPr="00780601" w:rsidRDefault="009575FE" w:rsidP="001B6A58">
            <w:pPr>
              <w:pStyle w:val="NormalWeb"/>
              <w:jc w:val="center"/>
              <w:rPr>
                <w:rFonts w:ascii="Arial" w:hAnsi="Arial" w:cs="Arial"/>
                <w:color w:val="FFFFFF" w:themeColor="background1"/>
                <w:sz w:val="18"/>
                <w:szCs w:val="18"/>
              </w:rPr>
            </w:pPr>
            <w:r w:rsidRPr="00780601">
              <w:rPr>
                <w:rFonts w:ascii="Arial" w:hAnsi="Arial" w:cs="Arial"/>
                <w:b/>
                <w:bCs/>
                <w:color w:val="FFFFFF" w:themeColor="background1"/>
                <w:sz w:val="18"/>
                <w:szCs w:val="18"/>
              </w:rPr>
              <w:t>2018</w:t>
            </w:r>
          </w:p>
        </w:tc>
      </w:tr>
      <w:tr w:rsidR="009575FE" w:rsidRPr="00780601" w14:paraId="142D0593" w14:textId="77777777" w:rsidTr="00977A7D">
        <w:trPr>
          <w:trHeight w:val="28"/>
        </w:trPr>
        <w:tc>
          <w:tcPr>
            <w:tcW w:w="2500" w:type="pct"/>
            <w:hideMark/>
          </w:tcPr>
          <w:p w14:paraId="4D7DD0AA"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Personal (Cliente interno)</w:t>
            </w:r>
          </w:p>
        </w:tc>
        <w:tc>
          <w:tcPr>
            <w:tcW w:w="2500" w:type="pct"/>
            <w:hideMark/>
          </w:tcPr>
          <w:p w14:paraId="6EBAED43"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Colaboradores</w:t>
            </w:r>
          </w:p>
        </w:tc>
      </w:tr>
      <w:tr w:rsidR="009575FE" w:rsidRPr="00780601" w14:paraId="156D9E1A" w14:textId="77777777" w:rsidTr="00977A7D">
        <w:trPr>
          <w:trHeight w:val="108"/>
        </w:trPr>
        <w:tc>
          <w:tcPr>
            <w:tcW w:w="2500" w:type="pct"/>
            <w:hideMark/>
          </w:tcPr>
          <w:p w14:paraId="1E3B90FA"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Ciudadanía/Comunidad (Sociedad)</w:t>
            </w:r>
          </w:p>
        </w:tc>
        <w:tc>
          <w:tcPr>
            <w:tcW w:w="2500" w:type="pct"/>
            <w:hideMark/>
          </w:tcPr>
          <w:p w14:paraId="6E357F9D"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Ciudadanía</w:t>
            </w:r>
          </w:p>
        </w:tc>
      </w:tr>
      <w:tr w:rsidR="009575FE" w:rsidRPr="00780601" w14:paraId="7293DFD5" w14:textId="77777777" w:rsidTr="00977A7D">
        <w:trPr>
          <w:trHeight w:val="217"/>
        </w:trPr>
        <w:tc>
          <w:tcPr>
            <w:tcW w:w="2500" w:type="pct"/>
            <w:hideMark/>
          </w:tcPr>
          <w:p w14:paraId="29570CDC"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Clientes (Usuarios/beneficiarios)</w:t>
            </w:r>
          </w:p>
        </w:tc>
        <w:tc>
          <w:tcPr>
            <w:tcW w:w="2500" w:type="pct"/>
            <w:hideMark/>
          </w:tcPr>
          <w:p w14:paraId="0B951D5B"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Usuarios Beneficiarios</w:t>
            </w:r>
          </w:p>
        </w:tc>
      </w:tr>
      <w:tr w:rsidR="009575FE" w:rsidRPr="00780601" w14:paraId="50D5A1D4" w14:textId="77777777" w:rsidTr="00977A7D">
        <w:trPr>
          <w:trHeight w:val="137"/>
        </w:trPr>
        <w:tc>
          <w:tcPr>
            <w:tcW w:w="2500" w:type="pct"/>
            <w:hideMark/>
          </w:tcPr>
          <w:p w14:paraId="2DFEDBED"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Proveedores (Cliente Externo)</w:t>
            </w:r>
          </w:p>
        </w:tc>
        <w:tc>
          <w:tcPr>
            <w:tcW w:w="2500" w:type="pct"/>
            <w:hideMark/>
          </w:tcPr>
          <w:p w14:paraId="2547DC28"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Proveedores</w:t>
            </w:r>
          </w:p>
        </w:tc>
      </w:tr>
      <w:tr w:rsidR="009575FE" w:rsidRPr="00780601" w14:paraId="49A4DBFB" w14:textId="77777777" w:rsidTr="00977A7D">
        <w:trPr>
          <w:trHeight w:val="228"/>
        </w:trPr>
        <w:tc>
          <w:tcPr>
            <w:tcW w:w="2500" w:type="pct"/>
            <w:hideMark/>
          </w:tcPr>
          <w:p w14:paraId="2EAE1DCE"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Competencia</w:t>
            </w:r>
          </w:p>
        </w:tc>
        <w:tc>
          <w:tcPr>
            <w:tcW w:w="2500" w:type="pct"/>
            <w:hideMark/>
          </w:tcPr>
          <w:p w14:paraId="68BA2EDE"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Gobierno Corporativo</w:t>
            </w:r>
          </w:p>
        </w:tc>
      </w:tr>
      <w:tr w:rsidR="009575FE" w:rsidRPr="00780601" w14:paraId="553D5E51" w14:textId="77777777" w:rsidTr="00977A7D">
        <w:trPr>
          <w:trHeight w:val="149"/>
        </w:trPr>
        <w:tc>
          <w:tcPr>
            <w:tcW w:w="2500" w:type="pct"/>
            <w:hideMark/>
          </w:tcPr>
          <w:p w14:paraId="54980426" w14:textId="77777777" w:rsidR="009575FE" w:rsidRPr="00780601" w:rsidRDefault="009575FE" w:rsidP="001B6A58">
            <w:pPr>
              <w:pStyle w:val="NormalWeb"/>
              <w:rPr>
                <w:rFonts w:ascii="Arial" w:hAnsi="Arial" w:cs="Arial"/>
                <w:color w:val="000000"/>
                <w:sz w:val="18"/>
                <w:szCs w:val="18"/>
              </w:rPr>
            </w:pPr>
          </w:p>
        </w:tc>
        <w:tc>
          <w:tcPr>
            <w:tcW w:w="2500" w:type="pct"/>
            <w:hideMark/>
          </w:tcPr>
          <w:p w14:paraId="66E40915"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Órganos de Control</w:t>
            </w:r>
          </w:p>
        </w:tc>
      </w:tr>
      <w:tr w:rsidR="009575FE" w:rsidRPr="00780601" w14:paraId="5E9D67E6" w14:textId="77777777" w:rsidTr="00977A7D">
        <w:trPr>
          <w:trHeight w:val="87"/>
        </w:trPr>
        <w:tc>
          <w:tcPr>
            <w:tcW w:w="2500" w:type="pct"/>
            <w:hideMark/>
          </w:tcPr>
          <w:p w14:paraId="2E5834A6" w14:textId="77777777" w:rsidR="009575FE" w:rsidRPr="00780601" w:rsidRDefault="009575FE" w:rsidP="001B6A58">
            <w:pPr>
              <w:pStyle w:val="NormalWeb"/>
              <w:rPr>
                <w:rFonts w:ascii="Arial" w:hAnsi="Arial" w:cs="Arial"/>
                <w:color w:val="000000"/>
                <w:sz w:val="18"/>
                <w:szCs w:val="18"/>
              </w:rPr>
            </w:pPr>
          </w:p>
        </w:tc>
        <w:tc>
          <w:tcPr>
            <w:tcW w:w="2500" w:type="pct"/>
            <w:hideMark/>
          </w:tcPr>
          <w:p w14:paraId="08E89B60"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Aliados Estratégicos</w:t>
            </w:r>
          </w:p>
        </w:tc>
      </w:tr>
    </w:tbl>
    <w:p w14:paraId="57A7BAF8" w14:textId="45A20240" w:rsidR="009575FE" w:rsidRPr="00780601" w:rsidRDefault="00230397" w:rsidP="00230397">
      <w:pPr>
        <w:pStyle w:val="NormalWeb"/>
        <w:spacing w:before="0" w:beforeAutospacing="0" w:after="0" w:afterAutospacing="0"/>
        <w:jc w:val="center"/>
        <w:rPr>
          <w:rFonts w:ascii="Arial" w:hAnsi="Arial" w:cs="Arial"/>
          <w:color w:val="000000"/>
          <w:sz w:val="18"/>
          <w:szCs w:val="18"/>
        </w:rPr>
      </w:pPr>
      <w:r w:rsidRPr="00780601">
        <w:rPr>
          <w:rFonts w:ascii="Arial" w:hAnsi="Arial" w:cs="Arial"/>
          <w:b/>
          <w:color w:val="000000"/>
          <w:sz w:val="18"/>
          <w:szCs w:val="18"/>
        </w:rPr>
        <w:t>Fuente</w:t>
      </w:r>
      <w:r w:rsidR="001B1A11" w:rsidRPr="00780601">
        <w:rPr>
          <w:rFonts w:ascii="Arial" w:hAnsi="Arial" w:cs="Arial"/>
          <w:b/>
          <w:color w:val="000000"/>
          <w:sz w:val="18"/>
          <w:szCs w:val="18"/>
        </w:rPr>
        <w:t>:</w:t>
      </w:r>
      <w:r w:rsidRPr="00780601">
        <w:rPr>
          <w:rFonts w:ascii="Arial" w:hAnsi="Arial" w:cs="Arial"/>
          <w:color w:val="000000"/>
          <w:sz w:val="18"/>
          <w:szCs w:val="18"/>
        </w:rPr>
        <w:t xml:space="preserve"> UAERMV</w:t>
      </w:r>
      <w:r w:rsidR="001B1A11" w:rsidRPr="00780601">
        <w:rPr>
          <w:rFonts w:ascii="Arial" w:hAnsi="Arial" w:cs="Arial"/>
          <w:color w:val="000000"/>
          <w:sz w:val="18"/>
          <w:szCs w:val="18"/>
        </w:rPr>
        <w:t>.</w:t>
      </w:r>
      <w:r w:rsidRPr="00780601">
        <w:rPr>
          <w:rFonts w:ascii="Arial" w:hAnsi="Arial" w:cs="Arial"/>
          <w:color w:val="000000"/>
          <w:sz w:val="18"/>
          <w:szCs w:val="18"/>
        </w:rPr>
        <w:t xml:space="preserve"> 2018.</w:t>
      </w:r>
    </w:p>
    <w:p w14:paraId="0C71A903" w14:textId="77777777" w:rsidR="0019767E" w:rsidRPr="00780601" w:rsidRDefault="0019767E" w:rsidP="00230397">
      <w:pPr>
        <w:pStyle w:val="NormalWeb"/>
        <w:spacing w:before="0" w:beforeAutospacing="0" w:after="0" w:afterAutospacing="0"/>
        <w:jc w:val="center"/>
        <w:rPr>
          <w:rFonts w:ascii="Arial" w:hAnsi="Arial" w:cs="Arial"/>
          <w:color w:val="000000"/>
          <w:sz w:val="18"/>
          <w:szCs w:val="18"/>
        </w:rPr>
      </w:pPr>
    </w:p>
    <w:p w14:paraId="57BF2D40" w14:textId="3B7FCCE0" w:rsidR="009575FE" w:rsidRPr="00780601" w:rsidRDefault="009575FE" w:rsidP="00977A7D">
      <w:pPr>
        <w:pStyle w:val="NormalWeb"/>
        <w:numPr>
          <w:ilvl w:val="0"/>
          <w:numId w:val="15"/>
        </w:numPr>
        <w:spacing w:before="0" w:beforeAutospacing="0" w:after="0" w:afterAutospacing="0"/>
        <w:ind w:left="558"/>
        <w:jc w:val="both"/>
        <w:rPr>
          <w:rFonts w:ascii="Arial" w:hAnsi="Arial" w:cs="Arial"/>
          <w:color w:val="000000"/>
          <w:sz w:val="22"/>
          <w:szCs w:val="22"/>
        </w:rPr>
      </w:pPr>
      <w:r w:rsidRPr="00780601">
        <w:rPr>
          <w:rFonts w:ascii="Arial" w:hAnsi="Arial" w:cs="Arial"/>
          <w:color w:val="000000"/>
          <w:sz w:val="22"/>
          <w:szCs w:val="22"/>
        </w:rPr>
        <w:t xml:space="preserve">Para el mes de </w:t>
      </w:r>
      <w:r w:rsidR="0019767E" w:rsidRPr="00780601">
        <w:rPr>
          <w:rFonts w:ascii="Arial" w:hAnsi="Arial" w:cs="Arial"/>
          <w:color w:val="000000"/>
          <w:sz w:val="22"/>
          <w:szCs w:val="22"/>
        </w:rPr>
        <w:t>m</w:t>
      </w:r>
      <w:r w:rsidRPr="00780601">
        <w:rPr>
          <w:rFonts w:ascii="Arial" w:hAnsi="Arial" w:cs="Arial"/>
          <w:color w:val="000000"/>
          <w:sz w:val="22"/>
          <w:szCs w:val="22"/>
        </w:rPr>
        <w:t xml:space="preserve">ayo se realizó la consolidación de toda la información suministrada a través del instrumento de caracterización de partes interesadas, el cual se trabajó con cada uno de los enlaces de las dependencias de la </w:t>
      </w:r>
      <w:r w:rsidR="005B3E1E" w:rsidRPr="00780601">
        <w:rPr>
          <w:rFonts w:ascii="Arial" w:hAnsi="Arial" w:cs="Arial"/>
          <w:color w:val="000000"/>
          <w:sz w:val="22"/>
          <w:szCs w:val="22"/>
        </w:rPr>
        <w:t>e</w:t>
      </w:r>
      <w:r w:rsidRPr="00780601">
        <w:rPr>
          <w:rFonts w:ascii="Arial" w:hAnsi="Arial" w:cs="Arial"/>
          <w:color w:val="000000"/>
          <w:sz w:val="22"/>
          <w:szCs w:val="22"/>
        </w:rPr>
        <w:t>ntidad</w:t>
      </w:r>
      <w:r w:rsidR="005B3E1E" w:rsidRPr="00780601">
        <w:rPr>
          <w:rFonts w:ascii="Arial" w:hAnsi="Arial" w:cs="Arial"/>
          <w:color w:val="000000"/>
          <w:sz w:val="22"/>
          <w:szCs w:val="22"/>
        </w:rPr>
        <w:t>,</w:t>
      </w:r>
      <w:r w:rsidRPr="00780601">
        <w:rPr>
          <w:rFonts w:ascii="Arial" w:hAnsi="Arial" w:cs="Arial"/>
          <w:color w:val="000000"/>
          <w:sz w:val="22"/>
          <w:szCs w:val="22"/>
        </w:rPr>
        <w:t xml:space="preserve"> con el fin de realizar la priorización de acuerdo con la ponderación dada y su respectivo análisis, tomando este, como insumo principal para la elaboración de la captura de las expectativas de las </w:t>
      </w:r>
      <w:r w:rsidR="005B3E1E" w:rsidRPr="00780601">
        <w:rPr>
          <w:rFonts w:ascii="Arial" w:hAnsi="Arial" w:cs="Arial"/>
          <w:color w:val="000000"/>
          <w:sz w:val="22"/>
          <w:szCs w:val="22"/>
        </w:rPr>
        <w:t>partes interesadas</w:t>
      </w:r>
      <w:r w:rsidRPr="00780601">
        <w:rPr>
          <w:rFonts w:ascii="Arial" w:hAnsi="Arial" w:cs="Arial"/>
          <w:color w:val="000000"/>
          <w:sz w:val="22"/>
          <w:szCs w:val="22"/>
        </w:rPr>
        <w:t xml:space="preserve">. </w:t>
      </w:r>
    </w:p>
    <w:p w14:paraId="77A85822" w14:textId="77777777" w:rsidR="00230397" w:rsidRPr="00780601" w:rsidRDefault="00230397" w:rsidP="00977A7D">
      <w:pPr>
        <w:pStyle w:val="NormalWeb"/>
        <w:spacing w:before="0" w:beforeAutospacing="0" w:after="0" w:afterAutospacing="0"/>
        <w:ind w:left="492"/>
        <w:jc w:val="both"/>
        <w:rPr>
          <w:rFonts w:ascii="Arial" w:hAnsi="Arial" w:cs="Arial"/>
          <w:color w:val="000000"/>
          <w:sz w:val="22"/>
          <w:szCs w:val="22"/>
        </w:rPr>
      </w:pPr>
    </w:p>
    <w:p w14:paraId="5C37DDB8" w14:textId="212678EB" w:rsidR="009575FE" w:rsidRPr="00780601" w:rsidRDefault="009575FE" w:rsidP="00977A7D">
      <w:pPr>
        <w:pStyle w:val="NormalWeb"/>
        <w:numPr>
          <w:ilvl w:val="0"/>
          <w:numId w:val="14"/>
        </w:numPr>
        <w:spacing w:before="0" w:beforeAutospacing="0" w:after="0" w:afterAutospacing="0"/>
        <w:ind w:left="558"/>
        <w:jc w:val="both"/>
        <w:rPr>
          <w:rFonts w:ascii="Arial" w:hAnsi="Arial" w:cs="Arial"/>
          <w:color w:val="000000"/>
          <w:sz w:val="22"/>
          <w:szCs w:val="22"/>
        </w:rPr>
      </w:pPr>
      <w:r w:rsidRPr="00780601">
        <w:rPr>
          <w:rFonts w:ascii="Arial" w:hAnsi="Arial" w:cs="Arial"/>
          <w:color w:val="000000"/>
          <w:sz w:val="22"/>
          <w:szCs w:val="22"/>
        </w:rPr>
        <w:t xml:space="preserve">En mayo del año 2018, se presentó un boletín respecto a la adhesión a Pacto Global y se tuvo un espacio en el programa radial "Obremos en la </w:t>
      </w:r>
      <w:r w:rsidR="005B3E1E" w:rsidRPr="00780601">
        <w:rPr>
          <w:rFonts w:ascii="Arial" w:hAnsi="Arial" w:cs="Arial"/>
          <w:color w:val="000000"/>
          <w:sz w:val="22"/>
          <w:szCs w:val="22"/>
        </w:rPr>
        <w:t>V</w:t>
      </w:r>
      <w:r w:rsidRPr="00780601">
        <w:rPr>
          <w:rFonts w:ascii="Arial" w:hAnsi="Arial" w:cs="Arial"/>
          <w:color w:val="000000"/>
          <w:sz w:val="22"/>
          <w:szCs w:val="22"/>
        </w:rPr>
        <w:t>ía"</w:t>
      </w:r>
      <w:r w:rsidR="005B3E1E" w:rsidRPr="00780601">
        <w:rPr>
          <w:rFonts w:ascii="Arial" w:hAnsi="Arial" w:cs="Arial"/>
          <w:color w:val="000000"/>
          <w:sz w:val="22"/>
          <w:szCs w:val="22"/>
        </w:rPr>
        <w:t>,</w:t>
      </w:r>
      <w:r w:rsidRPr="00780601">
        <w:rPr>
          <w:rFonts w:ascii="Arial" w:hAnsi="Arial" w:cs="Arial"/>
          <w:color w:val="000000"/>
          <w:sz w:val="22"/>
          <w:szCs w:val="22"/>
        </w:rPr>
        <w:t xml:space="preserve"> con el fin de divulgar el tema de Pacto Global a toda la UAERMV y se realizó el plan de acción de Pacto Global 2018 para la </w:t>
      </w:r>
      <w:r w:rsidR="005B3E1E" w:rsidRPr="00780601">
        <w:rPr>
          <w:rFonts w:ascii="Arial" w:hAnsi="Arial" w:cs="Arial"/>
          <w:color w:val="000000"/>
          <w:sz w:val="22"/>
          <w:szCs w:val="22"/>
        </w:rPr>
        <w:t>Unidad</w:t>
      </w:r>
      <w:r w:rsidRPr="00780601">
        <w:rPr>
          <w:rFonts w:ascii="Arial" w:hAnsi="Arial" w:cs="Arial"/>
          <w:color w:val="000000"/>
          <w:sz w:val="22"/>
          <w:szCs w:val="22"/>
        </w:rPr>
        <w:t>.</w:t>
      </w:r>
    </w:p>
    <w:p w14:paraId="03BA914D" w14:textId="77777777" w:rsidR="00230397" w:rsidRPr="00780601" w:rsidRDefault="00230397" w:rsidP="00977A7D">
      <w:pPr>
        <w:pStyle w:val="NormalWeb"/>
        <w:spacing w:before="0" w:beforeAutospacing="0" w:after="0" w:afterAutospacing="0"/>
        <w:ind w:left="558"/>
        <w:jc w:val="both"/>
        <w:rPr>
          <w:rFonts w:ascii="Arial" w:hAnsi="Arial" w:cs="Arial"/>
          <w:color w:val="000000"/>
          <w:sz w:val="22"/>
          <w:szCs w:val="22"/>
        </w:rPr>
      </w:pPr>
    </w:p>
    <w:p w14:paraId="6641C424" w14:textId="5BF987A4" w:rsidR="009575FE" w:rsidRPr="00780601" w:rsidRDefault="009575FE" w:rsidP="00977A7D">
      <w:pPr>
        <w:pStyle w:val="NormalWeb"/>
        <w:numPr>
          <w:ilvl w:val="0"/>
          <w:numId w:val="14"/>
        </w:numPr>
        <w:spacing w:before="0" w:beforeAutospacing="0" w:after="0" w:afterAutospacing="0"/>
        <w:ind w:left="558"/>
        <w:jc w:val="both"/>
        <w:rPr>
          <w:rFonts w:ascii="Arial" w:hAnsi="Arial" w:cs="Arial"/>
          <w:color w:val="000000"/>
          <w:sz w:val="22"/>
          <w:szCs w:val="22"/>
        </w:rPr>
      </w:pPr>
      <w:r w:rsidRPr="00780601">
        <w:rPr>
          <w:rFonts w:ascii="Arial" w:hAnsi="Arial" w:cs="Arial"/>
          <w:color w:val="000000"/>
          <w:sz w:val="22"/>
          <w:szCs w:val="22"/>
        </w:rPr>
        <w:t xml:space="preserve">Se realizó un diagnóstico de acciones y análisis de brechas en responsabilidad social y atención a partes interesadas, con base a la Norma ISO 26000 y sus siete materias fundamentales, el cual arrojó planes de acción que permitirán cerrar las brechas de manera transversal en el corto: seis (6) meses, mediano: un (1) año y largo plazo: </w:t>
      </w:r>
      <w:r w:rsidR="005B3E1E" w:rsidRPr="00780601">
        <w:rPr>
          <w:rFonts w:ascii="Arial" w:hAnsi="Arial" w:cs="Arial"/>
          <w:color w:val="000000"/>
          <w:sz w:val="22"/>
          <w:szCs w:val="22"/>
        </w:rPr>
        <w:t>d</w:t>
      </w:r>
      <w:r w:rsidRPr="00780601">
        <w:rPr>
          <w:rFonts w:ascii="Arial" w:hAnsi="Arial" w:cs="Arial"/>
          <w:color w:val="000000"/>
          <w:sz w:val="22"/>
          <w:szCs w:val="22"/>
        </w:rPr>
        <w:t xml:space="preserve">os (2) años. </w:t>
      </w:r>
    </w:p>
    <w:p w14:paraId="64F635C9"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040E934A" w14:textId="0ED5883B"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Se realizó el segundo encuentro ciudadano en el marco de la ejecución de las actividades contempladas en el Plan Institucional de Participación Ciudadana de la entidad, adicionalmente se realizó la actualización de</w:t>
      </w:r>
      <w:r w:rsidR="00230397" w:rsidRPr="00780601">
        <w:rPr>
          <w:rFonts w:ascii="Arial" w:eastAsia="Times New Roman" w:hAnsi="Arial" w:cs="Arial"/>
          <w:color w:val="000000"/>
          <w:lang w:val="es-ES" w:eastAsia="es-ES"/>
        </w:rPr>
        <w:t xml:space="preserve"> </w:t>
      </w:r>
      <w:r w:rsidRPr="00780601">
        <w:rPr>
          <w:rFonts w:ascii="Arial" w:eastAsia="Times New Roman" w:hAnsi="Arial" w:cs="Arial"/>
          <w:color w:val="000000"/>
          <w:lang w:val="es-ES" w:eastAsia="es-ES"/>
        </w:rPr>
        <w:t>l</w:t>
      </w:r>
      <w:r w:rsidR="00230397" w:rsidRPr="00780601">
        <w:rPr>
          <w:rFonts w:ascii="Arial" w:eastAsia="Times New Roman" w:hAnsi="Arial" w:cs="Arial"/>
          <w:color w:val="000000"/>
          <w:lang w:val="es-ES" w:eastAsia="es-ES"/>
        </w:rPr>
        <w:t>a</w:t>
      </w:r>
      <w:r w:rsidRPr="00780601">
        <w:rPr>
          <w:rFonts w:ascii="Arial" w:eastAsia="Times New Roman" w:hAnsi="Arial" w:cs="Arial"/>
          <w:color w:val="000000"/>
          <w:lang w:val="es-ES" w:eastAsia="es-ES"/>
        </w:rPr>
        <w:t xml:space="preserve"> Carta de Trato Digno de la entidad </w:t>
      </w:r>
      <w:r w:rsidR="005B3E1E" w:rsidRPr="00780601">
        <w:rPr>
          <w:rFonts w:ascii="Arial" w:eastAsia="Times New Roman" w:hAnsi="Arial" w:cs="Arial"/>
          <w:color w:val="000000"/>
          <w:lang w:val="es-ES" w:eastAsia="es-ES"/>
        </w:rPr>
        <w:t>que</w:t>
      </w:r>
      <w:r w:rsidRPr="00780601">
        <w:rPr>
          <w:rFonts w:ascii="Arial" w:eastAsia="Times New Roman" w:hAnsi="Arial" w:cs="Arial"/>
          <w:color w:val="000000"/>
          <w:lang w:val="es-ES" w:eastAsia="es-ES"/>
        </w:rPr>
        <w:t xml:space="preserve"> se publicó a los colaboradores.</w:t>
      </w:r>
    </w:p>
    <w:p w14:paraId="717D4DE8"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3E353B2D" w14:textId="68C11135"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Para </w:t>
      </w:r>
      <w:r w:rsidR="00230397" w:rsidRPr="00780601">
        <w:rPr>
          <w:rFonts w:ascii="Arial" w:eastAsia="Times New Roman" w:hAnsi="Arial" w:cs="Arial"/>
          <w:color w:val="000000"/>
          <w:lang w:val="es-ES" w:eastAsia="es-ES"/>
        </w:rPr>
        <w:t xml:space="preserve">el </w:t>
      </w:r>
      <w:r w:rsidRPr="00780601">
        <w:rPr>
          <w:rFonts w:ascii="Arial" w:eastAsia="Times New Roman" w:hAnsi="Arial" w:cs="Arial"/>
          <w:color w:val="000000"/>
          <w:lang w:val="es-ES" w:eastAsia="es-ES"/>
        </w:rPr>
        <w:t>mes de noviembre, se realizaron 10 diálogos con partes interesadas, entre ellos con: colaboradores, gobierno corporativo, comunidad, aliados estratégicos, órganos reguladores y de control</w:t>
      </w:r>
      <w:r w:rsidR="005B3E1E" w:rsidRPr="00780601">
        <w:rPr>
          <w:rFonts w:ascii="Arial" w:eastAsia="Times New Roman" w:hAnsi="Arial" w:cs="Arial"/>
          <w:color w:val="000000"/>
          <w:lang w:val="es-ES" w:eastAsia="es-ES"/>
        </w:rPr>
        <w:t>,</w:t>
      </w:r>
      <w:r w:rsidRPr="00780601">
        <w:rPr>
          <w:rFonts w:ascii="Arial" w:eastAsia="Times New Roman" w:hAnsi="Arial" w:cs="Arial"/>
          <w:color w:val="000000"/>
          <w:lang w:val="es-ES" w:eastAsia="es-ES"/>
        </w:rPr>
        <w:t xml:space="preserve"> proveedores, quienes brindaron insumo para la identificación de asuntos materiales y así mismo la creación de la estrategia de relacionamiento.</w:t>
      </w:r>
    </w:p>
    <w:p w14:paraId="33E480DB"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1B2BF728" w14:textId="68355ED0"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Por parte del equipo consultor se realizó la estrategia de relacionamiento con partes interesadas el cual integra, metodología, proceso para el relacionamiento con partes interesadas y matriz de relacionamiento; </w:t>
      </w:r>
      <w:r w:rsidR="005B3E1E" w:rsidRPr="00780601">
        <w:rPr>
          <w:rFonts w:ascii="Arial" w:eastAsia="Times New Roman" w:hAnsi="Arial" w:cs="Arial"/>
          <w:color w:val="000000"/>
          <w:lang w:val="es-ES" w:eastAsia="es-ES"/>
        </w:rPr>
        <w:t>l</w:t>
      </w:r>
      <w:r w:rsidRPr="00780601">
        <w:rPr>
          <w:rFonts w:ascii="Arial" w:eastAsia="Times New Roman" w:hAnsi="Arial" w:cs="Arial"/>
          <w:color w:val="000000"/>
          <w:lang w:val="es-ES" w:eastAsia="es-ES"/>
        </w:rPr>
        <w:t>a cual se desarrolló con los insumos obtenidos de las sesiones de diálogo.</w:t>
      </w:r>
    </w:p>
    <w:p w14:paraId="33D55007"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00B569CA" w14:textId="0D6E2953"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Se realizó la actividad de "LA TIENDITA RESPONSABLE” con el objetivo de destacar el compromiso de los colaboradores con el cumplimiento de las normas, adicionalmente resaltar el valor de la honestidad. Se realizó como prueba piloto en la </w:t>
      </w:r>
      <w:r w:rsidR="005B3E1E" w:rsidRPr="00780601">
        <w:rPr>
          <w:rFonts w:ascii="Arial" w:eastAsia="Times New Roman" w:hAnsi="Arial" w:cs="Arial"/>
          <w:color w:val="000000"/>
          <w:lang w:val="es-ES" w:eastAsia="es-ES"/>
        </w:rPr>
        <w:t>s</w:t>
      </w:r>
      <w:r w:rsidRPr="00780601">
        <w:rPr>
          <w:rFonts w:ascii="Arial" w:eastAsia="Times New Roman" w:hAnsi="Arial" w:cs="Arial"/>
          <w:color w:val="000000"/>
          <w:lang w:val="es-ES" w:eastAsia="es-ES"/>
        </w:rPr>
        <w:t xml:space="preserve">ede </w:t>
      </w:r>
      <w:r w:rsidR="005B3E1E" w:rsidRPr="00780601">
        <w:rPr>
          <w:rFonts w:ascii="Arial" w:eastAsia="Times New Roman" w:hAnsi="Arial" w:cs="Arial"/>
          <w:color w:val="000000"/>
          <w:lang w:val="es-ES" w:eastAsia="es-ES"/>
        </w:rPr>
        <w:t>a</w:t>
      </w:r>
      <w:r w:rsidRPr="00780601">
        <w:rPr>
          <w:rFonts w:ascii="Arial" w:eastAsia="Times New Roman" w:hAnsi="Arial" w:cs="Arial"/>
          <w:color w:val="000000"/>
          <w:lang w:val="es-ES" w:eastAsia="es-ES"/>
        </w:rPr>
        <w:t>dministrativa.</w:t>
      </w:r>
    </w:p>
    <w:p w14:paraId="29FCDFA6"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4AA81CF6" w14:textId="5D7343CC"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El Equipo de Responsabilidad Social y Partes Interesadas, hizo un acercamiento con la comunidad mediante la realización de tres (3) novenas navideñas en: Usme, barrio Monteblanco 18 de diciembre con asistencias de aproximadamente 250 niños; Usaquén, barrio La Mariposa 19 de </w:t>
      </w:r>
      <w:r w:rsidRPr="00780601">
        <w:rPr>
          <w:rFonts w:ascii="Arial" w:eastAsia="Times New Roman" w:hAnsi="Arial" w:cs="Arial"/>
          <w:color w:val="000000"/>
          <w:lang w:val="es-ES" w:eastAsia="es-ES"/>
        </w:rPr>
        <w:lastRenderedPageBreak/>
        <w:t>diciembre con asistencia de aproximadamente 300 niños y Sumapaz, 20 de diciembre con asistencia de aproximadamente 250 niños.</w:t>
      </w:r>
    </w:p>
    <w:p w14:paraId="2E6BD426" w14:textId="77777777" w:rsidR="009575FE" w:rsidRPr="00780601" w:rsidRDefault="009575FE" w:rsidP="004C3F7F">
      <w:pPr>
        <w:pStyle w:val="NormalWeb"/>
        <w:spacing w:before="0" w:beforeAutospacing="0" w:after="0" w:afterAutospacing="0"/>
        <w:ind w:left="558"/>
        <w:jc w:val="both"/>
        <w:rPr>
          <w:rFonts w:ascii="Arial" w:hAnsi="Arial" w:cs="Arial"/>
          <w:color w:val="000000"/>
          <w:sz w:val="22"/>
          <w:szCs w:val="22"/>
        </w:rPr>
      </w:pPr>
    </w:p>
    <w:p w14:paraId="79B67F62" w14:textId="56341B49" w:rsidR="009575FE" w:rsidRPr="00780601" w:rsidRDefault="009575FE" w:rsidP="004C3F7F">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hAnsi="Arial" w:cs="Arial"/>
          <w:color w:val="000000"/>
        </w:rPr>
        <w:t xml:space="preserve">Se realizó </w:t>
      </w:r>
      <w:r w:rsidR="005B3E1E" w:rsidRPr="00780601">
        <w:rPr>
          <w:rFonts w:ascii="Arial" w:hAnsi="Arial" w:cs="Arial"/>
          <w:color w:val="000000"/>
        </w:rPr>
        <w:t>p</w:t>
      </w:r>
      <w:r w:rsidRPr="00780601">
        <w:rPr>
          <w:rFonts w:ascii="Arial" w:hAnsi="Arial" w:cs="Arial"/>
          <w:color w:val="000000"/>
        </w:rPr>
        <w:t>resentación de la versión final del Modelo de Sostenibilidad 2019 - 2020 de la UAERMV que incluye</w:t>
      </w:r>
      <w:r w:rsidRPr="00780601">
        <w:rPr>
          <w:rFonts w:ascii="Arial" w:eastAsia="Times New Roman" w:hAnsi="Arial" w:cs="Arial"/>
          <w:color w:val="000000"/>
          <w:lang w:val="es-ES" w:eastAsia="es-ES"/>
        </w:rPr>
        <w:t xml:space="preserve">: identificación, descripción, validación y priorización de asuntos materiales. </w:t>
      </w:r>
    </w:p>
    <w:p w14:paraId="21DFE002" w14:textId="77777777" w:rsidR="00230397" w:rsidRPr="00780601" w:rsidRDefault="00230397" w:rsidP="00230397">
      <w:pPr>
        <w:pStyle w:val="Prrafodelista"/>
        <w:rPr>
          <w:rFonts w:ascii="Arial" w:eastAsia="Times New Roman" w:hAnsi="Arial" w:cs="Arial"/>
          <w:color w:val="000000"/>
          <w:lang w:val="es-ES" w:eastAsia="es-ES"/>
        </w:rPr>
      </w:pPr>
    </w:p>
    <w:p w14:paraId="39FA5210" w14:textId="751AE3A7" w:rsidR="00230397" w:rsidRPr="00780601" w:rsidRDefault="002F51EE" w:rsidP="009C7483">
      <w:pPr>
        <w:pStyle w:val="Descripcin"/>
        <w:spacing w:after="0" w:line="240" w:lineRule="auto"/>
        <w:jc w:val="center"/>
        <w:rPr>
          <w:rFonts w:ascii="Arial" w:hAnsi="Arial" w:cs="Arial"/>
          <w:b w:val="0"/>
          <w:color w:val="000000"/>
          <w:sz w:val="18"/>
          <w:szCs w:val="18"/>
        </w:rPr>
      </w:pPr>
      <w:r w:rsidRPr="00780601">
        <w:rPr>
          <w:rFonts w:ascii="Arial" w:hAnsi="Arial" w:cs="Arial"/>
          <w:sz w:val="18"/>
          <w:szCs w:val="18"/>
        </w:rPr>
        <w:t>Ilustración</w:t>
      </w:r>
      <w:r w:rsidR="00230397" w:rsidRPr="00780601">
        <w:rPr>
          <w:rFonts w:ascii="Arial" w:hAnsi="Arial" w:cs="Arial"/>
          <w:sz w:val="18"/>
          <w:szCs w:val="18"/>
        </w:rPr>
        <w:t xml:space="preserve"> </w:t>
      </w:r>
      <w:r w:rsidR="009C7483" w:rsidRPr="00780601">
        <w:rPr>
          <w:rFonts w:ascii="Arial" w:hAnsi="Arial" w:cs="Arial"/>
          <w:sz w:val="18"/>
          <w:szCs w:val="18"/>
        </w:rPr>
        <w:t xml:space="preserve">No. </w:t>
      </w:r>
      <w:r w:rsidR="0040110C" w:rsidRPr="00780601">
        <w:rPr>
          <w:rFonts w:ascii="Arial" w:hAnsi="Arial" w:cs="Arial"/>
          <w:sz w:val="18"/>
          <w:szCs w:val="18"/>
        </w:rPr>
        <w:t>4</w:t>
      </w:r>
      <w:r w:rsidR="009C7483" w:rsidRPr="00780601">
        <w:rPr>
          <w:rFonts w:ascii="Arial" w:hAnsi="Arial" w:cs="Arial"/>
          <w:sz w:val="18"/>
          <w:szCs w:val="18"/>
        </w:rPr>
        <w:t>.</w:t>
      </w:r>
      <w:r w:rsidR="00230397" w:rsidRPr="00780601">
        <w:rPr>
          <w:rFonts w:ascii="Arial" w:hAnsi="Arial" w:cs="Arial"/>
          <w:sz w:val="18"/>
          <w:szCs w:val="18"/>
        </w:rPr>
        <w:t xml:space="preserve"> </w:t>
      </w:r>
      <w:r w:rsidR="00230397" w:rsidRPr="00780601">
        <w:rPr>
          <w:rFonts w:ascii="Arial" w:hAnsi="Arial" w:cs="Arial"/>
          <w:b w:val="0"/>
          <w:sz w:val="18"/>
          <w:szCs w:val="18"/>
        </w:rPr>
        <w:t>Modelo de Sostenibilidad 2019 - 2020</w:t>
      </w:r>
    </w:p>
    <w:p w14:paraId="6941BAAD" w14:textId="5E107F8E" w:rsidR="009575FE" w:rsidRPr="00780601" w:rsidRDefault="009575FE" w:rsidP="00230397">
      <w:pPr>
        <w:pStyle w:val="NormalWeb"/>
        <w:spacing w:before="0" w:beforeAutospacing="0" w:after="0" w:afterAutospacing="0"/>
        <w:jc w:val="center"/>
        <w:rPr>
          <w:rFonts w:ascii="Arial" w:hAnsi="Arial" w:cs="Arial"/>
          <w:color w:val="000000"/>
          <w:sz w:val="18"/>
          <w:szCs w:val="18"/>
        </w:rPr>
      </w:pPr>
      <w:r w:rsidRPr="00780601">
        <w:rPr>
          <w:rFonts w:ascii="Arial" w:hAnsi="Arial" w:cs="Arial"/>
          <w:noProof/>
          <w:sz w:val="18"/>
          <w:szCs w:val="18"/>
        </w:rPr>
        <w:drawing>
          <wp:inline distT="0" distB="0" distL="0" distR="0" wp14:anchorId="4479156F" wp14:editId="7BFE1E2E">
            <wp:extent cx="5902037" cy="3319494"/>
            <wp:effectExtent l="0" t="0" r="3810" b="0"/>
            <wp:docPr id="1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1386" cy="3336001"/>
                    </a:xfrm>
                    <a:prstGeom prst="rect">
                      <a:avLst/>
                    </a:prstGeom>
                    <a:noFill/>
                    <a:ln>
                      <a:noFill/>
                    </a:ln>
                  </pic:spPr>
                </pic:pic>
              </a:graphicData>
            </a:graphic>
          </wp:inline>
        </w:drawing>
      </w:r>
    </w:p>
    <w:p w14:paraId="5C2BBA99" w14:textId="4BF4C0FD" w:rsidR="00230397" w:rsidRPr="00780601" w:rsidRDefault="00230397" w:rsidP="00230397">
      <w:pPr>
        <w:jc w:val="center"/>
        <w:rPr>
          <w:rFonts w:ascii="Arial" w:hAnsi="Arial" w:cs="Arial"/>
          <w:sz w:val="18"/>
          <w:szCs w:val="18"/>
        </w:rPr>
      </w:pPr>
      <w:r w:rsidRPr="00780601">
        <w:rPr>
          <w:rFonts w:ascii="Arial" w:hAnsi="Arial" w:cs="Arial"/>
          <w:b/>
          <w:sz w:val="18"/>
          <w:szCs w:val="18"/>
        </w:rPr>
        <w:t>Fuente</w:t>
      </w:r>
      <w:r w:rsidR="005B3E1E" w:rsidRPr="00780601">
        <w:rPr>
          <w:rFonts w:ascii="Arial" w:hAnsi="Arial" w:cs="Arial"/>
          <w:b/>
          <w:sz w:val="18"/>
          <w:szCs w:val="18"/>
        </w:rPr>
        <w:t>:</w:t>
      </w:r>
      <w:r w:rsidRPr="00780601">
        <w:rPr>
          <w:rFonts w:ascii="Arial" w:hAnsi="Arial" w:cs="Arial"/>
          <w:sz w:val="18"/>
          <w:szCs w:val="18"/>
        </w:rPr>
        <w:t xml:space="preserve"> UAERMV</w:t>
      </w:r>
      <w:r w:rsidR="005B3E1E" w:rsidRPr="00780601">
        <w:rPr>
          <w:rFonts w:ascii="Arial" w:hAnsi="Arial" w:cs="Arial"/>
          <w:sz w:val="18"/>
          <w:szCs w:val="18"/>
        </w:rPr>
        <w:t>.</w:t>
      </w:r>
      <w:r w:rsidRPr="00780601">
        <w:rPr>
          <w:rFonts w:ascii="Arial" w:hAnsi="Arial" w:cs="Arial"/>
          <w:sz w:val="18"/>
          <w:szCs w:val="18"/>
        </w:rPr>
        <w:t xml:space="preserve"> 2018</w:t>
      </w:r>
    </w:p>
    <w:p w14:paraId="1265D0A6" w14:textId="77777777" w:rsidR="00230397" w:rsidRPr="00780601" w:rsidRDefault="00230397" w:rsidP="00230397">
      <w:pPr>
        <w:jc w:val="center"/>
        <w:rPr>
          <w:rFonts w:ascii="Arial" w:hAnsi="Arial" w:cs="Arial"/>
          <w:sz w:val="18"/>
          <w:szCs w:val="18"/>
        </w:rPr>
      </w:pPr>
    </w:p>
    <w:p w14:paraId="6CF91C6E" w14:textId="3AA8CA50" w:rsidR="00E805E3" w:rsidRPr="00780601" w:rsidRDefault="00E805E3" w:rsidP="00977A7D">
      <w:pPr>
        <w:ind w:left="360"/>
        <w:jc w:val="both"/>
        <w:rPr>
          <w:rFonts w:ascii="Arial" w:hAnsi="Arial" w:cs="Arial"/>
        </w:rPr>
      </w:pPr>
      <w:r w:rsidRPr="00780601">
        <w:rPr>
          <w:rFonts w:ascii="Arial" w:hAnsi="Arial" w:cs="Arial"/>
        </w:rPr>
        <w:t>B</w:t>
      </w:r>
      <w:r w:rsidR="00230397" w:rsidRPr="00780601">
        <w:rPr>
          <w:rFonts w:ascii="Arial" w:hAnsi="Arial" w:cs="Arial"/>
        </w:rPr>
        <w:t>eneficios</w:t>
      </w:r>
      <w:r w:rsidRPr="00780601">
        <w:rPr>
          <w:rFonts w:ascii="Arial" w:hAnsi="Arial" w:cs="Arial"/>
        </w:rPr>
        <w:t>. Para la Unidad</w:t>
      </w:r>
      <w:r w:rsidR="005B3E1E" w:rsidRPr="00780601">
        <w:rPr>
          <w:rFonts w:ascii="Arial" w:hAnsi="Arial" w:cs="Arial"/>
        </w:rPr>
        <w:t xml:space="preserve"> </w:t>
      </w:r>
      <w:r w:rsidRPr="00780601">
        <w:rPr>
          <w:rFonts w:ascii="Arial" w:hAnsi="Arial" w:cs="Arial"/>
        </w:rPr>
        <w:t>la identificación de las Partes Interesadas y las brechas en Responsabilidad Social permite ajustar la oferta institucional y presentar ofertas de servicios focalizadas para responder satisfactoriamente al mayor número de requerimientos, así como obtener retroalimentación y lograr la participación de</w:t>
      </w:r>
      <w:r w:rsidR="005B3E1E" w:rsidRPr="00780601">
        <w:rPr>
          <w:rFonts w:ascii="Arial" w:hAnsi="Arial" w:cs="Arial"/>
        </w:rPr>
        <w:t xml:space="preserve"> estas mismas</w:t>
      </w:r>
      <w:r w:rsidRPr="00780601">
        <w:rPr>
          <w:rFonts w:ascii="Arial" w:hAnsi="Arial" w:cs="Arial"/>
        </w:rPr>
        <w:t>.</w:t>
      </w:r>
      <w:r w:rsidR="009575FE" w:rsidRPr="00780601">
        <w:rPr>
          <w:rFonts w:ascii="Arial" w:hAnsi="Arial" w:cs="Arial"/>
        </w:rPr>
        <w:t xml:space="preserve"> </w:t>
      </w:r>
      <w:r w:rsidRPr="00780601">
        <w:rPr>
          <w:rFonts w:ascii="Arial" w:hAnsi="Arial" w:cs="Arial"/>
        </w:rPr>
        <w:t>Permitirá establecer acciones para la mejora de los canales de atención; así mismo, se identificarán los canales de comunicación efectivos.</w:t>
      </w:r>
    </w:p>
    <w:p w14:paraId="2BC486E6" w14:textId="77777777" w:rsidR="00E805E3" w:rsidRPr="00780601" w:rsidRDefault="00E805E3" w:rsidP="00977A7D">
      <w:pPr>
        <w:ind w:left="360"/>
        <w:jc w:val="both"/>
        <w:rPr>
          <w:rFonts w:ascii="Arial" w:hAnsi="Arial" w:cs="Arial"/>
        </w:rPr>
      </w:pPr>
    </w:p>
    <w:p w14:paraId="6B370AB6" w14:textId="5F599C04" w:rsidR="00E805E3" w:rsidRPr="00780601" w:rsidRDefault="00E805E3" w:rsidP="00977A7D">
      <w:pPr>
        <w:ind w:left="360"/>
        <w:jc w:val="both"/>
        <w:rPr>
          <w:rFonts w:ascii="Arial" w:hAnsi="Arial" w:cs="Arial"/>
        </w:rPr>
      </w:pPr>
      <w:r w:rsidRPr="00780601">
        <w:rPr>
          <w:rFonts w:ascii="Arial" w:hAnsi="Arial" w:cs="Arial"/>
        </w:rPr>
        <w:t xml:space="preserve">Es la base para la creación de una estrategia de relacionamiento con partes interesadas y la creación del Modelo de Sostenibilidad de la UAERMV.  </w:t>
      </w:r>
      <w:r w:rsidR="005B3E1E" w:rsidRPr="00780601">
        <w:rPr>
          <w:rFonts w:ascii="Arial" w:hAnsi="Arial" w:cs="Arial"/>
        </w:rPr>
        <w:t xml:space="preserve">Este </w:t>
      </w:r>
      <w:r w:rsidRPr="00780601">
        <w:rPr>
          <w:rFonts w:ascii="Arial" w:hAnsi="Arial" w:cs="Arial"/>
        </w:rPr>
        <w:t>instrumento es la base para la caracterización de partes interesadas.</w:t>
      </w:r>
    </w:p>
    <w:p w14:paraId="173B961E" w14:textId="63FABDDC" w:rsidR="002B3F87" w:rsidRPr="00780601" w:rsidRDefault="002B3F87" w:rsidP="009575FE">
      <w:pPr>
        <w:jc w:val="both"/>
        <w:rPr>
          <w:rFonts w:ascii="Arial" w:hAnsi="Arial" w:cs="Arial"/>
        </w:rPr>
      </w:pPr>
    </w:p>
    <w:p w14:paraId="3CA98ABC" w14:textId="67049163" w:rsidR="00FA2563" w:rsidRPr="00780601" w:rsidRDefault="00FA2563" w:rsidP="0019767E">
      <w:pPr>
        <w:pStyle w:val="Ttulo3"/>
        <w:numPr>
          <w:ilvl w:val="2"/>
          <w:numId w:val="1"/>
        </w:numPr>
        <w:jc w:val="both"/>
        <w:rPr>
          <w:rFonts w:ascii="Arial" w:hAnsi="Arial" w:cs="Arial"/>
          <w:sz w:val="22"/>
          <w:szCs w:val="22"/>
        </w:rPr>
      </w:pPr>
      <w:bookmarkStart w:id="14" w:name="_Toc1033636"/>
      <w:r w:rsidRPr="00780601">
        <w:rPr>
          <w:rFonts w:ascii="Arial" w:hAnsi="Arial" w:cs="Arial"/>
          <w:sz w:val="22"/>
          <w:szCs w:val="22"/>
        </w:rPr>
        <w:t>Cumpli</w:t>
      </w:r>
      <w:r w:rsidR="00B219DC" w:rsidRPr="00780601">
        <w:rPr>
          <w:rFonts w:ascii="Arial" w:hAnsi="Arial" w:cs="Arial"/>
          <w:sz w:val="22"/>
          <w:szCs w:val="22"/>
        </w:rPr>
        <w:t>miento de</w:t>
      </w:r>
      <w:r w:rsidRPr="00780601">
        <w:rPr>
          <w:rFonts w:ascii="Arial" w:hAnsi="Arial" w:cs="Arial"/>
          <w:sz w:val="22"/>
          <w:szCs w:val="22"/>
        </w:rPr>
        <w:t xml:space="preserve"> las actividades del Plan </w:t>
      </w:r>
      <w:r w:rsidR="009C7483" w:rsidRPr="00780601">
        <w:rPr>
          <w:rFonts w:ascii="Arial" w:hAnsi="Arial" w:cs="Arial"/>
          <w:sz w:val="22"/>
          <w:szCs w:val="22"/>
        </w:rPr>
        <w:t>Institucional de Gestión Ambiental -</w:t>
      </w:r>
      <w:r w:rsidRPr="00780601">
        <w:rPr>
          <w:rFonts w:ascii="Arial" w:hAnsi="Arial" w:cs="Arial"/>
          <w:sz w:val="22"/>
          <w:szCs w:val="22"/>
        </w:rPr>
        <w:t xml:space="preserve"> PIGA</w:t>
      </w:r>
      <w:r w:rsidR="005B3E1E" w:rsidRPr="00780601">
        <w:rPr>
          <w:rFonts w:ascii="Arial" w:hAnsi="Arial" w:cs="Arial"/>
          <w:sz w:val="22"/>
          <w:szCs w:val="22"/>
        </w:rPr>
        <w:t>.</w:t>
      </w:r>
      <w:bookmarkEnd w:id="14"/>
    </w:p>
    <w:p w14:paraId="614DB2C1" w14:textId="24C5C809" w:rsidR="009575FE" w:rsidRPr="00780601" w:rsidRDefault="009575FE" w:rsidP="009575FE">
      <w:pPr>
        <w:jc w:val="both"/>
        <w:rPr>
          <w:rFonts w:ascii="Arial" w:hAnsi="Arial" w:cs="Arial"/>
          <w:b/>
        </w:rPr>
      </w:pPr>
    </w:p>
    <w:p w14:paraId="5297D68A" w14:textId="77491295" w:rsidR="005B3E1E" w:rsidRPr="00780601" w:rsidRDefault="005B3E1E" w:rsidP="00977A7D">
      <w:pPr>
        <w:ind w:left="360"/>
        <w:jc w:val="both"/>
        <w:rPr>
          <w:rFonts w:ascii="Arial" w:hAnsi="Arial" w:cs="Arial"/>
        </w:rPr>
      </w:pPr>
      <w:r w:rsidRPr="00780601">
        <w:rPr>
          <w:rFonts w:ascii="Arial" w:hAnsi="Arial" w:cs="Arial"/>
        </w:rPr>
        <w:t>En la implementación del Plan Institucional de Gestión Ambiental se obtuvieron los siguientes resultados:</w:t>
      </w:r>
    </w:p>
    <w:p w14:paraId="495AC801" w14:textId="77777777" w:rsidR="005B3E1E" w:rsidRPr="00780601" w:rsidRDefault="005B3E1E" w:rsidP="009575FE">
      <w:pPr>
        <w:jc w:val="both"/>
        <w:rPr>
          <w:rFonts w:ascii="Arial" w:hAnsi="Arial" w:cs="Arial"/>
          <w:b/>
        </w:rPr>
      </w:pPr>
    </w:p>
    <w:p w14:paraId="4CE1D62F" w14:textId="5CBE966D"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Gracias al </w:t>
      </w:r>
      <w:r w:rsidR="00892967" w:rsidRPr="00780601">
        <w:rPr>
          <w:rFonts w:ascii="Arial" w:eastAsia="Times New Roman" w:hAnsi="Arial" w:cs="Arial"/>
          <w:color w:val="000000"/>
          <w:lang w:eastAsia="es-CO"/>
        </w:rPr>
        <w:t>a</w:t>
      </w:r>
      <w:r w:rsidRPr="00780601">
        <w:rPr>
          <w:rFonts w:ascii="Arial" w:eastAsia="Times New Roman" w:hAnsi="Arial" w:cs="Arial"/>
          <w:color w:val="000000"/>
          <w:lang w:eastAsia="es-CO"/>
        </w:rPr>
        <w:t xml:space="preserve">cuerdo de </w:t>
      </w:r>
      <w:r w:rsidR="00892967" w:rsidRPr="00780601">
        <w:rPr>
          <w:rFonts w:ascii="Arial" w:eastAsia="Times New Roman" w:hAnsi="Arial" w:cs="Arial"/>
          <w:color w:val="000000"/>
          <w:lang w:eastAsia="es-CO"/>
        </w:rPr>
        <w:t>c</w:t>
      </w:r>
      <w:r w:rsidRPr="00780601">
        <w:rPr>
          <w:rFonts w:ascii="Arial" w:eastAsia="Times New Roman" w:hAnsi="Arial" w:cs="Arial"/>
          <w:color w:val="000000"/>
          <w:lang w:eastAsia="es-CO"/>
        </w:rPr>
        <w:t xml:space="preserve">orresponsabilidad No.1 con </w:t>
      </w:r>
      <w:r w:rsidR="005B3E1E" w:rsidRPr="00780601">
        <w:rPr>
          <w:rFonts w:ascii="Arial" w:eastAsia="Times New Roman" w:hAnsi="Arial" w:cs="Arial"/>
          <w:color w:val="000000"/>
          <w:lang w:eastAsia="es-CO"/>
        </w:rPr>
        <w:t>la A</w:t>
      </w:r>
      <w:r w:rsidRPr="00780601">
        <w:rPr>
          <w:rFonts w:ascii="Arial" w:eastAsia="Times New Roman" w:hAnsi="Arial" w:cs="Arial"/>
          <w:color w:val="000000"/>
          <w:lang w:eastAsia="es-CO"/>
        </w:rPr>
        <w:t xml:space="preserve">sociación ABC </w:t>
      </w:r>
      <w:r w:rsidR="005B3E1E" w:rsidRPr="00780601">
        <w:rPr>
          <w:rFonts w:ascii="Arial" w:eastAsia="Times New Roman" w:hAnsi="Arial" w:cs="Arial"/>
          <w:color w:val="000000"/>
          <w:lang w:eastAsia="es-CO"/>
        </w:rPr>
        <w:t>C</w:t>
      </w:r>
      <w:r w:rsidRPr="00780601">
        <w:rPr>
          <w:rFonts w:ascii="Arial" w:eastAsia="Times New Roman" w:hAnsi="Arial" w:cs="Arial"/>
          <w:color w:val="000000"/>
          <w:lang w:eastAsia="es-CO"/>
        </w:rPr>
        <w:t>arreteros se han gestionado 29</w:t>
      </w:r>
      <w:r w:rsidR="005B3E1E"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634.50 Kg de residuos con material aprovechable generados en la </w:t>
      </w:r>
      <w:r w:rsidR="00892967"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en lo corrido del 2018.</w:t>
      </w:r>
    </w:p>
    <w:p w14:paraId="04EA39EC"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0EE2A204" w14:textId="73B53A66"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han enviado a </w:t>
      </w:r>
      <w:r w:rsidR="005B3E1E" w:rsidRPr="00780601">
        <w:rPr>
          <w:rFonts w:ascii="Arial" w:eastAsia="Times New Roman" w:hAnsi="Arial" w:cs="Arial"/>
          <w:color w:val="000000"/>
          <w:lang w:eastAsia="es-CO"/>
        </w:rPr>
        <w:t>s</w:t>
      </w:r>
      <w:r w:rsidRPr="00780601">
        <w:rPr>
          <w:rFonts w:ascii="Arial" w:eastAsia="Times New Roman" w:hAnsi="Arial" w:cs="Arial"/>
          <w:color w:val="000000"/>
          <w:lang w:eastAsia="es-CO"/>
        </w:rPr>
        <w:t>itio de disposición final y tratamiento autorizado 17</w:t>
      </w:r>
      <w:r w:rsidR="005B3E1E"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833.50 kg de </w:t>
      </w:r>
      <w:r w:rsidR="005B3E1E" w:rsidRPr="00780601">
        <w:rPr>
          <w:rFonts w:ascii="Arial" w:eastAsia="Times New Roman" w:hAnsi="Arial" w:cs="Arial"/>
          <w:color w:val="000000"/>
          <w:lang w:eastAsia="es-CO"/>
        </w:rPr>
        <w:t>r</w:t>
      </w:r>
      <w:r w:rsidRPr="00780601">
        <w:rPr>
          <w:rFonts w:ascii="Arial" w:eastAsia="Times New Roman" w:hAnsi="Arial" w:cs="Arial"/>
          <w:color w:val="000000"/>
          <w:lang w:eastAsia="es-CO"/>
        </w:rPr>
        <w:t xml:space="preserve">esiduos peligrosos, 767,10 kg de </w:t>
      </w:r>
      <w:r w:rsidR="005B3E1E" w:rsidRPr="00780601">
        <w:rPr>
          <w:rFonts w:ascii="Arial" w:eastAsia="Times New Roman" w:hAnsi="Arial" w:cs="Arial"/>
          <w:color w:val="000000"/>
          <w:lang w:eastAsia="es-CO"/>
        </w:rPr>
        <w:t>r</w:t>
      </w:r>
      <w:r w:rsidRPr="00780601">
        <w:rPr>
          <w:rFonts w:ascii="Arial" w:eastAsia="Times New Roman" w:hAnsi="Arial" w:cs="Arial"/>
          <w:color w:val="000000"/>
          <w:lang w:eastAsia="es-CO"/>
        </w:rPr>
        <w:t xml:space="preserve">esiduos de aparatos eléctricos y electrónicos </w:t>
      </w:r>
      <w:proofErr w:type="spellStart"/>
      <w:r w:rsidRPr="00780601">
        <w:rPr>
          <w:rFonts w:ascii="Arial" w:eastAsia="Times New Roman" w:hAnsi="Arial" w:cs="Arial"/>
          <w:color w:val="000000"/>
          <w:lang w:eastAsia="es-CO"/>
        </w:rPr>
        <w:t>RAEE´s</w:t>
      </w:r>
      <w:proofErr w:type="spellEnd"/>
      <w:r w:rsidRPr="00780601">
        <w:rPr>
          <w:rFonts w:ascii="Arial" w:eastAsia="Times New Roman" w:hAnsi="Arial" w:cs="Arial"/>
          <w:color w:val="000000"/>
          <w:lang w:eastAsia="es-CO"/>
        </w:rPr>
        <w:t xml:space="preserve"> y 1175 kg de </w:t>
      </w:r>
      <w:r w:rsidR="005B3E1E" w:rsidRPr="00780601">
        <w:rPr>
          <w:rFonts w:ascii="Arial" w:eastAsia="Times New Roman" w:hAnsi="Arial" w:cs="Arial"/>
          <w:color w:val="000000"/>
          <w:lang w:eastAsia="es-CO"/>
        </w:rPr>
        <w:t>r</w:t>
      </w:r>
      <w:r w:rsidRPr="00780601">
        <w:rPr>
          <w:rFonts w:ascii="Arial" w:eastAsia="Times New Roman" w:hAnsi="Arial" w:cs="Arial"/>
          <w:color w:val="000000"/>
          <w:lang w:eastAsia="es-CO"/>
        </w:rPr>
        <w:t xml:space="preserve">esiduos especiales (llantas usadas) generados en las sedes administrativa, operativa y de producción. </w:t>
      </w:r>
    </w:p>
    <w:p w14:paraId="175B338B"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276E3E3C" w14:textId="0A8E4DA0"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En el mes de mayo de 2018 la Secretar</w:t>
      </w:r>
      <w:r w:rsidR="005B3E1E" w:rsidRPr="00780601">
        <w:rPr>
          <w:rFonts w:ascii="Arial" w:eastAsia="Times New Roman" w:hAnsi="Arial" w:cs="Arial"/>
          <w:color w:val="000000"/>
          <w:lang w:eastAsia="es-CO"/>
        </w:rPr>
        <w:t>í</w:t>
      </w:r>
      <w:r w:rsidRPr="00780601">
        <w:rPr>
          <w:rFonts w:ascii="Arial" w:eastAsia="Times New Roman" w:hAnsi="Arial" w:cs="Arial"/>
          <w:color w:val="000000"/>
          <w:lang w:eastAsia="es-CO"/>
        </w:rPr>
        <w:t>a General hizo entrega del sitio de almacenamiento de residuos peligrosos de la sede operativa.</w:t>
      </w:r>
    </w:p>
    <w:p w14:paraId="30C07722"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4B5641E9" w14:textId="5481D45F"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w:t>
      </w:r>
      <w:r w:rsidR="005B3E1E" w:rsidRPr="00780601">
        <w:rPr>
          <w:rFonts w:ascii="Arial" w:eastAsia="Times New Roman" w:hAnsi="Arial" w:cs="Arial"/>
          <w:color w:val="000000"/>
          <w:lang w:eastAsia="es-CO"/>
        </w:rPr>
        <w:t>realizó la</w:t>
      </w:r>
      <w:r w:rsidRPr="00780601">
        <w:rPr>
          <w:rFonts w:ascii="Arial" w:eastAsia="Times New Roman" w:hAnsi="Arial" w:cs="Arial"/>
          <w:color w:val="000000"/>
          <w:lang w:eastAsia="es-CO"/>
        </w:rPr>
        <w:t xml:space="preserve"> divulgación de </w:t>
      </w:r>
      <w:r w:rsidR="005B3E1E" w:rsidRPr="00780601">
        <w:rPr>
          <w:rFonts w:ascii="Arial" w:eastAsia="Times New Roman" w:hAnsi="Arial" w:cs="Arial"/>
          <w:color w:val="000000"/>
          <w:lang w:eastAsia="es-CO"/>
        </w:rPr>
        <w:t xml:space="preserve">la </w:t>
      </w:r>
      <w:r w:rsidRPr="00780601">
        <w:rPr>
          <w:rFonts w:ascii="Arial" w:eastAsia="Times New Roman" w:hAnsi="Arial" w:cs="Arial"/>
          <w:color w:val="000000"/>
          <w:lang w:eastAsia="es-CO"/>
        </w:rPr>
        <w:t xml:space="preserve">campaña </w:t>
      </w:r>
      <w:r w:rsidR="00B348B6" w:rsidRPr="00780601">
        <w:rPr>
          <w:rFonts w:ascii="Arial" w:eastAsia="Times New Roman" w:hAnsi="Arial" w:cs="Arial"/>
          <w:color w:val="000000"/>
          <w:lang w:eastAsia="es-CO"/>
        </w:rPr>
        <w:t xml:space="preserve">“yo asumo, menos consumo” </w:t>
      </w:r>
      <w:r w:rsidRPr="00780601">
        <w:rPr>
          <w:rFonts w:ascii="Arial" w:eastAsia="Times New Roman" w:hAnsi="Arial" w:cs="Arial"/>
          <w:color w:val="000000"/>
          <w:lang w:eastAsia="es-CO"/>
        </w:rPr>
        <w:t xml:space="preserve">vía correo electrónico y medios masivos como Twitter y Facebook para promover el uso eficiente y ahorro de energía y agua. </w:t>
      </w:r>
    </w:p>
    <w:p w14:paraId="1331E088"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472B77BD" w14:textId="27ABF8E1"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diseñó y ejecutó la semana ambiental y las actividades del Mundial Ambiental donde se lograron llevar a cabo 5 charlas en temas de Cuidado y Preservación del </w:t>
      </w:r>
      <w:r w:rsidR="005B3E1E" w:rsidRPr="00780601">
        <w:rPr>
          <w:rFonts w:ascii="Arial" w:eastAsia="Times New Roman" w:hAnsi="Arial" w:cs="Arial"/>
          <w:color w:val="000000"/>
          <w:lang w:eastAsia="es-CO"/>
        </w:rPr>
        <w:t>c</w:t>
      </w:r>
      <w:r w:rsidRPr="00780601">
        <w:rPr>
          <w:rFonts w:ascii="Arial" w:eastAsia="Times New Roman" w:hAnsi="Arial" w:cs="Arial"/>
          <w:color w:val="000000"/>
          <w:lang w:eastAsia="es-CO"/>
        </w:rPr>
        <w:t>omponente ambiental, involucrando a todas las áreas de la U</w:t>
      </w:r>
      <w:r w:rsidR="005B3E1E" w:rsidRPr="00780601">
        <w:rPr>
          <w:rFonts w:ascii="Arial" w:eastAsia="Times New Roman" w:hAnsi="Arial" w:cs="Arial"/>
          <w:color w:val="000000"/>
          <w:lang w:eastAsia="es-CO"/>
        </w:rPr>
        <w:t>nidad</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las cuales se empoderaron de los temas ambientales realizando charlas, acercamientos, capacitaciones y actividades que contribuyeron a fortalecer el componente ambiental, contando con la participación de 327 personas en todas las actividades realizadas. </w:t>
      </w:r>
    </w:p>
    <w:p w14:paraId="154FEF30"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699D5D4F" w14:textId="0B7790A1"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entregó el </w:t>
      </w:r>
      <w:r w:rsidR="00892967" w:rsidRPr="00780601">
        <w:rPr>
          <w:rFonts w:ascii="Arial" w:eastAsia="Times New Roman" w:hAnsi="Arial" w:cs="Arial"/>
          <w:color w:val="000000"/>
          <w:lang w:eastAsia="es-CO"/>
        </w:rPr>
        <w:t>P</w:t>
      </w:r>
      <w:r w:rsidRPr="00780601">
        <w:rPr>
          <w:rFonts w:ascii="Arial" w:eastAsia="Times New Roman" w:hAnsi="Arial" w:cs="Arial"/>
          <w:color w:val="000000"/>
          <w:lang w:eastAsia="es-CO"/>
        </w:rPr>
        <w:t xml:space="preserve">lan de </w:t>
      </w:r>
      <w:r w:rsidR="00892967" w:rsidRPr="00780601">
        <w:rPr>
          <w:rFonts w:ascii="Arial" w:eastAsia="Times New Roman" w:hAnsi="Arial" w:cs="Arial"/>
          <w:color w:val="000000"/>
          <w:lang w:eastAsia="es-CO"/>
        </w:rPr>
        <w:t>C</w:t>
      </w:r>
      <w:r w:rsidRPr="00780601">
        <w:rPr>
          <w:rFonts w:ascii="Arial" w:eastAsia="Times New Roman" w:hAnsi="Arial" w:cs="Arial"/>
          <w:color w:val="000000"/>
          <w:lang w:eastAsia="es-CO"/>
        </w:rPr>
        <w:t xml:space="preserve">ompensación </w:t>
      </w:r>
      <w:r w:rsidR="00892967" w:rsidRPr="00780601">
        <w:rPr>
          <w:rFonts w:ascii="Arial" w:eastAsia="Times New Roman" w:hAnsi="Arial" w:cs="Arial"/>
          <w:color w:val="000000"/>
          <w:lang w:eastAsia="es-CO"/>
        </w:rPr>
        <w:t>A</w:t>
      </w:r>
      <w:r w:rsidRPr="00780601">
        <w:rPr>
          <w:rFonts w:ascii="Arial" w:eastAsia="Times New Roman" w:hAnsi="Arial" w:cs="Arial"/>
          <w:color w:val="000000"/>
          <w:lang w:eastAsia="es-CO"/>
        </w:rPr>
        <w:t>mbiental para la sede de producción, el cual surgió como requerimiento de la Corporación Autónoma Regional Cundinamarca</w:t>
      </w:r>
      <w:r w:rsidR="00FF65A1" w:rsidRPr="00780601">
        <w:rPr>
          <w:rFonts w:ascii="Arial" w:eastAsia="Times New Roman" w:hAnsi="Arial" w:cs="Arial"/>
          <w:color w:val="000000"/>
          <w:lang w:eastAsia="es-CO"/>
        </w:rPr>
        <w:t xml:space="preserve"> -CAR -</w:t>
      </w:r>
      <w:r w:rsidRPr="00780601">
        <w:rPr>
          <w:rFonts w:ascii="Arial" w:eastAsia="Times New Roman" w:hAnsi="Arial" w:cs="Arial"/>
          <w:color w:val="000000"/>
          <w:lang w:eastAsia="es-CO"/>
        </w:rPr>
        <w:t xml:space="preserve"> por el permiso de emisiones otorgado a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en el mes de diciembre de 2017.</w:t>
      </w:r>
    </w:p>
    <w:p w14:paraId="2673927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55117CC2" w14:textId="26CF387D"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el trámite ante la CAR con el fin de obtener acreditación de la </w:t>
      </w:r>
      <w:r w:rsidR="00FF65A1" w:rsidRPr="00780601">
        <w:rPr>
          <w:rFonts w:ascii="Arial" w:eastAsia="Times New Roman" w:hAnsi="Arial" w:cs="Arial"/>
          <w:color w:val="000000"/>
          <w:lang w:eastAsia="es-CO"/>
        </w:rPr>
        <w:t>s</w:t>
      </w:r>
      <w:r w:rsidRPr="00780601">
        <w:rPr>
          <w:rFonts w:ascii="Arial" w:eastAsia="Times New Roman" w:hAnsi="Arial" w:cs="Arial"/>
          <w:color w:val="000000"/>
          <w:lang w:eastAsia="es-CO"/>
        </w:rPr>
        <w:t xml:space="preserve">ede de producción como punto limpio y </w:t>
      </w:r>
      <w:r w:rsidR="00FF65A1" w:rsidRPr="00780601">
        <w:rPr>
          <w:rFonts w:ascii="Arial" w:eastAsia="Times New Roman" w:hAnsi="Arial" w:cs="Arial"/>
          <w:color w:val="000000"/>
          <w:lang w:eastAsia="es-CO"/>
        </w:rPr>
        <w:t>c</w:t>
      </w:r>
      <w:r w:rsidRPr="00780601">
        <w:rPr>
          <w:rFonts w:ascii="Arial" w:eastAsia="Times New Roman" w:hAnsi="Arial" w:cs="Arial"/>
          <w:color w:val="000000"/>
          <w:lang w:eastAsia="es-CO"/>
        </w:rPr>
        <w:t xml:space="preserve">entro de transformación y aprovechamiento de </w:t>
      </w:r>
      <w:proofErr w:type="spellStart"/>
      <w:r w:rsidRPr="00780601">
        <w:rPr>
          <w:rFonts w:ascii="Arial" w:eastAsia="Times New Roman" w:hAnsi="Arial" w:cs="Arial"/>
          <w:color w:val="000000"/>
          <w:lang w:eastAsia="es-CO"/>
        </w:rPr>
        <w:t>RCD´s</w:t>
      </w:r>
      <w:proofErr w:type="spellEnd"/>
      <w:r w:rsidRPr="00780601">
        <w:rPr>
          <w:rFonts w:ascii="Arial" w:eastAsia="Times New Roman" w:hAnsi="Arial" w:cs="Arial"/>
          <w:color w:val="000000"/>
          <w:lang w:eastAsia="es-CO"/>
        </w:rPr>
        <w:t xml:space="preserve"> en cumplimiento de la </w:t>
      </w:r>
      <w:r w:rsidR="00892967" w:rsidRPr="00780601">
        <w:rPr>
          <w:rFonts w:ascii="Arial" w:eastAsia="Times New Roman" w:hAnsi="Arial" w:cs="Arial"/>
          <w:color w:val="000000"/>
          <w:lang w:eastAsia="es-CO"/>
        </w:rPr>
        <w:t>R</w:t>
      </w:r>
      <w:r w:rsidRPr="00780601">
        <w:rPr>
          <w:rFonts w:ascii="Arial" w:eastAsia="Times New Roman" w:hAnsi="Arial" w:cs="Arial"/>
          <w:color w:val="000000"/>
          <w:lang w:eastAsia="es-CO"/>
        </w:rPr>
        <w:t>esolución 472 de 2017.</w:t>
      </w:r>
    </w:p>
    <w:p w14:paraId="7C5FC544"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AEC0F3F" w14:textId="39B60094"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En los meses de febrero, abril, junio y noviembre de 2018 se realizó caracterización de vertimientos generados en el lavadero de vehículos de la sede operativa en donde se obtuvo como resultado el cumplimiento del 100% de parámetros contemplados en la norma (Res. 631 de 2015) en los dos puntos de descarga de agua residual al alcantarillado de Bogotá, gracias a </w:t>
      </w:r>
      <w:r w:rsidR="00FF65A1" w:rsidRPr="00780601">
        <w:rPr>
          <w:rFonts w:ascii="Arial" w:eastAsia="Times New Roman" w:hAnsi="Arial" w:cs="Arial"/>
          <w:color w:val="000000"/>
          <w:lang w:eastAsia="es-CO"/>
        </w:rPr>
        <w:t xml:space="preserve">la </w:t>
      </w:r>
      <w:r w:rsidRPr="00780601">
        <w:rPr>
          <w:rFonts w:ascii="Arial" w:eastAsia="Times New Roman" w:hAnsi="Arial" w:cs="Arial"/>
          <w:color w:val="000000"/>
          <w:lang w:eastAsia="es-CO"/>
        </w:rPr>
        <w:t>contratación de</w:t>
      </w:r>
      <w:r w:rsidR="00FF65A1" w:rsidRPr="00780601">
        <w:rPr>
          <w:rFonts w:ascii="Arial" w:eastAsia="Times New Roman" w:hAnsi="Arial" w:cs="Arial"/>
          <w:color w:val="000000"/>
          <w:lang w:eastAsia="es-CO"/>
        </w:rPr>
        <w:t>l</w:t>
      </w:r>
      <w:r w:rsidRPr="00780601">
        <w:rPr>
          <w:rFonts w:ascii="Arial" w:eastAsia="Times New Roman" w:hAnsi="Arial" w:cs="Arial"/>
          <w:color w:val="000000"/>
          <w:lang w:eastAsia="es-CO"/>
        </w:rPr>
        <w:t xml:space="preserve"> </w:t>
      </w:r>
      <w:proofErr w:type="spellStart"/>
      <w:r w:rsidR="00892967" w:rsidRPr="00780601">
        <w:rPr>
          <w:rFonts w:ascii="Arial" w:eastAsia="Times New Roman" w:hAnsi="Arial" w:cs="Arial"/>
          <w:color w:val="000000"/>
          <w:lang w:eastAsia="es-CO"/>
        </w:rPr>
        <w:t>v</w:t>
      </w:r>
      <w:r w:rsidRPr="00780601">
        <w:rPr>
          <w:rFonts w:ascii="Arial" w:eastAsia="Times New Roman" w:hAnsi="Arial" w:cs="Arial"/>
          <w:color w:val="000000"/>
          <w:lang w:eastAsia="es-CO"/>
        </w:rPr>
        <w:t>actor</w:t>
      </w:r>
      <w:proofErr w:type="spellEnd"/>
      <w:r w:rsidRPr="00780601">
        <w:rPr>
          <w:rFonts w:ascii="Arial" w:eastAsia="Times New Roman" w:hAnsi="Arial" w:cs="Arial"/>
          <w:color w:val="000000"/>
          <w:lang w:eastAsia="es-CO"/>
        </w:rPr>
        <w:t xml:space="preserve"> y de insumos biodegradables.</w:t>
      </w:r>
    </w:p>
    <w:p w14:paraId="1640F9E5"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6D11A585" w14:textId="5F8826A6"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En cuanto al </w:t>
      </w:r>
      <w:r w:rsidR="00FF65A1" w:rsidRPr="00780601">
        <w:rPr>
          <w:rFonts w:ascii="Arial" w:eastAsia="Times New Roman" w:hAnsi="Arial" w:cs="Arial"/>
          <w:color w:val="000000"/>
          <w:lang w:eastAsia="es-CO"/>
        </w:rPr>
        <w:t>a</w:t>
      </w:r>
      <w:r w:rsidRPr="00780601">
        <w:rPr>
          <w:rFonts w:ascii="Arial" w:eastAsia="Times New Roman" w:hAnsi="Arial" w:cs="Arial"/>
          <w:color w:val="000000"/>
          <w:lang w:eastAsia="es-CO"/>
        </w:rPr>
        <w:t xml:space="preserve">provechamiento de </w:t>
      </w:r>
      <w:proofErr w:type="spellStart"/>
      <w:r w:rsidRPr="00780601">
        <w:rPr>
          <w:rFonts w:ascii="Arial" w:eastAsia="Times New Roman" w:hAnsi="Arial" w:cs="Arial"/>
          <w:color w:val="000000"/>
          <w:lang w:eastAsia="es-CO"/>
        </w:rPr>
        <w:t>RCD´s</w:t>
      </w:r>
      <w:proofErr w:type="spellEnd"/>
      <w:r w:rsidRPr="00780601">
        <w:rPr>
          <w:rFonts w:ascii="Arial" w:eastAsia="Times New Roman" w:hAnsi="Arial" w:cs="Arial"/>
          <w:color w:val="000000"/>
          <w:lang w:eastAsia="es-CO"/>
        </w:rPr>
        <w:t xml:space="preserve"> generados en el periodo comprendido entre el mes de enero al mes de noviembre de 2018 la gerencia de </w:t>
      </w:r>
      <w:r w:rsidR="00FF65A1" w:rsidRPr="00780601">
        <w:rPr>
          <w:rFonts w:ascii="Arial" w:eastAsia="Times New Roman" w:hAnsi="Arial" w:cs="Arial"/>
          <w:color w:val="000000"/>
          <w:lang w:eastAsia="es-CO"/>
        </w:rPr>
        <w:t>I</w:t>
      </w:r>
      <w:r w:rsidRPr="00780601">
        <w:rPr>
          <w:rFonts w:ascii="Arial" w:eastAsia="Times New Roman" w:hAnsi="Arial" w:cs="Arial"/>
          <w:color w:val="000000"/>
          <w:lang w:eastAsia="es-CO"/>
        </w:rPr>
        <w:t xml:space="preserve">ntervención ha enviado para aprovechamiento y transformación de </w:t>
      </w:r>
      <w:proofErr w:type="spellStart"/>
      <w:r w:rsidRPr="00780601">
        <w:rPr>
          <w:rFonts w:ascii="Arial" w:eastAsia="Times New Roman" w:hAnsi="Arial" w:cs="Arial"/>
          <w:color w:val="000000"/>
          <w:lang w:eastAsia="es-CO"/>
        </w:rPr>
        <w:t>RCD´s</w:t>
      </w:r>
      <w:proofErr w:type="spellEnd"/>
      <w:r w:rsidRPr="00780601">
        <w:rPr>
          <w:rFonts w:ascii="Arial" w:eastAsia="Times New Roman" w:hAnsi="Arial" w:cs="Arial"/>
          <w:color w:val="000000"/>
          <w:lang w:eastAsia="es-CO"/>
        </w:rPr>
        <w:t xml:space="preserve"> un total de 70</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588 m3 entre fresado de capa asfáltica y demolición de losas de concreto. </w:t>
      </w:r>
    </w:p>
    <w:p w14:paraId="7E65FF9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5907E403" w14:textId="7436A401"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La Secretar</w:t>
      </w:r>
      <w:r w:rsidR="00FF65A1" w:rsidRPr="00780601">
        <w:rPr>
          <w:rFonts w:ascii="Arial" w:eastAsia="Times New Roman" w:hAnsi="Arial" w:cs="Arial"/>
          <w:color w:val="000000"/>
          <w:lang w:eastAsia="es-CO"/>
        </w:rPr>
        <w:t>í</w:t>
      </w:r>
      <w:r w:rsidRPr="00780601">
        <w:rPr>
          <w:rFonts w:ascii="Arial" w:eastAsia="Times New Roman" w:hAnsi="Arial" w:cs="Arial"/>
          <w:color w:val="000000"/>
          <w:lang w:eastAsia="es-CO"/>
        </w:rPr>
        <w:t>a</w:t>
      </w:r>
      <w:r w:rsidR="00FF65A1" w:rsidRPr="00780601">
        <w:rPr>
          <w:rFonts w:ascii="Arial" w:eastAsia="Times New Roman" w:hAnsi="Arial" w:cs="Arial"/>
          <w:color w:val="000000"/>
          <w:lang w:eastAsia="es-CO"/>
        </w:rPr>
        <w:t xml:space="preserve"> Distrital</w:t>
      </w:r>
      <w:r w:rsidRPr="00780601">
        <w:rPr>
          <w:rFonts w:ascii="Arial" w:eastAsia="Times New Roman" w:hAnsi="Arial" w:cs="Arial"/>
          <w:color w:val="000000"/>
          <w:lang w:eastAsia="es-CO"/>
        </w:rPr>
        <w:t xml:space="preserve"> de Movilidad realizó aprobación del Plan Institucional de Movilidad Sostenible de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y se aprobó Resolución por medio de la cual se crea el comité de movilidad sostenible</w:t>
      </w:r>
      <w:r w:rsidR="00FF65A1" w:rsidRPr="00780601">
        <w:rPr>
          <w:rFonts w:ascii="Arial" w:eastAsia="Times New Roman" w:hAnsi="Arial" w:cs="Arial"/>
          <w:color w:val="000000"/>
          <w:lang w:eastAsia="es-CO"/>
        </w:rPr>
        <w:t>.</w:t>
      </w:r>
    </w:p>
    <w:p w14:paraId="3EC9E8A6"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EC33B4E" w14:textId="42D3C275"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realizó instalación de 34</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921.61 m3 de mezcla asfáltica modificada con granulo de caucho reciclado en las intervenciones realizadas por la entidad a la fecha</w:t>
      </w:r>
      <w:r w:rsidR="00FF65A1" w:rsidRPr="00780601">
        <w:rPr>
          <w:rFonts w:ascii="Arial" w:eastAsia="Times New Roman" w:hAnsi="Arial" w:cs="Arial"/>
          <w:color w:val="000000"/>
          <w:lang w:eastAsia="es-CO"/>
        </w:rPr>
        <w:t>.</w:t>
      </w:r>
    </w:p>
    <w:p w14:paraId="50D7CB7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42C6EE9C" w14:textId="23DA5D12"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lastRenderedPageBreak/>
        <w:t xml:space="preserve">Con la </w:t>
      </w:r>
      <w:r w:rsidR="00892967" w:rsidRPr="00780601">
        <w:rPr>
          <w:rFonts w:ascii="Arial" w:eastAsia="Times New Roman" w:hAnsi="Arial" w:cs="Arial"/>
          <w:color w:val="000000"/>
          <w:lang w:eastAsia="es-CO"/>
        </w:rPr>
        <w:t>e</w:t>
      </w:r>
      <w:r w:rsidRPr="00780601">
        <w:rPr>
          <w:rFonts w:ascii="Arial" w:eastAsia="Times New Roman" w:hAnsi="Arial" w:cs="Arial"/>
          <w:color w:val="000000"/>
          <w:lang w:eastAsia="es-CO"/>
        </w:rPr>
        <w:t xml:space="preserve">strategia de la </w:t>
      </w:r>
      <w:r w:rsidR="00892967" w:rsidRPr="00780601">
        <w:rPr>
          <w:rFonts w:ascii="Arial" w:eastAsia="Times New Roman" w:hAnsi="Arial" w:cs="Arial"/>
          <w:color w:val="000000"/>
          <w:lang w:eastAsia="es-CO"/>
        </w:rPr>
        <w:t>G</w:t>
      </w:r>
      <w:r w:rsidRPr="00780601">
        <w:rPr>
          <w:rFonts w:ascii="Arial" w:eastAsia="Times New Roman" w:hAnsi="Arial" w:cs="Arial"/>
          <w:color w:val="000000"/>
          <w:lang w:eastAsia="es-CO"/>
        </w:rPr>
        <w:t>erencia GASA “Puesto a puesto, apuesto por el Ambiente” se log</w:t>
      </w:r>
      <w:r w:rsidR="00892967" w:rsidRPr="00780601">
        <w:rPr>
          <w:rFonts w:ascii="Arial" w:eastAsia="Times New Roman" w:hAnsi="Arial" w:cs="Arial"/>
          <w:color w:val="000000"/>
          <w:lang w:eastAsia="es-CO"/>
        </w:rPr>
        <w:t>raron</w:t>
      </w:r>
      <w:r w:rsidRPr="00780601">
        <w:rPr>
          <w:rFonts w:ascii="Arial" w:eastAsia="Times New Roman" w:hAnsi="Arial" w:cs="Arial"/>
          <w:color w:val="000000"/>
          <w:lang w:eastAsia="es-CO"/>
        </w:rPr>
        <w:t xml:space="preserve"> realizar 1</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437 sensibilizaciones</w:t>
      </w:r>
      <w:r w:rsidR="00892967" w:rsidRPr="00780601">
        <w:rPr>
          <w:rFonts w:ascii="Arial" w:eastAsia="Times New Roman" w:hAnsi="Arial" w:cs="Arial"/>
          <w:color w:val="000000"/>
          <w:lang w:eastAsia="es-CO"/>
        </w:rPr>
        <w:t xml:space="preserve"> </w:t>
      </w:r>
      <w:r w:rsidRPr="00780601">
        <w:rPr>
          <w:rFonts w:ascii="Arial" w:eastAsia="Times New Roman" w:hAnsi="Arial" w:cs="Arial"/>
          <w:color w:val="000000"/>
          <w:lang w:eastAsia="es-CO"/>
        </w:rPr>
        <w:t xml:space="preserve">- socializaciones y capacitaciones tanto en frentes de obra como en sedes de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 xml:space="preserve">ntidad en temas como: </w:t>
      </w:r>
      <w:r w:rsidR="00FF65A1" w:rsidRPr="00780601">
        <w:rPr>
          <w:rFonts w:ascii="Arial" w:eastAsia="Times New Roman" w:hAnsi="Arial" w:cs="Arial"/>
          <w:color w:val="000000"/>
          <w:lang w:eastAsia="es-CO"/>
        </w:rPr>
        <w:t>g</w:t>
      </w:r>
      <w:r w:rsidR="00892967" w:rsidRPr="00780601">
        <w:rPr>
          <w:rFonts w:ascii="Arial" w:eastAsia="Times New Roman" w:hAnsi="Arial" w:cs="Arial"/>
          <w:color w:val="000000"/>
          <w:lang w:eastAsia="es-CO"/>
        </w:rPr>
        <w:t xml:space="preserve">estión </w:t>
      </w:r>
      <w:r w:rsidR="00FF65A1" w:rsidRPr="00780601">
        <w:rPr>
          <w:rFonts w:ascii="Arial" w:eastAsia="Times New Roman" w:hAnsi="Arial" w:cs="Arial"/>
          <w:color w:val="000000"/>
          <w:lang w:eastAsia="es-CO"/>
        </w:rPr>
        <w:t>i</w:t>
      </w:r>
      <w:r w:rsidR="00892967" w:rsidRPr="00780601">
        <w:rPr>
          <w:rFonts w:ascii="Arial" w:eastAsia="Times New Roman" w:hAnsi="Arial" w:cs="Arial"/>
          <w:color w:val="000000"/>
          <w:lang w:eastAsia="es-CO"/>
        </w:rPr>
        <w:t xml:space="preserve">ntegral de </w:t>
      </w:r>
      <w:r w:rsidR="00FF65A1" w:rsidRPr="00780601">
        <w:rPr>
          <w:rFonts w:ascii="Arial" w:eastAsia="Times New Roman" w:hAnsi="Arial" w:cs="Arial"/>
          <w:color w:val="000000"/>
          <w:lang w:eastAsia="es-CO"/>
        </w:rPr>
        <w:t>r</w:t>
      </w:r>
      <w:r w:rsidR="00892967" w:rsidRPr="00780601">
        <w:rPr>
          <w:rFonts w:ascii="Arial" w:eastAsia="Times New Roman" w:hAnsi="Arial" w:cs="Arial"/>
          <w:color w:val="000000"/>
          <w:lang w:eastAsia="es-CO"/>
        </w:rPr>
        <w:t>esiduos</w:t>
      </w:r>
      <w:r w:rsidRPr="00780601">
        <w:rPr>
          <w:rFonts w:ascii="Arial" w:eastAsia="Times New Roman" w:hAnsi="Arial" w:cs="Arial"/>
          <w:color w:val="000000"/>
          <w:lang w:eastAsia="es-CO"/>
        </w:rPr>
        <w:t xml:space="preserve">, </w:t>
      </w:r>
      <w:r w:rsidR="00892967" w:rsidRPr="00780601">
        <w:rPr>
          <w:rFonts w:ascii="Arial" w:eastAsia="Times New Roman" w:hAnsi="Arial" w:cs="Arial"/>
          <w:color w:val="000000"/>
          <w:lang w:eastAsia="es-CO"/>
        </w:rPr>
        <w:t>b</w:t>
      </w:r>
      <w:r w:rsidRPr="00780601">
        <w:rPr>
          <w:rFonts w:ascii="Arial" w:eastAsia="Times New Roman" w:hAnsi="Arial" w:cs="Arial"/>
          <w:color w:val="000000"/>
          <w:lang w:eastAsia="es-CO"/>
        </w:rPr>
        <w:t xml:space="preserve">uenas prácticas ambientales, Política ambiental, </w:t>
      </w:r>
      <w:r w:rsidR="00892967" w:rsidRPr="00780601">
        <w:rPr>
          <w:rFonts w:ascii="Arial" w:eastAsia="Times New Roman" w:hAnsi="Arial" w:cs="Arial"/>
          <w:color w:val="000000"/>
          <w:lang w:eastAsia="es-CO"/>
        </w:rPr>
        <w:t>u</w:t>
      </w:r>
      <w:r w:rsidRPr="00780601">
        <w:rPr>
          <w:rFonts w:ascii="Arial" w:eastAsia="Times New Roman" w:hAnsi="Arial" w:cs="Arial"/>
          <w:color w:val="000000"/>
          <w:lang w:eastAsia="es-CO"/>
        </w:rPr>
        <w:t>so y ahorro eficiente de agua y energía, clausulas ambientales, comparendos ambientales.</w:t>
      </w:r>
    </w:p>
    <w:p w14:paraId="487F735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64BCB741" w14:textId="0B31457F"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diseñó el </w:t>
      </w:r>
      <w:r w:rsidR="00FF65A1" w:rsidRPr="00780601">
        <w:rPr>
          <w:rFonts w:ascii="Arial" w:eastAsia="Times New Roman" w:hAnsi="Arial" w:cs="Arial"/>
          <w:color w:val="000000"/>
          <w:lang w:eastAsia="es-CO"/>
        </w:rPr>
        <w:t>p</w:t>
      </w:r>
      <w:r w:rsidRPr="00780601">
        <w:rPr>
          <w:rFonts w:ascii="Arial" w:eastAsia="Times New Roman" w:hAnsi="Arial" w:cs="Arial"/>
          <w:color w:val="000000"/>
          <w:lang w:eastAsia="es-CO"/>
        </w:rPr>
        <w:t>lan de gestión ambiental para la sede de producción</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el cual fue debidamente aprobado por la Oficina Asesora de Planeación.</w:t>
      </w:r>
    </w:p>
    <w:p w14:paraId="6510715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36CF17A0" w14:textId="29E12F5B"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adjudicó el contrato 535 de 2018 de consultoría</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cuyo objeto es el desarrollo de estudios técnicos para el levantamiento de la línea base ambiental de la sede de producción.</w:t>
      </w:r>
    </w:p>
    <w:p w14:paraId="41CA14E4" w14:textId="14658F89"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la dotación de carros recolectores de residuos en las </w:t>
      </w:r>
      <w:r w:rsidR="00FF65A1" w:rsidRPr="00780601">
        <w:rPr>
          <w:rFonts w:ascii="Arial" w:eastAsia="Times New Roman" w:hAnsi="Arial" w:cs="Arial"/>
          <w:color w:val="000000"/>
          <w:lang w:eastAsia="es-CO"/>
        </w:rPr>
        <w:t>s</w:t>
      </w:r>
      <w:r w:rsidRPr="00780601">
        <w:rPr>
          <w:rFonts w:ascii="Arial" w:eastAsia="Times New Roman" w:hAnsi="Arial" w:cs="Arial"/>
          <w:color w:val="000000"/>
          <w:lang w:eastAsia="es-CO"/>
        </w:rPr>
        <w:t xml:space="preserve">edes </w:t>
      </w:r>
      <w:r w:rsidR="00FF65A1" w:rsidRPr="00780601">
        <w:rPr>
          <w:rFonts w:ascii="Arial" w:eastAsia="Times New Roman" w:hAnsi="Arial" w:cs="Arial"/>
          <w:color w:val="000000"/>
          <w:lang w:eastAsia="es-CO"/>
        </w:rPr>
        <w:t>o</w:t>
      </w:r>
      <w:r w:rsidRPr="00780601">
        <w:rPr>
          <w:rFonts w:ascii="Arial" w:eastAsia="Times New Roman" w:hAnsi="Arial" w:cs="Arial"/>
          <w:color w:val="000000"/>
          <w:lang w:eastAsia="es-CO"/>
        </w:rPr>
        <w:t xml:space="preserve">perativa y </w:t>
      </w:r>
      <w:r w:rsidR="00FF65A1" w:rsidRPr="00780601">
        <w:rPr>
          <w:rFonts w:ascii="Arial" w:eastAsia="Times New Roman" w:hAnsi="Arial" w:cs="Arial"/>
          <w:color w:val="000000"/>
          <w:lang w:eastAsia="es-CO"/>
        </w:rPr>
        <w:t>a</w:t>
      </w:r>
      <w:r w:rsidRPr="00780601">
        <w:rPr>
          <w:rFonts w:ascii="Arial" w:eastAsia="Times New Roman" w:hAnsi="Arial" w:cs="Arial"/>
          <w:color w:val="000000"/>
          <w:lang w:eastAsia="es-CO"/>
        </w:rPr>
        <w:t>dministrativa de la U</w:t>
      </w:r>
      <w:r w:rsidR="00FF65A1" w:rsidRPr="00780601">
        <w:rPr>
          <w:rFonts w:ascii="Arial" w:eastAsia="Times New Roman" w:hAnsi="Arial" w:cs="Arial"/>
          <w:color w:val="000000"/>
          <w:lang w:eastAsia="es-CO"/>
        </w:rPr>
        <w:t>nidad</w:t>
      </w:r>
      <w:r w:rsidRPr="00780601">
        <w:rPr>
          <w:rFonts w:ascii="Arial" w:eastAsia="Times New Roman" w:hAnsi="Arial" w:cs="Arial"/>
          <w:color w:val="000000"/>
          <w:lang w:eastAsia="es-CO"/>
        </w:rPr>
        <w:t xml:space="preserve">. </w:t>
      </w:r>
    </w:p>
    <w:p w14:paraId="32764BEF"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00903869" w14:textId="157AC109"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la dotación de elementos necesarios para el adecuado almacenamiento de residuos peligrosos en las </w:t>
      </w:r>
      <w:r w:rsidR="00FF65A1" w:rsidRPr="00780601">
        <w:rPr>
          <w:rFonts w:ascii="Arial" w:eastAsia="Times New Roman" w:hAnsi="Arial" w:cs="Arial"/>
          <w:color w:val="000000"/>
          <w:lang w:eastAsia="es-CO"/>
        </w:rPr>
        <w:t>s</w:t>
      </w:r>
      <w:r w:rsidRPr="00780601">
        <w:rPr>
          <w:rFonts w:ascii="Arial" w:eastAsia="Times New Roman" w:hAnsi="Arial" w:cs="Arial"/>
          <w:color w:val="000000"/>
          <w:lang w:eastAsia="es-CO"/>
        </w:rPr>
        <w:t xml:space="preserve">edes </w:t>
      </w:r>
      <w:r w:rsidR="00FF65A1" w:rsidRPr="00780601">
        <w:rPr>
          <w:rFonts w:ascii="Arial" w:eastAsia="Times New Roman" w:hAnsi="Arial" w:cs="Arial"/>
          <w:color w:val="000000"/>
          <w:lang w:eastAsia="es-CO"/>
        </w:rPr>
        <w:t>o</w:t>
      </w:r>
      <w:r w:rsidRPr="00780601">
        <w:rPr>
          <w:rFonts w:ascii="Arial" w:eastAsia="Times New Roman" w:hAnsi="Arial" w:cs="Arial"/>
          <w:color w:val="000000"/>
          <w:lang w:eastAsia="es-CO"/>
        </w:rPr>
        <w:t xml:space="preserve">perativa y de </w:t>
      </w:r>
      <w:r w:rsidR="00FF65A1" w:rsidRPr="00780601">
        <w:rPr>
          <w:rFonts w:ascii="Arial" w:eastAsia="Times New Roman" w:hAnsi="Arial" w:cs="Arial"/>
          <w:color w:val="000000"/>
          <w:lang w:eastAsia="es-CO"/>
        </w:rPr>
        <w:t>p</w:t>
      </w:r>
      <w:r w:rsidRPr="00780601">
        <w:rPr>
          <w:rFonts w:ascii="Arial" w:eastAsia="Times New Roman" w:hAnsi="Arial" w:cs="Arial"/>
          <w:color w:val="000000"/>
          <w:lang w:eastAsia="es-CO"/>
        </w:rPr>
        <w:t>roducción.</w:t>
      </w:r>
    </w:p>
    <w:p w14:paraId="1B036077"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37D0D5DC" w14:textId="3141FBB2"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realizó el monitoreo de calidad del aire en la sede operativa y se envió a la S</w:t>
      </w:r>
      <w:r w:rsidR="00FF65A1" w:rsidRPr="00780601">
        <w:rPr>
          <w:rFonts w:ascii="Arial" w:eastAsia="Times New Roman" w:hAnsi="Arial" w:cs="Arial"/>
          <w:color w:val="000000"/>
          <w:lang w:eastAsia="es-CO"/>
        </w:rPr>
        <w:t xml:space="preserve">ecretaría </w:t>
      </w:r>
      <w:r w:rsidRPr="00780601">
        <w:rPr>
          <w:rFonts w:ascii="Arial" w:eastAsia="Times New Roman" w:hAnsi="Arial" w:cs="Arial"/>
          <w:color w:val="000000"/>
          <w:lang w:eastAsia="es-CO"/>
        </w:rPr>
        <w:t>D</w:t>
      </w:r>
      <w:r w:rsidR="00FF65A1" w:rsidRPr="00780601">
        <w:rPr>
          <w:rFonts w:ascii="Arial" w:eastAsia="Times New Roman" w:hAnsi="Arial" w:cs="Arial"/>
          <w:color w:val="000000"/>
          <w:lang w:eastAsia="es-CO"/>
        </w:rPr>
        <w:t xml:space="preserve">istrital de </w:t>
      </w:r>
      <w:r w:rsidRPr="00780601">
        <w:rPr>
          <w:rFonts w:ascii="Arial" w:eastAsia="Times New Roman" w:hAnsi="Arial" w:cs="Arial"/>
          <w:color w:val="000000"/>
          <w:lang w:eastAsia="es-CO"/>
        </w:rPr>
        <w:t>A</w:t>
      </w:r>
      <w:r w:rsidR="00FF65A1" w:rsidRPr="00780601">
        <w:rPr>
          <w:rFonts w:ascii="Arial" w:eastAsia="Times New Roman" w:hAnsi="Arial" w:cs="Arial"/>
          <w:color w:val="000000"/>
          <w:lang w:eastAsia="es-CO"/>
        </w:rPr>
        <w:t>mbiente</w:t>
      </w:r>
      <w:r w:rsidRPr="00780601">
        <w:rPr>
          <w:rFonts w:ascii="Arial" w:eastAsia="Times New Roman" w:hAnsi="Arial" w:cs="Arial"/>
          <w:color w:val="000000"/>
          <w:lang w:eastAsia="es-CO"/>
        </w:rPr>
        <w:t xml:space="preserve"> para aprobación.</w:t>
      </w:r>
    </w:p>
    <w:p w14:paraId="4B61A4D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799DAC71" w14:textId="250C5A3F"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realizaron 5</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071 viajes (vivienda- lugar de trabajo; lugar de trabajo - vivienda) en bicicleta por parte de los bici</w:t>
      </w:r>
      <w:r w:rsidR="00CF1FCA"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usuarios de le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w:t>
      </w:r>
      <w:r w:rsidR="00FF65A1" w:rsidRPr="00780601">
        <w:rPr>
          <w:rFonts w:ascii="Arial" w:eastAsia="Times New Roman" w:hAnsi="Arial" w:cs="Arial"/>
          <w:color w:val="000000"/>
          <w:lang w:eastAsia="es-CO"/>
        </w:rPr>
        <w:t>.</w:t>
      </w:r>
    </w:p>
    <w:p w14:paraId="50B3FDC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30ED61E3" w14:textId="65EEDBE8"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aumentó en un 48% el número de bici usuarios en promedio frente a lo reportado al inicio de la estrategia </w:t>
      </w:r>
      <w:r w:rsidR="00FF65A1" w:rsidRPr="00780601">
        <w:rPr>
          <w:rFonts w:ascii="Arial" w:eastAsia="Times New Roman" w:hAnsi="Arial" w:cs="Arial"/>
          <w:color w:val="000000"/>
          <w:lang w:eastAsia="es-CO"/>
        </w:rPr>
        <w:t>p</w:t>
      </w:r>
      <w:r w:rsidRPr="00780601">
        <w:rPr>
          <w:rFonts w:ascii="Arial" w:eastAsia="Times New Roman" w:hAnsi="Arial" w:cs="Arial"/>
          <w:color w:val="000000"/>
          <w:lang w:eastAsia="es-CO"/>
        </w:rPr>
        <w:t>lan de movilidad sostenible</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es decir en el mes de enero de 2018</w:t>
      </w:r>
      <w:r w:rsidR="00FF65A1" w:rsidRPr="00780601">
        <w:rPr>
          <w:rFonts w:ascii="Arial" w:eastAsia="Times New Roman" w:hAnsi="Arial" w:cs="Arial"/>
          <w:color w:val="000000"/>
          <w:lang w:eastAsia="es-CO"/>
        </w:rPr>
        <w:t>.</w:t>
      </w:r>
    </w:p>
    <w:p w14:paraId="7377D8BF"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DD11E9A" w14:textId="77777777"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muestreo isocinético a tres fuentes de emisión presentes en la sede de producción con el objetivo de realizar seguimiento al permiso de emisiones dado por la CAR y para empezar el trámite de nuevo permiso.  </w:t>
      </w:r>
    </w:p>
    <w:p w14:paraId="08EA60FD" w14:textId="77777777" w:rsidR="00CF1FCA" w:rsidRPr="00780601" w:rsidRDefault="00CF1FCA" w:rsidP="00CF1FCA">
      <w:pPr>
        <w:jc w:val="both"/>
        <w:rPr>
          <w:rFonts w:ascii="Arial" w:hAnsi="Arial" w:cs="Arial"/>
          <w:b/>
        </w:rPr>
      </w:pPr>
    </w:p>
    <w:p w14:paraId="253E0606" w14:textId="57C31797" w:rsidR="00CF1FCA" w:rsidRPr="00780601" w:rsidRDefault="00892967" w:rsidP="00CF1FCA">
      <w:pPr>
        <w:jc w:val="both"/>
        <w:rPr>
          <w:rFonts w:ascii="Arial" w:hAnsi="Arial" w:cs="Arial"/>
        </w:rPr>
      </w:pPr>
      <w:r w:rsidRPr="00780601">
        <w:rPr>
          <w:rFonts w:ascii="Arial" w:hAnsi="Arial" w:cs="Arial"/>
        </w:rPr>
        <w:t>Beneficios</w:t>
      </w:r>
      <w:r w:rsidR="00FF65A1" w:rsidRPr="00780601">
        <w:rPr>
          <w:rFonts w:ascii="Arial" w:hAnsi="Arial" w:cs="Arial"/>
        </w:rPr>
        <w:t>.</w:t>
      </w:r>
    </w:p>
    <w:p w14:paraId="27FFD8A8" w14:textId="77777777" w:rsidR="00CF1FCA" w:rsidRPr="00780601" w:rsidRDefault="00CF1FCA" w:rsidP="00CF1FCA">
      <w:pPr>
        <w:jc w:val="both"/>
        <w:rPr>
          <w:rFonts w:ascii="Arial" w:hAnsi="Arial" w:cs="Arial"/>
          <w:b/>
        </w:rPr>
      </w:pPr>
    </w:p>
    <w:p w14:paraId="4C224748" w14:textId="535B20CD" w:rsidR="00CF1FCA" w:rsidRPr="00780601" w:rsidRDefault="00CF1FCA"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Gracias a la ejecución de los programas contemplados en el PIGA concertado 2016-2020 y la implementación de estrategias de educación al interior de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se logró promover el buen uso de los recursos, así como mejores hábitos en la segregación de residuos generados.</w:t>
      </w:r>
    </w:p>
    <w:p w14:paraId="2ECA61E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5A158253" w14:textId="251B5B1A" w:rsidR="00CF1FCA" w:rsidRPr="00780601" w:rsidRDefault="00CF1FCA"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han aprovechado más de 29,63 toneladas de residuos generados en la vigencia gracias a la ejecución del acuerdo de corresponsabilidad suscrito con la Cooperativa seleccionada para esta actividad.</w:t>
      </w:r>
    </w:p>
    <w:p w14:paraId="2582A90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A6572E6" w14:textId="209BF878" w:rsidR="00CF1FCA" w:rsidRPr="00780601" w:rsidRDefault="00CF1FCA"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Con la implementación de las acciones tendientes a prevenir y controlar los impactos ambientales, se logró propiciar que las intervenciones en la malla vial local</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se desarrollen bajo los estándares ambientales requeridos por la legislación ambiental vigente. </w:t>
      </w:r>
    </w:p>
    <w:p w14:paraId="44F7AF1A" w14:textId="70636D99" w:rsidR="00CF1FCA" w:rsidRPr="00780601" w:rsidRDefault="00CF1FCA" w:rsidP="00CF1FCA">
      <w:pPr>
        <w:jc w:val="both"/>
        <w:rPr>
          <w:rFonts w:ascii="Arial" w:hAnsi="Arial" w:cs="Arial"/>
          <w:b/>
        </w:rPr>
      </w:pPr>
    </w:p>
    <w:p w14:paraId="31708B35" w14:textId="77777777" w:rsidR="00CF1453" w:rsidRPr="00780601" w:rsidRDefault="00CF1453" w:rsidP="00CF1FCA">
      <w:pPr>
        <w:jc w:val="both"/>
        <w:rPr>
          <w:rFonts w:ascii="Arial" w:hAnsi="Arial" w:cs="Arial"/>
          <w:b/>
        </w:rPr>
      </w:pPr>
    </w:p>
    <w:p w14:paraId="3D598FD9" w14:textId="375A68DE" w:rsidR="00FA2563" w:rsidRPr="00780601" w:rsidRDefault="00FA2563" w:rsidP="00B219DC">
      <w:pPr>
        <w:pStyle w:val="Ttulo3"/>
        <w:numPr>
          <w:ilvl w:val="2"/>
          <w:numId w:val="1"/>
        </w:numPr>
        <w:jc w:val="both"/>
        <w:rPr>
          <w:rFonts w:ascii="Arial" w:hAnsi="Arial" w:cs="Arial"/>
          <w:sz w:val="22"/>
          <w:szCs w:val="22"/>
        </w:rPr>
      </w:pPr>
      <w:bookmarkStart w:id="15" w:name="_Toc1033637"/>
      <w:r w:rsidRPr="00780601">
        <w:rPr>
          <w:rFonts w:ascii="Arial" w:hAnsi="Arial" w:cs="Arial"/>
          <w:sz w:val="22"/>
          <w:szCs w:val="22"/>
        </w:rPr>
        <w:lastRenderedPageBreak/>
        <w:t>Implementar el programa de Gesti</w:t>
      </w:r>
      <w:r w:rsidR="00892967" w:rsidRPr="00780601">
        <w:rPr>
          <w:rFonts w:ascii="Arial" w:hAnsi="Arial" w:cs="Arial"/>
          <w:sz w:val="22"/>
          <w:szCs w:val="22"/>
        </w:rPr>
        <w:t>ó</w:t>
      </w:r>
      <w:r w:rsidRPr="00780601">
        <w:rPr>
          <w:rFonts w:ascii="Arial" w:hAnsi="Arial" w:cs="Arial"/>
          <w:sz w:val="22"/>
          <w:szCs w:val="22"/>
        </w:rPr>
        <w:t xml:space="preserve">n Documental en </w:t>
      </w:r>
      <w:r w:rsidR="00892967" w:rsidRPr="00780601">
        <w:rPr>
          <w:rFonts w:ascii="Arial" w:hAnsi="Arial" w:cs="Arial"/>
          <w:sz w:val="22"/>
          <w:szCs w:val="22"/>
        </w:rPr>
        <w:t>f</w:t>
      </w:r>
      <w:r w:rsidRPr="00780601">
        <w:rPr>
          <w:rFonts w:ascii="Arial" w:hAnsi="Arial" w:cs="Arial"/>
          <w:sz w:val="22"/>
          <w:szCs w:val="22"/>
        </w:rPr>
        <w:t>unci</w:t>
      </w:r>
      <w:r w:rsidR="00892967" w:rsidRPr="00780601">
        <w:rPr>
          <w:rFonts w:ascii="Arial" w:hAnsi="Arial" w:cs="Arial"/>
          <w:sz w:val="22"/>
          <w:szCs w:val="22"/>
        </w:rPr>
        <w:t>ó</w:t>
      </w:r>
      <w:r w:rsidRPr="00780601">
        <w:rPr>
          <w:rFonts w:ascii="Arial" w:hAnsi="Arial" w:cs="Arial"/>
          <w:sz w:val="22"/>
          <w:szCs w:val="22"/>
        </w:rPr>
        <w:t>n del Decreto 1080 de 2015</w:t>
      </w:r>
      <w:r w:rsidR="00A80F6C" w:rsidRPr="00780601">
        <w:rPr>
          <w:rFonts w:ascii="Arial" w:hAnsi="Arial" w:cs="Arial"/>
          <w:sz w:val="22"/>
          <w:szCs w:val="22"/>
        </w:rPr>
        <w:t>.</w:t>
      </w:r>
      <w:bookmarkEnd w:id="15"/>
    </w:p>
    <w:p w14:paraId="5C5D1451" w14:textId="618145AA" w:rsidR="008214FC" w:rsidRPr="00780601" w:rsidRDefault="008214FC" w:rsidP="008214FC">
      <w:pPr>
        <w:jc w:val="both"/>
        <w:rPr>
          <w:rFonts w:ascii="Arial" w:hAnsi="Arial" w:cs="Arial"/>
          <w:b/>
        </w:rPr>
      </w:pPr>
    </w:p>
    <w:p w14:paraId="4F4AA034" w14:textId="38A84B67" w:rsidR="008214FC" w:rsidRPr="00780601" w:rsidRDefault="008214FC" w:rsidP="00CF1453">
      <w:pPr>
        <w:ind w:left="360"/>
        <w:jc w:val="both"/>
        <w:rPr>
          <w:rFonts w:ascii="Arial" w:hAnsi="Arial" w:cs="Arial"/>
        </w:rPr>
      </w:pPr>
      <w:r w:rsidRPr="00780601">
        <w:rPr>
          <w:rFonts w:ascii="Arial" w:hAnsi="Arial" w:cs="Arial"/>
        </w:rPr>
        <w:t>Durante el mes de septiembre se convalidaron las Tablas de Retención Documental – TRD por parte del Archivo Distrital, lo que permitió dar inició a varias acciones de Gestión Documental, entre ellas (avance en el proceso licitatorio de mayor cuantía para la organización de historias laborales, actualización del P</w:t>
      </w:r>
      <w:r w:rsidR="00C8352E" w:rsidRPr="00780601">
        <w:rPr>
          <w:rFonts w:ascii="Arial" w:hAnsi="Arial" w:cs="Arial"/>
        </w:rPr>
        <w:t xml:space="preserve">rograma de </w:t>
      </w:r>
      <w:r w:rsidRPr="00780601">
        <w:rPr>
          <w:rFonts w:ascii="Arial" w:hAnsi="Arial" w:cs="Arial"/>
        </w:rPr>
        <w:t>G</w:t>
      </w:r>
      <w:r w:rsidR="00C8352E" w:rsidRPr="00780601">
        <w:rPr>
          <w:rFonts w:ascii="Arial" w:hAnsi="Arial" w:cs="Arial"/>
        </w:rPr>
        <w:t xml:space="preserve">estión </w:t>
      </w:r>
      <w:r w:rsidRPr="00780601">
        <w:rPr>
          <w:rFonts w:ascii="Arial" w:hAnsi="Arial" w:cs="Arial"/>
        </w:rPr>
        <w:t>D</w:t>
      </w:r>
      <w:r w:rsidR="00C8352E" w:rsidRPr="00780601">
        <w:rPr>
          <w:rFonts w:ascii="Arial" w:hAnsi="Arial" w:cs="Arial"/>
        </w:rPr>
        <w:t>ocumental - PGD</w:t>
      </w:r>
      <w:r w:rsidRPr="00780601">
        <w:rPr>
          <w:rFonts w:ascii="Arial" w:hAnsi="Arial" w:cs="Arial"/>
        </w:rPr>
        <w:t xml:space="preserve">, elaboración del documento del </w:t>
      </w:r>
      <w:r w:rsidR="001E34B7" w:rsidRPr="00780601">
        <w:rPr>
          <w:rFonts w:ascii="Arial" w:hAnsi="Arial" w:cs="Arial"/>
        </w:rPr>
        <w:t>S</w:t>
      </w:r>
      <w:r w:rsidRPr="00780601">
        <w:rPr>
          <w:rFonts w:ascii="Arial" w:hAnsi="Arial" w:cs="Arial"/>
        </w:rPr>
        <w:t xml:space="preserve">istema Integrado de Conservación – SIC, entre otras) sujetas a la convalidación y aprobación de las TRD. </w:t>
      </w:r>
    </w:p>
    <w:p w14:paraId="01F56C05" w14:textId="77777777" w:rsidR="008214FC" w:rsidRPr="00780601" w:rsidRDefault="008214FC" w:rsidP="00CF1453">
      <w:pPr>
        <w:ind w:left="360"/>
        <w:jc w:val="both"/>
        <w:rPr>
          <w:rFonts w:ascii="Arial" w:hAnsi="Arial" w:cs="Arial"/>
        </w:rPr>
      </w:pPr>
    </w:p>
    <w:p w14:paraId="7CF0DA02" w14:textId="3CA212C2" w:rsidR="008214FC" w:rsidRPr="00780601" w:rsidRDefault="008214FC" w:rsidP="00CF1453">
      <w:pPr>
        <w:ind w:left="360"/>
        <w:jc w:val="both"/>
        <w:rPr>
          <w:rFonts w:ascii="Arial" w:hAnsi="Arial" w:cs="Arial"/>
        </w:rPr>
      </w:pPr>
      <w:r w:rsidRPr="00780601">
        <w:rPr>
          <w:rFonts w:ascii="Arial" w:hAnsi="Arial" w:cs="Arial"/>
        </w:rPr>
        <w:t>Por otra parte</w:t>
      </w:r>
      <w:r w:rsidR="00A80F6C" w:rsidRPr="00780601">
        <w:rPr>
          <w:rFonts w:ascii="Arial" w:hAnsi="Arial" w:cs="Arial"/>
        </w:rPr>
        <w:t>,</w:t>
      </w:r>
      <w:r w:rsidRPr="00780601">
        <w:rPr>
          <w:rFonts w:ascii="Arial" w:hAnsi="Arial" w:cs="Arial"/>
        </w:rPr>
        <w:t xml:space="preserve"> el concepto realizado por el Archivo Distrital en el componente de revisión archivística, </w:t>
      </w:r>
      <w:r w:rsidR="00A80F6C" w:rsidRPr="00780601">
        <w:rPr>
          <w:rFonts w:ascii="Arial" w:hAnsi="Arial" w:cs="Arial"/>
        </w:rPr>
        <w:t xml:space="preserve">se </w:t>
      </w:r>
      <w:r w:rsidRPr="00780601">
        <w:rPr>
          <w:rFonts w:ascii="Arial" w:hAnsi="Arial" w:cs="Arial"/>
        </w:rPr>
        <w:t xml:space="preserve">resalta el compromiso y la atención por parte de la </w:t>
      </w:r>
      <w:r w:rsidR="001E34B7" w:rsidRPr="00780601">
        <w:rPr>
          <w:rFonts w:ascii="Arial" w:hAnsi="Arial" w:cs="Arial"/>
        </w:rPr>
        <w:t>entidad</w:t>
      </w:r>
      <w:r w:rsidRPr="00780601">
        <w:rPr>
          <w:rFonts w:ascii="Arial" w:hAnsi="Arial" w:cs="Arial"/>
        </w:rPr>
        <w:t xml:space="preserve"> con los ajustes solicitados de manera puntual, y resaltan el trabajo minucioso realizado en la revisión y ajuste a los casos que presentaban inconsistencias, </w:t>
      </w:r>
      <w:r w:rsidR="007E2390" w:rsidRPr="00780601">
        <w:rPr>
          <w:rFonts w:ascii="Arial" w:hAnsi="Arial" w:cs="Arial"/>
        </w:rPr>
        <w:t xml:space="preserve">mostrando </w:t>
      </w:r>
      <w:r w:rsidRPr="00780601">
        <w:rPr>
          <w:rFonts w:ascii="Arial" w:hAnsi="Arial" w:cs="Arial"/>
        </w:rPr>
        <w:t>una herramienta coherente, completa y elaborada con base en los lineamientos establecidos para tal fin, reconoci</w:t>
      </w:r>
      <w:r w:rsidR="001E34B7" w:rsidRPr="00780601">
        <w:rPr>
          <w:rFonts w:ascii="Arial" w:hAnsi="Arial" w:cs="Arial"/>
        </w:rPr>
        <w:t>en</w:t>
      </w:r>
      <w:r w:rsidRPr="00780601">
        <w:rPr>
          <w:rFonts w:ascii="Arial" w:hAnsi="Arial" w:cs="Arial"/>
        </w:rPr>
        <w:t xml:space="preserve">do el compromiso institucional por incorporar la gestión documental dentro de los activos estratégicos de la </w:t>
      </w:r>
      <w:r w:rsidR="007E2390" w:rsidRPr="00780601">
        <w:rPr>
          <w:rFonts w:ascii="Arial" w:hAnsi="Arial" w:cs="Arial"/>
        </w:rPr>
        <w:t>e</w:t>
      </w:r>
      <w:r w:rsidRPr="00780601">
        <w:rPr>
          <w:rFonts w:ascii="Arial" w:hAnsi="Arial" w:cs="Arial"/>
        </w:rPr>
        <w:t xml:space="preserve">ntidad. </w:t>
      </w:r>
    </w:p>
    <w:p w14:paraId="3D29FA08" w14:textId="77777777" w:rsidR="008214FC" w:rsidRPr="00780601" w:rsidRDefault="008214FC" w:rsidP="00CF1453">
      <w:pPr>
        <w:ind w:left="360"/>
        <w:jc w:val="both"/>
        <w:rPr>
          <w:rFonts w:ascii="Arial" w:hAnsi="Arial" w:cs="Arial"/>
        </w:rPr>
      </w:pPr>
    </w:p>
    <w:p w14:paraId="3EE866E1" w14:textId="624D79F3" w:rsidR="008214FC" w:rsidRPr="00780601" w:rsidRDefault="008214FC" w:rsidP="00CF1453">
      <w:pPr>
        <w:ind w:left="360"/>
        <w:jc w:val="both"/>
        <w:rPr>
          <w:rFonts w:ascii="Arial" w:hAnsi="Arial" w:cs="Arial"/>
        </w:rPr>
      </w:pPr>
      <w:r w:rsidRPr="00780601">
        <w:rPr>
          <w:rFonts w:ascii="Arial" w:hAnsi="Arial" w:cs="Arial"/>
        </w:rPr>
        <w:t xml:space="preserve">De las </w:t>
      </w:r>
      <w:r w:rsidR="006F1268" w:rsidRPr="00780601">
        <w:rPr>
          <w:rFonts w:ascii="Arial" w:hAnsi="Arial" w:cs="Arial"/>
        </w:rPr>
        <w:t>diez</w:t>
      </w:r>
      <w:r w:rsidRPr="00780601">
        <w:rPr>
          <w:rFonts w:ascii="Arial" w:hAnsi="Arial" w:cs="Arial"/>
        </w:rPr>
        <w:t xml:space="preserve"> Tablas de Retención remitidas, se realizó el acompañamiento por parte del proceso de Gestión Documental para la aplicación e implementación de las TRD en las diferentes dependencias que son: Dirección General, Oficina Asesora de Jurídica, Oficina Asesora de Planeación, Oficina de Control Interno, Gerencia de Producción, Gerencia de Intervención, GASA, Subdirección Técnica de Producción e Intervención, la Subdirección Técnica de Mejoramiento de la Malla Vial y Secretar</w:t>
      </w:r>
      <w:r w:rsidR="006F1268" w:rsidRPr="00780601">
        <w:rPr>
          <w:rFonts w:ascii="Arial" w:hAnsi="Arial" w:cs="Arial"/>
        </w:rPr>
        <w:t>í</w:t>
      </w:r>
      <w:r w:rsidRPr="00780601">
        <w:rPr>
          <w:rFonts w:ascii="Arial" w:hAnsi="Arial" w:cs="Arial"/>
        </w:rPr>
        <w:t xml:space="preserve">a General. </w:t>
      </w:r>
    </w:p>
    <w:p w14:paraId="0EC6D4BC" w14:textId="77777777" w:rsidR="008214FC" w:rsidRPr="00780601" w:rsidRDefault="008214FC" w:rsidP="00CF1453">
      <w:pPr>
        <w:ind w:left="360"/>
        <w:jc w:val="both"/>
        <w:rPr>
          <w:rFonts w:ascii="Arial" w:hAnsi="Arial" w:cs="Arial"/>
        </w:rPr>
      </w:pPr>
    </w:p>
    <w:p w14:paraId="74BF8BCB" w14:textId="514C5344" w:rsidR="008214FC" w:rsidRPr="00780601" w:rsidRDefault="008214FC" w:rsidP="00CF1453">
      <w:pPr>
        <w:ind w:left="360"/>
        <w:jc w:val="both"/>
        <w:rPr>
          <w:rFonts w:ascii="Arial" w:hAnsi="Arial" w:cs="Arial"/>
        </w:rPr>
      </w:pPr>
      <w:r w:rsidRPr="00780601">
        <w:rPr>
          <w:rFonts w:ascii="Arial" w:hAnsi="Arial" w:cs="Arial"/>
        </w:rPr>
        <w:t xml:space="preserve">Así mismo, se elaboró </w:t>
      </w:r>
      <w:r w:rsidR="001E34B7" w:rsidRPr="00780601">
        <w:rPr>
          <w:rFonts w:ascii="Arial" w:hAnsi="Arial" w:cs="Arial"/>
        </w:rPr>
        <w:t xml:space="preserve">el </w:t>
      </w:r>
      <w:r w:rsidRPr="00780601">
        <w:rPr>
          <w:rFonts w:ascii="Arial" w:hAnsi="Arial" w:cs="Arial"/>
        </w:rPr>
        <w:t>Plan Institucional de Archivos</w:t>
      </w:r>
      <w:r w:rsidR="001E34B7" w:rsidRPr="00780601">
        <w:rPr>
          <w:rFonts w:ascii="Arial" w:hAnsi="Arial" w:cs="Arial"/>
        </w:rPr>
        <w:t>,</w:t>
      </w:r>
      <w:r w:rsidRPr="00780601">
        <w:rPr>
          <w:rFonts w:ascii="Arial" w:hAnsi="Arial" w:cs="Arial"/>
        </w:rPr>
        <w:t xml:space="preserve"> documento presentado para revisión por parte del Comité Distrital de Archivos, así como el documento del Sistema Integrado de Conservación SIC - para revisión y aprobación. Se presentaron avances en la elaboración del programa de Gestión Documental Electrónica de </w:t>
      </w:r>
      <w:r w:rsidR="006F1268" w:rsidRPr="00780601">
        <w:rPr>
          <w:rFonts w:ascii="Arial" w:hAnsi="Arial" w:cs="Arial"/>
        </w:rPr>
        <w:t>A</w:t>
      </w:r>
      <w:r w:rsidRPr="00780601">
        <w:rPr>
          <w:rFonts w:ascii="Arial" w:hAnsi="Arial" w:cs="Arial"/>
        </w:rPr>
        <w:t>rchivos.</w:t>
      </w:r>
    </w:p>
    <w:p w14:paraId="1B0E70FC" w14:textId="77777777" w:rsidR="008214FC" w:rsidRPr="00780601" w:rsidRDefault="008214FC" w:rsidP="00CF1453">
      <w:pPr>
        <w:ind w:left="360"/>
        <w:jc w:val="both"/>
        <w:rPr>
          <w:rFonts w:ascii="Arial" w:hAnsi="Arial" w:cs="Arial"/>
        </w:rPr>
      </w:pPr>
    </w:p>
    <w:p w14:paraId="7362E494" w14:textId="2DF8F51F" w:rsidR="008214FC" w:rsidRPr="00780601" w:rsidRDefault="008214FC" w:rsidP="00CF1453">
      <w:pPr>
        <w:ind w:left="360"/>
        <w:jc w:val="both"/>
        <w:rPr>
          <w:rFonts w:ascii="Arial" w:hAnsi="Arial" w:cs="Arial"/>
        </w:rPr>
      </w:pPr>
      <w:r w:rsidRPr="00780601">
        <w:rPr>
          <w:rFonts w:ascii="Arial" w:hAnsi="Arial" w:cs="Arial"/>
        </w:rPr>
        <w:t xml:space="preserve">Se socializó con el </w:t>
      </w:r>
      <w:r w:rsidR="00A707E8" w:rsidRPr="00780601">
        <w:rPr>
          <w:rFonts w:ascii="Arial" w:hAnsi="Arial" w:cs="Arial"/>
        </w:rPr>
        <w:t>g</w:t>
      </w:r>
      <w:r w:rsidRPr="00780601">
        <w:rPr>
          <w:rFonts w:ascii="Arial" w:hAnsi="Arial" w:cs="Arial"/>
        </w:rPr>
        <w:t xml:space="preserve">rupo de </w:t>
      </w:r>
      <w:r w:rsidR="00A707E8" w:rsidRPr="00780601">
        <w:rPr>
          <w:rFonts w:ascii="Arial" w:hAnsi="Arial" w:cs="Arial"/>
        </w:rPr>
        <w:t>c</w:t>
      </w:r>
      <w:r w:rsidRPr="00780601">
        <w:rPr>
          <w:rFonts w:ascii="Arial" w:hAnsi="Arial" w:cs="Arial"/>
        </w:rPr>
        <w:t>orrespondencia y la Secretar</w:t>
      </w:r>
      <w:r w:rsidR="006F1268" w:rsidRPr="00780601">
        <w:rPr>
          <w:rFonts w:ascii="Arial" w:hAnsi="Arial" w:cs="Arial"/>
        </w:rPr>
        <w:t>í</w:t>
      </w:r>
      <w:r w:rsidRPr="00780601">
        <w:rPr>
          <w:rFonts w:ascii="Arial" w:hAnsi="Arial" w:cs="Arial"/>
        </w:rPr>
        <w:t xml:space="preserve">a General el </w:t>
      </w:r>
      <w:r w:rsidR="00A707E8" w:rsidRPr="00780601">
        <w:rPr>
          <w:rFonts w:ascii="Arial" w:hAnsi="Arial" w:cs="Arial"/>
        </w:rPr>
        <w:t>p</w:t>
      </w:r>
      <w:r w:rsidRPr="00780601">
        <w:rPr>
          <w:rFonts w:ascii="Arial" w:hAnsi="Arial" w:cs="Arial"/>
        </w:rPr>
        <w:t xml:space="preserve">rocedimiento de </w:t>
      </w:r>
      <w:r w:rsidR="00A707E8" w:rsidRPr="00780601">
        <w:rPr>
          <w:rFonts w:ascii="Arial" w:hAnsi="Arial" w:cs="Arial"/>
        </w:rPr>
        <w:t>c</w:t>
      </w:r>
      <w:r w:rsidRPr="00780601">
        <w:rPr>
          <w:rFonts w:ascii="Arial" w:hAnsi="Arial" w:cs="Arial"/>
        </w:rPr>
        <w:t xml:space="preserve">omunicaciones </w:t>
      </w:r>
      <w:r w:rsidR="00A707E8" w:rsidRPr="00780601">
        <w:rPr>
          <w:rFonts w:ascii="Arial" w:hAnsi="Arial" w:cs="Arial"/>
        </w:rPr>
        <w:t>o</w:t>
      </w:r>
      <w:r w:rsidRPr="00780601">
        <w:rPr>
          <w:rFonts w:ascii="Arial" w:hAnsi="Arial" w:cs="Arial"/>
        </w:rPr>
        <w:t>ficiales actualizado</w:t>
      </w:r>
      <w:r w:rsidR="00A707E8" w:rsidRPr="00780601">
        <w:rPr>
          <w:rFonts w:ascii="Arial" w:hAnsi="Arial" w:cs="Arial"/>
        </w:rPr>
        <w:t>,</w:t>
      </w:r>
      <w:r w:rsidRPr="00780601">
        <w:rPr>
          <w:rFonts w:ascii="Arial" w:hAnsi="Arial" w:cs="Arial"/>
        </w:rPr>
        <w:t xml:space="preserve"> de acuerdo con el </w:t>
      </w:r>
      <w:r w:rsidR="006F1268" w:rsidRPr="00780601">
        <w:rPr>
          <w:rFonts w:ascii="Arial" w:hAnsi="Arial" w:cs="Arial"/>
        </w:rPr>
        <w:t>p</w:t>
      </w:r>
      <w:r w:rsidRPr="00780601">
        <w:rPr>
          <w:rFonts w:ascii="Arial" w:hAnsi="Arial" w:cs="Arial"/>
        </w:rPr>
        <w:t xml:space="preserve">lan de </w:t>
      </w:r>
      <w:r w:rsidR="006F1268" w:rsidRPr="00780601">
        <w:rPr>
          <w:rFonts w:ascii="Arial" w:hAnsi="Arial" w:cs="Arial"/>
        </w:rPr>
        <w:t>m</w:t>
      </w:r>
      <w:r w:rsidRPr="00780601">
        <w:rPr>
          <w:rFonts w:ascii="Arial" w:hAnsi="Arial" w:cs="Arial"/>
        </w:rPr>
        <w:t xml:space="preserve">ejoramiento y se elaboró un flujo donde se identifican los tiempos de cada una de las actividades para el trámite de las comunicaciones y sus responsables (como componente del PGD). Se realizó un proceso de sensibilización en gestión documental y manejo del aplicativo Orfeo, durante los meses de marzo y abril de 2018, en cumplimiento de las actividades programadas en el </w:t>
      </w:r>
      <w:r w:rsidR="006F1268" w:rsidRPr="00780601">
        <w:rPr>
          <w:rFonts w:ascii="Arial" w:hAnsi="Arial" w:cs="Arial"/>
        </w:rPr>
        <w:t>p</w:t>
      </w:r>
      <w:r w:rsidRPr="00780601">
        <w:rPr>
          <w:rFonts w:ascii="Arial" w:hAnsi="Arial" w:cs="Arial"/>
        </w:rPr>
        <w:t xml:space="preserve">lan de </w:t>
      </w:r>
      <w:r w:rsidR="006F1268" w:rsidRPr="00780601">
        <w:rPr>
          <w:rFonts w:ascii="Arial" w:hAnsi="Arial" w:cs="Arial"/>
        </w:rPr>
        <w:t>a</w:t>
      </w:r>
      <w:r w:rsidRPr="00780601">
        <w:rPr>
          <w:rFonts w:ascii="Arial" w:hAnsi="Arial" w:cs="Arial"/>
        </w:rPr>
        <w:t>cción del proceso de Gestión Documental. Como resultado de la capacitación se logró un total de 226 servidores y colaboradores de la Unidad asistentes.</w:t>
      </w:r>
    </w:p>
    <w:p w14:paraId="70FBE3E2" w14:textId="77777777" w:rsidR="008214FC" w:rsidRPr="00780601" w:rsidRDefault="008214FC" w:rsidP="00CF1453">
      <w:pPr>
        <w:ind w:left="360"/>
        <w:jc w:val="both"/>
        <w:rPr>
          <w:rFonts w:ascii="Arial" w:hAnsi="Arial" w:cs="Arial"/>
        </w:rPr>
      </w:pPr>
    </w:p>
    <w:p w14:paraId="0ECA0458" w14:textId="77777777" w:rsidR="00A707E8" w:rsidRPr="00780601" w:rsidRDefault="00A707E8" w:rsidP="00CF1453">
      <w:pPr>
        <w:ind w:left="360"/>
        <w:jc w:val="both"/>
        <w:rPr>
          <w:rFonts w:ascii="Arial" w:hAnsi="Arial" w:cs="Arial"/>
        </w:rPr>
      </w:pPr>
    </w:p>
    <w:p w14:paraId="62E603C6" w14:textId="2B617B12" w:rsidR="008214FC" w:rsidRPr="00780601" w:rsidRDefault="008214FC" w:rsidP="00CF1453">
      <w:pPr>
        <w:ind w:left="360"/>
        <w:jc w:val="both"/>
        <w:rPr>
          <w:rFonts w:ascii="Arial" w:hAnsi="Arial" w:cs="Arial"/>
        </w:rPr>
      </w:pPr>
      <w:r w:rsidRPr="00780601">
        <w:rPr>
          <w:rFonts w:ascii="Arial" w:hAnsi="Arial" w:cs="Arial"/>
        </w:rPr>
        <w:t xml:space="preserve">Durante la vigencia 2018 se organizaron 80 metros lineales de contratos e </w:t>
      </w:r>
      <w:r w:rsidR="00BA4CD1" w:rsidRPr="00780601">
        <w:rPr>
          <w:rFonts w:ascii="Arial" w:hAnsi="Arial" w:cs="Arial"/>
        </w:rPr>
        <w:t>h</w:t>
      </w:r>
      <w:r w:rsidRPr="00780601">
        <w:rPr>
          <w:rFonts w:ascii="Arial" w:hAnsi="Arial" w:cs="Arial"/>
        </w:rPr>
        <w:t xml:space="preserve">istorial de </w:t>
      </w:r>
      <w:r w:rsidR="006F1268" w:rsidRPr="00780601">
        <w:rPr>
          <w:rFonts w:ascii="Arial" w:hAnsi="Arial" w:cs="Arial"/>
        </w:rPr>
        <w:t>i</w:t>
      </w:r>
      <w:r w:rsidRPr="00780601">
        <w:rPr>
          <w:rFonts w:ascii="Arial" w:hAnsi="Arial" w:cs="Arial"/>
        </w:rPr>
        <w:t xml:space="preserve">ntervención de </w:t>
      </w:r>
      <w:r w:rsidR="006F1268" w:rsidRPr="00780601">
        <w:rPr>
          <w:rFonts w:ascii="Arial" w:hAnsi="Arial" w:cs="Arial"/>
        </w:rPr>
        <w:t>C</w:t>
      </w:r>
      <w:r w:rsidR="00BA4CD1" w:rsidRPr="00780601">
        <w:rPr>
          <w:rFonts w:ascii="Arial" w:hAnsi="Arial" w:cs="Arial"/>
        </w:rPr>
        <w:t>ódigo de Identificación Vial</w:t>
      </w:r>
      <w:r w:rsidR="006F1268" w:rsidRPr="00780601">
        <w:rPr>
          <w:rFonts w:ascii="Arial" w:hAnsi="Arial" w:cs="Arial"/>
        </w:rPr>
        <w:t xml:space="preserve"> -</w:t>
      </w:r>
      <w:r w:rsidR="00BA4CD1" w:rsidRPr="00780601">
        <w:rPr>
          <w:rFonts w:ascii="Arial" w:hAnsi="Arial" w:cs="Arial"/>
        </w:rPr>
        <w:t xml:space="preserve"> </w:t>
      </w:r>
      <w:r w:rsidRPr="00780601">
        <w:rPr>
          <w:rFonts w:ascii="Arial" w:hAnsi="Arial" w:cs="Arial"/>
        </w:rPr>
        <w:t xml:space="preserve">CIV, se realizó el inventario documental  de 225 metros lineales de los expedientes de </w:t>
      </w:r>
      <w:r w:rsidR="00A707E8" w:rsidRPr="00780601">
        <w:rPr>
          <w:rFonts w:ascii="Arial" w:hAnsi="Arial" w:cs="Arial"/>
        </w:rPr>
        <w:t>h</w:t>
      </w:r>
      <w:r w:rsidRPr="00780601">
        <w:rPr>
          <w:rFonts w:ascii="Arial" w:hAnsi="Arial" w:cs="Arial"/>
        </w:rPr>
        <w:t xml:space="preserve">istorias laborales para entrega al contratista para la organización, digitalización y elaboración de las hojas de control, se realizó el inventario de 135 metros lineales de documentos de nómina y parafiscales del Fondo Documental Acumulado de la Secretaría de Obras Públicas, se incorporaron las Ordenes de Pago - OP de todos los contratos entregadas por el proceso de financiera, correspondientes a los meses de enero a octubre de 2018 y se organizaron 31.5 </w:t>
      </w:r>
      <w:r w:rsidR="006F1268" w:rsidRPr="00780601">
        <w:rPr>
          <w:rFonts w:ascii="Arial" w:hAnsi="Arial" w:cs="Arial"/>
        </w:rPr>
        <w:t>metros lineales</w:t>
      </w:r>
      <w:r w:rsidRPr="00780601">
        <w:rPr>
          <w:rFonts w:ascii="Arial" w:hAnsi="Arial" w:cs="Arial"/>
        </w:rPr>
        <w:t xml:space="preserve"> correspondiente</w:t>
      </w:r>
      <w:r w:rsidR="006F1268" w:rsidRPr="00780601">
        <w:rPr>
          <w:rFonts w:ascii="Arial" w:hAnsi="Arial" w:cs="Arial"/>
        </w:rPr>
        <w:t>s</w:t>
      </w:r>
      <w:r w:rsidRPr="00780601">
        <w:rPr>
          <w:rFonts w:ascii="Arial" w:hAnsi="Arial" w:cs="Arial"/>
        </w:rPr>
        <w:t xml:space="preserve">  a contratos </w:t>
      </w:r>
      <w:r w:rsidR="00BA4CD1" w:rsidRPr="00780601">
        <w:rPr>
          <w:rFonts w:ascii="Arial" w:hAnsi="Arial" w:cs="Arial"/>
        </w:rPr>
        <w:t xml:space="preserve">de </w:t>
      </w:r>
      <w:r w:rsidRPr="00780601">
        <w:rPr>
          <w:rFonts w:ascii="Arial" w:hAnsi="Arial" w:cs="Arial"/>
        </w:rPr>
        <w:t>vigencia 2016 y 8</w:t>
      </w:r>
      <w:r w:rsidR="006F1268" w:rsidRPr="00780601">
        <w:rPr>
          <w:rFonts w:ascii="Arial" w:hAnsi="Arial" w:cs="Arial"/>
        </w:rPr>
        <w:t xml:space="preserve"> metros lineales</w:t>
      </w:r>
      <w:r w:rsidRPr="00780601">
        <w:rPr>
          <w:rFonts w:ascii="Arial" w:hAnsi="Arial" w:cs="Arial"/>
        </w:rPr>
        <w:t xml:space="preserve"> correspondientes a contratos vigencia 2017.</w:t>
      </w:r>
    </w:p>
    <w:p w14:paraId="4DA853AE" w14:textId="77777777" w:rsidR="00C27B6D" w:rsidRPr="00780601" w:rsidRDefault="00C27B6D" w:rsidP="00C27B6D">
      <w:pPr>
        <w:jc w:val="both"/>
        <w:rPr>
          <w:rFonts w:ascii="Arial" w:hAnsi="Arial" w:cs="Arial"/>
          <w:lang w:val="es-ES"/>
        </w:rPr>
      </w:pPr>
    </w:p>
    <w:p w14:paraId="2A041EB6" w14:textId="32C5A8C9" w:rsidR="0056433F" w:rsidRPr="00780601" w:rsidRDefault="0056433F" w:rsidP="000639C9">
      <w:pPr>
        <w:pStyle w:val="Ttulo2"/>
        <w:numPr>
          <w:ilvl w:val="1"/>
          <w:numId w:val="1"/>
        </w:numPr>
        <w:rPr>
          <w:rFonts w:ascii="Arial" w:hAnsi="Arial" w:cs="Arial"/>
          <w:caps/>
          <w:color w:val="auto"/>
          <w:sz w:val="22"/>
          <w:szCs w:val="22"/>
        </w:rPr>
      </w:pPr>
      <w:bookmarkStart w:id="16" w:name="_Toc1033638"/>
      <w:r w:rsidRPr="00780601">
        <w:rPr>
          <w:rFonts w:ascii="Arial" w:hAnsi="Arial" w:cs="Arial"/>
          <w:caps/>
          <w:color w:val="auto"/>
          <w:sz w:val="22"/>
          <w:szCs w:val="22"/>
        </w:rPr>
        <w:lastRenderedPageBreak/>
        <w:t>PROYECTO DE INVERSIÓN 1181 – Modernización Institucional.</w:t>
      </w:r>
      <w:bookmarkEnd w:id="16"/>
    </w:p>
    <w:p w14:paraId="7DCEDD7E" w14:textId="3BAC9638" w:rsidR="000B5E3C" w:rsidRPr="00780601" w:rsidRDefault="000B5E3C" w:rsidP="00CF1453">
      <w:pPr>
        <w:widowControl/>
        <w:spacing w:line="276" w:lineRule="auto"/>
        <w:ind w:left="360"/>
        <w:contextualSpacing/>
        <w:jc w:val="both"/>
        <w:rPr>
          <w:rFonts w:ascii="Arial" w:hAnsi="Arial" w:cs="Arial"/>
          <w:b/>
          <w:caps/>
        </w:rPr>
      </w:pPr>
    </w:p>
    <w:p w14:paraId="46875C88" w14:textId="3933B7D7" w:rsidR="000B5E3C" w:rsidRPr="00780601" w:rsidRDefault="000B5E3C" w:rsidP="00CF1453">
      <w:pPr>
        <w:pStyle w:val="Textoindependiente"/>
        <w:spacing w:line="276" w:lineRule="auto"/>
        <w:ind w:left="360" w:right="106"/>
        <w:jc w:val="both"/>
        <w:rPr>
          <w:rFonts w:cs="Arial"/>
          <w:sz w:val="22"/>
          <w:szCs w:val="22"/>
        </w:rPr>
      </w:pPr>
      <w:r w:rsidRPr="00780601">
        <w:rPr>
          <w:rFonts w:cs="Arial"/>
          <w:sz w:val="22"/>
          <w:szCs w:val="22"/>
        </w:rPr>
        <w:t xml:space="preserve">Este proyecto tiene como objetivo “Adecuar la infraestructura física y organizacional de la UAERMV, con el fin </w:t>
      </w:r>
      <w:r w:rsidR="00985E95" w:rsidRPr="00780601">
        <w:rPr>
          <w:rFonts w:cs="Arial"/>
          <w:sz w:val="22"/>
          <w:szCs w:val="22"/>
        </w:rPr>
        <w:t xml:space="preserve">de </w:t>
      </w:r>
      <w:r w:rsidRPr="00780601">
        <w:rPr>
          <w:rFonts w:cs="Arial"/>
          <w:sz w:val="22"/>
          <w:szCs w:val="22"/>
        </w:rPr>
        <w:t xml:space="preserve">que </w:t>
      </w:r>
      <w:r w:rsidR="00985E95" w:rsidRPr="00780601">
        <w:rPr>
          <w:rFonts w:cs="Arial"/>
          <w:sz w:val="22"/>
          <w:szCs w:val="22"/>
        </w:rPr>
        <w:t>é</w:t>
      </w:r>
      <w:r w:rsidRPr="00780601">
        <w:rPr>
          <w:rFonts w:cs="Arial"/>
          <w:sz w:val="22"/>
          <w:szCs w:val="22"/>
        </w:rPr>
        <w:t xml:space="preserve">sta responda a la capacidad instalada con </w:t>
      </w:r>
      <w:r w:rsidR="00985E95" w:rsidRPr="00780601">
        <w:rPr>
          <w:rFonts w:cs="Arial"/>
          <w:sz w:val="22"/>
          <w:szCs w:val="22"/>
        </w:rPr>
        <w:t xml:space="preserve">la </w:t>
      </w:r>
      <w:r w:rsidRPr="00780601">
        <w:rPr>
          <w:rFonts w:cs="Arial"/>
          <w:sz w:val="22"/>
          <w:szCs w:val="22"/>
        </w:rPr>
        <w:t xml:space="preserve">que cuenta la </w:t>
      </w:r>
      <w:r w:rsidR="00985E95" w:rsidRPr="00780601">
        <w:rPr>
          <w:rFonts w:cs="Arial"/>
          <w:sz w:val="22"/>
          <w:szCs w:val="22"/>
        </w:rPr>
        <w:t>e</w:t>
      </w:r>
      <w:r w:rsidRPr="00780601">
        <w:rPr>
          <w:rFonts w:cs="Arial"/>
          <w:sz w:val="22"/>
          <w:szCs w:val="22"/>
        </w:rPr>
        <w:t>ntidad para el cumplimiento de su misionalidad”. Tiene como metas:</w:t>
      </w:r>
    </w:p>
    <w:p w14:paraId="51F5B781" w14:textId="77777777" w:rsidR="000B5E3C" w:rsidRPr="00780601" w:rsidRDefault="000B5E3C" w:rsidP="00CF1453">
      <w:pPr>
        <w:pStyle w:val="Textoindependiente"/>
        <w:spacing w:line="276" w:lineRule="auto"/>
        <w:ind w:left="644" w:right="106"/>
        <w:jc w:val="both"/>
        <w:rPr>
          <w:rFonts w:cs="Arial"/>
          <w:sz w:val="22"/>
          <w:szCs w:val="22"/>
        </w:rPr>
      </w:pPr>
    </w:p>
    <w:p w14:paraId="5A8DB17E" w14:textId="77777777" w:rsidR="000B5E3C" w:rsidRPr="00780601" w:rsidRDefault="000B5E3C" w:rsidP="00CF1453">
      <w:pPr>
        <w:pStyle w:val="Textoindependiente"/>
        <w:numPr>
          <w:ilvl w:val="0"/>
          <w:numId w:val="2"/>
        </w:numPr>
        <w:spacing w:line="276" w:lineRule="auto"/>
        <w:ind w:left="1004" w:right="106"/>
        <w:jc w:val="both"/>
        <w:rPr>
          <w:rFonts w:cs="Arial"/>
          <w:sz w:val="22"/>
          <w:szCs w:val="22"/>
        </w:rPr>
      </w:pPr>
      <w:r w:rsidRPr="00780601">
        <w:rPr>
          <w:rFonts w:cs="Arial"/>
          <w:sz w:val="22"/>
          <w:szCs w:val="22"/>
        </w:rPr>
        <w:t>Adecuar y dotar una (1) sede para el proceso de producción e intervención de la malla vial local</w:t>
      </w:r>
    </w:p>
    <w:p w14:paraId="08DF229E" w14:textId="77777777" w:rsidR="000B5E3C" w:rsidRPr="00780601" w:rsidRDefault="000B5E3C" w:rsidP="00CF1453">
      <w:pPr>
        <w:pStyle w:val="Textoindependiente"/>
        <w:numPr>
          <w:ilvl w:val="0"/>
          <w:numId w:val="2"/>
        </w:numPr>
        <w:spacing w:line="276" w:lineRule="auto"/>
        <w:ind w:left="1004" w:right="106"/>
        <w:jc w:val="both"/>
        <w:rPr>
          <w:rFonts w:cs="Arial"/>
          <w:sz w:val="22"/>
          <w:szCs w:val="22"/>
        </w:rPr>
      </w:pPr>
      <w:r w:rsidRPr="00780601">
        <w:rPr>
          <w:rFonts w:cs="Arial"/>
          <w:sz w:val="22"/>
          <w:szCs w:val="22"/>
        </w:rPr>
        <w:t xml:space="preserve">Alcanzar el 74.4 % del índice de desarrollo institucional. </w:t>
      </w:r>
    </w:p>
    <w:p w14:paraId="733FB3D4" w14:textId="77777777" w:rsidR="000B5E3C" w:rsidRPr="00780601" w:rsidRDefault="000B5E3C" w:rsidP="000B5E3C">
      <w:pPr>
        <w:pStyle w:val="Textoindependiente"/>
        <w:spacing w:line="276" w:lineRule="auto"/>
        <w:ind w:left="284" w:right="106"/>
        <w:jc w:val="both"/>
        <w:rPr>
          <w:rFonts w:cs="Arial"/>
          <w:sz w:val="22"/>
          <w:szCs w:val="22"/>
        </w:rPr>
      </w:pPr>
    </w:p>
    <w:p w14:paraId="1CF009CF" w14:textId="77777777" w:rsidR="000B5E3C" w:rsidRPr="00780601" w:rsidRDefault="000B5E3C" w:rsidP="00CF1453">
      <w:pPr>
        <w:spacing w:line="276" w:lineRule="auto"/>
        <w:ind w:left="644"/>
        <w:jc w:val="center"/>
        <w:rPr>
          <w:rFonts w:ascii="Arial" w:hAnsi="Arial" w:cs="Arial"/>
          <w:b/>
          <w:lang w:eastAsia="ar-SA"/>
        </w:rPr>
      </w:pPr>
    </w:p>
    <w:p w14:paraId="6815B568" w14:textId="1A35D65B" w:rsidR="0054668B" w:rsidRPr="00780601" w:rsidRDefault="0054668B" w:rsidP="00CF1453">
      <w:pPr>
        <w:ind w:left="644"/>
        <w:jc w:val="both"/>
        <w:rPr>
          <w:rFonts w:ascii="Arial" w:hAnsi="Arial" w:cs="Arial"/>
          <w:b/>
        </w:rPr>
      </w:pPr>
      <w:r w:rsidRPr="00780601">
        <w:rPr>
          <w:rFonts w:ascii="Arial" w:hAnsi="Arial" w:cs="Arial"/>
          <w:b/>
          <w:caps/>
        </w:rPr>
        <w:t>Meta de producto</w:t>
      </w:r>
      <w:r w:rsidRPr="00780601">
        <w:rPr>
          <w:rFonts w:ascii="Arial" w:hAnsi="Arial" w:cs="Arial"/>
          <w:b/>
        </w:rPr>
        <w:t xml:space="preserve"> 257</w:t>
      </w:r>
      <w:r w:rsidR="00C8352E" w:rsidRPr="00780601">
        <w:rPr>
          <w:rFonts w:ascii="Arial" w:hAnsi="Arial" w:cs="Arial"/>
          <w:b/>
        </w:rPr>
        <w:t>:</w:t>
      </w:r>
      <w:r w:rsidRPr="00780601">
        <w:rPr>
          <w:rFonts w:ascii="Arial" w:hAnsi="Arial" w:cs="Arial"/>
          <w:b/>
        </w:rPr>
        <w:t xml:space="preserve"> Adecuar y dotar una (1) sede para el proceso de producción e intervención de la malla vial local</w:t>
      </w:r>
    </w:p>
    <w:p w14:paraId="09CF17C6" w14:textId="5F4FA2C2" w:rsidR="0054668B" w:rsidRPr="00780601" w:rsidRDefault="0054668B" w:rsidP="0054668B">
      <w:pPr>
        <w:jc w:val="both"/>
        <w:rPr>
          <w:rFonts w:ascii="Arial" w:hAnsi="Arial" w:cs="Arial"/>
          <w:b/>
        </w:rPr>
      </w:pPr>
    </w:p>
    <w:p w14:paraId="308482B6" w14:textId="433FC0A9" w:rsidR="00026B87" w:rsidRPr="00780601" w:rsidRDefault="00026B87" w:rsidP="00026B87">
      <w:pPr>
        <w:pStyle w:val="Descripcin"/>
        <w:spacing w:after="0" w:line="240" w:lineRule="auto"/>
        <w:ind w:left="720"/>
        <w:jc w:val="center"/>
        <w:rPr>
          <w:rFonts w:ascii="Arial" w:eastAsia="Times New Roman" w:hAnsi="Arial" w:cs="Arial"/>
          <w:b w:val="0"/>
          <w:sz w:val="18"/>
          <w:szCs w:val="18"/>
          <w:lang w:val="es-ES_tradnl" w:eastAsia="es-ES"/>
        </w:rPr>
      </w:pPr>
      <w:r w:rsidRPr="00780601">
        <w:rPr>
          <w:rFonts w:ascii="Arial" w:hAnsi="Arial" w:cs="Arial"/>
          <w:sz w:val="18"/>
          <w:szCs w:val="18"/>
        </w:rPr>
        <w:t xml:space="preserve">Tabla No. </w:t>
      </w:r>
      <w:r w:rsidR="0040110C" w:rsidRPr="00780601">
        <w:rPr>
          <w:rFonts w:ascii="Arial" w:hAnsi="Arial" w:cs="Arial"/>
          <w:i/>
          <w:sz w:val="18"/>
          <w:szCs w:val="18"/>
        </w:rPr>
        <w:t>6</w:t>
      </w:r>
      <w:r w:rsidRPr="00780601">
        <w:rPr>
          <w:rFonts w:ascii="Arial" w:hAnsi="Arial" w:cs="Arial"/>
          <w:sz w:val="18"/>
          <w:szCs w:val="18"/>
        </w:rPr>
        <w:t xml:space="preserve">. </w:t>
      </w:r>
      <w:r w:rsidRPr="00780601">
        <w:rPr>
          <w:rFonts w:ascii="Arial" w:hAnsi="Arial" w:cs="Arial"/>
          <w:b w:val="0"/>
          <w:sz w:val="18"/>
          <w:szCs w:val="18"/>
        </w:rPr>
        <w:t>Avance de Meta Producto.</w:t>
      </w:r>
    </w:p>
    <w:tbl>
      <w:tblPr>
        <w:tblW w:w="5000" w:type="pct"/>
        <w:jc w:val="center"/>
        <w:tblCellMar>
          <w:left w:w="70" w:type="dxa"/>
          <w:right w:w="70" w:type="dxa"/>
        </w:tblCellMar>
        <w:tblLook w:val="04A0" w:firstRow="1" w:lastRow="0" w:firstColumn="1" w:lastColumn="0" w:noHBand="0" w:noVBand="1"/>
      </w:tblPr>
      <w:tblGrid>
        <w:gridCol w:w="2664"/>
        <w:gridCol w:w="2441"/>
        <w:gridCol w:w="1386"/>
        <w:gridCol w:w="3579"/>
      </w:tblGrid>
      <w:tr w:rsidR="00026B87" w:rsidRPr="00780601" w14:paraId="7AC177D2" w14:textId="77777777" w:rsidTr="00604186">
        <w:trPr>
          <w:trHeight w:val="471"/>
          <w:jc w:val="center"/>
        </w:trPr>
        <w:tc>
          <w:tcPr>
            <w:tcW w:w="132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66974D24" w14:textId="77777777" w:rsidR="00026B87" w:rsidRPr="00780601" w:rsidRDefault="00026B87" w:rsidP="00C51057">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Magnitud / Recursos</w:t>
            </w:r>
          </w:p>
          <w:p w14:paraId="557753CA" w14:textId="77777777" w:rsidR="00026B87" w:rsidRPr="00780601" w:rsidRDefault="00026B87" w:rsidP="00C51057">
            <w:pPr>
              <w:jc w:val="center"/>
              <w:rPr>
                <w:rFonts w:ascii="Arial" w:eastAsia="Times New Roman" w:hAnsi="Arial" w:cs="Arial"/>
                <w:b/>
                <w:bCs/>
                <w:color w:val="FFFFFF" w:themeColor="background1"/>
                <w:sz w:val="20"/>
                <w:szCs w:val="20"/>
                <w:lang w:eastAsia="es-CO"/>
              </w:rPr>
            </w:pPr>
          </w:p>
        </w:tc>
        <w:tc>
          <w:tcPr>
            <w:tcW w:w="1212"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5DD653EF" w14:textId="77777777" w:rsidR="00026B87" w:rsidRPr="00780601" w:rsidRDefault="00026B87" w:rsidP="00C51057">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Programado Anual</w:t>
            </w:r>
          </w:p>
        </w:tc>
        <w:tc>
          <w:tcPr>
            <w:tcW w:w="688"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025ED2B7" w14:textId="77777777" w:rsidR="00026B87" w:rsidRPr="00780601" w:rsidRDefault="00026B87" w:rsidP="00C51057">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Ejecutado</w:t>
            </w:r>
          </w:p>
        </w:tc>
        <w:tc>
          <w:tcPr>
            <w:tcW w:w="1777" w:type="pct"/>
            <w:tcBorders>
              <w:top w:val="single" w:sz="4" w:space="0" w:color="auto"/>
              <w:left w:val="nil"/>
              <w:bottom w:val="single" w:sz="4" w:space="0" w:color="auto"/>
              <w:right w:val="single" w:sz="4" w:space="0" w:color="auto"/>
            </w:tcBorders>
            <w:shd w:val="clear" w:color="auto" w:fill="215868" w:themeFill="accent5" w:themeFillShade="80"/>
            <w:noWrap/>
            <w:vAlign w:val="center"/>
          </w:tcPr>
          <w:p w14:paraId="0AC6769F" w14:textId="77777777" w:rsidR="00026B87" w:rsidRPr="00780601" w:rsidRDefault="00026B87" w:rsidP="00C51057">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Porcentaje de Avance Anual</w:t>
            </w:r>
          </w:p>
        </w:tc>
      </w:tr>
      <w:tr w:rsidR="00026B87" w:rsidRPr="00780601" w14:paraId="0AAA92A9" w14:textId="77777777" w:rsidTr="00C8352E">
        <w:trPr>
          <w:trHeight w:val="227"/>
          <w:jc w:val="center"/>
        </w:trPr>
        <w:tc>
          <w:tcPr>
            <w:tcW w:w="1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E9DC0" w14:textId="77777777" w:rsidR="00026B87" w:rsidRPr="00780601" w:rsidRDefault="00026B87" w:rsidP="00C51057">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Magnitud</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1096C404" w14:textId="77777777" w:rsidR="00026B87" w:rsidRPr="00780601" w:rsidRDefault="00026B87" w:rsidP="00C51057">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40%</w:t>
            </w:r>
          </w:p>
        </w:tc>
        <w:tc>
          <w:tcPr>
            <w:tcW w:w="688" w:type="pct"/>
            <w:tcBorders>
              <w:top w:val="single" w:sz="4" w:space="0" w:color="auto"/>
              <w:left w:val="nil"/>
              <w:bottom w:val="single" w:sz="4" w:space="0" w:color="auto"/>
              <w:right w:val="single" w:sz="4" w:space="0" w:color="auto"/>
            </w:tcBorders>
            <w:shd w:val="clear" w:color="auto" w:fill="auto"/>
            <w:vAlign w:val="center"/>
            <w:hideMark/>
          </w:tcPr>
          <w:p w14:paraId="02EA8B46" w14:textId="77777777" w:rsidR="00026B87" w:rsidRPr="00780601" w:rsidRDefault="00026B87" w:rsidP="00C51057">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40%</w:t>
            </w:r>
          </w:p>
        </w:tc>
        <w:tc>
          <w:tcPr>
            <w:tcW w:w="1777" w:type="pct"/>
            <w:tcBorders>
              <w:top w:val="single" w:sz="4" w:space="0" w:color="auto"/>
              <w:left w:val="nil"/>
              <w:bottom w:val="single" w:sz="4" w:space="0" w:color="auto"/>
              <w:right w:val="single" w:sz="4" w:space="0" w:color="auto"/>
            </w:tcBorders>
            <w:shd w:val="clear" w:color="auto" w:fill="auto"/>
            <w:noWrap/>
            <w:vAlign w:val="bottom"/>
            <w:hideMark/>
          </w:tcPr>
          <w:p w14:paraId="7AEDAA48" w14:textId="77777777" w:rsidR="00026B87" w:rsidRPr="00780601" w:rsidRDefault="00026B87" w:rsidP="00C51057">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100%</w:t>
            </w:r>
          </w:p>
        </w:tc>
      </w:tr>
      <w:tr w:rsidR="00026B87" w:rsidRPr="00780601" w14:paraId="734BB099" w14:textId="77777777" w:rsidTr="00C8352E">
        <w:trPr>
          <w:trHeight w:val="300"/>
          <w:jc w:val="center"/>
        </w:trPr>
        <w:tc>
          <w:tcPr>
            <w:tcW w:w="1323" w:type="pct"/>
            <w:tcBorders>
              <w:top w:val="nil"/>
              <w:left w:val="single" w:sz="4" w:space="0" w:color="auto"/>
              <w:bottom w:val="single" w:sz="4" w:space="0" w:color="auto"/>
              <w:right w:val="single" w:sz="4" w:space="0" w:color="auto"/>
            </w:tcBorders>
            <w:shd w:val="clear" w:color="auto" w:fill="auto"/>
            <w:vAlign w:val="center"/>
            <w:hideMark/>
          </w:tcPr>
          <w:p w14:paraId="4CC9033C" w14:textId="77777777" w:rsidR="00026B87" w:rsidRPr="00780601" w:rsidRDefault="00026B87" w:rsidP="00C51057">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Recursos</w:t>
            </w:r>
          </w:p>
        </w:tc>
        <w:tc>
          <w:tcPr>
            <w:tcW w:w="1212" w:type="pct"/>
            <w:tcBorders>
              <w:top w:val="nil"/>
              <w:left w:val="nil"/>
              <w:bottom w:val="single" w:sz="4" w:space="0" w:color="auto"/>
              <w:right w:val="single" w:sz="4" w:space="0" w:color="auto"/>
            </w:tcBorders>
            <w:shd w:val="clear" w:color="auto" w:fill="auto"/>
            <w:vAlign w:val="center"/>
            <w:hideMark/>
          </w:tcPr>
          <w:p w14:paraId="568DE438" w14:textId="77777777" w:rsidR="00026B87" w:rsidRPr="00780601" w:rsidRDefault="00026B87" w:rsidP="00C51057">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9.164</w:t>
            </w:r>
          </w:p>
        </w:tc>
        <w:tc>
          <w:tcPr>
            <w:tcW w:w="688" w:type="pct"/>
            <w:tcBorders>
              <w:top w:val="nil"/>
              <w:left w:val="nil"/>
              <w:bottom w:val="single" w:sz="4" w:space="0" w:color="auto"/>
              <w:right w:val="single" w:sz="4" w:space="0" w:color="auto"/>
            </w:tcBorders>
            <w:shd w:val="clear" w:color="auto" w:fill="auto"/>
            <w:vAlign w:val="center"/>
            <w:hideMark/>
          </w:tcPr>
          <w:p w14:paraId="1C7926DE" w14:textId="77777777" w:rsidR="00026B87" w:rsidRPr="00780601" w:rsidRDefault="00026B87" w:rsidP="00C51057">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6.806</w:t>
            </w:r>
          </w:p>
        </w:tc>
        <w:tc>
          <w:tcPr>
            <w:tcW w:w="1777" w:type="pct"/>
            <w:tcBorders>
              <w:top w:val="nil"/>
              <w:left w:val="nil"/>
              <w:bottom w:val="single" w:sz="4" w:space="0" w:color="auto"/>
              <w:right w:val="single" w:sz="4" w:space="0" w:color="auto"/>
            </w:tcBorders>
            <w:shd w:val="clear" w:color="auto" w:fill="auto"/>
            <w:noWrap/>
            <w:vAlign w:val="bottom"/>
            <w:hideMark/>
          </w:tcPr>
          <w:p w14:paraId="6ED4C30D" w14:textId="77777777" w:rsidR="00026B87" w:rsidRPr="00780601" w:rsidRDefault="00026B87" w:rsidP="00C51057">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74,3%</w:t>
            </w:r>
          </w:p>
        </w:tc>
      </w:tr>
    </w:tbl>
    <w:p w14:paraId="39C2C68F" w14:textId="7BD826F4" w:rsidR="00026B87" w:rsidRPr="00780601" w:rsidRDefault="00026B87" w:rsidP="00026B87">
      <w:pPr>
        <w:pStyle w:val="Prrafodelista"/>
        <w:jc w:val="center"/>
        <w:rPr>
          <w:rFonts w:ascii="Arial" w:eastAsia="Times New Roman" w:hAnsi="Arial" w:cs="Arial"/>
          <w:sz w:val="18"/>
          <w:szCs w:val="18"/>
          <w:lang w:val="es-ES_tradnl" w:eastAsia="es-ES"/>
        </w:rPr>
      </w:pPr>
      <w:r w:rsidRPr="00780601">
        <w:rPr>
          <w:rFonts w:ascii="Arial" w:eastAsia="Times New Roman" w:hAnsi="Arial" w:cs="Arial"/>
          <w:b/>
          <w:sz w:val="18"/>
          <w:szCs w:val="18"/>
          <w:lang w:val="es-ES_tradnl" w:eastAsia="es-ES"/>
        </w:rPr>
        <w:t>Fuente:</w:t>
      </w:r>
      <w:r w:rsidRPr="00780601">
        <w:rPr>
          <w:rFonts w:ascii="Arial" w:eastAsia="Times New Roman" w:hAnsi="Arial" w:cs="Arial"/>
          <w:sz w:val="18"/>
          <w:szCs w:val="18"/>
          <w:lang w:val="es-ES_tradnl" w:eastAsia="es-ES"/>
        </w:rPr>
        <w:t xml:space="preserve"> UAERMV. 2018.</w:t>
      </w:r>
    </w:p>
    <w:p w14:paraId="004821DD" w14:textId="77777777" w:rsidR="00026B87" w:rsidRPr="00780601" w:rsidRDefault="00026B87" w:rsidP="00026B87">
      <w:pPr>
        <w:pStyle w:val="Prrafodelista"/>
        <w:jc w:val="center"/>
        <w:rPr>
          <w:rFonts w:ascii="Arial" w:eastAsia="Times New Roman" w:hAnsi="Arial" w:cs="Arial"/>
          <w:lang w:val="es-ES_tradnl" w:eastAsia="es-ES"/>
        </w:rPr>
      </w:pPr>
    </w:p>
    <w:p w14:paraId="6A47BA74" w14:textId="77777777" w:rsidR="00026B87" w:rsidRPr="00780601" w:rsidRDefault="00026B87" w:rsidP="00CF1453">
      <w:pPr>
        <w:pStyle w:val="Prrafodelista"/>
        <w:ind w:firstLine="720"/>
        <w:jc w:val="both"/>
        <w:rPr>
          <w:rFonts w:ascii="Arial" w:eastAsia="Times New Roman" w:hAnsi="Arial" w:cs="Arial"/>
          <w:sz w:val="18"/>
          <w:szCs w:val="18"/>
          <w:lang w:val="es-ES_tradnl" w:eastAsia="es-ES"/>
        </w:rPr>
      </w:pPr>
      <w:r w:rsidRPr="00780601">
        <w:rPr>
          <w:rFonts w:ascii="Arial" w:eastAsia="Times New Roman" w:hAnsi="Arial" w:cs="Arial"/>
          <w:sz w:val="18"/>
          <w:szCs w:val="18"/>
          <w:lang w:val="es-ES_tradnl" w:eastAsia="es-ES"/>
        </w:rPr>
        <w:t>Nota. Avance conforme a cumplimiento del cronograma de actividades del proyecto.</w:t>
      </w:r>
    </w:p>
    <w:p w14:paraId="0D23C68B" w14:textId="77777777" w:rsidR="00026B87" w:rsidRPr="00780601" w:rsidRDefault="00026B87" w:rsidP="0054668B">
      <w:pPr>
        <w:jc w:val="both"/>
        <w:rPr>
          <w:rFonts w:ascii="Arial" w:hAnsi="Arial" w:cs="Arial"/>
          <w:b/>
        </w:rPr>
      </w:pPr>
    </w:p>
    <w:p w14:paraId="7A8793EF" w14:textId="2766E404" w:rsidR="0054668B" w:rsidRPr="00780601" w:rsidRDefault="00604186" w:rsidP="00604186">
      <w:pPr>
        <w:pStyle w:val="Prrafodelista"/>
        <w:jc w:val="center"/>
        <w:rPr>
          <w:rFonts w:ascii="Arial" w:eastAsia="Times New Roman" w:hAnsi="Arial" w:cs="Arial"/>
          <w:sz w:val="18"/>
          <w:szCs w:val="18"/>
          <w:lang w:val="es-ES_tradnl" w:eastAsia="es-ES"/>
        </w:rPr>
      </w:pPr>
      <w:r w:rsidRPr="00780601">
        <w:rPr>
          <w:rFonts w:ascii="Arial" w:hAnsi="Arial" w:cs="Arial"/>
          <w:b/>
          <w:sz w:val="18"/>
          <w:szCs w:val="18"/>
        </w:rPr>
        <w:t>Fotografía No.</w:t>
      </w:r>
      <w:r w:rsidR="00CB1B0B" w:rsidRPr="00780601">
        <w:rPr>
          <w:rFonts w:ascii="Arial" w:hAnsi="Arial" w:cs="Arial"/>
          <w:b/>
          <w:sz w:val="18"/>
          <w:szCs w:val="18"/>
        </w:rPr>
        <w:t>17</w:t>
      </w:r>
      <w:r w:rsidRPr="00780601">
        <w:rPr>
          <w:rFonts w:ascii="Arial" w:hAnsi="Arial" w:cs="Arial"/>
          <w:b/>
          <w:sz w:val="18"/>
          <w:szCs w:val="18"/>
        </w:rPr>
        <w:t>.</w:t>
      </w:r>
      <w:r w:rsidRPr="00780601">
        <w:rPr>
          <w:rFonts w:ascii="Arial" w:hAnsi="Arial" w:cs="Arial"/>
          <w:sz w:val="18"/>
          <w:szCs w:val="18"/>
        </w:rPr>
        <w:t xml:space="preserve"> P</w:t>
      </w:r>
      <w:r w:rsidR="0019767E" w:rsidRPr="00780601">
        <w:rPr>
          <w:rFonts w:ascii="Arial" w:hAnsi="Arial" w:cs="Arial"/>
          <w:sz w:val="18"/>
          <w:szCs w:val="18"/>
        </w:rPr>
        <w:t>redio “La Elvira”, Nueva Sede Operativa UAERMV.</w:t>
      </w:r>
      <w:r w:rsidR="0054668B" w:rsidRPr="00780601">
        <w:rPr>
          <w:rFonts w:ascii="Arial" w:hAnsi="Arial" w:cs="Arial"/>
          <w:noProof/>
          <w:sz w:val="18"/>
          <w:szCs w:val="18"/>
        </w:rPr>
        <w:drawing>
          <wp:inline distT="0" distB="0" distL="0" distR="0" wp14:anchorId="45666881" wp14:editId="2CB60146">
            <wp:extent cx="3000375" cy="2250831"/>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43064" cy="2282856"/>
                    </a:xfrm>
                    <a:prstGeom prst="rect">
                      <a:avLst/>
                    </a:prstGeom>
                    <a:noFill/>
                    <a:ln>
                      <a:noFill/>
                    </a:ln>
                  </pic:spPr>
                </pic:pic>
              </a:graphicData>
            </a:graphic>
          </wp:inline>
        </w:drawing>
      </w:r>
      <w:r w:rsidR="0054668B" w:rsidRPr="00780601">
        <w:rPr>
          <w:rFonts w:ascii="Arial" w:hAnsi="Arial" w:cs="Arial"/>
          <w:noProof/>
          <w:sz w:val="18"/>
          <w:szCs w:val="18"/>
        </w:rPr>
        <w:drawing>
          <wp:inline distT="0" distB="0" distL="0" distR="0" wp14:anchorId="6EA5347F" wp14:editId="3DA21D6D">
            <wp:extent cx="3019425" cy="2265121"/>
            <wp:effectExtent l="0" t="0" r="0" b="190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83514" cy="2313200"/>
                    </a:xfrm>
                    <a:prstGeom prst="rect">
                      <a:avLst/>
                    </a:prstGeom>
                    <a:noFill/>
                    <a:ln>
                      <a:noFill/>
                    </a:ln>
                  </pic:spPr>
                </pic:pic>
              </a:graphicData>
            </a:graphic>
          </wp:inline>
        </w:drawing>
      </w:r>
    </w:p>
    <w:p w14:paraId="3E433E65" w14:textId="77777777" w:rsidR="0054668B" w:rsidRPr="00780601" w:rsidRDefault="0054668B" w:rsidP="0054668B">
      <w:pPr>
        <w:jc w:val="center"/>
        <w:rPr>
          <w:rFonts w:ascii="Arial" w:eastAsia="Times New Roman" w:hAnsi="Arial" w:cs="Arial"/>
          <w:sz w:val="18"/>
          <w:szCs w:val="18"/>
          <w:lang w:val="es-ES_tradnl" w:eastAsia="es-ES"/>
        </w:rPr>
      </w:pPr>
      <w:r w:rsidRPr="00780601">
        <w:rPr>
          <w:rFonts w:ascii="Arial" w:eastAsia="Times New Roman" w:hAnsi="Arial" w:cs="Arial"/>
          <w:b/>
          <w:sz w:val="18"/>
          <w:szCs w:val="18"/>
          <w:lang w:val="es-ES_tradnl" w:eastAsia="es-ES"/>
        </w:rPr>
        <w:t>Fuente:</w:t>
      </w:r>
      <w:r w:rsidRPr="00780601">
        <w:rPr>
          <w:rFonts w:ascii="Arial" w:eastAsia="Times New Roman" w:hAnsi="Arial" w:cs="Arial"/>
          <w:sz w:val="18"/>
          <w:szCs w:val="18"/>
          <w:lang w:val="es-ES_tradnl" w:eastAsia="es-ES"/>
        </w:rPr>
        <w:t xml:space="preserve"> UAERMV. 2018</w:t>
      </w:r>
    </w:p>
    <w:p w14:paraId="34BD8B39" w14:textId="77777777" w:rsidR="0054668B" w:rsidRPr="00780601" w:rsidRDefault="0054668B" w:rsidP="0054668B">
      <w:pPr>
        <w:jc w:val="both"/>
        <w:rPr>
          <w:rFonts w:ascii="Arial" w:eastAsia="Times New Roman" w:hAnsi="Arial" w:cs="Arial"/>
          <w:lang w:val="es-ES_tradnl" w:eastAsia="es-ES"/>
        </w:rPr>
      </w:pPr>
    </w:p>
    <w:p w14:paraId="2A9F3918" w14:textId="10209364" w:rsidR="00B674FD" w:rsidRPr="00780601" w:rsidRDefault="00B674FD" w:rsidP="00B674FD">
      <w:pPr>
        <w:pStyle w:val="Textoindependiente"/>
        <w:spacing w:line="276" w:lineRule="auto"/>
        <w:ind w:left="284" w:right="106"/>
        <w:jc w:val="both"/>
        <w:rPr>
          <w:rFonts w:cs="Arial"/>
          <w:sz w:val="22"/>
          <w:szCs w:val="22"/>
        </w:rPr>
      </w:pPr>
      <w:r w:rsidRPr="00780601">
        <w:rPr>
          <w:rFonts w:cs="Arial"/>
          <w:sz w:val="22"/>
          <w:szCs w:val="22"/>
        </w:rPr>
        <w:t xml:space="preserve">Con corte a 31 de </w:t>
      </w:r>
      <w:r w:rsidR="00985E95" w:rsidRPr="00780601">
        <w:rPr>
          <w:rFonts w:cs="Arial"/>
          <w:sz w:val="22"/>
          <w:szCs w:val="22"/>
        </w:rPr>
        <w:t>d</w:t>
      </w:r>
      <w:r w:rsidRPr="00780601">
        <w:rPr>
          <w:rFonts w:cs="Arial"/>
          <w:sz w:val="22"/>
          <w:szCs w:val="22"/>
        </w:rPr>
        <w:t>iciembre de 2018, se cuenta con un avance en los siguientes componentes:</w:t>
      </w:r>
    </w:p>
    <w:p w14:paraId="7F2D0053" w14:textId="7C72609E" w:rsidR="00026B87" w:rsidRPr="00780601" w:rsidRDefault="00026B87" w:rsidP="00B674FD">
      <w:pPr>
        <w:pStyle w:val="Textoindependiente"/>
        <w:spacing w:line="276" w:lineRule="auto"/>
        <w:ind w:left="284" w:right="106"/>
        <w:jc w:val="both"/>
        <w:rPr>
          <w:rFonts w:cs="Arial"/>
          <w:sz w:val="22"/>
          <w:szCs w:val="22"/>
        </w:rPr>
      </w:pPr>
    </w:p>
    <w:p w14:paraId="2DC6F63B" w14:textId="792992E8" w:rsidR="00026B87" w:rsidRPr="00780601" w:rsidRDefault="00026B87" w:rsidP="00BB111C">
      <w:pPr>
        <w:pStyle w:val="Prrafodelista"/>
        <w:numPr>
          <w:ilvl w:val="2"/>
          <w:numId w:val="1"/>
        </w:numPr>
        <w:rPr>
          <w:rFonts w:ascii="Arial" w:hAnsi="Arial" w:cs="Arial"/>
          <w:b/>
        </w:rPr>
      </w:pPr>
      <w:r w:rsidRPr="00780601">
        <w:rPr>
          <w:rFonts w:ascii="Arial" w:hAnsi="Arial" w:cs="Arial"/>
          <w:b/>
        </w:rPr>
        <w:t>Adecuar y dotar una (1) sede para el proceso de producción e intervención de la malla vial local.</w:t>
      </w:r>
    </w:p>
    <w:p w14:paraId="5A563B45" w14:textId="64E51826" w:rsidR="00141835" w:rsidRPr="00780601" w:rsidRDefault="00141835" w:rsidP="00CF1453">
      <w:pPr>
        <w:pStyle w:val="NormalWeb"/>
        <w:ind w:left="360"/>
        <w:jc w:val="both"/>
        <w:rPr>
          <w:rFonts w:ascii="Arial" w:hAnsi="Arial" w:cs="Arial"/>
          <w:sz w:val="22"/>
          <w:szCs w:val="22"/>
        </w:rPr>
      </w:pPr>
      <w:r w:rsidRPr="00780601">
        <w:rPr>
          <w:rFonts w:ascii="Arial" w:hAnsi="Arial" w:cs="Arial"/>
          <w:sz w:val="22"/>
          <w:szCs w:val="22"/>
        </w:rPr>
        <w:t xml:space="preserve">En el marco del Plan de Desarrollo “Bogotá </w:t>
      </w:r>
      <w:r w:rsidR="003C7342" w:rsidRPr="00780601">
        <w:rPr>
          <w:rFonts w:ascii="Arial" w:hAnsi="Arial" w:cs="Arial"/>
          <w:sz w:val="22"/>
          <w:szCs w:val="22"/>
        </w:rPr>
        <w:t>M</w:t>
      </w:r>
      <w:r w:rsidRPr="00780601">
        <w:rPr>
          <w:rFonts w:ascii="Arial" w:hAnsi="Arial" w:cs="Arial"/>
          <w:sz w:val="22"/>
          <w:szCs w:val="22"/>
        </w:rPr>
        <w:t xml:space="preserve">ejor </w:t>
      </w:r>
      <w:r w:rsidR="003C7342" w:rsidRPr="00780601">
        <w:rPr>
          <w:rFonts w:ascii="Arial" w:hAnsi="Arial" w:cs="Arial"/>
          <w:sz w:val="22"/>
          <w:szCs w:val="22"/>
        </w:rPr>
        <w:t>P</w:t>
      </w:r>
      <w:r w:rsidRPr="00780601">
        <w:rPr>
          <w:rFonts w:ascii="Arial" w:hAnsi="Arial" w:cs="Arial"/>
          <w:sz w:val="22"/>
          <w:szCs w:val="22"/>
        </w:rPr>
        <w:t xml:space="preserve">ara </w:t>
      </w:r>
      <w:r w:rsidR="003C7342" w:rsidRPr="00780601">
        <w:rPr>
          <w:rFonts w:ascii="Arial" w:hAnsi="Arial" w:cs="Arial"/>
          <w:sz w:val="22"/>
          <w:szCs w:val="22"/>
        </w:rPr>
        <w:t>T</w:t>
      </w:r>
      <w:r w:rsidRPr="00780601">
        <w:rPr>
          <w:rFonts w:ascii="Arial" w:hAnsi="Arial" w:cs="Arial"/>
          <w:sz w:val="22"/>
          <w:szCs w:val="22"/>
        </w:rPr>
        <w:t xml:space="preserve">odos”, se define el cuarto eje transversal del “Gobierno Legítimo, Fortalecimiento Local y Eficiencia, a partir del cual se estructura el programa </w:t>
      </w:r>
      <w:r w:rsidRPr="00780601">
        <w:rPr>
          <w:rFonts w:ascii="Arial" w:hAnsi="Arial" w:cs="Arial"/>
          <w:sz w:val="22"/>
          <w:szCs w:val="22"/>
        </w:rPr>
        <w:lastRenderedPageBreak/>
        <w:t>“Modernización institucional”, el cual cu</w:t>
      </w:r>
      <w:r w:rsidR="003C7342" w:rsidRPr="00780601">
        <w:rPr>
          <w:rFonts w:ascii="Arial" w:hAnsi="Arial" w:cs="Arial"/>
          <w:sz w:val="22"/>
          <w:szCs w:val="22"/>
        </w:rPr>
        <w:t>e</w:t>
      </w:r>
      <w:r w:rsidRPr="00780601">
        <w:rPr>
          <w:rFonts w:ascii="Arial" w:hAnsi="Arial" w:cs="Arial"/>
          <w:sz w:val="22"/>
          <w:szCs w:val="22"/>
        </w:rPr>
        <w:t>nta con dos elementos fundamentales, el primero, relacionado con la estructura de la administración pública, y el segundo, relacionada con la construcción, dotación y mejoramiento de la infraestructura física de las entidades distritales, fundamentados en la necesidad de actualización y modernización constante de la estructura de la administración pública, para una adecuada atención y prestación de servicios a la ciudadanía, como razón de ser del servicio público.</w:t>
      </w:r>
    </w:p>
    <w:p w14:paraId="7F41A17C" w14:textId="43DC62BD" w:rsidR="00141835" w:rsidRPr="00780601" w:rsidRDefault="00584304" w:rsidP="00CF1453">
      <w:pPr>
        <w:pStyle w:val="NormalWeb"/>
        <w:ind w:left="360"/>
        <w:jc w:val="both"/>
        <w:rPr>
          <w:rFonts w:ascii="Arial" w:hAnsi="Arial" w:cs="Arial"/>
          <w:sz w:val="22"/>
          <w:szCs w:val="22"/>
        </w:rPr>
      </w:pPr>
      <w:r w:rsidRPr="00780601">
        <w:rPr>
          <w:rFonts w:ascii="Arial" w:hAnsi="Arial" w:cs="Arial"/>
          <w:sz w:val="22"/>
          <w:szCs w:val="22"/>
        </w:rPr>
        <w:t>En este sentido, e</w:t>
      </w:r>
      <w:r w:rsidR="00141835" w:rsidRPr="00780601">
        <w:rPr>
          <w:rFonts w:ascii="Arial" w:hAnsi="Arial" w:cs="Arial"/>
          <w:sz w:val="22"/>
          <w:szCs w:val="22"/>
        </w:rPr>
        <w:t xml:space="preserve">l proyecto </w:t>
      </w:r>
      <w:r w:rsidRPr="00780601">
        <w:rPr>
          <w:rFonts w:ascii="Arial" w:hAnsi="Arial" w:cs="Arial"/>
          <w:sz w:val="22"/>
          <w:szCs w:val="22"/>
        </w:rPr>
        <w:t>de inversión</w:t>
      </w:r>
      <w:r w:rsidR="00141835" w:rsidRPr="00780601">
        <w:rPr>
          <w:rFonts w:ascii="Arial" w:hAnsi="Arial" w:cs="Arial"/>
          <w:sz w:val="22"/>
          <w:szCs w:val="22"/>
        </w:rPr>
        <w:t xml:space="preserve"> contempla la adecuación y dotación de una sede que permita, por un lado, optimizar la operación de la </w:t>
      </w:r>
      <w:r w:rsidR="003C7342" w:rsidRPr="00780601">
        <w:rPr>
          <w:rFonts w:ascii="Arial" w:hAnsi="Arial" w:cs="Arial"/>
          <w:sz w:val="22"/>
          <w:szCs w:val="22"/>
        </w:rPr>
        <w:t>e</w:t>
      </w:r>
      <w:r w:rsidR="00141835" w:rsidRPr="00780601">
        <w:rPr>
          <w:rFonts w:ascii="Arial" w:hAnsi="Arial" w:cs="Arial"/>
          <w:sz w:val="22"/>
          <w:szCs w:val="22"/>
        </w:rPr>
        <w:t>ntidad y, por otra parte, dar cumplimiento del mandato judicial que obliga a la Unidad Administrativa Especial de Rehabilitación y Mantenimiento Vial - UAERMV a trasladar su sede operativa, dado que el predio que actualmente ocupa fue identificado con destinación exclusiva de</w:t>
      </w:r>
      <w:r w:rsidR="003C7342" w:rsidRPr="00780601">
        <w:rPr>
          <w:rFonts w:ascii="Arial" w:hAnsi="Arial" w:cs="Arial"/>
          <w:sz w:val="22"/>
          <w:szCs w:val="22"/>
        </w:rPr>
        <w:t>l</w:t>
      </w:r>
      <w:r w:rsidR="00141835" w:rsidRPr="00780601">
        <w:rPr>
          <w:rFonts w:ascii="Arial" w:hAnsi="Arial" w:cs="Arial"/>
          <w:sz w:val="22"/>
          <w:szCs w:val="22"/>
        </w:rPr>
        <w:t xml:space="preserve"> parque zonal descrito como Parque Veraguas. </w:t>
      </w:r>
    </w:p>
    <w:p w14:paraId="13DD1540" w14:textId="30F7230D" w:rsidR="00141835" w:rsidRPr="00780601" w:rsidRDefault="00141835" w:rsidP="00CF1453">
      <w:pPr>
        <w:pStyle w:val="NormalWeb"/>
        <w:ind w:left="360"/>
        <w:jc w:val="both"/>
        <w:rPr>
          <w:rFonts w:ascii="Arial" w:hAnsi="Arial" w:cs="Arial"/>
          <w:sz w:val="22"/>
          <w:szCs w:val="22"/>
        </w:rPr>
      </w:pPr>
      <w:r w:rsidRPr="00780601">
        <w:rPr>
          <w:rFonts w:ascii="Arial" w:hAnsi="Arial" w:cs="Arial"/>
          <w:sz w:val="22"/>
          <w:szCs w:val="22"/>
        </w:rPr>
        <w:t xml:space="preserve">Con esta finalidad, en el desarrollo del proyecto se establece el componente “Adecuar y dotar una sede para el proceso operativo y de logístico de la malla vial local”, en el cual se enmarcan todos </w:t>
      </w:r>
      <w:r w:rsidR="003C7342" w:rsidRPr="00780601">
        <w:rPr>
          <w:rFonts w:ascii="Arial" w:hAnsi="Arial" w:cs="Arial"/>
          <w:sz w:val="22"/>
          <w:szCs w:val="22"/>
        </w:rPr>
        <w:t>los g</w:t>
      </w:r>
      <w:r w:rsidRPr="00780601">
        <w:rPr>
          <w:rFonts w:ascii="Arial" w:hAnsi="Arial" w:cs="Arial"/>
          <w:sz w:val="22"/>
          <w:szCs w:val="22"/>
        </w:rPr>
        <w:t>astos asociados con el costo de arredramiento de una nueva sede operativa y sus adecuaciones locativas pertinentes para la correcta operación de la U</w:t>
      </w:r>
      <w:r w:rsidR="003C7342" w:rsidRPr="00780601">
        <w:rPr>
          <w:rFonts w:ascii="Arial" w:hAnsi="Arial" w:cs="Arial"/>
          <w:sz w:val="22"/>
          <w:szCs w:val="22"/>
        </w:rPr>
        <w:t>nidad</w:t>
      </w:r>
      <w:r w:rsidRPr="00780601">
        <w:rPr>
          <w:rFonts w:ascii="Arial" w:hAnsi="Arial" w:cs="Arial"/>
          <w:sz w:val="22"/>
          <w:szCs w:val="22"/>
        </w:rPr>
        <w:t>.</w:t>
      </w:r>
    </w:p>
    <w:p w14:paraId="2384EDD3" w14:textId="0E4E9680" w:rsidR="00141835" w:rsidRPr="00780601" w:rsidRDefault="00141835" w:rsidP="00CF1453">
      <w:pPr>
        <w:pStyle w:val="NormalWeb"/>
        <w:ind w:left="360"/>
        <w:jc w:val="both"/>
        <w:rPr>
          <w:rFonts w:ascii="Arial" w:hAnsi="Arial" w:cs="Arial"/>
          <w:sz w:val="22"/>
          <w:szCs w:val="22"/>
        </w:rPr>
      </w:pPr>
      <w:r w:rsidRPr="00780601">
        <w:rPr>
          <w:rFonts w:ascii="Arial" w:hAnsi="Arial" w:cs="Arial"/>
          <w:sz w:val="22"/>
          <w:szCs w:val="22"/>
        </w:rPr>
        <w:t xml:space="preserve">Es así </w:t>
      </w:r>
      <w:r w:rsidR="00CF1453" w:rsidRPr="00780601">
        <w:rPr>
          <w:rFonts w:ascii="Arial" w:hAnsi="Arial" w:cs="Arial"/>
          <w:sz w:val="22"/>
          <w:szCs w:val="22"/>
        </w:rPr>
        <w:t>que,</w:t>
      </w:r>
      <w:r w:rsidRPr="00780601">
        <w:rPr>
          <w:rFonts w:ascii="Arial" w:hAnsi="Arial" w:cs="Arial"/>
          <w:sz w:val="22"/>
          <w:szCs w:val="22"/>
        </w:rPr>
        <w:t xml:space="preserve"> con el fin de atender las metas del proyecto de inversión, durante la vigencia 2018, la </w:t>
      </w:r>
      <w:r w:rsidR="00BA5C4C" w:rsidRPr="00780601">
        <w:rPr>
          <w:rFonts w:ascii="Arial" w:hAnsi="Arial" w:cs="Arial"/>
          <w:sz w:val="22"/>
          <w:szCs w:val="22"/>
        </w:rPr>
        <w:t>e</w:t>
      </w:r>
      <w:r w:rsidRPr="00780601">
        <w:rPr>
          <w:rFonts w:ascii="Arial" w:hAnsi="Arial" w:cs="Arial"/>
          <w:sz w:val="22"/>
          <w:szCs w:val="22"/>
        </w:rPr>
        <w:t>ntidad, realizó las siguientes acciones para consolidar el arrendamiento de la nueva sede operativa:</w:t>
      </w:r>
    </w:p>
    <w:p w14:paraId="3DA48C9F" w14:textId="51CAF807"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defini</w:t>
      </w:r>
      <w:r w:rsidR="00BA5C4C" w:rsidRPr="00780601">
        <w:rPr>
          <w:rFonts w:ascii="Arial" w:hAnsi="Arial" w:cs="Arial"/>
          <w:sz w:val="22"/>
          <w:szCs w:val="22"/>
        </w:rPr>
        <w:t>eron</w:t>
      </w:r>
      <w:r w:rsidRPr="00780601">
        <w:rPr>
          <w:rFonts w:ascii="Arial" w:hAnsi="Arial" w:cs="Arial"/>
          <w:sz w:val="22"/>
          <w:szCs w:val="22"/>
        </w:rPr>
        <w:t xml:space="preserve"> y establecieron las necesidades para la búsqueda del predio donde se ubicaría la nueva sede operativa, logrando </w:t>
      </w:r>
      <w:r w:rsidR="00BA5C4C" w:rsidRPr="00780601">
        <w:rPr>
          <w:rFonts w:ascii="Arial" w:hAnsi="Arial" w:cs="Arial"/>
          <w:sz w:val="22"/>
          <w:szCs w:val="22"/>
        </w:rPr>
        <w:t>identificar</w:t>
      </w:r>
      <w:r w:rsidRPr="00780601">
        <w:rPr>
          <w:rFonts w:ascii="Arial" w:hAnsi="Arial" w:cs="Arial"/>
          <w:sz w:val="22"/>
          <w:szCs w:val="22"/>
        </w:rPr>
        <w:t xml:space="preserve"> el área requerida para la búsqueda del predio.</w:t>
      </w:r>
    </w:p>
    <w:p w14:paraId="6CB388D9" w14:textId="77777777"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definió una ficha técnica de las necesidades para la búsqueda de un predio en arriendo para el traslado de la sede operativa.</w:t>
      </w:r>
    </w:p>
    <w:p w14:paraId="3E95EBE9" w14:textId="3506FBBD"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realizó mesa de trabajo el 20 de abril con Secretar</w:t>
      </w:r>
      <w:r w:rsidR="00BA5C4C" w:rsidRPr="00780601">
        <w:rPr>
          <w:rFonts w:ascii="Arial" w:hAnsi="Arial" w:cs="Arial"/>
          <w:sz w:val="22"/>
          <w:szCs w:val="22"/>
        </w:rPr>
        <w:t>í</w:t>
      </w:r>
      <w:r w:rsidRPr="00780601">
        <w:rPr>
          <w:rFonts w:ascii="Arial" w:hAnsi="Arial" w:cs="Arial"/>
          <w:sz w:val="22"/>
          <w:szCs w:val="22"/>
        </w:rPr>
        <w:t xml:space="preserve">a </w:t>
      </w:r>
      <w:r w:rsidR="00BA5C4C" w:rsidRPr="00780601">
        <w:rPr>
          <w:rFonts w:ascii="Arial" w:hAnsi="Arial" w:cs="Arial"/>
          <w:sz w:val="22"/>
          <w:szCs w:val="22"/>
        </w:rPr>
        <w:t xml:space="preserve">Distrital </w:t>
      </w:r>
      <w:r w:rsidRPr="00780601">
        <w:rPr>
          <w:rFonts w:ascii="Arial" w:hAnsi="Arial" w:cs="Arial"/>
          <w:sz w:val="22"/>
          <w:szCs w:val="22"/>
        </w:rPr>
        <w:t xml:space="preserve">de Ambiente </w:t>
      </w:r>
      <w:r w:rsidR="00BA5C4C" w:rsidRPr="00780601">
        <w:rPr>
          <w:rFonts w:ascii="Arial" w:hAnsi="Arial" w:cs="Arial"/>
          <w:sz w:val="22"/>
          <w:szCs w:val="22"/>
        </w:rPr>
        <w:t>para</w:t>
      </w:r>
      <w:r w:rsidRPr="00780601">
        <w:rPr>
          <w:rFonts w:ascii="Arial" w:hAnsi="Arial" w:cs="Arial"/>
          <w:sz w:val="22"/>
          <w:szCs w:val="22"/>
        </w:rPr>
        <w:t xml:space="preserve"> definir los lineamientos ambientales </w:t>
      </w:r>
      <w:r w:rsidR="00BA5C4C" w:rsidRPr="00780601">
        <w:rPr>
          <w:rFonts w:ascii="Arial" w:hAnsi="Arial" w:cs="Arial"/>
          <w:sz w:val="22"/>
          <w:szCs w:val="22"/>
        </w:rPr>
        <w:t xml:space="preserve">que orientaran </w:t>
      </w:r>
      <w:r w:rsidRPr="00780601">
        <w:rPr>
          <w:rFonts w:ascii="Arial" w:hAnsi="Arial" w:cs="Arial"/>
          <w:sz w:val="22"/>
          <w:szCs w:val="22"/>
        </w:rPr>
        <w:t>la búsqueda y traslado de la sede operativa.</w:t>
      </w:r>
    </w:p>
    <w:p w14:paraId="188825E2" w14:textId="67F43F06"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realizó mesa de trabajo con la Secretar</w:t>
      </w:r>
      <w:r w:rsidR="00BA5C4C" w:rsidRPr="00780601">
        <w:rPr>
          <w:rFonts w:ascii="Arial" w:hAnsi="Arial" w:cs="Arial"/>
          <w:sz w:val="22"/>
          <w:szCs w:val="22"/>
        </w:rPr>
        <w:t>í</w:t>
      </w:r>
      <w:r w:rsidRPr="00780601">
        <w:rPr>
          <w:rFonts w:ascii="Arial" w:hAnsi="Arial" w:cs="Arial"/>
          <w:sz w:val="22"/>
          <w:szCs w:val="22"/>
        </w:rPr>
        <w:t>a</w:t>
      </w:r>
      <w:r w:rsidR="00BA5C4C" w:rsidRPr="00780601">
        <w:rPr>
          <w:rFonts w:ascii="Arial" w:hAnsi="Arial" w:cs="Arial"/>
          <w:sz w:val="22"/>
          <w:szCs w:val="22"/>
        </w:rPr>
        <w:t>s</w:t>
      </w:r>
      <w:r w:rsidRPr="00780601">
        <w:rPr>
          <w:rFonts w:ascii="Arial" w:hAnsi="Arial" w:cs="Arial"/>
          <w:sz w:val="22"/>
          <w:szCs w:val="22"/>
        </w:rPr>
        <w:t xml:space="preserve"> Distrital</w:t>
      </w:r>
      <w:r w:rsidR="00BA5C4C" w:rsidRPr="00780601">
        <w:rPr>
          <w:rFonts w:ascii="Arial" w:hAnsi="Arial" w:cs="Arial"/>
          <w:sz w:val="22"/>
          <w:szCs w:val="22"/>
        </w:rPr>
        <w:t>es</w:t>
      </w:r>
      <w:r w:rsidRPr="00780601">
        <w:rPr>
          <w:rFonts w:ascii="Arial" w:hAnsi="Arial" w:cs="Arial"/>
          <w:sz w:val="22"/>
          <w:szCs w:val="22"/>
        </w:rPr>
        <w:t xml:space="preserve"> de Planeación, Movilidad y Ambiente para determinar el tipo de tr</w:t>
      </w:r>
      <w:r w:rsidR="00584304" w:rsidRPr="00780601">
        <w:rPr>
          <w:rFonts w:ascii="Arial" w:hAnsi="Arial" w:cs="Arial"/>
          <w:sz w:val="22"/>
          <w:szCs w:val="22"/>
        </w:rPr>
        <w:t>á</w:t>
      </w:r>
      <w:r w:rsidRPr="00780601">
        <w:rPr>
          <w:rFonts w:ascii="Arial" w:hAnsi="Arial" w:cs="Arial"/>
          <w:sz w:val="22"/>
          <w:szCs w:val="22"/>
        </w:rPr>
        <w:t xml:space="preserve">mites que debe realizar la </w:t>
      </w:r>
      <w:r w:rsidR="00584304" w:rsidRPr="00780601">
        <w:rPr>
          <w:rFonts w:ascii="Arial" w:hAnsi="Arial" w:cs="Arial"/>
          <w:sz w:val="22"/>
          <w:szCs w:val="22"/>
        </w:rPr>
        <w:t>e</w:t>
      </w:r>
      <w:r w:rsidRPr="00780601">
        <w:rPr>
          <w:rFonts w:ascii="Arial" w:hAnsi="Arial" w:cs="Arial"/>
          <w:sz w:val="22"/>
          <w:szCs w:val="22"/>
        </w:rPr>
        <w:t>ntidad para cumplir con la normatividad en la búsqueda del predio.</w:t>
      </w:r>
    </w:p>
    <w:p w14:paraId="254CD383" w14:textId="46FB5A0F"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procedió al envío de comunicaciones a las diferentes entidades del distrito para verificar la disponibilidad de predios que cumpl</w:t>
      </w:r>
      <w:r w:rsidR="00BA5C4C" w:rsidRPr="00780601">
        <w:rPr>
          <w:rFonts w:ascii="Arial" w:hAnsi="Arial" w:cs="Arial"/>
          <w:sz w:val="22"/>
          <w:szCs w:val="22"/>
        </w:rPr>
        <w:t>ieran</w:t>
      </w:r>
      <w:r w:rsidRPr="00780601">
        <w:rPr>
          <w:rFonts w:ascii="Arial" w:hAnsi="Arial" w:cs="Arial"/>
          <w:sz w:val="22"/>
          <w:szCs w:val="22"/>
        </w:rPr>
        <w:t xml:space="preserve"> con las condiciones requeridas para la operación de la U</w:t>
      </w:r>
      <w:r w:rsidR="00BA5C4C" w:rsidRPr="00780601">
        <w:rPr>
          <w:rFonts w:ascii="Arial" w:hAnsi="Arial" w:cs="Arial"/>
          <w:sz w:val="22"/>
          <w:szCs w:val="22"/>
        </w:rPr>
        <w:t>nidad</w:t>
      </w:r>
      <w:r w:rsidRPr="00780601">
        <w:rPr>
          <w:rFonts w:ascii="Arial" w:hAnsi="Arial" w:cs="Arial"/>
          <w:sz w:val="22"/>
          <w:szCs w:val="22"/>
        </w:rPr>
        <w:t xml:space="preserve">. Se inició la búsqueda y visita de algunos predios que </w:t>
      </w:r>
      <w:r w:rsidR="00BA5C4C" w:rsidRPr="00780601">
        <w:rPr>
          <w:rFonts w:ascii="Arial" w:hAnsi="Arial" w:cs="Arial"/>
          <w:sz w:val="22"/>
          <w:szCs w:val="22"/>
        </w:rPr>
        <w:t>obedecieran a</w:t>
      </w:r>
      <w:r w:rsidRPr="00780601">
        <w:rPr>
          <w:rFonts w:ascii="Arial" w:hAnsi="Arial" w:cs="Arial"/>
          <w:sz w:val="22"/>
          <w:szCs w:val="22"/>
        </w:rPr>
        <w:t xml:space="preserve"> las necesidades de la ficha técnica</w:t>
      </w:r>
      <w:r w:rsidR="00BA5C4C" w:rsidRPr="00780601">
        <w:rPr>
          <w:rFonts w:ascii="Arial" w:hAnsi="Arial" w:cs="Arial"/>
          <w:sz w:val="22"/>
          <w:szCs w:val="22"/>
        </w:rPr>
        <w:t>;</w:t>
      </w:r>
      <w:r w:rsidRPr="00780601">
        <w:rPr>
          <w:rFonts w:ascii="Arial" w:hAnsi="Arial" w:cs="Arial"/>
          <w:sz w:val="22"/>
          <w:szCs w:val="22"/>
        </w:rPr>
        <w:t xml:space="preserve"> así mismo se publicó aviso en el periódico para recibir ofertas de predios disponibles en arriendo </w:t>
      </w:r>
      <w:r w:rsidR="00BA5C4C" w:rsidRPr="00780601">
        <w:rPr>
          <w:rFonts w:ascii="Arial" w:hAnsi="Arial" w:cs="Arial"/>
          <w:sz w:val="22"/>
          <w:szCs w:val="22"/>
        </w:rPr>
        <w:t>con las características mencionadas</w:t>
      </w:r>
      <w:r w:rsidRPr="00780601">
        <w:rPr>
          <w:rFonts w:ascii="Arial" w:hAnsi="Arial" w:cs="Arial"/>
          <w:sz w:val="22"/>
          <w:szCs w:val="22"/>
        </w:rPr>
        <w:t xml:space="preserve">.  </w:t>
      </w:r>
    </w:p>
    <w:p w14:paraId="0F5B16BE" w14:textId="25E6C29A"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 xml:space="preserve">Se presentaron 10 posibles predios, de los cuales 2 fueron descartados porque no cumplían con los requisitos de la convocatoria; se aplicó la matriz de criterios habilitantes a los 8 restantes y fueron habilitados 5 predios potenciales. A los 5 predios finalistas se les hizo ficha de caracterización y se les aplicó la matriz de calificación, </w:t>
      </w:r>
      <w:r w:rsidR="00BA5C4C" w:rsidRPr="00780601">
        <w:rPr>
          <w:rFonts w:ascii="Arial" w:hAnsi="Arial" w:cs="Arial"/>
          <w:sz w:val="22"/>
          <w:szCs w:val="22"/>
        </w:rPr>
        <w:t>obteniendo</w:t>
      </w:r>
      <w:r w:rsidRPr="00780601">
        <w:rPr>
          <w:rFonts w:ascii="Arial" w:hAnsi="Arial" w:cs="Arial"/>
          <w:sz w:val="22"/>
          <w:szCs w:val="22"/>
        </w:rPr>
        <w:t xml:space="preserve"> como resultado una lista de elegibilidad objetiva. </w:t>
      </w:r>
    </w:p>
    <w:p w14:paraId="70158475" w14:textId="218734C0" w:rsidR="00584304"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adelantaron reuniones de negociación con los dueños del predio para aclarar las necesidades de adecuación requeridas por la entidad. El 28 de septiembre los propietarios del predio deciden hacer propuesta formal para contratación con la U</w:t>
      </w:r>
      <w:r w:rsidR="00BA5C4C" w:rsidRPr="00780601">
        <w:rPr>
          <w:rFonts w:ascii="Arial" w:hAnsi="Arial" w:cs="Arial"/>
          <w:sz w:val="22"/>
          <w:szCs w:val="22"/>
        </w:rPr>
        <w:t>nidad,</w:t>
      </w:r>
      <w:r w:rsidRPr="00780601">
        <w:rPr>
          <w:rFonts w:ascii="Arial" w:hAnsi="Arial" w:cs="Arial"/>
          <w:sz w:val="22"/>
          <w:szCs w:val="22"/>
        </w:rPr>
        <w:t xml:space="preserve"> a través de un tercero encargado de hacer el paquete llave en mano (arrendamiento con adecuaciones). </w:t>
      </w:r>
    </w:p>
    <w:p w14:paraId="4A206961" w14:textId="128C9DC2" w:rsidR="00BA5C4C" w:rsidRPr="00780601" w:rsidRDefault="00584304" w:rsidP="006C14D7">
      <w:pPr>
        <w:pStyle w:val="NormalWeb"/>
        <w:numPr>
          <w:ilvl w:val="0"/>
          <w:numId w:val="24"/>
        </w:numPr>
        <w:jc w:val="both"/>
        <w:rPr>
          <w:rFonts w:ascii="Arial" w:hAnsi="Arial" w:cs="Arial"/>
          <w:sz w:val="22"/>
          <w:szCs w:val="22"/>
        </w:rPr>
      </w:pPr>
      <w:r w:rsidRPr="00780601">
        <w:rPr>
          <w:rFonts w:ascii="Arial" w:hAnsi="Arial" w:cs="Arial"/>
          <w:sz w:val="22"/>
          <w:szCs w:val="22"/>
        </w:rPr>
        <w:t>E</w:t>
      </w:r>
      <w:r w:rsidR="00141835" w:rsidRPr="00780601">
        <w:rPr>
          <w:rFonts w:ascii="Arial" w:hAnsi="Arial" w:cs="Arial"/>
          <w:sz w:val="22"/>
          <w:szCs w:val="22"/>
        </w:rPr>
        <w:t>l día 30 de noviembre se suscribió contrato de arrendamiento de un inmueble ubicado en la Calle 22 D No. 120 – 40, así como sus adecuaciones, el cual consta de 20.479, 50 metros cuadrados y en al que se trasladará la sede operativa, en cumplimiento del mandato judicial que obliga a la Unidad a trasladar</w:t>
      </w:r>
      <w:r w:rsidR="00BA5C4C" w:rsidRPr="00780601">
        <w:rPr>
          <w:rFonts w:ascii="Arial" w:hAnsi="Arial" w:cs="Arial"/>
          <w:sz w:val="22"/>
          <w:szCs w:val="22"/>
        </w:rPr>
        <w:t>se</w:t>
      </w:r>
      <w:r w:rsidR="006A731B" w:rsidRPr="00780601">
        <w:rPr>
          <w:rFonts w:ascii="Arial" w:hAnsi="Arial" w:cs="Arial"/>
          <w:sz w:val="22"/>
          <w:szCs w:val="22"/>
        </w:rPr>
        <w:t>.</w:t>
      </w:r>
      <w:r w:rsidR="00141835" w:rsidRPr="00780601">
        <w:rPr>
          <w:rFonts w:ascii="Arial" w:hAnsi="Arial" w:cs="Arial"/>
          <w:sz w:val="22"/>
          <w:szCs w:val="22"/>
        </w:rPr>
        <w:t xml:space="preserve"> </w:t>
      </w:r>
    </w:p>
    <w:p w14:paraId="2E6FE898" w14:textId="664A4405" w:rsidR="00141835" w:rsidRPr="00780601" w:rsidRDefault="00141835" w:rsidP="00CF1453">
      <w:pPr>
        <w:pStyle w:val="NormalWeb"/>
        <w:ind w:firstLine="720"/>
        <w:jc w:val="both"/>
        <w:rPr>
          <w:rFonts w:ascii="Arial" w:hAnsi="Arial" w:cs="Arial"/>
          <w:sz w:val="22"/>
          <w:szCs w:val="22"/>
        </w:rPr>
      </w:pPr>
      <w:r w:rsidRPr="00780601">
        <w:rPr>
          <w:rFonts w:ascii="Arial" w:hAnsi="Arial" w:cs="Arial"/>
          <w:sz w:val="22"/>
          <w:szCs w:val="22"/>
        </w:rPr>
        <w:lastRenderedPageBreak/>
        <w:t>A continuación, se presenta un registro fotográfico del predio arrendado:</w:t>
      </w:r>
    </w:p>
    <w:p w14:paraId="163ADCC6" w14:textId="57DD9584" w:rsidR="00141835" w:rsidRPr="00780601" w:rsidRDefault="002F51EE" w:rsidP="00100017">
      <w:pPr>
        <w:pStyle w:val="Descripcin"/>
        <w:spacing w:after="0" w:line="240" w:lineRule="auto"/>
        <w:jc w:val="center"/>
        <w:rPr>
          <w:rFonts w:ascii="Arial" w:eastAsia="Times New Roman" w:hAnsi="Arial" w:cs="Arial"/>
          <w:sz w:val="18"/>
          <w:szCs w:val="18"/>
          <w:lang w:eastAsia="es-CO"/>
        </w:rPr>
      </w:pPr>
      <w:bookmarkStart w:id="17" w:name="_Toc535910879"/>
      <w:r w:rsidRPr="00780601">
        <w:rPr>
          <w:rFonts w:ascii="Arial" w:hAnsi="Arial" w:cs="Arial"/>
          <w:sz w:val="18"/>
          <w:szCs w:val="18"/>
        </w:rPr>
        <w:t>Ilustración</w:t>
      </w:r>
      <w:r w:rsidR="00584304" w:rsidRPr="00780601">
        <w:rPr>
          <w:rFonts w:ascii="Arial" w:hAnsi="Arial" w:cs="Arial"/>
          <w:sz w:val="18"/>
          <w:szCs w:val="18"/>
        </w:rPr>
        <w:t xml:space="preserve"> </w:t>
      </w:r>
      <w:r w:rsidR="00BA5C4C" w:rsidRPr="00780601">
        <w:rPr>
          <w:rFonts w:ascii="Arial" w:hAnsi="Arial" w:cs="Arial"/>
          <w:sz w:val="18"/>
          <w:szCs w:val="18"/>
        </w:rPr>
        <w:t>No.</w:t>
      </w:r>
      <w:r w:rsidR="00CB1B0B" w:rsidRPr="00780601">
        <w:rPr>
          <w:rFonts w:ascii="Arial" w:hAnsi="Arial" w:cs="Arial"/>
          <w:sz w:val="18"/>
          <w:szCs w:val="18"/>
        </w:rPr>
        <w:t xml:space="preserve"> 5</w:t>
      </w:r>
      <w:r w:rsidR="006A731B" w:rsidRPr="00780601">
        <w:rPr>
          <w:rFonts w:ascii="Arial" w:hAnsi="Arial" w:cs="Arial"/>
          <w:sz w:val="18"/>
          <w:szCs w:val="18"/>
        </w:rPr>
        <w:t>.</w:t>
      </w:r>
      <w:r w:rsidR="00584304" w:rsidRPr="00780601">
        <w:rPr>
          <w:rFonts w:ascii="Arial" w:hAnsi="Arial" w:cs="Arial"/>
          <w:sz w:val="18"/>
          <w:szCs w:val="18"/>
        </w:rPr>
        <w:t xml:space="preserve"> </w:t>
      </w:r>
      <w:r w:rsidR="00141835" w:rsidRPr="00780601">
        <w:rPr>
          <w:rFonts w:ascii="Arial" w:hAnsi="Arial" w:cs="Arial"/>
          <w:b w:val="0"/>
          <w:sz w:val="18"/>
          <w:szCs w:val="18"/>
        </w:rPr>
        <w:t>Geolocalización</w:t>
      </w:r>
      <w:r w:rsidR="006A731B" w:rsidRPr="00780601">
        <w:rPr>
          <w:rFonts w:ascii="Arial" w:eastAsia="Times New Roman" w:hAnsi="Arial" w:cs="Arial"/>
          <w:b w:val="0"/>
          <w:sz w:val="18"/>
          <w:szCs w:val="18"/>
          <w:lang w:eastAsia="es-CO"/>
        </w:rPr>
        <w:t xml:space="preserve"> nueva Sede Operativa P</w:t>
      </w:r>
      <w:r w:rsidR="00141835" w:rsidRPr="00780601">
        <w:rPr>
          <w:rFonts w:ascii="Arial" w:eastAsia="Times New Roman" w:hAnsi="Arial" w:cs="Arial"/>
          <w:b w:val="0"/>
          <w:sz w:val="18"/>
          <w:szCs w:val="18"/>
          <w:lang w:eastAsia="es-CO"/>
        </w:rPr>
        <w:t xml:space="preserve">redio Calle 22 D N. 120 </w:t>
      </w:r>
      <w:r w:rsidR="00584304" w:rsidRPr="00780601">
        <w:rPr>
          <w:rFonts w:ascii="Arial" w:eastAsia="Times New Roman" w:hAnsi="Arial" w:cs="Arial"/>
          <w:b w:val="0"/>
          <w:sz w:val="18"/>
          <w:szCs w:val="18"/>
          <w:lang w:eastAsia="es-CO"/>
        </w:rPr>
        <w:t>-</w:t>
      </w:r>
      <w:r w:rsidR="00141835" w:rsidRPr="00780601">
        <w:rPr>
          <w:rFonts w:ascii="Arial" w:eastAsia="Times New Roman" w:hAnsi="Arial" w:cs="Arial"/>
          <w:b w:val="0"/>
          <w:sz w:val="18"/>
          <w:szCs w:val="18"/>
          <w:lang w:eastAsia="es-CO"/>
        </w:rPr>
        <w:t xml:space="preserve"> 40</w:t>
      </w:r>
      <w:r w:rsidR="00141835" w:rsidRPr="00780601">
        <w:rPr>
          <w:rFonts w:ascii="Arial" w:eastAsia="Times New Roman" w:hAnsi="Arial" w:cs="Arial"/>
          <w:sz w:val="18"/>
          <w:szCs w:val="18"/>
          <w:lang w:eastAsia="es-CO"/>
        </w:rPr>
        <w:t xml:space="preserve"> </w:t>
      </w:r>
      <w:bookmarkEnd w:id="17"/>
    </w:p>
    <w:p w14:paraId="6B344B54" w14:textId="77777777" w:rsidR="00141835" w:rsidRPr="00780601" w:rsidRDefault="00141835" w:rsidP="00584304">
      <w:pPr>
        <w:pStyle w:val="NormalWeb"/>
        <w:spacing w:before="0" w:beforeAutospacing="0" w:after="0" w:afterAutospacing="0"/>
        <w:jc w:val="both"/>
        <w:rPr>
          <w:rFonts w:ascii="Arial" w:hAnsi="Arial" w:cs="Arial"/>
          <w:sz w:val="22"/>
          <w:szCs w:val="22"/>
        </w:rPr>
      </w:pPr>
      <w:r w:rsidRPr="00780601">
        <w:rPr>
          <w:rFonts w:ascii="Arial" w:hAnsi="Arial" w:cs="Arial"/>
          <w:noProof/>
          <w:sz w:val="22"/>
          <w:szCs w:val="22"/>
        </w:rPr>
        <w:drawing>
          <wp:inline distT="0" distB="0" distL="0" distR="0" wp14:anchorId="208D4B2F" wp14:editId="6789FAB3">
            <wp:extent cx="6252233" cy="333862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57824" cy="3341608"/>
                    </a:xfrm>
                    <a:prstGeom prst="rect">
                      <a:avLst/>
                    </a:prstGeom>
                    <a:noFill/>
                    <a:ln>
                      <a:noFill/>
                    </a:ln>
                  </pic:spPr>
                </pic:pic>
              </a:graphicData>
            </a:graphic>
          </wp:inline>
        </w:drawing>
      </w:r>
    </w:p>
    <w:p w14:paraId="503AC695" w14:textId="487ED4E4" w:rsidR="00141835" w:rsidRPr="00780601" w:rsidRDefault="00141835" w:rsidP="00141835">
      <w:pPr>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Archivo </w:t>
      </w:r>
      <w:r w:rsidR="00BA5C4C" w:rsidRPr="00780601">
        <w:rPr>
          <w:rFonts w:ascii="Arial" w:hAnsi="Arial" w:cs="Arial"/>
          <w:sz w:val="18"/>
          <w:szCs w:val="18"/>
        </w:rPr>
        <w:t xml:space="preserve">gerencia del </w:t>
      </w:r>
      <w:r w:rsidRPr="00780601">
        <w:rPr>
          <w:rFonts w:ascii="Arial" w:hAnsi="Arial" w:cs="Arial"/>
          <w:sz w:val="18"/>
          <w:szCs w:val="18"/>
        </w:rPr>
        <w:t>proyecto 1181</w:t>
      </w:r>
      <w:r w:rsidR="00BA5C4C" w:rsidRPr="00780601">
        <w:rPr>
          <w:rFonts w:ascii="Arial" w:hAnsi="Arial" w:cs="Arial"/>
          <w:sz w:val="18"/>
          <w:szCs w:val="18"/>
        </w:rPr>
        <w:t>. UAERMV. 2018</w:t>
      </w:r>
    </w:p>
    <w:p w14:paraId="582DC7C5" w14:textId="77777777" w:rsidR="00584304" w:rsidRPr="00780601" w:rsidRDefault="00584304" w:rsidP="00584304">
      <w:pPr>
        <w:rPr>
          <w:rFonts w:ascii="Arial" w:hAnsi="Arial" w:cs="Arial"/>
        </w:rPr>
      </w:pPr>
      <w:bookmarkStart w:id="18" w:name="_Toc535910880"/>
    </w:p>
    <w:p w14:paraId="7902491F" w14:textId="360DC6A3" w:rsidR="00141835" w:rsidRPr="00780601" w:rsidRDefault="00B348B6" w:rsidP="00B348B6">
      <w:pPr>
        <w:pStyle w:val="Prrafodelista"/>
        <w:jc w:val="center"/>
        <w:rPr>
          <w:rFonts w:ascii="Arial" w:eastAsia="Times New Roman" w:hAnsi="Arial" w:cs="Arial"/>
          <w:sz w:val="18"/>
          <w:szCs w:val="18"/>
          <w:lang w:eastAsia="es-CO"/>
        </w:rPr>
      </w:pPr>
      <w:r w:rsidRPr="00780601">
        <w:rPr>
          <w:rFonts w:ascii="Arial" w:hAnsi="Arial" w:cs="Arial"/>
          <w:b/>
          <w:sz w:val="18"/>
          <w:szCs w:val="18"/>
        </w:rPr>
        <w:t>Fotografía No.</w:t>
      </w:r>
      <w:r w:rsidR="00CB1B0B" w:rsidRPr="00780601">
        <w:rPr>
          <w:rFonts w:ascii="Arial" w:hAnsi="Arial" w:cs="Arial"/>
          <w:b/>
          <w:sz w:val="18"/>
          <w:szCs w:val="18"/>
        </w:rPr>
        <w:t>18</w:t>
      </w:r>
      <w:r w:rsidRPr="00780601">
        <w:rPr>
          <w:rFonts w:ascii="Arial" w:hAnsi="Arial" w:cs="Arial"/>
          <w:b/>
          <w:sz w:val="18"/>
          <w:szCs w:val="18"/>
        </w:rPr>
        <w:t>.</w:t>
      </w:r>
      <w:r w:rsidRPr="00780601">
        <w:rPr>
          <w:rFonts w:ascii="Arial" w:hAnsi="Arial" w:cs="Arial"/>
          <w:sz w:val="18"/>
          <w:szCs w:val="18"/>
        </w:rPr>
        <w:t xml:space="preserve"> </w:t>
      </w:r>
      <w:r w:rsidR="00141835" w:rsidRPr="00780601">
        <w:rPr>
          <w:rFonts w:ascii="Arial" w:eastAsia="Times New Roman" w:hAnsi="Arial" w:cs="Arial"/>
          <w:sz w:val="18"/>
          <w:szCs w:val="18"/>
          <w:lang w:eastAsia="es-CO"/>
        </w:rPr>
        <w:t>Predio Calle 22 D N. 120 – 40 Nueva sede operativa</w:t>
      </w:r>
      <w:bookmarkEnd w:id="18"/>
    </w:p>
    <w:p w14:paraId="67BC3195" w14:textId="77777777" w:rsidR="00141835" w:rsidRPr="00780601" w:rsidRDefault="00141835" w:rsidP="00584304">
      <w:pPr>
        <w:pStyle w:val="NormalWeb"/>
        <w:spacing w:before="0" w:beforeAutospacing="0" w:after="0" w:afterAutospacing="0"/>
        <w:jc w:val="center"/>
        <w:rPr>
          <w:rFonts w:ascii="Arial" w:hAnsi="Arial" w:cs="Arial"/>
          <w:sz w:val="18"/>
          <w:szCs w:val="18"/>
        </w:rPr>
      </w:pPr>
      <w:r w:rsidRPr="00780601">
        <w:rPr>
          <w:rFonts w:ascii="Arial" w:hAnsi="Arial" w:cs="Arial"/>
          <w:noProof/>
          <w:sz w:val="18"/>
          <w:szCs w:val="18"/>
        </w:rPr>
        <w:drawing>
          <wp:inline distT="0" distB="0" distL="0" distR="0" wp14:anchorId="3363A0CF" wp14:editId="3B02D32F">
            <wp:extent cx="1552353" cy="116960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ADJUSTEDNONRAW_thumb_4d2a.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90717" cy="1198510"/>
                    </a:xfrm>
                    <a:prstGeom prst="rect">
                      <a:avLst/>
                    </a:prstGeom>
                  </pic:spPr>
                </pic:pic>
              </a:graphicData>
            </a:graphic>
          </wp:inline>
        </w:drawing>
      </w:r>
      <w:r w:rsidRPr="00780601">
        <w:rPr>
          <w:rFonts w:ascii="Arial" w:hAnsi="Arial" w:cs="Arial"/>
          <w:noProof/>
          <w:sz w:val="18"/>
          <w:szCs w:val="18"/>
        </w:rPr>
        <w:drawing>
          <wp:inline distT="0" distB="0" distL="0" distR="0" wp14:anchorId="43D86FA6" wp14:editId="3BCE1E11">
            <wp:extent cx="1550995" cy="1163334"/>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ADJUSTEDNONRAW_thumb_4d2b.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99197" cy="1199488"/>
                    </a:xfrm>
                    <a:prstGeom prst="rect">
                      <a:avLst/>
                    </a:prstGeom>
                  </pic:spPr>
                </pic:pic>
              </a:graphicData>
            </a:graphic>
          </wp:inline>
        </w:drawing>
      </w:r>
      <w:r w:rsidRPr="00780601">
        <w:rPr>
          <w:rFonts w:ascii="Arial" w:hAnsi="Arial" w:cs="Arial"/>
          <w:noProof/>
          <w:sz w:val="18"/>
          <w:szCs w:val="18"/>
        </w:rPr>
        <w:drawing>
          <wp:inline distT="0" distB="0" distL="0" distR="0" wp14:anchorId="71F74E18" wp14:editId="22F16814">
            <wp:extent cx="1528434" cy="1146412"/>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NADJUSTEDNONRAW_thumb_4d3d.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60959" cy="1245813"/>
                    </a:xfrm>
                    <a:prstGeom prst="rect">
                      <a:avLst/>
                    </a:prstGeom>
                  </pic:spPr>
                </pic:pic>
              </a:graphicData>
            </a:graphic>
          </wp:inline>
        </w:drawing>
      </w:r>
      <w:r w:rsidRPr="00780601">
        <w:rPr>
          <w:rFonts w:ascii="Arial" w:hAnsi="Arial" w:cs="Arial"/>
          <w:noProof/>
          <w:sz w:val="18"/>
          <w:szCs w:val="18"/>
        </w:rPr>
        <w:drawing>
          <wp:inline distT="0" distB="0" distL="0" distR="0" wp14:anchorId="24ACD1F9" wp14:editId="1360347C">
            <wp:extent cx="1557352" cy="1168102"/>
            <wp:effectExtent l="0" t="0" r="508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ADJUSTEDNONRAW_thumb_4d3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59990" cy="1245086"/>
                    </a:xfrm>
                    <a:prstGeom prst="rect">
                      <a:avLst/>
                    </a:prstGeom>
                  </pic:spPr>
                </pic:pic>
              </a:graphicData>
            </a:graphic>
          </wp:inline>
        </w:drawing>
      </w:r>
      <w:r w:rsidRPr="00780601">
        <w:rPr>
          <w:rFonts w:ascii="Arial" w:hAnsi="Arial" w:cs="Arial"/>
          <w:noProof/>
          <w:sz w:val="18"/>
          <w:szCs w:val="18"/>
        </w:rPr>
        <w:drawing>
          <wp:inline distT="0" distB="0" distL="0" distR="0" wp14:anchorId="3A7FEA59" wp14:editId="75D95215">
            <wp:extent cx="1562537" cy="124650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ADJUSTEDNONRAW_thumb_4d41.jpg"/>
                    <pic:cNvPicPr/>
                  </pic:nvPicPr>
                  <pic:blipFill rotWithShape="1">
                    <a:blip r:embed="rId68" cstate="print">
                      <a:extLst>
                        <a:ext uri="{28A0092B-C50C-407E-A947-70E740481C1C}">
                          <a14:useLocalDpi xmlns:a14="http://schemas.microsoft.com/office/drawing/2010/main" val="0"/>
                        </a:ext>
                      </a:extLst>
                    </a:blip>
                    <a:srcRect l="4547"/>
                    <a:stretch/>
                  </pic:blipFill>
                  <pic:spPr bwMode="auto">
                    <a:xfrm>
                      <a:off x="0" y="0"/>
                      <a:ext cx="1637086" cy="1305976"/>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4C2C650B" wp14:editId="5227A54F">
            <wp:extent cx="1493048" cy="124252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NADJUSTEDNONRAW_thumb_4d52.jpg"/>
                    <pic:cNvPicPr/>
                  </pic:nvPicPr>
                  <pic:blipFill rotWithShape="1">
                    <a:blip r:embed="rId69" cstate="print">
                      <a:extLst>
                        <a:ext uri="{28A0092B-C50C-407E-A947-70E740481C1C}">
                          <a14:useLocalDpi xmlns:a14="http://schemas.microsoft.com/office/drawing/2010/main" val="0"/>
                        </a:ext>
                      </a:extLst>
                    </a:blip>
                    <a:srcRect l="2091"/>
                    <a:stretch/>
                  </pic:blipFill>
                  <pic:spPr bwMode="auto">
                    <a:xfrm>
                      <a:off x="0" y="0"/>
                      <a:ext cx="1493961" cy="1243281"/>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05D9FD60" wp14:editId="3F609797">
            <wp:extent cx="1552777" cy="1243133"/>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190121-WA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21893" cy="1298466"/>
                    </a:xfrm>
                    <a:prstGeom prst="rect">
                      <a:avLst/>
                    </a:prstGeom>
                  </pic:spPr>
                </pic:pic>
              </a:graphicData>
            </a:graphic>
          </wp:inline>
        </w:drawing>
      </w:r>
      <w:r w:rsidRPr="00780601">
        <w:rPr>
          <w:rFonts w:ascii="Arial" w:hAnsi="Arial" w:cs="Arial"/>
          <w:noProof/>
          <w:sz w:val="18"/>
          <w:szCs w:val="18"/>
        </w:rPr>
        <w:drawing>
          <wp:inline distT="0" distB="0" distL="0" distR="0" wp14:anchorId="45A4402B" wp14:editId="131BFCF5">
            <wp:extent cx="1598486" cy="1238309"/>
            <wp:effectExtent l="0" t="0" r="190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190121-WA000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81473" cy="1302597"/>
                    </a:xfrm>
                    <a:prstGeom prst="rect">
                      <a:avLst/>
                    </a:prstGeom>
                  </pic:spPr>
                </pic:pic>
              </a:graphicData>
            </a:graphic>
          </wp:inline>
        </w:drawing>
      </w:r>
    </w:p>
    <w:p w14:paraId="39C6FCC4" w14:textId="77777777" w:rsidR="00141835" w:rsidRPr="00780601" w:rsidRDefault="00141835" w:rsidP="00584304">
      <w:pPr>
        <w:pStyle w:val="NormalWeb"/>
        <w:spacing w:before="0" w:beforeAutospacing="0" w:after="0" w:afterAutospacing="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Archivo proyecto 1181</w:t>
      </w:r>
    </w:p>
    <w:p w14:paraId="1E0FAC6B" w14:textId="4C68CE60" w:rsidR="00141835" w:rsidRPr="00780601" w:rsidRDefault="00141835" w:rsidP="0054668B">
      <w:pPr>
        <w:tabs>
          <w:tab w:val="left" w:pos="2270"/>
        </w:tabs>
        <w:jc w:val="both"/>
        <w:rPr>
          <w:rFonts w:ascii="Arial" w:hAnsi="Arial" w:cs="Arial"/>
          <w:b/>
        </w:rPr>
      </w:pPr>
    </w:p>
    <w:p w14:paraId="6BC2188E" w14:textId="1034FE11" w:rsidR="00CF1453" w:rsidRPr="00780601" w:rsidRDefault="00CF1453" w:rsidP="0054668B">
      <w:pPr>
        <w:tabs>
          <w:tab w:val="left" w:pos="2270"/>
        </w:tabs>
        <w:jc w:val="both"/>
        <w:rPr>
          <w:rFonts w:ascii="Arial" w:hAnsi="Arial" w:cs="Arial"/>
          <w:b/>
        </w:rPr>
      </w:pPr>
    </w:p>
    <w:p w14:paraId="5C039D07" w14:textId="11AC00FE" w:rsidR="00CF1453" w:rsidRPr="00780601" w:rsidRDefault="00CF1453" w:rsidP="0054668B">
      <w:pPr>
        <w:tabs>
          <w:tab w:val="left" w:pos="2270"/>
        </w:tabs>
        <w:jc w:val="both"/>
        <w:rPr>
          <w:rFonts w:ascii="Arial" w:hAnsi="Arial" w:cs="Arial"/>
          <w:b/>
        </w:rPr>
      </w:pPr>
    </w:p>
    <w:p w14:paraId="0EAED5E3" w14:textId="64500F20" w:rsidR="00CF1453" w:rsidRPr="00780601" w:rsidRDefault="00CF1453" w:rsidP="0054668B">
      <w:pPr>
        <w:tabs>
          <w:tab w:val="left" w:pos="2270"/>
        </w:tabs>
        <w:jc w:val="both"/>
        <w:rPr>
          <w:rFonts w:ascii="Arial" w:hAnsi="Arial" w:cs="Arial"/>
          <w:b/>
        </w:rPr>
      </w:pPr>
    </w:p>
    <w:p w14:paraId="6E611829" w14:textId="77777777" w:rsidR="00CF1453" w:rsidRPr="00780601" w:rsidRDefault="00CF1453" w:rsidP="0054668B">
      <w:pPr>
        <w:tabs>
          <w:tab w:val="left" w:pos="2270"/>
        </w:tabs>
        <w:jc w:val="both"/>
        <w:rPr>
          <w:rFonts w:ascii="Arial" w:hAnsi="Arial" w:cs="Arial"/>
          <w:b/>
        </w:rPr>
      </w:pPr>
    </w:p>
    <w:p w14:paraId="26BD2CFB" w14:textId="0FC84BCD" w:rsidR="00610225" w:rsidRPr="00780601" w:rsidRDefault="00610225" w:rsidP="00CF1453">
      <w:pPr>
        <w:pStyle w:val="NormalWeb"/>
        <w:ind w:firstLine="720"/>
        <w:jc w:val="both"/>
        <w:rPr>
          <w:rFonts w:ascii="Arial" w:hAnsi="Arial" w:cs="Arial"/>
          <w:sz w:val="22"/>
          <w:szCs w:val="22"/>
        </w:rPr>
      </w:pPr>
      <w:r w:rsidRPr="00780601">
        <w:rPr>
          <w:rFonts w:ascii="Arial" w:hAnsi="Arial" w:cs="Arial"/>
          <w:sz w:val="22"/>
          <w:szCs w:val="22"/>
        </w:rPr>
        <w:lastRenderedPageBreak/>
        <w:t>La contratación del inmueble contempla:</w:t>
      </w:r>
    </w:p>
    <w:p w14:paraId="4CC720BD" w14:textId="77777777" w:rsidR="00610225" w:rsidRPr="00780601" w:rsidRDefault="00610225" w:rsidP="00610225">
      <w:pPr>
        <w:tabs>
          <w:tab w:val="left" w:pos="2270"/>
        </w:tabs>
        <w:jc w:val="both"/>
        <w:rPr>
          <w:rFonts w:ascii="Arial" w:hAnsi="Arial" w:cs="Arial"/>
        </w:rPr>
      </w:pPr>
    </w:p>
    <w:p w14:paraId="42734EE8" w14:textId="12F52993" w:rsidR="00610225" w:rsidRPr="00780601" w:rsidRDefault="00610225" w:rsidP="00CF1453">
      <w:pPr>
        <w:pStyle w:val="Prrafodelista"/>
        <w:numPr>
          <w:ilvl w:val="0"/>
          <w:numId w:val="24"/>
        </w:numPr>
        <w:tabs>
          <w:tab w:val="left" w:pos="2270"/>
        </w:tabs>
        <w:jc w:val="both"/>
        <w:rPr>
          <w:rFonts w:ascii="Arial" w:hAnsi="Arial" w:cs="Arial"/>
        </w:rPr>
      </w:pPr>
      <w:r w:rsidRPr="00780601">
        <w:rPr>
          <w:rFonts w:ascii="Arial" w:hAnsi="Arial" w:cs="Arial"/>
        </w:rPr>
        <w:t>Mobiliario de oficinas: dotación de 188 puestos de trabajo entre directivos, técnicos, profesionales, jefes y coordinadores de talleres, bodegas y archivo rodante, con sus respectivas sillas, con punto de cableado estructurado con voz y datos.</w:t>
      </w:r>
    </w:p>
    <w:p w14:paraId="5CA6FD2F" w14:textId="6248A19A" w:rsidR="00610225" w:rsidRPr="00780601" w:rsidRDefault="00610225" w:rsidP="00CF1453">
      <w:pPr>
        <w:pStyle w:val="Prrafodelista"/>
        <w:numPr>
          <w:ilvl w:val="0"/>
          <w:numId w:val="24"/>
        </w:numPr>
        <w:tabs>
          <w:tab w:val="left" w:pos="2270"/>
        </w:tabs>
        <w:jc w:val="both"/>
        <w:rPr>
          <w:rFonts w:ascii="Arial" w:hAnsi="Arial" w:cs="Arial"/>
        </w:rPr>
      </w:pPr>
      <w:r w:rsidRPr="00780601">
        <w:rPr>
          <w:rFonts w:ascii="Arial" w:hAnsi="Arial" w:cs="Arial"/>
        </w:rPr>
        <w:t xml:space="preserve">Adecuación zona de servicio distribuidos en: casino (mobiliario que incluye mesas, sillas y dotación de cocina industrial) y zona de </w:t>
      </w:r>
      <w:proofErr w:type="spellStart"/>
      <w:r w:rsidRPr="00780601">
        <w:rPr>
          <w:rFonts w:ascii="Arial" w:hAnsi="Arial" w:cs="Arial"/>
        </w:rPr>
        <w:t>vestier</w:t>
      </w:r>
      <w:proofErr w:type="spellEnd"/>
      <w:r w:rsidRPr="00780601">
        <w:rPr>
          <w:rFonts w:ascii="Arial" w:hAnsi="Arial" w:cs="Arial"/>
        </w:rPr>
        <w:t xml:space="preserve"> (</w:t>
      </w:r>
      <w:proofErr w:type="spellStart"/>
      <w:r w:rsidRPr="00780601">
        <w:rPr>
          <w:rFonts w:ascii="Arial" w:hAnsi="Arial" w:cs="Arial"/>
        </w:rPr>
        <w:t>lockers</w:t>
      </w:r>
      <w:proofErr w:type="spellEnd"/>
      <w:r w:rsidRPr="00780601">
        <w:rPr>
          <w:rFonts w:ascii="Arial" w:hAnsi="Arial" w:cs="Arial"/>
        </w:rPr>
        <w:t>, área de duchas y baterías sanitarias).</w:t>
      </w:r>
    </w:p>
    <w:p w14:paraId="4F02E464" w14:textId="176C6970" w:rsidR="00610225" w:rsidRPr="00780601" w:rsidRDefault="00610225" w:rsidP="00CF1453">
      <w:pPr>
        <w:pStyle w:val="Prrafodelista"/>
        <w:numPr>
          <w:ilvl w:val="0"/>
          <w:numId w:val="24"/>
        </w:numPr>
        <w:tabs>
          <w:tab w:val="left" w:pos="2270"/>
        </w:tabs>
        <w:jc w:val="both"/>
        <w:rPr>
          <w:rFonts w:ascii="Arial" w:hAnsi="Arial" w:cs="Arial"/>
        </w:rPr>
      </w:pPr>
      <w:r w:rsidRPr="00780601">
        <w:rPr>
          <w:rFonts w:ascii="Arial" w:hAnsi="Arial" w:cs="Arial"/>
        </w:rPr>
        <w:t>Adecuación de área de archivo central de la entidad, puestos y mesas de trabajo con sus respectivas sillas.</w:t>
      </w:r>
    </w:p>
    <w:p w14:paraId="439A5962" w14:textId="77777777" w:rsidR="00610225" w:rsidRPr="00780601" w:rsidRDefault="00610225" w:rsidP="00610225">
      <w:pPr>
        <w:tabs>
          <w:tab w:val="left" w:pos="2270"/>
        </w:tabs>
        <w:jc w:val="both"/>
        <w:rPr>
          <w:rFonts w:ascii="Arial" w:hAnsi="Arial" w:cs="Arial"/>
        </w:rPr>
      </w:pPr>
    </w:p>
    <w:p w14:paraId="455B50DA" w14:textId="00B2EE81" w:rsidR="0054668B" w:rsidRPr="00780601" w:rsidRDefault="00610225" w:rsidP="00BB111C">
      <w:pPr>
        <w:pStyle w:val="Prrafodelista"/>
        <w:numPr>
          <w:ilvl w:val="2"/>
          <w:numId w:val="1"/>
        </w:numPr>
        <w:tabs>
          <w:tab w:val="left" w:pos="2270"/>
        </w:tabs>
        <w:jc w:val="both"/>
        <w:rPr>
          <w:rFonts w:ascii="Arial" w:hAnsi="Arial" w:cs="Arial"/>
          <w:b/>
        </w:rPr>
      </w:pPr>
      <w:r w:rsidRPr="00780601">
        <w:rPr>
          <w:rFonts w:ascii="Arial" w:hAnsi="Arial" w:cs="Arial"/>
          <w:b/>
        </w:rPr>
        <w:t xml:space="preserve">Plan de Trabajo </w:t>
      </w:r>
      <w:r w:rsidR="00BD40A7" w:rsidRPr="00780601">
        <w:rPr>
          <w:rFonts w:ascii="Arial" w:hAnsi="Arial" w:cs="Arial"/>
          <w:b/>
        </w:rPr>
        <w:t>–</w:t>
      </w:r>
      <w:r w:rsidRPr="00780601">
        <w:rPr>
          <w:rFonts w:ascii="Arial" w:hAnsi="Arial" w:cs="Arial"/>
          <w:b/>
        </w:rPr>
        <w:t xml:space="preserve"> Fases</w:t>
      </w:r>
      <w:r w:rsidR="00BD40A7" w:rsidRPr="00780601">
        <w:rPr>
          <w:rFonts w:ascii="Arial" w:hAnsi="Arial" w:cs="Arial"/>
          <w:b/>
        </w:rPr>
        <w:t>.</w:t>
      </w:r>
    </w:p>
    <w:p w14:paraId="6A79B8AE" w14:textId="77777777" w:rsidR="0054668B" w:rsidRPr="00780601" w:rsidRDefault="0054668B" w:rsidP="00CF1453">
      <w:pPr>
        <w:tabs>
          <w:tab w:val="left" w:pos="2270"/>
        </w:tabs>
        <w:ind w:left="720"/>
        <w:jc w:val="both"/>
        <w:rPr>
          <w:rFonts w:ascii="Arial" w:hAnsi="Arial" w:cs="Arial"/>
        </w:rPr>
      </w:pPr>
    </w:p>
    <w:p w14:paraId="5B3997BB" w14:textId="3305B5E1" w:rsidR="0054668B" w:rsidRPr="00780601" w:rsidRDefault="0054668B" w:rsidP="00CF1453">
      <w:pPr>
        <w:tabs>
          <w:tab w:val="left" w:pos="2270"/>
        </w:tabs>
        <w:ind w:left="720"/>
        <w:jc w:val="both"/>
        <w:rPr>
          <w:rFonts w:ascii="Arial" w:hAnsi="Arial" w:cs="Arial"/>
          <w:i/>
        </w:rPr>
      </w:pPr>
      <w:r w:rsidRPr="00780601">
        <w:rPr>
          <w:rFonts w:ascii="Arial" w:hAnsi="Arial" w:cs="Arial"/>
        </w:rPr>
        <w:t xml:space="preserve">Describe de forma general un cronograma del </w:t>
      </w:r>
      <w:r w:rsidR="00BD40A7" w:rsidRPr="00780601">
        <w:rPr>
          <w:rFonts w:ascii="Arial" w:hAnsi="Arial" w:cs="Arial"/>
        </w:rPr>
        <w:t>p</w:t>
      </w:r>
      <w:r w:rsidRPr="00780601">
        <w:rPr>
          <w:rFonts w:ascii="Arial" w:hAnsi="Arial" w:cs="Arial"/>
        </w:rPr>
        <w:t xml:space="preserve">lan de trabajo para la </w:t>
      </w:r>
      <w:r w:rsidRPr="00780601">
        <w:rPr>
          <w:rFonts w:ascii="Arial" w:hAnsi="Arial" w:cs="Arial"/>
          <w:i/>
        </w:rPr>
        <w:t>“Adecuación y dotación de una (1) sede para el proceso de producción e intervención de la malla vial local”.</w:t>
      </w:r>
    </w:p>
    <w:p w14:paraId="40FEE779" w14:textId="77777777" w:rsidR="00BD40A7" w:rsidRPr="00780601" w:rsidRDefault="00BD40A7" w:rsidP="00CF1453">
      <w:pPr>
        <w:tabs>
          <w:tab w:val="left" w:pos="2270"/>
        </w:tabs>
        <w:ind w:left="720"/>
        <w:jc w:val="both"/>
        <w:rPr>
          <w:rFonts w:ascii="Arial" w:hAnsi="Arial" w:cs="Arial"/>
          <w:i/>
        </w:rPr>
      </w:pPr>
    </w:p>
    <w:p w14:paraId="4B7EC749" w14:textId="3193B8C6" w:rsidR="0054668B" w:rsidRPr="00780601" w:rsidRDefault="0054668B" w:rsidP="00CF1453">
      <w:pPr>
        <w:tabs>
          <w:tab w:val="left" w:pos="2270"/>
        </w:tabs>
        <w:ind w:left="720"/>
        <w:jc w:val="both"/>
        <w:rPr>
          <w:rFonts w:ascii="Arial" w:hAnsi="Arial" w:cs="Arial"/>
        </w:rPr>
      </w:pPr>
      <w:r w:rsidRPr="00780601">
        <w:rPr>
          <w:rFonts w:ascii="Arial" w:hAnsi="Arial" w:cs="Arial"/>
        </w:rPr>
        <w:t xml:space="preserve">Una vez suscrito el contrato No. 526 de 2018 con la firma </w:t>
      </w:r>
      <w:proofErr w:type="spellStart"/>
      <w:r w:rsidRPr="00780601">
        <w:rPr>
          <w:rFonts w:ascii="Arial" w:hAnsi="Arial" w:cs="Arial"/>
        </w:rPr>
        <w:t>Famoc</w:t>
      </w:r>
      <w:proofErr w:type="spellEnd"/>
      <w:r w:rsidRPr="00780601">
        <w:rPr>
          <w:rFonts w:ascii="Arial" w:hAnsi="Arial" w:cs="Arial"/>
        </w:rPr>
        <w:t xml:space="preserve">, el día 30 de noviembre de 2018, posteriormente, se inició la Fase I, </w:t>
      </w:r>
      <w:r w:rsidR="00BD40A7" w:rsidRPr="00780601">
        <w:rPr>
          <w:rFonts w:ascii="Arial" w:hAnsi="Arial" w:cs="Arial"/>
        </w:rPr>
        <w:t xml:space="preserve">que </w:t>
      </w:r>
      <w:r w:rsidRPr="00780601">
        <w:rPr>
          <w:rFonts w:ascii="Arial" w:hAnsi="Arial" w:cs="Arial"/>
        </w:rPr>
        <w:t>contempló las siguientes actividades, durante el mes de diciembre:</w:t>
      </w:r>
    </w:p>
    <w:p w14:paraId="1E390807" w14:textId="77777777" w:rsidR="00610225" w:rsidRPr="00780601" w:rsidRDefault="00610225" w:rsidP="00CF1453">
      <w:pPr>
        <w:tabs>
          <w:tab w:val="left" w:pos="2270"/>
        </w:tabs>
        <w:ind w:left="720"/>
        <w:jc w:val="both"/>
        <w:rPr>
          <w:rFonts w:ascii="Arial" w:hAnsi="Arial" w:cs="Arial"/>
        </w:rPr>
      </w:pPr>
    </w:p>
    <w:p w14:paraId="59B01A01" w14:textId="77777777" w:rsidR="0054668B" w:rsidRPr="00780601" w:rsidRDefault="0054668B" w:rsidP="00CF1453">
      <w:pPr>
        <w:pStyle w:val="NormalWeb"/>
        <w:spacing w:before="0" w:beforeAutospacing="0" w:after="0" w:afterAutospacing="0"/>
        <w:ind w:left="720"/>
        <w:jc w:val="both"/>
        <w:rPr>
          <w:rFonts w:ascii="Arial" w:hAnsi="Arial" w:cs="Arial"/>
          <w:kern w:val="24"/>
          <w:sz w:val="22"/>
          <w:szCs w:val="22"/>
        </w:rPr>
      </w:pPr>
      <w:r w:rsidRPr="00780601">
        <w:rPr>
          <w:rFonts w:ascii="Arial" w:hAnsi="Arial" w:cs="Arial"/>
          <w:kern w:val="24"/>
          <w:sz w:val="22"/>
          <w:szCs w:val="22"/>
        </w:rPr>
        <w:t>FASE I – PRIMERA ENTREGA (diciembre de 2018).</w:t>
      </w:r>
    </w:p>
    <w:p w14:paraId="53E27413" w14:textId="77777777" w:rsidR="0054668B" w:rsidRPr="00780601" w:rsidRDefault="0054668B" w:rsidP="0054668B">
      <w:pPr>
        <w:pStyle w:val="NormalWeb"/>
        <w:spacing w:before="0" w:beforeAutospacing="0" w:after="0" w:afterAutospacing="0"/>
        <w:jc w:val="both"/>
        <w:rPr>
          <w:rFonts w:ascii="Arial" w:hAnsi="Arial" w:cs="Arial"/>
          <w:sz w:val="22"/>
          <w:szCs w:val="22"/>
        </w:rPr>
      </w:pPr>
    </w:p>
    <w:p w14:paraId="318BE355"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Inventario de maquinaria en desuso para traslado a nuevo predio.</w:t>
      </w:r>
    </w:p>
    <w:p w14:paraId="5E9CF2F8"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Traslado de maquinaria en desuso para el nuevo predio.</w:t>
      </w:r>
    </w:p>
    <w:p w14:paraId="4621EBAF"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Instalación de nuevos puntos de vigilancia y consolidación del circuito de cámaras de vigilancia.</w:t>
      </w:r>
    </w:p>
    <w:p w14:paraId="1E5B7F61"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Revisión con líderes de proceso de las áreas que puedan ser trasladadas en Fase II.</w:t>
      </w:r>
    </w:p>
    <w:p w14:paraId="373267CF"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Seguimiento a avances de adecuaciones de oficinas y áreas operativas.</w:t>
      </w:r>
    </w:p>
    <w:p w14:paraId="23C53330"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Trabajo de identificación e información a la comunidad vecina.</w:t>
      </w:r>
    </w:p>
    <w:p w14:paraId="5F497ABF" w14:textId="77777777" w:rsidR="0054668B" w:rsidRPr="00780601" w:rsidRDefault="0054668B" w:rsidP="0054668B">
      <w:pPr>
        <w:pStyle w:val="NormalWeb"/>
        <w:spacing w:before="0" w:beforeAutospacing="0" w:after="0" w:afterAutospacing="0"/>
        <w:jc w:val="both"/>
        <w:rPr>
          <w:rFonts w:ascii="Arial" w:hAnsi="Arial" w:cs="Arial"/>
          <w:kern w:val="24"/>
          <w:sz w:val="22"/>
          <w:szCs w:val="22"/>
        </w:rPr>
      </w:pPr>
    </w:p>
    <w:p w14:paraId="20F6E813" w14:textId="6499282F" w:rsidR="0054668B" w:rsidRPr="00780601" w:rsidRDefault="0054668B" w:rsidP="00CF1453">
      <w:pPr>
        <w:pStyle w:val="NormalWeb"/>
        <w:spacing w:before="0" w:beforeAutospacing="0" w:after="0" w:afterAutospacing="0"/>
        <w:ind w:firstLine="720"/>
        <w:jc w:val="both"/>
        <w:rPr>
          <w:rFonts w:ascii="Arial" w:hAnsi="Arial" w:cs="Arial"/>
          <w:kern w:val="24"/>
          <w:sz w:val="22"/>
          <w:szCs w:val="22"/>
        </w:rPr>
      </w:pPr>
      <w:r w:rsidRPr="00780601">
        <w:rPr>
          <w:rFonts w:ascii="Arial" w:hAnsi="Arial" w:cs="Arial"/>
          <w:kern w:val="24"/>
          <w:sz w:val="22"/>
          <w:szCs w:val="22"/>
        </w:rPr>
        <w:t>FASE II – SEGUNDA ENTREGA (febrero 2019 - junio de 2019)</w:t>
      </w:r>
      <w:r w:rsidR="001E6470" w:rsidRPr="00780601">
        <w:rPr>
          <w:rFonts w:ascii="Arial" w:hAnsi="Arial" w:cs="Arial"/>
          <w:kern w:val="24"/>
          <w:sz w:val="22"/>
          <w:szCs w:val="22"/>
        </w:rPr>
        <w:t>.</w:t>
      </w:r>
    </w:p>
    <w:p w14:paraId="3B31EFF4" w14:textId="77777777" w:rsidR="0054668B" w:rsidRPr="00780601" w:rsidRDefault="0054668B" w:rsidP="0054668B">
      <w:pPr>
        <w:pStyle w:val="NormalWeb"/>
        <w:spacing w:before="0" w:beforeAutospacing="0" w:after="0" w:afterAutospacing="0"/>
        <w:jc w:val="both"/>
        <w:rPr>
          <w:rFonts w:ascii="Arial" w:hAnsi="Arial" w:cs="Arial"/>
          <w:sz w:val="22"/>
          <w:szCs w:val="22"/>
        </w:rPr>
      </w:pPr>
    </w:p>
    <w:p w14:paraId="05CF2F52" w14:textId="77777777" w:rsidR="0054668B" w:rsidRPr="00780601" w:rsidRDefault="0054668B" w:rsidP="006C14D7">
      <w:pPr>
        <w:pStyle w:val="Prrafodelista"/>
        <w:widowControl/>
        <w:numPr>
          <w:ilvl w:val="0"/>
          <w:numId w:val="6"/>
        </w:numPr>
        <w:contextualSpacing/>
        <w:jc w:val="both"/>
        <w:rPr>
          <w:rFonts w:ascii="Arial" w:eastAsia="Times New Roman" w:hAnsi="Arial" w:cs="Arial"/>
        </w:rPr>
      </w:pPr>
      <w:r w:rsidRPr="00780601">
        <w:rPr>
          <w:rFonts w:ascii="Arial" w:hAnsi="Arial" w:cs="Arial"/>
          <w:color w:val="000000" w:themeColor="text1"/>
          <w:kern w:val="24"/>
        </w:rPr>
        <w:t>Entrega de adecuaciones de áreas administrativas por parte del arrendador.</w:t>
      </w:r>
    </w:p>
    <w:p w14:paraId="785721CB" w14:textId="77777777" w:rsidR="0054668B" w:rsidRPr="00780601" w:rsidRDefault="0054668B" w:rsidP="006C14D7">
      <w:pPr>
        <w:pStyle w:val="Prrafodelista"/>
        <w:widowControl/>
        <w:numPr>
          <w:ilvl w:val="0"/>
          <w:numId w:val="6"/>
        </w:numPr>
        <w:contextualSpacing/>
        <w:jc w:val="both"/>
        <w:rPr>
          <w:rFonts w:ascii="Arial" w:eastAsia="Times New Roman" w:hAnsi="Arial" w:cs="Arial"/>
        </w:rPr>
      </w:pPr>
      <w:r w:rsidRPr="00780601">
        <w:rPr>
          <w:rFonts w:ascii="Arial" w:hAnsi="Arial" w:cs="Arial"/>
          <w:color w:val="000000" w:themeColor="text1"/>
          <w:kern w:val="24"/>
        </w:rPr>
        <w:t>Traslado áreas administrativas (oficinas) a sede operativa.</w:t>
      </w:r>
    </w:p>
    <w:p w14:paraId="41B8741D" w14:textId="0B244319" w:rsidR="0054668B" w:rsidRPr="00780601" w:rsidRDefault="0054668B" w:rsidP="006C14D7">
      <w:pPr>
        <w:pStyle w:val="Prrafodelista"/>
        <w:widowControl/>
        <w:numPr>
          <w:ilvl w:val="0"/>
          <w:numId w:val="6"/>
        </w:numPr>
        <w:contextualSpacing/>
        <w:jc w:val="both"/>
        <w:rPr>
          <w:rFonts w:ascii="Arial" w:hAnsi="Arial" w:cs="Arial"/>
          <w:color w:val="000000" w:themeColor="text1"/>
          <w:kern w:val="24"/>
        </w:rPr>
      </w:pPr>
      <w:r w:rsidRPr="00780601">
        <w:rPr>
          <w:rFonts w:ascii="Arial" w:hAnsi="Arial" w:cs="Arial"/>
          <w:color w:val="000000" w:themeColor="text1"/>
          <w:kern w:val="24"/>
        </w:rPr>
        <w:t xml:space="preserve">Traslado de maquinaria posible que pueda operar en zona cercana al frente de </w:t>
      </w:r>
      <w:r w:rsidR="00ED47AB" w:rsidRPr="00780601">
        <w:rPr>
          <w:rFonts w:ascii="Arial" w:hAnsi="Arial" w:cs="Arial"/>
          <w:color w:val="000000" w:themeColor="text1"/>
          <w:kern w:val="24"/>
        </w:rPr>
        <w:t>o</w:t>
      </w:r>
      <w:r w:rsidRPr="00780601">
        <w:rPr>
          <w:rFonts w:ascii="Arial" w:hAnsi="Arial" w:cs="Arial"/>
          <w:color w:val="000000" w:themeColor="text1"/>
          <w:kern w:val="24"/>
        </w:rPr>
        <w:t>bra</w:t>
      </w:r>
      <w:r w:rsidR="00ED47AB" w:rsidRPr="00780601">
        <w:rPr>
          <w:rFonts w:ascii="Arial" w:hAnsi="Arial" w:cs="Arial"/>
          <w:color w:val="000000" w:themeColor="text1"/>
          <w:kern w:val="24"/>
        </w:rPr>
        <w:t>.</w:t>
      </w:r>
    </w:p>
    <w:p w14:paraId="5C4B50AE" w14:textId="66B821D4" w:rsidR="0054668B" w:rsidRPr="00780601" w:rsidRDefault="0054668B" w:rsidP="006C14D7">
      <w:pPr>
        <w:pStyle w:val="Prrafodelista"/>
        <w:widowControl/>
        <w:numPr>
          <w:ilvl w:val="0"/>
          <w:numId w:val="6"/>
        </w:numPr>
        <w:contextualSpacing/>
        <w:jc w:val="both"/>
        <w:rPr>
          <w:rFonts w:ascii="Arial" w:eastAsia="Times New Roman" w:hAnsi="Arial" w:cs="Arial"/>
        </w:rPr>
      </w:pPr>
      <w:r w:rsidRPr="00780601">
        <w:rPr>
          <w:rFonts w:ascii="Arial" w:hAnsi="Arial" w:cs="Arial"/>
          <w:color w:val="000000" w:themeColor="text1"/>
          <w:kern w:val="24"/>
        </w:rPr>
        <w:t>Traslado de personal de áreas concertadas con líderes de proceso</w:t>
      </w:r>
      <w:r w:rsidR="00ED47AB" w:rsidRPr="00780601">
        <w:rPr>
          <w:rFonts w:ascii="Arial" w:hAnsi="Arial" w:cs="Arial"/>
          <w:color w:val="000000" w:themeColor="text1"/>
          <w:kern w:val="24"/>
        </w:rPr>
        <w:t>.</w:t>
      </w:r>
    </w:p>
    <w:p w14:paraId="5062FC60" w14:textId="77777777" w:rsidR="0054668B" w:rsidRPr="00780601" w:rsidRDefault="0054668B" w:rsidP="0054668B">
      <w:pPr>
        <w:tabs>
          <w:tab w:val="left" w:pos="1410"/>
        </w:tabs>
        <w:jc w:val="both"/>
        <w:rPr>
          <w:rFonts w:ascii="Arial" w:hAnsi="Arial" w:cs="Arial"/>
        </w:rPr>
      </w:pPr>
      <w:r w:rsidRPr="00780601">
        <w:rPr>
          <w:rFonts w:ascii="Arial" w:hAnsi="Arial" w:cs="Arial"/>
        </w:rPr>
        <w:tab/>
      </w:r>
    </w:p>
    <w:p w14:paraId="0078CE90" w14:textId="40F6A5F8" w:rsidR="0054668B" w:rsidRPr="00780601" w:rsidRDefault="0054668B" w:rsidP="00CF1453">
      <w:pPr>
        <w:tabs>
          <w:tab w:val="left" w:pos="1410"/>
        </w:tabs>
        <w:ind w:firstLine="720"/>
        <w:jc w:val="both"/>
        <w:rPr>
          <w:rFonts w:ascii="Arial" w:hAnsi="Arial" w:cs="Arial"/>
          <w:kern w:val="24"/>
        </w:rPr>
      </w:pPr>
      <w:r w:rsidRPr="00780601">
        <w:rPr>
          <w:rFonts w:ascii="Arial" w:hAnsi="Arial" w:cs="Arial"/>
          <w:kern w:val="24"/>
        </w:rPr>
        <w:t>FASE III – TERCERA ENTREGA (julio - agosto de 2019).</w:t>
      </w:r>
    </w:p>
    <w:p w14:paraId="514A00C5" w14:textId="77777777" w:rsidR="00ED47AB" w:rsidRPr="00780601" w:rsidRDefault="00ED47AB" w:rsidP="0054668B">
      <w:pPr>
        <w:tabs>
          <w:tab w:val="left" w:pos="1410"/>
        </w:tabs>
        <w:jc w:val="both"/>
        <w:rPr>
          <w:rFonts w:ascii="Arial" w:hAnsi="Arial" w:cs="Arial"/>
        </w:rPr>
      </w:pPr>
    </w:p>
    <w:p w14:paraId="35991C11" w14:textId="092ECE48" w:rsidR="0054668B" w:rsidRPr="00780601" w:rsidRDefault="0054668B" w:rsidP="006C14D7">
      <w:pPr>
        <w:pStyle w:val="Prrafodelista"/>
        <w:widowControl/>
        <w:numPr>
          <w:ilvl w:val="0"/>
          <w:numId w:val="7"/>
        </w:numPr>
        <w:contextualSpacing/>
        <w:jc w:val="both"/>
        <w:rPr>
          <w:rFonts w:ascii="Arial" w:eastAsia="Times New Roman" w:hAnsi="Arial" w:cs="Arial"/>
        </w:rPr>
      </w:pPr>
      <w:r w:rsidRPr="00780601">
        <w:rPr>
          <w:rFonts w:ascii="Arial" w:hAnsi="Arial" w:cs="Arial"/>
          <w:color w:val="000000" w:themeColor="text1"/>
          <w:kern w:val="24"/>
        </w:rPr>
        <w:t xml:space="preserve">Entrega de áreas nuevas por parte del arrendador, que incluye la construcción del </w:t>
      </w:r>
      <w:r w:rsidR="00ED47AB" w:rsidRPr="00780601">
        <w:rPr>
          <w:rFonts w:ascii="Arial" w:hAnsi="Arial" w:cs="Arial"/>
          <w:color w:val="000000" w:themeColor="text1"/>
          <w:kern w:val="24"/>
        </w:rPr>
        <w:t>c</w:t>
      </w:r>
      <w:r w:rsidRPr="00780601">
        <w:rPr>
          <w:rFonts w:ascii="Arial" w:hAnsi="Arial" w:cs="Arial"/>
          <w:color w:val="000000" w:themeColor="text1"/>
          <w:kern w:val="24"/>
        </w:rPr>
        <w:t>asino, del archivo central y el almacén general.</w:t>
      </w:r>
    </w:p>
    <w:p w14:paraId="4DD68308" w14:textId="77777777" w:rsidR="0054668B" w:rsidRPr="00780601" w:rsidRDefault="0054668B" w:rsidP="006C14D7">
      <w:pPr>
        <w:pStyle w:val="Prrafodelista"/>
        <w:widowControl/>
        <w:numPr>
          <w:ilvl w:val="0"/>
          <w:numId w:val="7"/>
        </w:numPr>
        <w:contextualSpacing/>
        <w:jc w:val="both"/>
        <w:rPr>
          <w:rFonts w:ascii="Arial" w:eastAsia="Times New Roman" w:hAnsi="Arial" w:cs="Arial"/>
        </w:rPr>
      </w:pPr>
      <w:r w:rsidRPr="00780601">
        <w:rPr>
          <w:rFonts w:ascii="Arial" w:hAnsi="Arial" w:cs="Arial"/>
          <w:color w:val="000000" w:themeColor="text1"/>
          <w:kern w:val="24"/>
        </w:rPr>
        <w:t>Traslado final de la operación de la entidad (puesta en funcionamiento).</w:t>
      </w:r>
    </w:p>
    <w:p w14:paraId="396D9A74" w14:textId="77777777" w:rsidR="0054668B" w:rsidRPr="00780601" w:rsidRDefault="0054668B" w:rsidP="0054668B">
      <w:pPr>
        <w:jc w:val="both"/>
        <w:rPr>
          <w:rFonts w:ascii="Arial" w:eastAsia="Times New Roman" w:hAnsi="Arial" w:cs="Arial"/>
        </w:rPr>
      </w:pPr>
    </w:p>
    <w:p w14:paraId="3CCB3818" w14:textId="3B80AA40" w:rsidR="0054668B" w:rsidRPr="00780601" w:rsidRDefault="0054668B" w:rsidP="00CF1453">
      <w:pPr>
        <w:tabs>
          <w:tab w:val="left" w:pos="1410"/>
        </w:tabs>
        <w:ind w:firstLine="720"/>
        <w:jc w:val="both"/>
        <w:rPr>
          <w:rFonts w:ascii="Arial" w:hAnsi="Arial" w:cs="Arial"/>
          <w:kern w:val="24"/>
        </w:rPr>
      </w:pPr>
      <w:r w:rsidRPr="00780601">
        <w:rPr>
          <w:rFonts w:ascii="Arial" w:hAnsi="Arial" w:cs="Arial"/>
          <w:kern w:val="24"/>
        </w:rPr>
        <w:t>FASE IV – CIERRE Y ENTREGA (agosto – octubre de 2019).</w:t>
      </w:r>
    </w:p>
    <w:p w14:paraId="52103C4E" w14:textId="77777777" w:rsidR="00ED47AB" w:rsidRPr="00780601" w:rsidRDefault="00ED47AB" w:rsidP="0054668B">
      <w:pPr>
        <w:tabs>
          <w:tab w:val="left" w:pos="1410"/>
        </w:tabs>
        <w:jc w:val="both"/>
        <w:rPr>
          <w:rFonts w:ascii="Arial" w:hAnsi="Arial" w:cs="Arial"/>
          <w:kern w:val="24"/>
        </w:rPr>
      </w:pPr>
    </w:p>
    <w:p w14:paraId="5B33D665" w14:textId="53E65B1F" w:rsidR="0054668B" w:rsidRPr="00780601" w:rsidRDefault="0054668B" w:rsidP="006C14D7">
      <w:pPr>
        <w:pStyle w:val="Prrafodelista"/>
        <w:widowControl/>
        <w:numPr>
          <w:ilvl w:val="0"/>
          <w:numId w:val="7"/>
        </w:numPr>
        <w:contextualSpacing/>
        <w:jc w:val="both"/>
        <w:rPr>
          <w:rFonts w:ascii="Arial" w:hAnsi="Arial" w:cs="Arial"/>
          <w:color w:val="000000" w:themeColor="text1"/>
          <w:kern w:val="24"/>
        </w:rPr>
      </w:pPr>
      <w:r w:rsidRPr="00780601">
        <w:rPr>
          <w:rFonts w:ascii="Arial" w:hAnsi="Arial" w:cs="Arial"/>
          <w:color w:val="000000" w:themeColor="text1"/>
          <w:kern w:val="24"/>
        </w:rPr>
        <w:t>Proceso de desmantelamiento del predio Veraguas</w:t>
      </w:r>
      <w:r w:rsidR="00ED47AB" w:rsidRPr="00780601">
        <w:rPr>
          <w:rFonts w:ascii="Arial" w:hAnsi="Arial" w:cs="Arial"/>
          <w:color w:val="000000" w:themeColor="text1"/>
          <w:kern w:val="24"/>
        </w:rPr>
        <w:t>.</w:t>
      </w:r>
    </w:p>
    <w:p w14:paraId="6EB4CD2F" w14:textId="63AC5C79" w:rsidR="0054668B" w:rsidRPr="00780601" w:rsidRDefault="0054668B" w:rsidP="006C14D7">
      <w:pPr>
        <w:pStyle w:val="Prrafodelista"/>
        <w:widowControl/>
        <w:numPr>
          <w:ilvl w:val="0"/>
          <w:numId w:val="7"/>
        </w:numPr>
        <w:contextualSpacing/>
        <w:jc w:val="both"/>
        <w:rPr>
          <w:rFonts w:ascii="Arial" w:hAnsi="Arial" w:cs="Arial"/>
          <w:color w:val="000000" w:themeColor="text1"/>
          <w:kern w:val="24"/>
        </w:rPr>
      </w:pPr>
      <w:r w:rsidRPr="00780601">
        <w:rPr>
          <w:rFonts w:ascii="Arial" w:hAnsi="Arial" w:cs="Arial"/>
          <w:color w:val="000000" w:themeColor="text1"/>
          <w:kern w:val="24"/>
        </w:rPr>
        <w:t xml:space="preserve">Cierre </w:t>
      </w:r>
      <w:r w:rsidR="00ED47AB" w:rsidRPr="00780601">
        <w:rPr>
          <w:rFonts w:ascii="Arial" w:hAnsi="Arial" w:cs="Arial"/>
          <w:color w:val="000000" w:themeColor="text1"/>
          <w:kern w:val="24"/>
        </w:rPr>
        <w:t>a</w:t>
      </w:r>
      <w:r w:rsidRPr="00780601">
        <w:rPr>
          <w:rFonts w:ascii="Arial" w:hAnsi="Arial" w:cs="Arial"/>
          <w:color w:val="000000" w:themeColor="text1"/>
          <w:kern w:val="24"/>
        </w:rPr>
        <w:t>mbiental</w:t>
      </w:r>
      <w:r w:rsidR="00ED47AB" w:rsidRPr="00780601">
        <w:rPr>
          <w:rFonts w:ascii="Arial" w:hAnsi="Arial" w:cs="Arial"/>
          <w:color w:val="000000" w:themeColor="text1"/>
          <w:kern w:val="24"/>
        </w:rPr>
        <w:t>.</w:t>
      </w:r>
    </w:p>
    <w:p w14:paraId="293084E1" w14:textId="141F8E5B" w:rsidR="0054668B" w:rsidRPr="00780601" w:rsidRDefault="0054668B" w:rsidP="006C14D7">
      <w:pPr>
        <w:pStyle w:val="Prrafodelista"/>
        <w:widowControl/>
        <w:numPr>
          <w:ilvl w:val="0"/>
          <w:numId w:val="7"/>
        </w:numPr>
        <w:contextualSpacing/>
        <w:jc w:val="both"/>
        <w:rPr>
          <w:rFonts w:ascii="Arial" w:hAnsi="Arial" w:cs="Arial"/>
          <w:color w:val="000000" w:themeColor="text1"/>
          <w:kern w:val="24"/>
        </w:rPr>
      </w:pPr>
      <w:r w:rsidRPr="00780601">
        <w:rPr>
          <w:rFonts w:ascii="Arial" w:hAnsi="Arial" w:cs="Arial"/>
          <w:color w:val="000000" w:themeColor="text1"/>
          <w:kern w:val="24"/>
        </w:rPr>
        <w:lastRenderedPageBreak/>
        <w:t>Entrega del predio al D</w:t>
      </w:r>
      <w:r w:rsidR="00ED47AB" w:rsidRPr="00780601">
        <w:rPr>
          <w:rFonts w:ascii="Arial" w:hAnsi="Arial" w:cs="Arial"/>
          <w:color w:val="000000" w:themeColor="text1"/>
          <w:kern w:val="24"/>
        </w:rPr>
        <w:t xml:space="preserve">epartamento </w:t>
      </w:r>
      <w:r w:rsidRPr="00780601">
        <w:rPr>
          <w:rFonts w:ascii="Arial" w:hAnsi="Arial" w:cs="Arial"/>
          <w:color w:val="000000" w:themeColor="text1"/>
          <w:kern w:val="24"/>
        </w:rPr>
        <w:t>A</w:t>
      </w:r>
      <w:r w:rsidR="00ED47AB" w:rsidRPr="00780601">
        <w:rPr>
          <w:rFonts w:ascii="Arial" w:hAnsi="Arial" w:cs="Arial"/>
          <w:color w:val="000000" w:themeColor="text1"/>
          <w:kern w:val="24"/>
        </w:rPr>
        <w:t xml:space="preserve">dministrativo de la </w:t>
      </w:r>
      <w:r w:rsidRPr="00780601">
        <w:rPr>
          <w:rFonts w:ascii="Arial" w:hAnsi="Arial" w:cs="Arial"/>
          <w:color w:val="000000" w:themeColor="text1"/>
          <w:kern w:val="24"/>
        </w:rPr>
        <w:t>D</w:t>
      </w:r>
      <w:r w:rsidR="00ED47AB" w:rsidRPr="00780601">
        <w:rPr>
          <w:rFonts w:ascii="Arial" w:hAnsi="Arial" w:cs="Arial"/>
          <w:color w:val="000000" w:themeColor="text1"/>
          <w:kern w:val="24"/>
        </w:rPr>
        <w:t xml:space="preserve">efensoría del </w:t>
      </w:r>
      <w:r w:rsidRPr="00780601">
        <w:rPr>
          <w:rFonts w:ascii="Arial" w:hAnsi="Arial" w:cs="Arial"/>
          <w:color w:val="000000" w:themeColor="text1"/>
          <w:kern w:val="24"/>
        </w:rPr>
        <w:t>E</w:t>
      </w:r>
      <w:r w:rsidR="00ED47AB" w:rsidRPr="00780601">
        <w:rPr>
          <w:rFonts w:ascii="Arial" w:hAnsi="Arial" w:cs="Arial"/>
          <w:color w:val="000000" w:themeColor="text1"/>
          <w:kern w:val="24"/>
        </w:rPr>
        <w:t xml:space="preserve">spacio </w:t>
      </w:r>
      <w:r w:rsidRPr="00780601">
        <w:rPr>
          <w:rFonts w:ascii="Arial" w:hAnsi="Arial" w:cs="Arial"/>
          <w:color w:val="000000" w:themeColor="text1"/>
          <w:kern w:val="24"/>
        </w:rPr>
        <w:t>P</w:t>
      </w:r>
      <w:r w:rsidR="00ED47AB" w:rsidRPr="00780601">
        <w:rPr>
          <w:rFonts w:ascii="Arial" w:hAnsi="Arial" w:cs="Arial"/>
          <w:color w:val="000000" w:themeColor="text1"/>
          <w:kern w:val="24"/>
        </w:rPr>
        <w:t>úblico-DADEP.</w:t>
      </w:r>
    </w:p>
    <w:p w14:paraId="57E7B266" w14:textId="77777777" w:rsidR="00141835" w:rsidRPr="00780601" w:rsidRDefault="00141835" w:rsidP="004610C9">
      <w:pPr>
        <w:jc w:val="both"/>
        <w:rPr>
          <w:rFonts w:ascii="Arial" w:hAnsi="Arial" w:cs="Arial"/>
          <w:b/>
          <w:i/>
          <w:caps/>
        </w:rPr>
      </w:pPr>
    </w:p>
    <w:p w14:paraId="307305EE" w14:textId="19A502B7" w:rsidR="00CC17B2" w:rsidRPr="00780601" w:rsidRDefault="00CC17B2" w:rsidP="00BB111C">
      <w:pPr>
        <w:pStyle w:val="Prrafodelista"/>
        <w:numPr>
          <w:ilvl w:val="2"/>
          <w:numId w:val="1"/>
        </w:numPr>
        <w:rPr>
          <w:rFonts w:ascii="Arial" w:hAnsi="Arial" w:cs="Arial"/>
          <w:b/>
        </w:rPr>
      </w:pPr>
      <w:r w:rsidRPr="00780601">
        <w:rPr>
          <w:rFonts w:ascii="Arial" w:hAnsi="Arial" w:cs="Arial"/>
          <w:b/>
        </w:rPr>
        <w:t>Rediseño Institucional</w:t>
      </w:r>
      <w:r w:rsidR="00ED47AB" w:rsidRPr="00780601">
        <w:rPr>
          <w:rFonts w:ascii="Arial" w:hAnsi="Arial" w:cs="Arial"/>
          <w:b/>
        </w:rPr>
        <w:t>.</w:t>
      </w:r>
    </w:p>
    <w:p w14:paraId="12536AAC" w14:textId="252FF5BE" w:rsidR="004610C9" w:rsidRPr="00780601" w:rsidRDefault="004610C9" w:rsidP="00CC17B2">
      <w:pPr>
        <w:widowControl/>
        <w:contextualSpacing/>
        <w:jc w:val="both"/>
        <w:rPr>
          <w:rFonts w:ascii="Arial" w:hAnsi="Arial" w:cs="Arial"/>
          <w:b/>
          <w:color w:val="000000" w:themeColor="text1"/>
          <w:kern w:val="24"/>
        </w:rPr>
      </w:pPr>
    </w:p>
    <w:p w14:paraId="3BF348C6" w14:textId="38B662E6" w:rsidR="004610C9" w:rsidRPr="00780601" w:rsidRDefault="00610225" w:rsidP="00CB1B0B">
      <w:pPr>
        <w:widowControl/>
        <w:ind w:left="360"/>
        <w:contextualSpacing/>
        <w:jc w:val="both"/>
        <w:rPr>
          <w:rFonts w:ascii="Arial" w:hAnsi="Arial" w:cs="Arial"/>
          <w:color w:val="000000" w:themeColor="text1"/>
          <w:kern w:val="24"/>
        </w:rPr>
      </w:pPr>
      <w:r w:rsidRPr="00780601">
        <w:rPr>
          <w:rFonts w:ascii="Arial" w:hAnsi="Arial" w:cs="Arial"/>
          <w:color w:val="000000" w:themeColor="text1"/>
          <w:kern w:val="24"/>
        </w:rPr>
        <w:t>S</w:t>
      </w:r>
      <w:r w:rsidR="004610C9" w:rsidRPr="00780601">
        <w:rPr>
          <w:rFonts w:ascii="Arial" w:hAnsi="Arial" w:cs="Arial"/>
          <w:color w:val="000000" w:themeColor="text1"/>
          <w:kern w:val="24"/>
        </w:rPr>
        <w:t xml:space="preserve">e realizaron mesas de trabajo con las diferentes áreas de la </w:t>
      </w:r>
      <w:r w:rsidRPr="00780601">
        <w:rPr>
          <w:rFonts w:ascii="Arial" w:hAnsi="Arial" w:cs="Arial"/>
          <w:color w:val="000000" w:themeColor="text1"/>
          <w:kern w:val="24"/>
        </w:rPr>
        <w:t>e</w:t>
      </w:r>
      <w:r w:rsidR="004610C9" w:rsidRPr="00780601">
        <w:rPr>
          <w:rFonts w:ascii="Arial" w:hAnsi="Arial" w:cs="Arial"/>
          <w:color w:val="000000" w:themeColor="text1"/>
          <w:kern w:val="24"/>
        </w:rPr>
        <w:t>ntidad para la elaboración de las fichas de empleo</w:t>
      </w:r>
      <w:r w:rsidRPr="00780601">
        <w:rPr>
          <w:rFonts w:ascii="Arial" w:hAnsi="Arial" w:cs="Arial"/>
          <w:color w:val="000000" w:themeColor="text1"/>
          <w:kern w:val="24"/>
        </w:rPr>
        <w:t>,</w:t>
      </w:r>
      <w:r w:rsidR="004610C9" w:rsidRPr="00780601">
        <w:rPr>
          <w:rFonts w:ascii="Arial" w:hAnsi="Arial" w:cs="Arial"/>
          <w:color w:val="000000" w:themeColor="text1"/>
          <w:kern w:val="24"/>
        </w:rPr>
        <w:t xml:space="preserve"> con el fin de adecuar el Manual de Funciones y </w:t>
      </w:r>
      <w:r w:rsidRPr="00780601">
        <w:rPr>
          <w:rFonts w:ascii="Arial" w:hAnsi="Arial" w:cs="Arial"/>
          <w:color w:val="000000" w:themeColor="text1"/>
          <w:kern w:val="24"/>
        </w:rPr>
        <w:t>C</w:t>
      </w:r>
      <w:r w:rsidR="004610C9" w:rsidRPr="00780601">
        <w:rPr>
          <w:rFonts w:ascii="Arial" w:hAnsi="Arial" w:cs="Arial"/>
          <w:color w:val="000000" w:themeColor="text1"/>
          <w:kern w:val="24"/>
        </w:rPr>
        <w:t xml:space="preserve">ompetencias </w:t>
      </w:r>
      <w:r w:rsidRPr="00780601">
        <w:rPr>
          <w:rFonts w:ascii="Arial" w:hAnsi="Arial" w:cs="Arial"/>
          <w:color w:val="000000" w:themeColor="text1"/>
          <w:kern w:val="24"/>
        </w:rPr>
        <w:t>L</w:t>
      </w:r>
      <w:r w:rsidR="004610C9" w:rsidRPr="00780601">
        <w:rPr>
          <w:rFonts w:ascii="Arial" w:hAnsi="Arial" w:cs="Arial"/>
          <w:color w:val="000000" w:themeColor="text1"/>
          <w:kern w:val="24"/>
        </w:rPr>
        <w:t xml:space="preserve">aborales, a la normatividad vigente y al concepto de planta global y flexible, para luego ser presentado ante el Departamento Administrativo del Servicio Civil Distrital, quien debe emitir concepto favorable, para la posterior expedición del acto administrativo que adopte el manual. </w:t>
      </w:r>
    </w:p>
    <w:p w14:paraId="42BD8EC5" w14:textId="12A42EE3" w:rsidR="00BB111C" w:rsidRPr="00780601" w:rsidRDefault="00BB111C">
      <w:pPr>
        <w:widowControl/>
        <w:rPr>
          <w:rFonts w:ascii="Arial" w:hAnsi="Arial" w:cs="Arial"/>
          <w:color w:val="000000" w:themeColor="text1"/>
          <w:kern w:val="24"/>
        </w:rPr>
      </w:pPr>
      <w:r w:rsidRPr="00780601">
        <w:rPr>
          <w:rFonts w:ascii="Arial" w:hAnsi="Arial" w:cs="Arial"/>
          <w:color w:val="000000" w:themeColor="text1"/>
          <w:kern w:val="24"/>
        </w:rPr>
        <w:br w:type="page"/>
      </w:r>
    </w:p>
    <w:p w14:paraId="3FA7798E" w14:textId="77777777" w:rsidR="00ED47AB" w:rsidRPr="00780601" w:rsidRDefault="00ED47AB" w:rsidP="00CC17B2">
      <w:pPr>
        <w:widowControl/>
        <w:contextualSpacing/>
        <w:jc w:val="both"/>
        <w:rPr>
          <w:rFonts w:ascii="Arial" w:hAnsi="Arial" w:cs="Arial"/>
          <w:color w:val="000000" w:themeColor="text1"/>
          <w:kern w:val="24"/>
        </w:rPr>
      </w:pPr>
    </w:p>
    <w:p w14:paraId="60F6AD1C" w14:textId="77777777" w:rsidR="00CC17B2" w:rsidRPr="00780601" w:rsidRDefault="00CC17B2" w:rsidP="000A3692">
      <w:pPr>
        <w:pStyle w:val="Prrafodelista"/>
        <w:widowControl/>
        <w:ind w:left="720"/>
        <w:contextualSpacing/>
        <w:jc w:val="both"/>
        <w:rPr>
          <w:rFonts w:ascii="Arial" w:hAnsi="Arial" w:cs="Arial"/>
          <w:b/>
        </w:rPr>
      </w:pPr>
      <w:bookmarkStart w:id="19" w:name="_Toc462659448"/>
      <w:bookmarkStart w:id="20" w:name="_Toc462664292"/>
    </w:p>
    <w:p w14:paraId="1E94598B" w14:textId="58A864CA" w:rsidR="00C51057" w:rsidRPr="00780601" w:rsidRDefault="00C51057" w:rsidP="00B77B70">
      <w:pPr>
        <w:pStyle w:val="Ttulo1"/>
        <w:numPr>
          <w:ilvl w:val="0"/>
          <w:numId w:val="1"/>
        </w:numPr>
        <w:rPr>
          <w:rFonts w:cs="Arial"/>
        </w:rPr>
      </w:pPr>
      <w:bookmarkStart w:id="21" w:name="_Toc534033946"/>
      <w:bookmarkStart w:id="22" w:name="_Toc1033639"/>
      <w:bookmarkEnd w:id="19"/>
      <w:bookmarkEnd w:id="20"/>
      <w:r w:rsidRPr="00780601">
        <w:rPr>
          <w:rFonts w:cs="Arial"/>
        </w:rPr>
        <w:t>PLANEACIÓN ESTRAT</w:t>
      </w:r>
      <w:r w:rsidR="00610225" w:rsidRPr="00780601">
        <w:rPr>
          <w:rFonts w:cs="Arial"/>
        </w:rPr>
        <w:t>É</w:t>
      </w:r>
      <w:r w:rsidRPr="00780601">
        <w:rPr>
          <w:rFonts w:cs="Arial"/>
        </w:rPr>
        <w:t>GICA</w:t>
      </w:r>
      <w:bookmarkEnd w:id="21"/>
      <w:bookmarkEnd w:id="22"/>
    </w:p>
    <w:p w14:paraId="047792BD" w14:textId="77777777" w:rsidR="00B219DC" w:rsidRPr="00780601" w:rsidRDefault="00B219DC" w:rsidP="001611D7">
      <w:pPr>
        <w:jc w:val="both"/>
        <w:rPr>
          <w:rFonts w:ascii="Arial" w:hAnsi="Arial" w:cs="Arial"/>
          <w:lang w:eastAsia="es-CO"/>
        </w:rPr>
      </w:pPr>
    </w:p>
    <w:p w14:paraId="6475B621" w14:textId="354A7502" w:rsidR="00C51057" w:rsidRPr="00780601" w:rsidRDefault="00C51057" w:rsidP="008419D9">
      <w:pPr>
        <w:ind w:left="720"/>
        <w:jc w:val="both"/>
        <w:rPr>
          <w:rFonts w:ascii="Arial" w:hAnsi="Arial" w:cs="Arial"/>
          <w:lang w:eastAsia="es-CO"/>
        </w:rPr>
      </w:pPr>
      <w:r w:rsidRPr="00780601">
        <w:rPr>
          <w:rFonts w:ascii="Arial" w:hAnsi="Arial" w:cs="Arial"/>
          <w:lang w:eastAsia="es-CO"/>
        </w:rPr>
        <w:t xml:space="preserve">El Plan Estratégico recoge los lineamientos de las Políticas de Gestión y Desempeño Institucional. Este plan se formula por vigencia y se materializa a través de la ejecución de los planes de acción. </w:t>
      </w:r>
    </w:p>
    <w:p w14:paraId="12D8FC0A" w14:textId="77777777" w:rsidR="00C51057" w:rsidRPr="00780601" w:rsidRDefault="00C51057" w:rsidP="008419D9">
      <w:pPr>
        <w:ind w:left="720"/>
        <w:jc w:val="both"/>
        <w:rPr>
          <w:rFonts w:ascii="Arial" w:hAnsi="Arial" w:cs="Arial"/>
          <w:lang w:eastAsia="es-CO"/>
        </w:rPr>
      </w:pPr>
    </w:p>
    <w:p w14:paraId="2949BC43" w14:textId="77777777" w:rsidR="00C51057" w:rsidRPr="00780601" w:rsidRDefault="00C51057" w:rsidP="008419D9">
      <w:pPr>
        <w:ind w:left="720"/>
        <w:jc w:val="both"/>
        <w:rPr>
          <w:rFonts w:ascii="Arial" w:hAnsi="Arial" w:cs="Arial"/>
          <w:lang w:eastAsia="es-CO"/>
        </w:rPr>
      </w:pPr>
      <w:r w:rsidRPr="00780601">
        <w:rPr>
          <w:rFonts w:ascii="Arial" w:hAnsi="Arial" w:cs="Arial"/>
          <w:lang w:eastAsia="es-CO"/>
        </w:rPr>
        <w:t>Dado lo anterior, la planeación institucional se articula a través de tres elementos fundamentales:</w:t>
      </w:r>
    </w:p>
    <w:p w14:paraId="0CC82BC3" w14:textId="77777777" w:rsidR="00C51057" w:rsidRPr="00780601" w:rsidRDefault="00C51057" w:rsidP="001611D7">
      <w:pPr>
        <w:jc w:val="both"/>
        <w:rPr>
          <w:rFonts w:ascii="Arial" w:hAnsi="Arial" w:cs="Arial"/>
          <w:lang w:eastAsia="es-CO"/>
        </w:rPr>
      </w:pPr>
    </w:p>
    <w:p w14:paraId="76438E03" w14:textId="6EE73758" w:rsidR="00C51057" w:rsidRPr="00780601" w:rsidRDefault="00063325" w:rsidP="001611D7">
      <w:pPr>
        <w:pStyle w:val="Descripcin"/>
        <w:spacing w:after="0" w:line="240" w:lineRule="auto"/>
        <w:jc w:val="center"/>
        <w:rPr>
          <w:rFonts w:ascii="Arial" w:hAnsi="Arial" w:cs="Arial"/>
          <w:sz w:val="18"/>
          <w:szCs w:val="18"/>
          <w:lang w:eastAsia="es-CO"/>
        </w:rPr>
      </w:pPr>
      <w:r w:rsidRPr="00780601">
        <w:rPr>
          <w:rFonts w:ascii="Arial" w:hAnsi="Arial" w:cs="Arial"/>
          <w:sz w:val="18"/>
          <w:szCs w:val="18"/>
        </w:rPr>
        <w:t>Esquema No.</w:t>
      </w:r>
      <w:r w:rsidR="00CB1B0B" w:rsidRPr="00780601">
        <w:rPr>
          <w:rFonts w:ascii="Arial" w:hAnsi="Arial" w:cs="Arial"/>
          <w:sz w:val="18"/>
          <w:szCs w:val="18"/>
        </w:rPr>
        <w:t xml:space="preserve"> 1</w:t>
      </w:r>
      <w:r w:rsidR="00C51057" w:rsidRPr="00780601">
        <w:rPr>
          <w:rFonts w:ascii="Arial" w:hAnsi="Arial" w:cs="Arial"/>
          <w:sz w:val="18"/>
          <w:szCs w:val="18"/>
        </w:rPr>
        <w:t xml:space="preserve">. </w:t>
      </w:r>
      <w:r w:rsidR="00B45E00" w:rsidRPr="00780601">
        <w:rPr>
          <w:rFonts w:ascii="Arial" w:hAnsi="Arial" w:cs="Arial"/>
          <w:b w:val="0"/>
          <w:sz w:val="18"/>
          <w:szCs w:val="18"/>
        </w:rPr>
        <w:t xml:space="preserve">Articulación </w:t>
      </w:r>
      <w:r w:rsidR="00C51057" w:rsidRPr="00780601">
        <w:rPr>
          <w:rFonts w:ascii="Arial" w:hAnsi="Arial" w:cs="Arial"/>
          <w:b w:val="0"/>
          <w:sz w:val="18"/>
          <w:szCs w:val="18"/>
        </w:rPr>
        <w:t>Planeación Institucional</w:t>
      </w:r>
    </w:p>
    <w:p w14:paraId="18ABEF72" w14:textId="77777777" w:rsidR="00C51057" w:rsidRPr="00780601" w:rsidRDefault="00C51057" w:rsidP="001611D7">
      <w:pPr>
        <w:jc w:val="center"/>
        <w:rPr>
          <w:rFonts w:ascii="Arial" w:hAnsi="Arial" w:cs="Arial"/>
          <w:sz w:val="18"/>
          <w:szCs w:val="18"/>
          <w:lang w:eastAsia="es-CO"/>
        </w:rPr>
      </w:pPr>
      <w:r w:rsidRPr="00780601">
        <w:rPr>
          <w:rFonts w:ascii="Arial" w:hAnsi="Arial" w:cs="Arial"/>
          <w:noProof/>
          <w:sz w:val="18"/>
          <w:szCs w:val="18"/>
          <w:lang w:eastAsia="es-CO"/>
        </w:rPr>
        <w:drawing>
          <wp:inline distT="0" distB="0" distL="0" distR="0" wp14:anchorId="1B335EA5" wp14:editId="2FE85E64">
            <wp:extent cx="4593265" cy="1499471"/>
            <wp:effectExtent l="0" t="0" r="0" b="5715"/>
            <wp:docPr id="26" name="Diagra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170DA0B0" w14:textId="77777777" w:rsidR="00C51057" w:rsidRPr="00780601" w:rsidRDefault="00C51057" w:rsidP="001611D7">
      <w:pPr>
        <w:pStyle w:val="Prrafodelista"/>
        <w:autoSpaceDE w:val="0"/>
        <w:autoSpaceDN w:val="0"/>
        <w:adjustRightInd w:val="0"/>
        <w:ind w:left="720"/>
        <w:jc w:val="center"/>
        <w:rPr>
          <w:rFonts w:ascii="Arial" w:hAnsi="Arial" w:cs="Arial"/>
          <w:b/>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 – 2018.</w:t>
      </w:r>
    </w:p>
    <w:p w14:paraId="00DA433A" w14:textId="77777777" w:rsidR="00C51057" w:rsidRPr="00780601" w:rsidRDefault="00C51057" w:rsidP="008419D9">
      <w:pPr>
        <w:ind w:left="360"/>
        <w:jc w:val="both"/>
        <w:rPr>
          <w:rFonts w:ascii="Arial" w:hAnsi="Arial" w:cs="Arial"/>
          <w:lang w:eastAsia="es-CO"/>
        </w:rPr>
      </w:pPr>
    </w:p>
    <w:p w14:paraId="5051BFE4" w14:textId="77777777" w:rsidR="00C51057" w:rsidRPr="00780601" w:rsidRDefault="00C51057" w:rsidP="008419D9">
      <w:pPr>
        <w:ind w:left="720"/>
        <w:jc w:val="both"/>
        <w:rPr>
          <w:rFonts w:ascii="Arial" w:hAnsi="Arial" w:cs="Arial"/>
          <w:lang w:eastAsia="es-CO"/>
        </w:rPr>
      </w:pPr>
      <w:r w:rsidRPr="00780601">
        <w:rPr>
          <w:rFonts w:ascii="Arial" w:hAnsi="Arial" w:cs="Arial"/>
          <w:lang w:eastAsia="es-CO"/>
        </w:rPr>
        <w:t>Las diferentes dependencias de la entidad reportan los avances cuantitativos y cualitativos de los Planes de Acción a la Oficina Asesora de Planeación, encargada de realizar el análisis y la consolidación de la información.</w:t>
      </w:r>
    </w:p>
    <w:p w14:paraId="6B3B7407" w14:textId="77777777" w:rsidR="00C51057" w:rsidRPr="00780601" w:rsidRDefault="00C51057" w:rsidP="001611D7">
      <w:pPr>
        <w:jc w:val="both"/>
        <w:rPr>
          <w:rFonts w:ascii="Arial" w:hAnsi="Arial" w:cs="Arial"/>
          <w:lang w:eastAsia="es-CO"/>
        </w:rPr>
      </w:pPr>
    </w:p>
    <w:p w14:paraId="62DF32EB" w14:textId="25BB30DF" w:rsidR="00C51057" w:rsidRPr="00780601" w:rsidRDefault="00A74FBA" w:rsidP="000639C9">
      <w:pPr>
        <w:pStyle w:val="Ttulo2"/>
        <w:numPr>
          <w:ilvl w:val="1"/>
          <w:numId w:val="1"/>
        </w:numPr>
        <w:rPr>
          <w:rFonts w:ascii="Arial" w:hAnsi="Arial" w:cs="Arial"/>
          <w:caps/>
          <w:color w:val="auto"/>
          <w:sz w:val="22"/>
          <w:szCs w:val="22"/>
        </w:rPr>
      </w:pPr>
      <w:bookmarkStart w:id="23" w:name="_Toc1033640"/>
      <w:r w:rsidRPr="00780601">
        <w:rPr>
          <w:rFonts w:ascii="Arial" w:hAnsi="Arial" w:cs="Arial"/>
          <w:color w:val="auto"/>
          <w:sz w:val="22"/>
          <w:szCs w:val="22"/>
        </w:rPr>
        <w:t>RESULTADOS DE LOS OBJETIVOS INSTITUCIONALES 2018</w:t>
      </w:r>
      <w:r w:rsidRPr="00780601">
        <w:rPr>
          <w:rFonts w:ascii="Arial" w:hAnsi="Arial" w:cs="Arial"/>
          <w:color w:val="auto"/>
          <w:sz w:val="22"/>
          <w:szCs w:val="22"/>
          <w:lang w:val="es-CO"/>
        </w:rPr>
        <w:t>.</w:t>
      </w:r>
      <w:bookmarkEnd w:id="23"/>
    </w:p>
    <w:p w14:paraId="27B13D4F" w14:textId="77777777" w:rsidR="00C51057" w:rsidRPr="00780601" w:rsidRDefault="00C51057" w:rsidP="001611D7">
      <w:pPr>
        <w:jc w:val="both"/>
        <w:rPr>
          <w:rFonts w:ascii="Arial" w:hAnsi="Arial" w:cs="Arial"/>
        </w:rPr>
      </w:pPr>
    </w:p>
    <w:p w14:paraId="5589D4AB" w14:textId="4F5D3546" w:rsidR="00C51057" w:rsidRPr="00780601" w:rsidRDefault="00C51057" w:rsidP="001611D7">
      <w:pPr>
        <w:pStyle w:val="Descripcin"/>
        <w:spacing w:after="0"/>
        <w:jc w:val="center"/>
        <w:rPr>
          <w:rFonts w:ascii="Arial" w:hAnsi="Arial" w:cs="Arial"/>
          <w:b w:val="0"/>
          <w:sz w:val="18"/>
          <w:szCs w:val="18"/>
        </w:rPr>
      </w:pPr>
      <w:r w:rsidRPr="00780601">
        <w:rPr>
          <w:rFonts w:ascii="Arial" w:hAnsi="Arial" w:cs="Arial"/>
          <w:sz w:val="18"/>
          <w:szCs w:val="18"/>
        </w:rPr>
        <w:t>Tabla</w:t>
      </w:r>
      <w:r w:rsidR="00B45E00" w:rsidRPr="00780601">
        <w:rPr>
          <w:rFonts w:ascii="Arial" w:hAnsi="Arial" w:cs="Arial"/>
          <w:sz w:val="18"/>
          <w:szCs w:val="18"/>
        </w:rPr>
        <w:t xml:space="preserve"> No.</w:t>
      </w:r>
      <w:r w:rsidR="00BD0C75">
        <w:rPr>
          <w:rFonts w:ascii="Arial" w:hAnsi="Arial" w:cs="Arial"/>
          <w:sz w:val="18"/>
          <w:szCs w:val="18"/>
        </w:rPr>
        <w:t>7</w:t>
      </w:r>
      <w:r w:rsidRPr="00780601">
        <w:rPr>
          <w:rFonts w:ascii="Arial" w:hAnsi="Arial" w:cs="Arial"/>
          <w:sz w:val="18"/>
          <w:szCs w:val="18"/>
        </w:rPr>
        <w:t xml:space="preserve">. </w:t>
      </w:r>
      <w:r w:rsidRPr="00780601">
        <w:rPr>
          <w:rFonts w:ascii="Arial" w:hAnsi="Arial" w:cs="Arial"/>
          <w:b w:val="0"/>
          <w:sz w:val="18"/>
          <w:szCs w:val="18"/>
        </w:rPr>
        <w:t>Resultados objetivos institucionales 2018.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7"/>
        <w:gridCol w:w="1618"/>
        <w:gridCol w:w="647"/>
        <w:gridCol w:w="646"/>
        <w:gridCol w:w="1376"/>
        <w:gridCol w:w="1746"/>
      </w:tblGrid>
      <w:tr w:rsidR="00C51057" w:rsidRPr="00780601" w14:paraId="3865B3BA" w14:textId="77777777" w:rsidTr="00B45E00">
        <w:trPr>
          <w:trHeight w:val="432"/>
          <w:tblHeader/>
          <w:jc w:val="center"/>
        </w:trPr>
        <w:tc>
          <w:tcPr>
            <w:tcW w:w="2004" w:type="pct"/>
            <w:shd w:val="clear" w:color="auto" w:fill="215868" w:themeFill="accent5" w:themeFillShade="80"/>
            <w:vAlign w:val="center"/>
            <w:hideMark/>
          </w:tcPr>
          <w:p w14:paraId="23B07D36"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OBJETIVO INSTITUCIONAL</w:t>
            </w:r>
          </w:p>
        </w:tc>
        <w:tc>
          <w:tcPr>
            <w:tcW w:w="803" w:type="pct"/>
            <w:shd w:val="clear" w:color="auto" w:fill="215868" w:themeFill="accent5" w:themeFillShade="80"/>
            <w:vAlign w:val="center"/>
            <w:hideMark/>
          </w:tcPr>
          <w:p w14:paraId="44C05955" w14:textId="737E7FD0"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PONDERACIÓN</w:t>
            </w:r>
          </w:p>
        </w:tc>
        <w:tc>
          <w:tcPr>
            <w:tcW w:w="321" w:type="pct"/>
            <w:shd w:val="clear" w:color="auto" w:fill="215868" w:themeFill="accent5" w:themeFillShade="80"/>
            <w:vAlign w:val="center"/>
            <w:hideMark/>
          </w:tcPr>
          <w:p w14:paraId="222FEE1E"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SEM 1</w:t>
            </w:r>
          </w:p>
        </w:tc>
        <w:tc>
          <w:tcPr>
            <w:tcW w:w="321" w:type="pct"/>
            <w:shd w:val="clear" w:color="auto" w:fill="215868" w:themeFill="accent5" w:themeFillShade="80"/>
            <w:vAlign w:val="center"/>
            <w:hideMark/>
          </w:tcPr>
          <w:p w14:paraId="23CEBF61"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SEM 2</w:t>
            </w:r>
          </w:p>
        </w:tc>
        <w:tc>
          <w:tcPr>
            <w:tcW w:w="683" w:type="pct"/>
            <w:shd w:val="clear" w:color="auto" w:fill="215868" w:themeFill="accent5" w:themeFillShade="80"/>
            <w:vAlign w:val="center"/>
            <w:hideMark/>
          </w:tcPr>
          <w:p w14:paraId="4D90B4D8"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ACUMULADO</w:t>
            </w:r>
          </w:p>
        </w:tc>
        <w:tc>
          <w:tcPr>
            <w:tcW w:w="867" w:type="pct"/>
            <w:shd w:val="clear" w:color="auto" w:fill="215868" w:themeFill="accent5" w:themeFillShade="80"/>
            <w:vAlign w:val="center"/>
          </w:tcPr>
          <w:p w14:paraId="43769CAF" w14:textId="77777777" w:rsidR="00C51057" w:rsidRPr="00780601" w:rsidRDefault="00C51057" w:rsidP="00B45E00">
            <w:pPr>
              <w:widowControl/>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CUMPLIMIENTO %</w:t>
            </w:r>
          </w:p>
        </w:tc>
      </w:tr>
      <w:tr w:rsidR="00C51057" w:rsidRPr="00780601" w14:paraId="51CD3719" w14:textId="77777777" w:rsidTr="00B45E00">
        <w:trPr>
          <w:trHeight w:val="883"/>
          <w:jc w:val="center"/>
        </w:trPr>
        <w:tc>
          <w:tcPr>
            <w:tcW w:w="2004" w:type="pct"/>
            <w:shd w:val="clear" w:color="auto" w:fill="DAEEF3" w:themeFill="accent5" w:themeFillTint="33"/>
            <w:vAlign w:val="center"/>
            <w:hideMark/>
          </w:tcPr>
          <w:p w14:paraId="30ACAB5B"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Mejorar las condiciones de movilidad y seguridad vial de la malla vial local a través de los programas de mantenimiento y/o rehabilitación de la Entidad, así como la atención de situaciones imprevistas que impidan la movilidad en el Distrito Capital</w:t>
            </w:r>
          </w:p>
        </w:tc>
        <w:tc>
          <w:tcPr>
            <w:tcW w:w="803" w:type="pct"/>
            <w:shd w:val="clear" w:color="auto" w:fill="auto"/>
            <w:vAlign w:val="center"/>
            <w:hideMark/>
          </w:tcPr>
          <w:p w14:paraId="6B369228"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60%</w:t>
            </w:r>
          </w:p>
        </w:tc>
        <w:tc>
          <w:tcPr>
            <w:tcW w:w="321" w:type="pct"/>
            <w:shd w:val="clear" w:color="auto" w:fill="auto"/>
            <w:vAlign w:val="center"/>
            <w:hideMark/>
          </w:tcPr>
          <w:p w14:paraId="2791E90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23%</w:t>
            </w:r>
          </w:p>
        </w:tc>
        <w:tc>
          <w:tcPr>
            <w:tcW w:w="321" w:type="pct"/>
            <w:shd w:val="clear" w:color="auto" w:fill="auto"/>
            <w:noWrap/>
            <w:vAlign w:val="center"/>
            <w:hideMark/>
          </w:tcPr>
          <w:p w14:paraId="23A5FCAD"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39%</w:t>
            </w:r>
          </w:p>
        </w:tc>
        <w:tc>
          <w:tcPr>
            <w:tcW w:w="683" w:type="pct"/>
            <w:shd w:val="clear" w:color="auto" w:fill="auto"/>
            <w:vAlign w:val="center"/>
            <w:hideMark/>
          </w:tcPr>
          <w:p w14:paraId="31DB3CBC"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62%</w:t>
            </w:r>
          </w:p>
        </w:tc>
        <w:tc>
          <w:tcPr>
            <w:tcW w:w="867" w:type="pct"/>
            <w:shd w:val="clear" w:color="auto" w:fill="auto"/>
            <w:vAlign w:val="center"/>
          </w:tcPr>
          <w:p w14:paraId="42B5C181" w14:textId="77777777" w:rsidR="00C51057" w:rsidRPr="00780601" w:rsidRDefault="00C51057" w:rsidP="001611D7">
            <w:pPr>
              <w:pStyle w:val="NormalWeb"/>
              <w:spacing w:before="0" w:beforeAutospacing="0" w:after="0" w:afterAutospacing="0"/>
              <w:jc w:val="center"/>
              <w:textAlignment w:val="center"/>
              <w:rPr>
                <w:rFonts w:ascii="Arial" w:hAnsi="Arial" w:cs="Arial"/>
                <w:sz w:val="18"/>
                <w:szCs w:val="18"/>
              </w:rPr>
            </w:pPr>
            <w:r w:rsidRPr="00780601">
              <w:rPr>
                <w:rFonts w:ascii="Arial" w:hAnsi="Arial" w:cs="Arial"/>
                <w:color w:val="000000" w:themeColor="text1"/>
                <w:kern w:val="24"/>
                <w:sz w:val="18"/>
                <w:szCs w:val="18"/>
              </w:rPr>
              <w:t>103 %</w:t>
            </w:r>
          </w:p>
        </w:tc>
      </w:tr>
      <w:tr w:rsidR="00C51057" w:rsidRPr="00780601" w14:paraId="764D2D51" w14:textId="77777777" w:rsidTr="00B45E00">
        <w:trPr>
          <w:trHeight w:val="837"/>
          <w:jc w:val="center"/>
        </w:trPr>
        <w:tc>
          <w:tcPr>
            <w:tcW w:w="2004" w:type="pct"/>
            <w:shd w:val="clear" w:color="auto" w:fill="DAEEF3" w:themeFill="accent5" w:themeFillTint="33"/>
            <w:vAlign w:val="center"/>
            <w:hideMark/>
          </w:tcPr>
          <w:p w14:paraId="48C78DA0"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Mejorar la gestión y quehacer institucional de la Entidad a través de la implementación de acciones que promuevan la transparencia, el fortalecimiento del servicio al ciudadano y partes interesadas, así como la eficiencia de los procesos y procedimientos.</w:t>
            </w:r>
          </w:p>
        </w:tc>
        <w:tc>
          <w:tcPr>
            <w:tcW w:w="803" w:type="pct"/>
            <w:shd w:val="clear" w:color="auto" w:fill="auto"/>
            <w:vAlign w:val="center"/>
            <w:hideMark/>
          </w:tcPr>
          <w:p w14:paraId="2A912145"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14%</w:t>
            </w:r>
          </w:p>
        </w:tc>
        <w:tc>
          <w:tcPr>
            <w:tcW w:w="321" w:type="pct"/>
            <w:shd w:val="clear" w:color="auto" w:fill="auto"/>
            <w:vAlign w:val="center"/>
            <w:hideMark/>
          </w:tcPr>
          <w:p w14:paraId="1CB62E5C"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5%</w:t>
            </w:r>
          </w:p>
        </w:tc>
        <w:tc>
          <w:tcPr>
            <w:tcW w:w="321" w:type="pct"/>
            <w:shd w:val="clear" w:color="auto" w:fill="auto"/>
            <w:noWrap/>
            <w:vAlign w:val="center"/>
            <w:hideMark/>
          </w:tcPr>
          <w:p w14:paraId="141D2E2E"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8%</w:t>
            </w:r>
          </w:p>
        </w:tc>
        <w:tc>
          <w:tcPr>
            <w:tcW w:w="683" w:type="pct"/>
            <w:shd w:val="clear" w:color="auto" w:fill="auto"/>
            <w:vAlign w:val="center"/>
            <w:hideMark/>
          </w:tcPr>
          <w:p w14:paraId="3E815B60"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13%</w:t>
            </w:r>
          </w:p>
        </w:tc>
        <w:tc>
          <w:tcPr>
            <w:tcW w:w="867" w:type="pct"/>
            <w:shd w:val="clear" w:color="auto" w:fill="auto"/>
            <w:vAlign w:val="center"/>
          </w:tcPr>
          <w:p w14:paraId="039B425A" w14:textId="77777777" w:rsidR="00C51057" w:rsidRPr="00780601" w:rsidRDefault="00C51057" w:rsidP="001611D7">
            <w:pPr>
              <w:pStyle w:val="NormalWeb"/>
              <w:spacing w:before="0" w:beforeAutospacing="0" w:after="0" w:afterAutospacing="0"/>
              <w:jc w:val="center"/>
              <w:textAlignment w:val="center"/>
              <w:rPr>
                <w:rFonts w:ascii="Arial" w:hAnsi="Arial" w:cs="Arial"/>
                <w:sz w:val="18"/>
                <w:szCs w:val="18"/>
              </w:rPr>
            </w:pPr>
            <w:r w:rsidRPr="00780601">
              <w:rPr>
                <w:rFonts w:ascii="Arial" w:hAnsi="Arial" w:cs="Arial"/>
                <w:color w:val="000000" w:themeColor="text1"/>
                <w:kern w:val="24"/>
                <w:sz w:val="18"/>
                <w:szCs w:val="18"/>
              </w:rPr>
              <w:t>93 %</w:t>
            </w:r>
          </w:p>
        </w:tc>
      </w:tr>
      <w:tr w:rsidR="00C51057" w:rsidRPr="00780601" w14:paraId="50DA95C9" w14:textId="77777777" w:rsidTr="00B45E00">
        <w:trPr>
          <w:trHeight w:val="708"/>
          <w:jc w:val="center"/>
        </w:trPr>
        <w:tc>
          <w:tcPr>
            <w:tcW w:w="2004" w:type="pct"/>
            <w:shd w:val="clear" w:color="auto" w:fill="DAEEF3" w:themeFill="accent5" w:themeFillTint="33"/>
            <w:vAlign w:val="center"/>
            <w:hideMark/>
          </w:tcPr>
          <w:p w14:paraId="09D0663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Integrar la gestión de la información normalizada, asertiva y oportuna, acorde con el plan estratégico y visión de entidad con el propósito de generar confianza para la toma de decisiones y soporte para las diferentes políticas del Distrito.</w:t>
            </w:r>
          </w:p>
        </w:tc>
        <w:tc>
          <w:tcPr>
            <w:tcW w:w="803" w:type="pct"/>
            <w:shd w:val="clear" w:color="auto" w:fill="auto"/>
            <w:vAlign w:val="center"/>
            <w:hideMark/>
          </w:tcPr>
          <w:p w14:paraId="1AEE84D5"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13%</w:t>
            </w:r>
          </w:p>
        </w:tc>
        <w:tc>
          <w:tcPr>
            <w:tcW w:w="321" w:type="pct"/>
            <w:shd w:val="clear" w:color="auto" w:fill="auto"/>
            <w:vAlign w:val="center"/>
            <w:hideMark/>
          </w:tcPr>
          <w:p w14:paraId="4B6A96F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321" w:type="pct"/>
            <w:shd w:val="clear" w:color="auto" w:fill="auto"/>
            <w:noWrap/>
            <w:vAlign w:val="center"/>
            <w:hideMark/>
          </w:tcPr>
          <w:p w14:paraId="532EC61E"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9%</w:t>
            </w:r>
          </w:p>
        </w:tc>
        <w:tc>
          <w:tcPr>
            <w:tcW w:w="683" w:type="pct"/>
            <w:shd w:val="clear" w:color="auto" w:fill="auto"/>
            <w:vAlign w:val="center"/>
            <w:hideMark/>
          </w:tcPr>
          <w:p w14:paraId="447349CF"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13%</w:t>
            </w:r>
          </w:p>
        </w:tc>
        <w:tc>
          <w:tcPr>
            <w:tcW w:w="867" w:type="pct"/>
            <w:shd w:val="clear" w:color="auto" w:fill="auto"/>
            <w:vAlign w:val="center"/>
          </w:tcPr>
          <w:p w14:paraId="15E36D08" w14:textId="77777777" w:rsidR="00C51057" w:rsidRPr="00780601" w:rsidRDefault="00C51057" w:rsidP="001611D7">
            <w:pPr>
              <w:pStyle w:val="NormalWeb"/>
              <w:spacing w:before="0" w:beforeAutospacing="0" w:after="0" w:afterAutospacing="0"/>
              <w:jc w:val="center"/>
              <w:textAlignment w:val="center"/>
              <w:rPr>
                <w:rFonts w:ascii="Arial" w:hAnsi="Arial" w:cs="Arial"/>
                <w:sz w:val="18"/>
                <w:szCs w:val="18"/>
              </w:rPr>
            </w:pPr>
            <w:r w:rsidRPr="00780601">
              <w:rPr>
                <w:rFonts w:ascii="Arial" w:hAnsi="Arial" w:cs="Arial"/>
                <w:color w:val="000000" w:themeColor="text1"/>
                <w:kern w:val="24"/>
                <w:sz w:val="18"/>
                <w:szCs w:val="18"/>
              </w:rPr>
              <w:t>100 %</w:t>
            </w:r>
          </w:p>
        </w:tc>
      </w:tr>
      <w:tr w:rsidR="00C51057" w:rsidRPr="00780601" w14:paraId="777AD673" w14:textId="77777777" w:rsidTr="00B45E00">
        <w:trPr>
          <w:trHeight w:val="663"/>
          <w:jc w:val="center"/>
        </w:trPr>
        <w:tc>
          <w:tcPr>
            <w:tcW w:w="2004" w:type="pct"/>
            <w:shd w:val="clear" w:color="auto" w:fill="DAEEF3" w:themeFill="accent5" w:themeFillTint="33"/>
            <w:vAlign w:val="center"/>
            <w:hideMark/>
          </w:tcPr>
          <w:p w14:paraId="6CB11D9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lastRenderedPageBreak/>
              <w:t>Adecuar la infraestructura física y organizacional de la UAERMV, con el fin que esta responda a la capacidad instalada con que cuenta la Entidad para el cumplimiento de su misionalidad.</w:t>
            </w:r>
          </w:p>
        </w:tc>
        <w:tc>
          <w:tcPr>
            <w:tcW w:w="803" w:type="pct"/>
            <w:shd w:val="clear" w:color="auto" w:fill="auto"/>
            <w:vAlign w:val="center"/>
            <w:hideMark/>
          </w:tcPr>
          <w:p w14:paraId="61C99820"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13%</w:t>
            </w:r>
          </w:p>
        </w:tc>
        <w:tc>
          <w:tcPr>
            <w:tcW w:w="321" w:type="pct"/>
            <w:shd w:val="clear" w:color="auto" w:fill="auto"/>
            <w:vAlign w:val="center"/>
            <w:hideMark/>
          </w:tcPr>
          <w:p w14:paraId="0DDDF525"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4%</w:t>
            </w:r>
          </w:p>
        </w:tc>
        <w:tc>
          <w:tcPr>
            <w:tcW w:w="321" w:type="pct"/>
            <w:shd w:val="clear" w:color="auto" w:fill="auto"/>
            <w:noWrap/>
            <w:vAlign w:val="center"/>
            <w:hideMark/>
          </w:tcPr>
          <w:p w14:paraId="1712470A"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8%</w:t>
            </w:r>
          </w:p>
        </w:tc>
        <w:tc>
          <w:tcPr>
            <w:tcW w:w="683" w:type="pct"/>
            <w:shd w:val="clear" w:color="auto" w:fill="auto"/>
            <w:vAlign w:val="center"/>
            <w:hideMark/>
          </w:tcPr>
          <w:p w14:paraId="333BFFC2" w14:textId="77777777" w:rsidR="00C51057" w:rsidRPr="00780601" w:rsidRDefault="00C51057" w:rsidP="001611D7">
            <w:pPr>
              <w:widowControl/>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12%</w:t>
            </w:r>
          </w:p>
        </w:tc>
        <w:tc>
          <w:tcPr>
            <w:tcW w:w="867" w:type="pct"/>
            <w:shd w:val="clear" w:color="auto" w:fill="auto"/>
            <w:vAlign w:val="center"/>
          </w:tcPr>
          <w:p w14:paraId="1FCF8700" w14:textId="77777777" w:rsidR="00C51057" w:rsidRPr="00780601" w:rsidRDefault="00C51057" w:rsidP="001611D7">
            <w:pPr>
              <w:pStyle w:val="NormalWeb"/>
              <w:spacing w:before="0" w:beforeAutospacing="0" w:after="0" w:afterAutospacing="0"/>
              <w:jc w:val="center"/>
              <w:textAlignment w:val="center"/>
              <w:rPr>
                <w:rFonts w:ascii="Arial" w:hAnsi="Arial" w:cs="Arial"/>
                <w:sz w:val="18"/>
                <w:szCs w:val="18"/>
              </w:rPr>
            </w:pPr>
            <w:r w:rsidRPr="00780601">
              <w:rPr>
                <w:rFonts w:ascii="Arial" w:hAnsi="Arial" w:cs="Arial"/>
                <w:color w:val="000000" w:themeColor="text1"/>
                <w:kern w:val="24"/>
                <w:sz w:val="18"/>
                <w:szCs w:val="18"/>
              </w:rPr>
              <w:t>92 %</w:t>
            </w:r>
          </w:p>
        </w:tc>
      </w:tr>
      <w:tr w:rsidR="00C51057" w:rsidRPr="00780601" w14:paraId="332E209F" w14:textId="77777777" w:rsidTr="00B45E00">
        <w:trPr>
          <w:trHeight w:val="292"/>
          <w:jc w:val="center"/>
        </w:trPr>
        <w:tc>
          <w:tcPr>
            <w:tcW w:w="2004" w:type="pct"/>
            <w:shd w:val="clear" w:color="auto" w:fill="215868" w:themeFill="accent5" w:themeFillShade="80"/>
            <w:noWrap/>
            <w:vAlign w:val="bottom"/>
            <w:hideMark/>
          </w:tcPr>
          <w:p w14:paraId="3E81F69C"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TOTAL</w:t>
            </w:r>
          </w:p>
        </w:tc>
        <w:tc>
          <w:tcPr>
            <w:tcW w:w="803" w:type="pct"/>
            <w:shd w:val="clear" w:color="auto" w:fill="215868" w:themeFill="accent5" w:themeFillShade="80"/>
            <w:noWrap/>
            <w:vAlign w:val="bottom"/>
            <w:hideMark/>
          </w:tcPr>
          <w:p w14:paraId="1ADE89D4"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c>
          <w:tcPr>
            <w:tcW w:w="321" w:type="pct"/>
            <w:shd w:val="clear" w:color="auto" w:fill="215868" w:themeFill="accent5" w:themeFillShade="80"/>
            <w:noWrap/>
            <w:vAlign w:val="bottom"/>
            <w:hideMark/>
          </w:tcPr>
          <w:p w14:paraId="665A449C"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37%</w:t>
            </w:r>
          </w:p>
        </w:tc>
        <w:tc>
          <w:tcPr>
            <w:tcW w:w="321" w:type="pct"/>
            <w:shd w:val="clear" w:color="auto" w:fill="215868" w:themeFill="accent5" w:themeFillShade="80"/>
            <w:noWrap/>
            <w:vAlign w:val="bottom"/>
            <w:hideMark/>
          </w:tcPr>
          <w:p w14:paraId="3006F029"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64%</w:t>
            </w:r>
          </w:p>
        </w:tc>
        <w:tc>
          <w:tcPr>
            <w:tcW w:w="683" w:type="pct"/>
            <w:shd w:val="clear" w:color="auto" w:fill="215868" w:themeFill="accent5" w:themeFillShade="80"/>
            <w:noWrap/>
            <w:vAlign w:val="bottom"/>
            <w:hideMark/>
          </w:tcPr>
          <w:p w14:paraId="1538266B"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101%</w:t>
            </w:r>
          </w:p>
        </w:tc>
        <w:tc>
          <w:tcPr>
            <w:tcW w:w="867" w:type="pct"/>
            <w:shd w:val="clear" w:color="auto" w:fill="215868" w:themeFill="accent5" w:themeFillShade="80"/>
          </w:tcPr>
          <w:p w14:paraId="2626A253" w14:textId="77777777" w:rsidR="00C51057" w:rsidRPr="00780601" w:rsidRDefault="00C51057" w:rsidP="001611D7">
            <w:pPr>
              <w:widowControl/>
              <w:jc w:val="center"/>
              <w:rPr>
                <w:rFonts w:ascii="Arial" w:eastAsia="Times New Roman" w:hAnsi="Arial" w:cs="Arial"/>
                <w:b/>
                <w:color w:val="FFFFFF" w:themeColor="background1"/>
                <w:sz w:val="18"/>
                <w:szCs w:val="18"/>
                <w:lang w:eastAsia="es-CO"/>
              </w:rPr>
            </w:pPr>
          </w:p>
        </w:tc>
      </w:tr>
    </w:tbl>
    <w:p w14:paraId="0BA63EC5" w14:textId="1AC63E66" w:rsidR="00C51057" w:rsidRPr="00780601" w:rsidRDefault="00C51057" w:rsidP="001611D7">
      <w:pPr>
        <w:pStyle w:val="Prrafodelista"/>
        <w:autoSpaceDE w:val="0"/>
        <w:autoSpaceDN w:val="0"/>
        <w:adjustRightInd w:val="0"/>
        <w:ind w:left="720"/>
        <w:jc w:val="center"/>
        <w:rPr>
          <w:rFonts w:ascii="Arial" w:hAnsi="Arial" w:cs="Arial"/>
          <w:b/>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r w:rsidR="006261BA" w:rsidRPr="00780601">
        <w:rPr>
          <w:rFonts w:ascii="Arial" w:hAnsi="Arial" w:cs="Arial"/>
          <w:sz w:val="18"/>
          <w:szCs w:val="18"/>
          <w:lang w:eastAsia="es-CO"/>
        </w:rPr>
        <w:t>.</w:t>
      </w:r>
      <w:r w:rsidRPr="00780601">
        <w:rPr>
          <w:rFonts w:ascii="Arial" w:hAnsi="Arial" w:cs="Arial"/>
          <w:sz w:val="18"/>
          <w:szCs w:val="18"/>
          <w:lang w:eastAsia="es-CO"/>
        </w:rPr>
        <w:t>2018.</w:t>
      </w:r>
    </w:p>
    <w:p w14:paraId="03C2B83A" w14:textId="77777777" w:rsidR="00C51057" w:rsidRPr="00780601" w:rsidRDefault="00C51057" w:rsidP="001611D7">
      <w:pPr>
        <w:jc w:val="both"/>
        <w:rPr>
          <w:rFonts w:ascii="Arial" w:hAnsi="Arial" w:cs="Arial"/>
          <w:lang w:eastAsia="es-CO"/>
        </w:rPr>
      </w:pPr>
    </w:p>
    <w:p w14:paraId="6022466F" w14:textId="2B6BA760" w:rsidR="00C51057" w:rsidRPr="00780601" w:rsidRDefault="00C51057" w:rsidP="008419D9">
      <w:pPr>
        <w:pStyle w:val="Prrafodelista"/>
        <w:autoSpaceDE w:val="0"/>
        <w:autoSpaceDN w:val="0"/>
        <w:adjustRightInd w:val="0"/>
        <w:ind w:left="720"/>
        <w:jc w:val="both"/>
        <w:rPr>
          <w:rFonts w:ascii="Arial" w:hAnsi="Arial" w:cs="Arial"/>
          <w:lang w:eastAsia="es-CO"/>
        </w:rPr>
      </w:pPr>
      <w:r w:rsidRPr="00780601">
        <w:rPr>
          <w:rFonts w:ascii="Arial" w:hAnsi="Arial" w:cs="Arial"/>
          <w:lang w:eastAsia="es-CO"/>
        </w:rPr>
        <w:t>A 31 de diciembre de 2018 el Plan de Estratégico presentó un avance de 101% para la vigencia, es importante tener en cuenta que el avance del plan estratégico es producto de la ejecución de los planes de acción, desde este punto de vista es importante destacar que los procesos misionales “Planificación del Desarrollo Vial Local” e “Intervención de la Malla Vial Local”  presentaron sobre ejecución de las actividades registradas en sus respectivos planes</w:t>
      </w:r>
      <w:r w:rsidR="006261BA" w:rsidRPr="00780601">
        <w:rPr>
          <w:rFonts w:ascii="Arial" w:hAnsi="Arial" w:cs="Arial"/>
          <w:lang w:eastAsia="es-CO"/>
        </w:rPr>
        <w:t>,</w:t>
      </w:r>
      <w:r w:rsidRPr="00780601">
        <w:rPr>
          <w:rFonts w:ascii="Arial" w:hAnsi="Arial" w:cs="Arial"/>
          <w:lang w:eastAsia="es-CO"/>
        </w:rPr>
        <w:t xml:space="preserve"> hecho que impacto la ejecución del primer objetivo institucional.</w:t>
      </w:r>
    </w:p>
    <w:p w14:paraId="1DF50776" w14:textId="77777777" w:rsidR="00C51057" w:rsidRPr="00780601" w:rsidRDefault="00C51057" w:rsidP="001611D7">
      <w:pPr>
        <w:jc w:val="both"/>
        <w:rPr>
          <w:rFonts w:ascii="Arial" w:hAnsi="Arial" w:cs="Arial"/>
          <w:lang w:eastAsia="es-CO"/>
        </w:rPr>
      </w:pPr>
    </w:p>
    <w:p w14:paraId="5C2C0C5D" w14:textId="50A3DE56" w:rsidR="00C51057" w:rsidRPr="00780601" w:rsidRDefault="00A74FBA" w:rsidP="000639C9">
      <w:pPr>
        <w:pStyle w:val="Ttulo2"/>
        <w:numPr>
          <w:ilvl w:val="1"/>
          <w:numId w:val="1"/>
        </w:numPr>
        <w:rPr>
          <w:rFonts w:ascii="Arial" w:hAnsi="Arial" w:cs="Arial"/>
          <w:caps/>
          <w:color w:val="auto"/>
          <w:sz w:val="22"/>
          <w:szCs w:val="22"/>
        </w:rPr>
      </w:pPr>
      <w:bookmarkStart w:id="24" w:name="_Toc534033947"/>
      <w:bookmarkStart w:id="25" w:name="_Toc1033641"/>
      <w:r w:rsidRPr="00780601">
        <w:rPr>
          <w:rFonts w:ascii="Arial" w:hAnsi="Arial" w:cs="Arial"/>
          <w:color w:val="auto"/>
          <w:sz w:val="22"/>
          <w:szCs w:val="22"/>
        </w:rPr>
        <w:t>PLAN DE ACCIÓN.</w:t>
      </w:r>
      <w:bookmarkEnd w:id="24"/>
      <w:bookmarkEnd w:id="25"/>
      <w:r w:rsidRPr="00780601">
        <w:rPr>
          <w:rFonts w:ascii="Arial" w:hAnsi="Arial" w:cs="Arial"/>
          <w:color w:val="auto"/>
          <w:sz w:val="22"/>
          <w:szCs w:val="22"/>
        </w:rPr>
        <w:t xml:space="preserve"> </w:t>
      </w:r>
    </w:p>
    <w:p w14:paraId="20E3251A" w14:textId="77777777" w:rsidR="00C51057" w:rsidRPr="00780601" w:rsidRDefault="00C51057" w:rsidP="001611D7">
      <w:pPr>
        <w:jc w:val="both"/>
        <w:rPr>
          <w:rFonts w:ascii="Arial" w:hAnsi="Arial" w:cs="Arial"/>
          <w:lang w:eastAsia="x-none"/>
        </w:rPr>
      </w:pPr>
    </w:p>
    <w:p w14:paraId="45131DB4" w14:textId="77777777" w:rsidR="00C51057" w:rsidRPr="00780601" w:rsidRDefault="00C51057" w:rsidP="008419D9">
      <w:pPr>
        <w:ind w:left="720"/>
        <w:jc w:val="both"/>
        <w:rPr>
          <w:rFonts w:ascii="Arial" w:hAnsi="Arial" w:cs="Arial"/>
          <w:lang w:eastAsia="es-CO"/>
        </w:rPr>
      </w:pPr>
      <w:r w:rsidRPr="00780601">
        <w:rPr>
          <w:rFonts w:ascii="Arial" w:hAnsi="Arial" w:cs="Arial"/>
          <w:lang w:eastAsia="es-CO"/>
        </w:rPr>
        <w:t>El Acuerdo 011 de 2010, en su artículo 4, asigna a la Oficina Asesora de Planeación, la función de “</w:t>
      </w:r>
      <w:r w:rsidRPr="00780601">
        <w:rPr>
          <w:rFonts w:ascii="Arial" w:hAnsi="Arial" w:cs="Arial"/>
          <w:i/>
          <w:lang w:eastAsia="es-CO"/>
        </w:rPr>
        <w:t>Asesorar a las dependencias en la definición y elaboración de los planes de acción y ofrecer los elementos necesarios para su articulación y correspondencia en el marco del Plan Estratégico</w:t>
      </w:r>
      <w:r w:rsidRPr="00780601">
        <w:rPr>
          <w:rFonts w:ascii="Arial" w:hAnsi="Arial" w:cs="Arial"/>
          <w:shd w:val="clear" w:color="auto" w:fill="FFFFFF"/>
        </w:rPr>
        <w:t>”,</w:t>
      </w:r>
      <w:r w:rsidRPr="00780601">
        <w:rPr>
          <w:rFonts w:ascii="Arial" w:hAnsi="Arial" w:cs="Arial"/>
          <w:lang w:eastAsia="es-CO"/>
        </w:rPr>
        <w:t xml:space="preserve"> además de realizar el monitoreo y reporte de la ejecución del plan de acción. Este proceso se realiza partiendo de la metodología y formatos diseñados para tal fin, teniendo en cuenta la estructura funcional de la entidad.</w:t>
      </w:r>
    </w:p>
    <w:p w14:paraId="09675245" w14:textId="77777777" w:rsidR="00C51057" w:rsidRPr="00780601" w:rsidRDefault="00C51057" w:rsidP="008419D9">
      <w:pPr>
        <w:ind w:left="720"/>
        <w:jc w:val="both"/>
        <w:rPr>
          <w:rFonts w:ascii="Arial" w:hAnsi="Arial" w:cs="Arial"/>
          <w:lang w:eastAsia="es-CO"/>
        </w:rPr>
      </w:pPr>
    </w:p>
    <w:p w14:paraId="5BCBC64E" w14:textId="77777777" w:rsidR="00C51057" w:rsidRPr="00780601" w:rsidRDefault="00C51057" w:rsidP="008419D9">
      <w:pPr>
        <w:ind w:left="720"/>
        <w:jc w:val="both"/>
        <w:rPr>
          <w:rFonts w:ascii="Arial" w:hAnsi="Arial" w:cs="Arial"/>
          <w:lang w:eastAsia="es-CO"/>
        </w:rPr>
      </w:pPr>
      <w:r w:rsidRPr="00780601">
        <w:rPr>
          <w:rFonts w:ascii="Arial" w:hAnsi="Arial" w:cs="Arial"/>
          <w:lang w:eastAsia="es-CO"/>
        </w:rPr>
        <w:t xml:space="preserve">El plan de acción refleja el avance en la ejecución de acciones establecidas en marco de la mejora continua de los procesos y de las funciones específicas de cada área, por lo tanto, cada dependencia debe reportar sus avances, los cuales se consolidan y se presentan a continuación. </w:t>
      </w:r>
    </w:p>
    <w:p w14:paraId="338382BE" w14:textId="77777777" w:rsidR="00C51057" w:rsidRPr="00780601" w:rsidRDefault="00C51057" w:rsidP="001611D7">
      <w:pPr>
        <w:jc w:val="both"/>
        <w:rPr>
          <w:rFonts w:ascii="Arial" w:hAnsi="Arial" w:cs="Arial"/>
          <w:lang w:eastAsia="x-none"/>
        </w:rPr>
      </w:pPr>
    </w:p>
    <w:p w14:paraId="573B75C9" w14:textId="7C61949E" w:rsidR="00C51057" w:rsidRPr="00780601" w:rsidRDefault="00C51057" w:rsidP="001611D7">
      <w:pPr>
        <w:pStyle w:val="Descripcin"/>
        <w:spacing w:after="0" w:line="240" w:lineRule="auto"/>
        <w:jc w:val="center"/>
        <w:rPr>
          <w:rFonts w:ascii="Arial" w:hAnsi="Arial" w:cs="Arial"/>
          <w:sz w:val="18"/>
          <w:szCs w:val="18"/>
          <w:lang w:eastAsia="x-none"/>
        </w:rPr>
      </w:pPr>
      <w:r w:rsidRPr="00780601">
        <w:rPr>
          <w:rFonts w:ascii="Arial" w:hAnsi="Arial" w:cs="Arial"/>
          <w:sz w:val="18"/>
          <w:szCs w:val="18"/>
        </w:rPr>
        <w:t xml:space="preserve">Tabla </w:t>
      </w:r>
      <w:r w:rsidR="00B45E00" w:rsidRPr="00780601">
        <w:rPr>
          <w:rFonts w:ascii="Arial" w:hAnsi="Arial" w:cs="Arial"/>
          <w:sz w:val="18"/>
          <w:szCs w:val="18"/>
        </w:rPr>
        <w:t>No.</w:t>
      </w:r>
      <w:r w:rsidR="009A081D">
        <w:rPr>
          <w:rFonts w:ascii="Arial" w:hAnsi="Arial" w:cs="Arial"/>
          <w:sz w:val="18"/>
          <w:szCs w:val="18"/>
        </w:rPr>
        <w:t>8</w:t>
      </w:r>
      <w:r w:rsidRPr="00780601">
        <w:rPr>
          <w:rFonts w:ascii="Arial" w:hAnsi="Arial" w:cs="Arial"/>
          <w:sz w:val="18"/>
          <w:szCs w:val="18"/>
        </w:rPr>
        <w:t xml:space="preserve">. </w:t>
      </w:r>
      <w:r w:rsidRPr="00780601">
        <w:rPr>
          <w:rFonts w:ascii="Arial" w:hAnsi="Arial" w:cs="Arial"/>
          <w:b w:val="0"/>
          <w:sz w:val="18"/>
          <w:szCs w:val="18"/>
        </w:rPr>
        <w:t>Resultados</w:t>
      </w:r>
      <w:r w:rsidRPr="00780601">
        <w:rPr>
          <w:rFonts w:ascii="Arial" w:hAnsi="Arial" w:cs="Arial"/>
          <w:sz w:val="18"/>
          <w:szCs w:val="18"/>
        </w:rPr>
        <w:t xml:space="preserve"> </w:t>
      </w:r>
      <w:r w:rsidRPr="00780601">
        <w:rPr>
          <w:rFonts w:ascii="Arial" w:hAnsi="Arial" w:cs="Arial"/>
          <w:b w:val="0"/>
          <w:sz w:val="18"/>
          <w:szCs w:val="18"/>
        </w:rPr>
        <w:t>Plan de Acción 2018.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059"/>
        <w:gridCol w:w="1698"/>
        <w:gridCol w:w="1313"/>
      </w:tblGrid>
      <w:tr w:rsidR="00C51057" w:rsidRPr="00780601" w14:paraId="163C1C7A" w14:textId="77777777" w:rsidTr="00C51057">
        <w:trPr>
          <w:trHeight w:val="227"/>
          <w:tblHeader/>
          <w:jc w:val="center"/>
        </w:trPr>
        <w:tc>
          <w:tcPr>
            <w:tcW w:w="3505" w:type="pct"/>
            <w:shd w:val="clear" w:color="auto" w:fill="215868" w:themeFill="accent5" w:themeFillShade="80"/>
            <w:tcMar>
              <w:top w:w="15" w:type="dxa"/>
              <w:left w:w="15" w:type="dxa"/>
              <w:bottom w:w="0" w:type="dxa"/>
              <w:right w:w="15" w:type="dxa"/>
            </w:tcMar>
            <w:vAlign w:val="center"/>
            <w:hideMark/>
          </w:tcPr>
          <w:p w14:paraId="1F2273CB" w14:textId="77777777" w:rsidR="00C51057" w:rsidRPr="00780601" w:rsidRDefault="00C51057" w:rsidP="001611D7">
            <w:pPr>
              <w:jc w:val="both"/>
              <w:rPr>
                <w:rFonts w:ascii="Arial" w:hAnsi="Arial" w:cs="Arial"/>
                <w:color w:val="FFFFFF" w:themeColor="background1"/>
                <w:sz w:val="18"/>
                <w:szCs w:val="18"/>
                <w:lang w:eastAsia="x-none"/>
              </w:rPr>
            </w:pPr>
            <w:r w:rsidRPr="00780601">
              <w:rPr>
                <w:rFonts w:ascii="Arial" w:hAnsi="Arial" w:cs="Arial"/>
                <w:b/>
                <w:bCs/>
                <w:color w:val="FFFFFF" w:themeColor="background1"/>
                <w:sz w:val="18"/>
                <w:szCs w:val="18"/>
                <w:lang w:eastAsia="x-none"/>
              </w:rPr>
              <w:t>PROCESO</w:t>
            </w:r>
          </w:p>
        </w:tc>
        <w:tc>
          <w:tcPr>
            <w:tcW w:w="843" w:type="pct"/>
            <w:shd w:val="clear" w:color="auto" w:fill="215868" w:themeFill="accent5" w:themeFillShade="80"/>
            <w:tcMar>
              <w:top w:w="15" w:type="dxa"/>
              <w:left w:w="15" w:type="dxa"/>
              <w:bottom w:w="0" w:type="dxa"/>
              <w:right w:w="15" w:type="dxa"/>
            </w:tcMar>
            <w:vAlign w:val="center"/>
            <w:hideMark/>
          </w:tcPr>
          <w:p w14:paraId="07C0E913" w14:textId="77777777" w:rsidR="00C51057" w:rsidRPr="00780601" w:rsidRDefault="00C51057" w:rsidP="001611D7">
            <w:pPr>
              <w:jc w:val="both"/>
              <w:rPr>
                <w:rFonts w:ascii="Arial" w:hAnsi="Arial" w:cs="Arial"/>
                <w:color w:val="FFFFFF" w:themeColor="background1"/>
                <w:sz w:val="18"/>
                <w:szCs w:val="18"/>
                <w:lang w:eastAsia="x-none"/>
              </w:rPr>
            </w:pPr>
            <w:r w:rsidRPr="00780601">
              <w:rPr>
                <w:rFonts w:ascii="Arial" w:hAnsi="Arial" w:cs="Arial"/>
                <w:b/>
                <w:bCs/>
                <w:color w:val="FFFFFF" w:themeColor="background1"/>
                <w:sz w:val="18"/>
                <w:szCs w:val="18"/>
                <w:lang w:eastAsia="x-none"/>
              </w:rPr>
              <w:t>PROGRAMADO</w:t>
            </w:r>
          </w:p>
        </w:tc>
        <w:tc>
          <w:tcPr>
            <w:tcW w:w="652" w:type="pct"/>
            <w:shd w:val="clear" w:color="auto" w:fill="215868" w:themeFill="accent5" w:themeFillShade="80"/>
            <w:tcMar>
              <w:top w:w="15" w:type="dxa"/>
              <w:left w:w="15" w:type="dxa"/>
              <w:bottom w:w="0" w:type="dxa"/>
              <w:right w:w="15" w:type="dxa"/>
            </w:tcMar>
            <w:vAlign w:val="center"/>
            <w:hideMark/>
          </w:tcPr>
          <w:p w14:paraId="0EBA2578" w14:textId="77777777" w:rsidR="00C51057" w:rsidRPr="00780601" w:rsidRDefault="00C51057" w:rsidP="001611D7">
            <w:pPr>
              <w:jc w:val="both"/>
              <w:rPr>
                <w:rFonts w:ascii="Arial" w:hAnsi="Arial" w:cs="Arial"/>
                <w:color w:val="FFFFFF" w:themeColor="background1"/>
                <w:sz w:val="18"/>
                <w:szCs w:val="18"/>
                <w:lang w:eastAsia="x-none"/>
              </w:rPr>
            </w:pPr>
            <w:r w:rsidRPr="00780601">
              <w:rPr>
                <w:rFonts w:ascii="Arial" w:hAnsi="Arial" w:cs="Arial"/>
                <w:b/>
                <w:bCs/>
                <w:color w:val="FFFFFF" w:themeColor="background1"/>
                <w:sz w:val="18"/>
                <w:szCs w:val="18"/>
                <w:lang w:eastAsia="x-none"/>
              </w:rPr>
              <w:t>EJECUTADO</w:t>
            </w:r>
          </w:p>
        </w:tc>
      </w:tr>
      <w:tr w:rsidR="00C51057" w:rsidRPr="00780601" w14:paraId="756959AE"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1B1D2A6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Sistema Integrado de Gestión</w:t>
            </w:r>
          </w:p>
        </w:tc>
        <w:tc>
          <w:tcPr>
            <w:tcW w:w="843" w:type="pct"/>
            <w:shd w:val="clear" w:color="auto" w:fill="auto"/>
            <w:tcMar>
              <w:top w:w="15" w:type="dxa"/>
              <w:left w:w="15" w:type="dxa"/>
              <w:bottom w:w="0" w:type="dxa"/>
              <w:right w:w="15" w:type="dxa"/>
            </w:tcMar>
          </w:tcPr>
          <w:p w14:paraId="48F12A41"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6EEE238"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444DDD3B"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65A2522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Planeación Estratégica</w:t>
            </w:r>
          </w:p>
        </w:tc>
        <w:tc>
          <w:tcPr>
            <w:tcW w:w="843" w:type="pct"/>
            <w:shd w:val="clear" w:color="auto" w:fill="auto"/>
            <w:tcMar>
              <w:top w:w="15" w:type="dxa"/>
              <w:left w:w="15" w:type="dxa"/>
              <w:bottom w:w="0" w:type="dxa"/>
              <w:right w:w="15" w:type="dxa"/>
            </w:tcMar>
          </w:tcPr>
          <w:p w14:paraId="1F36C2BE"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12D9B051"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5E78361E"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A2CF70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Comunicaciones</w:t>
            </w:r>
          </w:p>
        </w:tc>
        <w:tc>
          <w:tcPr>
            <w:tcW w:w="843" w:type="pct"/>
            <w:shd w:val="clear" w:color="auto" w:fill="auto"/>
            <w:tcMar>
              <w:top w:w="15" w:type="dxa"/>
              <w:left w:w="15" w:type="dxa"/>
              <w:bottom w:w="0" w:type="dxa"/>
              <w:right w:w="15" w:type="dxa"/>
            </w:tcMar>
          </w:tcPr>
          <w:p w14:paraId="2A0E86AA"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0A50F29D"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99,6%</w:t>
            </w:r>
          </w:p>
        </w:tc>
      </w:tr>
      <w:tr w:rsidR="00C51057" w:rsidRPr="00780601" w14:paraId="46A0865C"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44C108D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Planificación del Desarrollo Vial Local</w:t>
            </w:r>
          </w:p>
        </w:tc>
        <w:tc>
          <w:tcPr>
            <w:tcW w:w="843" w:type="pct"/>
            <w:shd w:val="clear" w:color="auto" w:fill="auto"/>
            <w:tcMar>
              <w:top w:w="15" w:type="dxa"/>
              <w:left w:w="15" w:type="dxa"/>
              <w:bottom w:w="0" w:type="dxa"/>
              <w:right w:w="15" w:type="dxa"/>
            </w:tcMar>
          </w:tcPr>
          <w:p w14:paraId="3C7E2309"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000000" w:fill="FFFFFF"/>
            <w:tcMar>
              <w:top w:w="15" w:type="dxa"/>
              <w:left w:w="15" w:type="dxa"/>
              <w:bottom w:w="0" w:type="dxa"/>
              <w:right w:w="15" w:type="dxa"/>
            </w:tcMar>
            <w:vAlign w:val="center"/>
          </w:tcPr>
          <w:p w14:paraId="4E12E9CF"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113,6%</w:t>
            </w:r>
          </w:p>
        </w:tc>
      </w:tr>
      <w:tr w:rsidR="00C51057" w:rsidRPr="00780601" w14:paraId="223A354E"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174F614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Apoyo Interinstitucional</w:t>
            </w:r>
          </w:p>
        </w:tc>
        <w:tc>
          <w:tcPr>
            <w:tcW w:w="843" w:type="pct"/>
            <w:shd w:val="clear" w:color="auto" w:fill="auto"/>
            <w:tcMar>
              <w:top w:w="15" w:type="dxa"/>
              <w:left w:w="15" w:type="dxa"/>
              <w:bottom w:w="0" w:type="dxa"/>
              <w:right w:w="15" w:type="dxa"/>
            </w:tcMar>
          </w:tcPr>
          <w:p w14:paraId="5B546D56"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50F35615"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59201285"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2E1BA45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Producción</w:t>
            </w:r>
          </w:p>
        </w:tc>
        <w:tc>
          <w:tcPr>
            <w:tcW w:w="843" w:type="pct"/>
            <w:shd w:val="clear" w:color="auto" w:fill="auto"/>
            <w:tcMar>
              <w:top w:w="15" w:type="dxa"/>
              <w:left w:w="15" w:type="dxa"/>
              <w:bottom w:w="0" w:type="dxa"/>
              <w:right w:w="15" w:type="dxa"/>
            </w:tcMar>
          </w:tcPr>
          <w:p w14:paraId="757D5202"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3C008D7"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2653AC4D"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3E73602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Intervención de la Malla Vial Local</w:t>
            </w:r>
          </w:p>
        </w:tc>
        <w:tc>
          <w:tcPr>
            <w:tcW w:w="843" w:type="pct"/>
            <w:shd w:val="clear" w:color="auto" w:fill="auto"/>
            <w:tcMar>
              <w:top w:w="15" w:type="dxa"/>
              <w:left w:w="15" w:type="dxa"/>
              <w:bottom w:w="0" w:type="dxa"/>
              <w:right w:w="15" w:type="dxa"/>
            </w:tcMar>
          </w:tcPr>
          <w:p w14:paraId="6B3D2204"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34EEFD6"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102,5%</w:t>
            </w:r>
          </w:p>
        </w:tc>
      </w:tr>
      <w:tr w:rsidR="00C51057" w:rsidRPr="00780601" w14:paraId="6036732D"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305CB5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Ambiental</w:t>
            </w:r>
          </w:p>
        </w:tc>
        <w:tc>
          <w:tcPr>
            <w:tcW w:w="843" w:type="pct"/>
            <w:shd w:val="clear" w:color="auto" w:fill="auto"/>
            <w:tcMar>
              <w:top w:w="15" w:type="dxa"/>
              <w:left w:w="15" w:type="dxa"/>
              <w:bottom w:w="0" w:type="dxa"/>
              <w:right w:w="15" w:type="dxa"/>
            </w:tcMar>
          </w:tcPr>
          <w:p w14:paraId="4057438A"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EC6EB1C"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0E2B945F"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23ED75A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Social y de Atención a Partes Interesadas</w:t>
            </w:r>
          </w:p>
        </w:tc>
        <w:tc>
          <w:tcPr>
            <w:tcW w:w="843" w:type="pct"/>
            <w:shd w:val="clear" w:color="auto" w:fill="auto"/>
            <w:tcMar>
              <w:top w:w="15" w:type="dxa"/>
              <w:left w:w="15" w:type="dxa"/>
              <w:bottom w:w="0" w:type="dxa"/>
              <w:right w:w="15" w:type="dxa"/>
            </w:tcMar>
          </w:tcPr>
          <w:p w14:paraId="67C7DF4F"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79CED0C2"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4B277146"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38E7B79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Atención al Ciudadano</w:t>
            </w:r>
          </w:p>
        </w:tc>
        <w:tc>
          <w:tcPr>
            <w:tcW w:w="843" w:type="pct"/>
            <w:shd w:val="clear" w:color="auto" w:fill="auto"/>
            <w:tcMar>
              <w:top w:w="15" w:type="dxa"/>
              <w:left w:w="15" w:type="dxa"/>
              <w:bottom w:w="0" w:type="dxa"/>
              <w:right w:w="15" w:type="dxa"/>
            </w:tcMar>
          </w:tcPr>
          <w:p w14:paraId="2C7ABC60"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7B998244"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95,0%</w:t>
            </w:r>
          </w:p>
        </w:tc>
      </w:tr>
      <w:tr w:rsidR="00C51057" w:rsidRPr="00780601" w14:paraId="1BED7079"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43316CF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Jurídica</w:t>
            </w:r>
          </w:p>
        </w:tc>
        <w:tc>
          <w:tcPr>
            <w:tcW w:w="843" w:type="pct"/>
            <w:shd w:val="clear" w:color="auto" w:fill="auto"/>
            <w:tcMar>
              <w:top w:w="15" w:type="dxa"/>
              <w:left w:w="15" w:type="dxa"/>
              <w:bottom w:w="0" w:type="dxa"/>
              <w:right w:w="15" w:type="dxa"/>
            </w:tcMar>
          </w:tcPr>
          <w:p w14:paraId="5A2DEDBC"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F06335E"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4D8ECCE3"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F0084D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Contratación</w:t>
            </w:r>
          </w:p>
        </w:tc>
        <w:tc>
          <w:tcPr>
            <w:tcW w:w="843" w:type="pct"/>
            <w:shd w:val="clear" w:color="auto" w:fill="auto"/>
            <w:tcMar>
              <w:top w:w="15" w:type="dxa"/>
              <w:left w:w="15" w:type="dxa"/>
              <w:bottom w:w="0" w:type="dxa"/>
              <w:right w:w="15" w:type="dxa"/>
            </w:tcMar>
          </w:tcPr>
          <w:p w14:paraId="51F4C608"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365DF50D"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82,5%</w:t>
            </w:r>
          </w:p>
        </w:tc>
      </w:tr>
      <w:tr w:rsidR="00C51057" w:rsidRPr="00780601" w14:paraId="24F77F04"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A57002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Documental</w:t>
            </w:r>
          </w:p>
        </w:tc>
        <w:tc>
          <w:tcPr>
            <w:tcW w:w="843" w:type="pct"/>
            <w:shd w:val="clear" w:color="auto" w:fill="auto"/>
            <w:tcMar>
              <w:top w:w="15" w:type="dxa"/>
              <w:left w:w="15" w:type="dxa"/>
              <w:bottom w:w="0" w:type="dxa"/>
              <w:right w:w="15" w:type="dxa"/>
            </w:tcMar>
          </w:tcPr>
          <w:p w14:paraId="76AD89EB"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7A90ED96"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86,7%</w:t>
            </w:r>
          </w:p>
        </w:tc>
      </w:tr>
      <w:tr w:rsidR="00C51057" w:rsidRPr="00780601" w14:paraId="48049F74"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45D0891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Sistemas de Información y Tecnología</w:t>
            </w:r>
          </w:p>
        </w:tc>
        <w:tc>
          <w:tcPr>
            <w:tcW w:w="843" w:type="pct"/>
            <w:shd w:val="clear" w:color="auto" w:fill="auto"/>
            <w:tcMar>
              <w:top w:w="15" w:type="dxa"/>
              <w:left w:w="15" w:type="dxa"/>
              <w:bottom w:w="0" w:type="dxa"/>
              <w:right w:w="15" w:type="dxa"/>
            </w:tcMar>
          </w:tcPr>
          <w:p w14:paraId="6C28A3AD"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E1C2000"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98,4%</w:t>
            </w:r>
          </w:p>
        </w:tc>
      </w:tr>
      <w:tr w:rsidR="00C51057" w:rsidRPr="00780601" w14:paraId="0A13EBAB"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465FDE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Financiera</w:t>
            </w:r>
          </w:p>
        </w:tc>
        <w:tc>
          <w:tcPr>
            <w:tcW w:w="843" w:type="pct"/>
            <w:shd w:val="clear" w:color="auto" w:fill="auto"/>
            <w:tcMar>
              <w:top w:w="15" w:type="dxa"/>
              <w:left w:w="15" w:type="dxa"/>
              <w:bottom w:w="0" w:type="dxa"/>
              <w:right w:w="15" w:type="dxa"/>
            </w:tcMar>
          </w:tcPr>
          <w:p w14:paraId="07CB76AB"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394447B"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92,0%</w:t>
            </w:r>
          </w:p>
        </w:tc>
      </w:tr>
      <w:tr w:rsidR="00C51057" w:rsidRPr="00780601" w14:paraId="75A21812"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3944AF7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Talento Humano</w:t>
            </w:r>
          </w:p>
        </w:tc>
        <w:tc>
          <w:tcPr>
            <w:tcW w:w="843" w:type="pct"/>
            <w:shd w:val="clear" w:color="auto" w:fill="auto"/>
            <w:tcMar>
              <w:top w:w="15" w:type="dxa"/>
              <w:left w:w="15" w:type="dxa"/>
              <w:bottom w:w="0" w:type="dxa"/>
              <w:right w:w="15" w:type="dxa"/>
            </w:tcMar>
          </w:tcPr>
          <w:p w14:paraId="1B0BAEB0"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A395C99"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93,6%</w:t>
            </w:r>
          </w:p>
        </w:tc>
      </w:tr>
      <w:tr w:rsidR="00C51057" w:rsidRPr="00780601" w14:paraId="2AE41614"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6682571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Control Disciplinario Interno</w:t>
            </w:r>
          </w:p>
        </w:tc>
        <w:tc>
          <w:tcPr>
            <w:tcW w:w="843" w:type="pct"/>
            <w:shd w:val="clear" w:color="auto" w:fill="auto"/>
            <w:tcMar>
              <w:top w:w="15" w:type="dxa"/>
              <w:left w:w="15" w:type="dxa"/>
              <w:bottom w:w="0" w:type="dxa"/>
              <w:right w:w="15" w:type="dxa"/>
            </w:tcMar>
          </w:tcPr>
          <w:p w14:paraId="3154AEA8"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18BD2293"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779D574A"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0B2FCB5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lastRenderedPageBreak/>
              <w:t>Administración de Bienes e Infraestructura</w:t>
            </w:r>
          </w:p>
        </w:tc>
        <w:tc>
          <w:tcPr>
            <w:tcW w:w="843" w:type="pct"/>
            <w:shd w:val="clear" w:color="auto" w:fill="auto"/>
            <w:tcMar>
              <w:top w:w="15" w:type="dxa"/>
              <w:left w:w="15" w:type="dxa"/>
              <w:bottom w:w="0" w:type="dxa"/>
              <w:right w:w="15" w:type="dxa"/>
            </w:tcMar>
          </w:tcPr>
          <w:p w14:paraId="4398ACC9"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53296F3D"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3CADEE7A"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6A2AB3C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Operación de Maquinaria</w:t>
            </w:r>
          </w:p>
        </w:tc>
        <w:tc>
          <w:tcPr>
            <w:tcW w:w="843" w:type="pct"/>
            <w:shd w:val="clear" w:color="auto" w:fill="auto"/>
            <w:tcMar>
              <w:top w:w="15" w:type="dxa"/>
              <w:left w:w="15" w:type="dxa"/>
              <w:bottom w:w="0" w:type="dxa"/>
              <w:right w:w="15" w:type="dxa"/>
            </w:tcMar>
          </w:tcPr>
          <w:p w14:paraId="0340E4D8"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6B97E15F"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100,0%</w:t>
            </w:r>
          </w:p>
        </w:tc>
      </w:tr>
      <w:tr w:rsidR="00C51057" w:rsidRPr="00780601" w14:paraId="76818ABD" w14:textId="77777777" w:rsidTr="00C51057">
        <w:trPr>
          <w:trHeight w:val="227"/>
          <w:jc w:val="center"/>
        </w:trPr>
        <w:tc>
          <w:tcPr>
            <w:tcW w:w="3505" w:type="pct"/>
            <w:shd w:val="clear" w:color="auto" w:fill="DAEEF3" w:themeFill="accent5" w:themeFillTint="33"/>
            <w:tcMar>
              <w:top w:w="15" w:type="dxa"/>
              <w:left w:w="15" w:type="dxa"/>
              <w:bottom w:w="0" w:type="dxa"/>
              <w:right w:w="15" w:type="dxa"/>
            </w:tcMar>
          </w:tcPr>
          <w:p w14:paraId="77A29D8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Control para el Mejoramiento Continuo de la Gestión</w:t>
            </w:r>
          </w:p>
        </w:tc>
        <w:tc>
          <w:tcPr>
            <w:tcW w:w="843" w:type="pct"/>
            <w:shd w:val="clear" w:color="auto" w:fill="auto"/>
            <w:tcMar>
              <w:top w:w="15" w:type="dxa"/>
              <w:left w:w="15" w:type="dxa"/>
              <w:bottom w:w="0" w:type="dxa"/>
              <w:right w:w="15" w:type="dxa"/>
            </w:tcMar>
          </w:tcPr>
          <w:p w14:paraId="34832542" w14:textId="77777777" w:rsidR="00C51057" w:rsidRPr="00780601" w:rsidRDefault="00C51057" w:rsidP="001611D7">
            <w:pPr>
              <w:ind w:right="155"/>
              <w:jc w:val="both"/>
              <w:rPr>
                <w:rFonts w:ascii="Arial" w:hAnsi="Arial" w:cs="Arial"/>
                <w:sz w:val="18"/>
                <w:szCs w:val="18"/>
              </w:rPr>
            </w:pPr>
            <w:r w:rsidRPr="00780601">
              <w:rPr>
                <w:rFonts w:ascii="Arial" w:hAnsi="Arial" w:cs="Arial"/>
                <w:sz w:val="18"/>
                <w:szCs w:val="18"/>
              </w:rPr>
              <w:t>100%</w:t>
            </w:r>
          </w:p>
        </w:tc>
        <w:tc>
          <w:tcPr>
            <w:tcW w:w="652" w:type="pct"/>
            <w:shd w:val="clear" w:color="auto" w:fill="auto"/>
            <w:tcMar>
              <w:top w:w="15" w:type="dxa"/>
              <w:left w:w="15" w:type="dxa"/>
              <w:bottom w:w="0" w:type="dxa"/>
              <w:right w:w="15" w:type="dxa"/>
            </w:tcMar>
            <w:vAlign w:val="center"/>
          </w:tcPr>
          <w:p w14:paraId="26391258" w14:textId="77777777" w:rsidR="00C51057" w:rsidRPr="00780601" w:rsidRDefault="00C51057" w:rsidP="001611D7">
            <w:pPr>
              <w:ind w:right="181"/>
              <w:jc w:val="both"/>
              <w:rPr>
                <w:rFonts w:ascii="Arial" w:hAnsi="Arial" w:cs="Arial"/>
                <w:sz w:val="18"/>
                <w:szCs w:val="18"/>
              </w:rPr>
            </w:pPr>
            <w:r w:rsidRPr="00780601">
              <w:rPr>
                <w:rFonts w:ascii="Arial" w:hAnsi="Arial" w:cs="Arial"/>
                <w:sz w:val="18"/>
                <w:szCs w:val="18"/>
              </w:rPr>
              <w:t>98,8%</w:t>
            </w:r>
          </w:p>
        </w:tc>
      </w:tr>
      <w:tr w:rsidR="00C51057" w:rsidRPr="00780601" w14:paraId="1836E1F0" w14:textId="77777777" w:rsidTr="00C51057">
        <w:trPr>
          <w:trHeight w:val="227"/>
          <w:jc w:val="center"/>
        </w:trPr>
        <w:tc>
          <w:tcPr>
            <w:tcW w:w="3505" w:type="pct"/>
            <w:shd w:val="clear" w:color="auto" w:fill="215868" w:themeFill="accent5" w:themeFillShade="80"/>
            <w:tcMar>
              <w:top w:w="15" w:type="dxa"/>
              <w:left w:w="15" w:type="dxa"/>
              <w:bottom w:w="0" w:type="dxa"/>
              <w:right w:w="15" w:type="dxa"/>
            </w:tcMar>
          </w:tcPr>
          <w:p w14:paraId="62B46D85" w14:textId="77777777" w:rsidR="00C51057" w:rsidRPr="00780601" w:rsidRDefault="00C51057" w:rsidP="001611D7">
            <w:pPr>
              <w:jc w:val="both"/>
              <w:rPr>
                <w:rFonts w:ascii="Arial" w:hAnsi="Arial" w:cs="Arial"/>
                <w:b/>
                <w:color w:val="FFFFFF" w:themeColor="background1"/>
                <w:sz w:val="18"/>
                <w:szCs w:val="18"/>
              </w:rPr>
            </w:pPr>
            <w:r w:rsidRPr="00780601">
              <w:rPr>
                <w:rFonts w:ascii="Arial" w:hAnsi="Arial" w:cs="Arial"/>
                <w:b/>
                <w:color w:val="FFFFFF" w:themeColor="background1"/>
                <w:sz w:val="18"/>
                <w:szCs w:val="18"/>
              </w:rPr>
              <w:t>TOTAL</w:t>
            </w:r>
          </w:p>
        </w:tc>
        <w:tc>
          <w:tcPr>
            <w:tcW w:w="843" w:type="pct"/>
            <w:shd w:val="clear" w:color="auto" w:fill="215868" w:themeFill="accent5" w:themeFillShade="80"/>
            <w:tcMar>
              <w:top w:w="15" w:type="dxa"/>
              <w:left w:w="15" w:type="dxa"/>
              <w:bottom w:w="0" w:type="dxa"/>
              <w:right w:w="15" w:type="dxa"/>
            </w:tcMar>
          </w:tcPr>
          <w:p w14:paraId="3EDA60B5" w14:textId="77777777" w:rsidR="00C51057" w:rsidRPr="00780601" w:rsidRDefault="00C51057" w:rsidP="001611D7">
            <w:pPr>
              <w:jc w:val="both"/>
              <w:rPr>
                <w:rFonts w:ascii="Arial" w:hAnsi="Arial" w:cs="Arial"/>
                <w:b/>
                <w:color w:val="FFFFFF" w:themeColor="background1"/>
                <w:sz w:val="18"/>
                <w:szCs w:val="18"/>
              </w:rPr>
            </w:pPr>
            <w:r w:rsidRPr="00780601">
              <w:rPr>
                <w:rFonts w:ascii="Arial" w:hAnsi="Arial" w:cs="Arial"/>
                <w:b/>
                <w:color w:val="FFFFFF" w:themeColor="background1"/>
                <w:sz w:val="18"/>
                <w:szCs w:val="18"/>
              </w:rPr>
              <w:t>100,0%</w:t>
            </w:r>
          </w:p>
        </w:tc>
        <w:tc>
          <w:tcPr>
            <w:tcW w:w="652" w:type="pct"/>
            <w:shd w:val="clear" w:color="auto" w:fill="215868" w:themeFill="accent5" w:themeFillShade="80"/>
            <w:tcMar>
              <w:top w:w="15" w:type="dxa"/>
              <w:left w:w="15" w:type="dxa"/>
              <w:bottom w:w="0" w:type="dxa"/>
              <w:right w:w="15" w:type="dxa"/>
            </w:tcMar>
          </w:tcPr>
          <w:p w14:paraId="5ABCCDFA" w14:textId="77777777" w:rsidR="00C51057" w:rsidRPr="00780601" w:rsidRDefault="00C51057" w:rsidP="001611D7">
            <w:pPr>
              <w:jc w:val="both"/>
              <w:rPr>
                <w:rFonts w:ascii="Arial" w:hAnsi="Arial" w:cs="Arial"/>
                <w:b/>
                <w:color w:val="FFFFFF" w:themeColor="background1"/>
                <w:sz w:val="18"/>
                <w:szCs w:val="18"/>
              </w:rPr>
            </w:pPr>
            <w:r w:rsidRPr="00780601">
              <w:rPr>
                <w:rFonts w:ascii="Arial" w:hAnsi="Arial" w:cs="Arial"/>
                <w:b/>
                <w:color w:val="FFFFFF" w:themeColor="background1"/>
                <w:sz w:val="18"/>
                <w:szCs w:val="18"/>
              </w:rPr>
              <w:t>98,1%</w:t>
            </w:r>
          </w:p>
        </w:tc>
      </w:tr>
    </w:tbl>
    <w:p w14:paraId="0C86802B" w14:textId="77777777" w:rsidR="00C51057" w:rsidRPr="00780601" w:rsidRDefault="00C51057" w:rsidP="001611D7">
      <w:pPr>
        <w:jc w:val="center"/>
        <w:rPr>
          <w:rFonts w:ascii="Arial" w:hAnsi="Arial" w:cs="Arial"/>
          <w:sz w:val="18"/>
          <w:szCs w:val="18"/>
          <w:lang w:eastAsia="x-none"/>
        </w:rPr>
      </w:pPr>
      <w:bookmarkStart w:id="26" w:name="_Hlk522093526"/>
      <w:r w:rsidRPr="00780601">
        <w:rPr>
          <w:rFonts w:ascii="Arial" w:hAnsi="Arial" w:cs="Arial"/>
          <w:b/>
          <w:sz w:val="18"/>
          <w:szCs w:val="18"/>
          <w:lang w:eastAsia="x-none"/>
        </w:rPr>
        <w:t>Fuente:</w:t>
      </w:r>
      <w:r w:rsidRPr="00780601">
        <w:rPr>
          <w:rFonts w:ascii="Arial" w:hAnsi="Arial" w:cs="Arial"/>
          <w:sz w:val="18"/>
          <w:szCs w:val="18"/>
          <w:lang w:eastAsia="x-none"/>
        </w:rPr>
        <w:t xml:space="preserve"> Oficina Asesora de Planeación – UAERMV</w:t>
      </w:r>
      <w:r w:rsidRPr="00780601">
        <w:rPr>
          <w:rFonts w:ascii="Arial" w:hAnsi="Arial" w:cs="Arial"/>
          <w:sz w:val="18"/>
          <w:szCs w:val="18"/>
        </w:rPr>
        <w:t>.</w:t>
      </w:r>
    </w:p>
    <w:bookmarkEnd w:id="26"/>
    <w:p w14:paraId="1EEFAC24" w14:textId="77777777" w:rsidR="00C51057" w:rsidRPr="00780601" w:rsidRDefault="00C51057" w:rsidP="001611D7">
      <w:pPr>
        <w:jc w:val="both"/>
        <w:rPr>
          <w:rFonts w:ascii="Arial" w:hAnsi="Arial" w:cs="Arial"/>
          <w:lang w:eastAsia="x-none"/>
        </w:rPr>
      </w:pPr>
    </w:p>
    <w:p w14:paraId="6BABB598" w14:textId="4EB11D3E" w:rsidR="00C51057" w:rsidRPr="00780601" w:rsidRDefault="00C51057" w:rsidP="008419D9">
      <w:pPr>
        <w:ind w:left="720"/>
        <w:jc w:val="both"/>
        <w:rPr>
          <w:rFonts w:ascii="Arial" w:hAnsi="Arial" w:cs="Arial"/>
          <w:lang w:eastAsia="es-CO"/>
        </w:rPr>
      </w:pPr>
      <w:bookmarkStart w:id="27" w:name="_Hlk525032326"/>
      <w:r w:rsidRPr="00780601">
        <w:rPr>
          <w:rFonts w:ascii="Arial" w:hAnsi="Arial" w:cs="Arial"/>
          <w:lang w:eastAsia="es-CO"/>
        </w:rPr>
        <w:t>En términos generales, el Plan de Acción presenta un avance que guarda correspondencia entre la programación y lo ejecutado por cada uno de los procesos,</w:t>
      </w:r>
      <w:r w:rsidRPr="00780601">
        <w:rPr>
          <w:rFonts w:ascii="Arial" w:hAnsi="Arial" w:cs="Arial"/>
        </w:rPr>
        <w:t xml:space="preserve"> </w:t>
      </w:r>
      <w:r w:rsidRPr="00780601">
        <w:rPr>
          <w:rFonts w:ascii="Arial" w:hAnsi="Arial" w:cs="Arial"/>
          <w:lang w:eastAsia="es-CO"/>
        </w:rPr>
        <w:t xml:space="preserve">al realizar el consolidado anual se evidenció un avance del 98.1% con respecto a lo programado.  </w:t>
      </w:r>
      <w:bookmarkEnd w:id="27"/>
    </w:p>
    <w:p w14:paraId="7BBBC3B0" w14:textId="77777777" w:rsidR="00735316" w:rsidRPr="00780601" w:rsidRDefault="00735316" w:rsidP="001611D7">
      <w:pPr>
        <w:jc w:val="both"/>
        <w:rPr>
          <w:rFonts w:ascii="Arial" w:hAnsi="Arial" w:cs="Arial"/>
          <w:lang w:eastAsia="es-CO"/>
        </w:rPr>
      </w:pPr>
    </w:p>
    <w:p w14:paraId="3562843A" w14:textId="0F5645EC" w:rsidR="00C51057" w:rsidRPr="00780601" w:rsidRDefault="00A74FBA" w:rsidP="000639C9">
      <w:pPr>
        <w:pStyle w:val="Ttulo2"/>
        <w:numPr>
          <w:ilvl w:val="1"/>
          <w:numId w:val="1"/>
        </w:numPr>
        <w:rPr>
          <w:rFonts w:ascii="Arial" w:hAnsi="Arial" w:cs="Arial"/>
          <w:caps/>
          <w:color w:val="auto"/>
          <w:sz w:val="22"/>
          <w:szCs w:val="22"/>
        </w:rPr>
      </w:pPr>
      <w:bookmarkStart w:id="28" w:name="_Toc534033948"/>
      <w:bookmarkStart w:id="29" w:name="_Toc1033642"/>
      <w:r w:rsidRPr="00780601">
        <w:rPr>
          <w:rFonts w:ascii="Arial" w:hAnsi="Arial" w:cs="Arial"/>
          <w:color w:val="auto"/>
          <w:sz w:val="22"/>
          <w:szCs w:val="22"/>
        </w:rPr>
        <w:t>INDICADORES.</w:t>
      </w:r>
      <w:bookmarkEnd w:id="28"/>
      <w:bookmarkEnd w:id="29"/>
      <w:r w:rsidRPr="00780601">
        <w:rPr>
          <w:rFonts w:ascii="Arial" w:hAnsi="Arial" w:cs="Arial"/>
          <w:color w:val="auto"/>
          <w:sz w:val="22"/>
          <w:szCs w:val="22"/>
        </w:rPr>
        <w:t xml:space="preserve"> </w:t>
      </w:r>
    </w:p>
    <w:p w14:paraId="1F77703A" w14:textId="77777777" w:rsidR="00C51057" w:rsidRPr="00780601" w:rsidRDefault="00C51057" w:rsidP="001611D7">
      <w:pPr>
        <w:pStyle w:val="Prrafodelista"/>
        <w:jc w:val="both"/>
        <w:rPr>
          <w:rFonts w:ascii="Arial" w:hAnsi="Arial" w:cs="Arial"/>
        </w:rPr>
      </w:pPr>
    </w:p>
    <w:p w14:paraId="44191BAA" w14:textId="77777777" w:rsidR="00C51057" w:rsidRPr="00780601" w:rsidRDefault="00C51057" w:rsidP="008419D9">
      <w:pPr>
        <w:pStyle w:val="Prrafodelista"/>
        <w:ind w:left="720"/>
        <w:jc w:val="both"/>
        <w:rPr>
          <w:rFonts w:ascii="Arial" w:hAnsi="Arial" w:cs="Arial"/>
        </w:rPr>
      </w:pPr>
      <w:r w:rsidRPr="00780601">
        <w:rPr>
          <w:rFonts w:ascii="Arial" w:hAnsi="Arial" w:cs="Arial"/>
        </w:rPr>
        <w:t>En este numeral se presenta la evaluación de la gestión de la Unidad Administrativa Especial de Rehabilitación y Mantenimiento Vial, a través de 44 indicadores</w:t>
      </w:r>
      <w:r w:rsidRPr="00780601">
        <w:rPr>
          <w:rStyle w:val="Refdenotaalpie"/>
          <w:rFonts w:ascii="Arial" w:hAnsi="Arial" w:cs="Arial"/>
        </w:rPr>
        <w:footnoteReference w:id="1"/>
      </w:r>
      <w:r w:rsidRPr="00780601">
        <w:rPr>
          <w:rFonts w:ascii="Arial" w:hAnsi="Arial" w:cs="Arial"/>
        </w:rPr>
        <w:t xml:space="preserve"> </w:t>
      </w:r>
      <w:r w:rsidRPr="00780601">
        <w:rPr>
          <w:rFonts w:ascii="Arial" w:hAnsi="Arial" w:cs="Arial"/>
          <w:color w:val="000000" w:themeColor="text1"/>
        </w:rPr>
        <w:t>reportados p</w:t>
      </w:r>
      <w:r w:rsidRPr="00780601">
        <w:rPr>
          <w:rFonts w:ascii="Arial" w:hAnsi="Arial" w:cs="Arial"/>
        </w:rPr>
        <w:t>or cada proceso para la vigencia 2018.</w:t>
      </w:r>
    </w:p>
    <w:p w14:paraId="12472440" w14:textId="77777777" w:rsidR="00C51057" w:rsidRPr="00780601" w:rsidRDefault="00C51057" w:rsidP="008419D9">
      <w:pPr>
        <w:pStyle w:val="Prrafodelista"/>
        <w:ind w:left="720"/>
        <w:jc w:val="both"/>
        <w:rPr>
          <w:rFonts w:ascii="Arial" w:hAnsi="Arial" w:cs="Arial"/>
        </w:rPr>
      </w:pPr>
    </w:p>
    <w:p w14:paraId="4E465668" w14:textId="77777777" w:rsidR="00C51057" w:rsidRPr="00780601" w:rsidRDefault="00C51057" w:rsidP="008419D9">
      <w:pPr>
        <w:autoSpaceDE w:val="0"/>
        <w:autoSpaceDN w:val="0"/>
        <w:adjustRightInd w:val="0"/>
        <w:ind w:left="720"/>
        <w:jc w:val="both"/>
        <w:rPr>
          <w:rFonts w:ascii="Arial" w:hAnsi="Arial" w:cs="Arial"/>
          <w:lang w:eastAsia="es-CO"/>
        </w:rPr>
      </w:pPr>
      <w:r w:rsidRPr="00780601">
        <w:rPr>
          <w:rFonts w:ascii="Arial" w:hAnsi="Arial" w:cs="Arial"/>
          <w:lang w:eastAsia="es-CO"/>
        </w:rPr>
        <w:t>Esta información corresponde a las estadísticas acumuladas en el periodo comprendido entre enero y septiembre de 2018, para los veinte procesos de la Unidad:</w:t>
      </w:r>
    </w:p>
    <w:p w14:paraId="7B6DC598" w14:textId="77777777" w:rsidR="00C51057" w:rsidRPr="00780601" w:rsidRDefault="00C51057" w:rsidP="001611D7">
      <w:pPr>
        <w:autoSpaceDE w:val="0"/>
        <w:autoSpaceDN w:val="0"/>
        <w:adjustRightInd w:val="0"/>
        <w:jc w:val="both"/>
        <w:rPr>
          <w:rFonts w:ascii="Arial" w:hAnsi="Arial" w:cs="Arial"/>
          <w:lang w:eastAsia="es-CO"/>
        </w:rPr>
      </w:pPr>
    </w:p>
    <w:p w14:paraId="3D42550D" w14:textId="1E5F196A" w:rsidR="00C51057" w:rsidRPr="00780601" w:rsidRDefault="00C51057" w:rsidP="001611D7">
      <w:pPr>
        <w:pStyle w:val="Descripcin"/>
        <w:spacing w:after="0" w:line="240" w:lineRule="auto"/>
        <w:jc w:val="center"/>
        <w:rPr>
          <w:rFonts w:ascii="Arial" w:hAnsi="Arial" w:cs="Arial"/>
          <w:b w:val="0"/>
          <w:sz w:val="18"/>
          <w:szCs w:val="18"/>
          <w:lang w:eastAsia="es-CO"/>
        </w:rPr>
      </w:pPr>
      <w:r w:rsidRPr="00780601">
        <w:rPr>
          <w:rFonts w:ascii="Arial" w:hAnsi="Arial" w:cs="Arial"/>
          <w:sz w:val="18"/>
          <w:szCs w:val="18"/>
        </w:rPr>
        <w:t>Tabla</w:t>
      </w:r>
      <w:r w:rsidR="00B45E00" w:rsidRPr="00780601">
        <w:rPr>
          <w:rFonts w:ascii="Arial" w:hAnsi="Arial" w:cs="Arial"/>
          <w:sz w:val="18"/>
          <w:szCs w:val="18"/>
        </w:rPr>
        <w:t xml:space="preserve"> No.</w:t>
      </w:r>
      <w:r w:rsidR="009A081D">
        <w:rPr>
          <w:rFonts w:ascii="Arial" w:hAnsi="Arial" w:cs="Arial"/>
          <w:sz w:val="18"/>
          <w:szCs w:val="18"/>
        </w:rPr>
        <w:t>9</w:t>
      </w:r>
      <w:r w:rsidRPr="00780601">
        <w:rPr>
          <w:rFonts w:ascii="Arial" w:hAnsi="Arial" w:cs="Arial"/>
          <w:sz w:val="18"/>
          <w:szCs w:val="18"/>
        </w:rPr>
        <w:t xml:space="preserve">. </w:t>
      </w:r>
      <w:r w:rsidRPr="00780601">
        <w:rPr>
          <w:rFonts w:ascii="Arial" w:hAnsi="Arial" w:cs="Arial"/>
          <w:b w:val="0"/>
          <w:sz w:val="18"/>
          <w:szCs w:val="18"/>
        </w:rPr>
        <w:t>Resumen de Indicadores por Proceso.</w:t>
      </w:r>
    </w:p>
    <w:tbl>
      <w:tblPr>
        <w:tblW w:w="5000" w:type="pct"/>
        <w:jc w:val="center"/>
        <w:tblCellMar>
          <w:left w:w="70" w:type="dxa"/>
          <w:right w:w="70" w:type="dxa"/>
        </w:tblCellMar>
        <w:tblLook w:val="04A0" w:firstRow="1" w:lastRow="0" w:firstColumn="1" w:lastColumn="0" w:noHBand="0" w:noVBand="1"/>
      </w:tblPr>
      <w:tblGrid>
        <w:gridCol w:w="663"/>
        <w:gridCol w:w="924"/>
        <w:gridCol w:w="3899"/>
        <w:gridCol w:w="2332"/>
        <w:gridCol w:w="2252"/>
      </w:tblGrid>
      <w:tr w:rsidR="00C51057" w:rsidRPr="00780601" w14:paraId="7D6829A7" w14:textId="77777777" w:rsidTr="00C51057">
        <w:trPr>
          <w:trHeight w:val="433"/>
          <w:tblHeader/>
          <w:jc w:val="center"/>
        </w:trPr>
        <w:tc>
          <w:tcPr>
            <w:tcW w:w="329"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4C59EE0"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No.</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1C6CD856"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CÓD.</w:t>
            </w:r>
          </w:p>
        </w:tc>
        <w:tc>
          <w:tcPr>
            <w:tcW w:w="1936"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6B4105F"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PROCESO</w:t>
            </w:r>
          </w:p>
        </w:tc>
        <w:tc>
          <w:tcPr>
            <w:tcW w:w="1158"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4E4B7AC"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DEPENDENCIA</w:t>
            </w:r>
          </w:p>
        </w:tc>
        <w:tc>
          <w:tcPr>
            <w:tcW w:w="1118"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5670CF0"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 xml:space="preserve">NÚMERO DE INDICADORES </w:t>
            </w:r>
          </w:p>
        </w:tc>
      </w:tr>
      <w:tr w:rsidR="00C51057" w:rsidRPr="00780601" w14:paraId="6C332E7F" w14:textId="77777777" w:rsidTr="00C51057">
        <w:trPr>
          <w:trHeight w:val="433"/>
          <w:tblHeader/>
          <w:jc w:val="center"/>
        </w:trPr>
        <w:tc>
          <w:tcPr>
            <w:tcW w:w="329"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012DD09"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c>
          <w:tcPr>
            <w:tcW w:w="459"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EB6755E"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c>
          <w:tcPr>
            <w:tcW w:w="1936"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8C15B7D"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c>
          <w:tcPr>
            <w:tcW w:w="1158"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CDF70B2"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c>
          <w:tcPr>
            <w:tcW w:w="1118"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2F355E6" w14:textId="77777777" w:rsidR="00C51057" w:rsidRPr="00780601" w:rsidRDefault="00C51057" w:rsidP="001611D7">
            <w:pPr>
              <w:widowControl/>
              <w:jc w:val="both"/>
              <w:rPr>
                <w:rFonts w:ascii="Arial" w:eastAsia="Times New Roman" w:hAnsi="Arial" w:cs="Arial"/>
                <w:b/>
                <w:bCs/>
                <w:iCs/>
                <w:color w:val="000000"/>
                <w:sz w:val="18"/>
                <w:szCs w:val="18"/>
                <w:lang w:eastAsia="es-CO"/>
              </w:rPr>
            </w:pPr>
          </w:p>
        </w:tc>
      </w:tr>
      <w:tr w:rsidR="00C51057" w:rsidRPr="00780601" w14:paraId="4BB9A740"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A7D971"/>
            <w:vAlign w:val="center"/>
            <w:hideMark/>
          </w:tcPr>
          <w:p w14:paraId="028BA518"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w:t>
            </w:r>
          </w:p>
        </w:tc>
        <w:tc>
          <w:tcPr>
            <w:tcW w:w="459" w:type="pct"/>
            <w:tcBorders>
              <w:top w:val="nil"/>
              <w:left w:val="nil"/>
              <w:bottom w:val="single" w:sz="4" w:space="0" w:color="auto"/>
              <w:right w:val="single" w:sz="4" w:space="0" w:color="auto"/>
            </w:tcBorders>
            <w:shd w:val="clear" w:color="000000" w:fill="A7D971"/>
            <w:noWrap/>
            <w:vAlign w:val="center"/>
            <w:hideMark/>
          </w:tcPr>
          <w:p w14:paraId="42492D03"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SIG</w:t>
            </w:r>
          </w:p>
        </w:tc>
        <w:tc>
          <w:tcPr>
            <w:tcW w:w="1936" w:type="pct"/>
            <w:tcBorders>
              <w:top w:val="nil"/>
              <w:left w:val="nil"/>
              <w:bottom w:val="single" w:sz="4" w:space="0" w:color="auto"/>
              <w:right w:val="single" w:sz="4" w:space="0" w:color="auto"/>
            </w:tcBorders>
            <w:shd w:val="clear" w:color="000000" w:fill="A7D971"/>
            <w:vAlign w:val="center"/>
            <w:hideMark/>
          </w:tcPr>
          <w:p w14:paraId="0C5094C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Sistema Integrado de Gestión</w:t>
            </w:r>
          </w:p>
        </w:tc>
        <w:tc>
          <w:tcPr>
            <w:tcW w:w="1158" w:type="pct"/>
            <w:tcBorders>
              <w:top w:val="nil"/>
              <w:left w:val="nil"/>
              <w:bottom w:val="single" w:sz="4" w:space="0" w:color="auto"/>
              <w:right w:val="single" w:sz="4" w:space="0" w:color="auto"/>
            </w:tcBorders>
            <w:shd w:val="clear" w:color="000000" w:fill="A7D971"/>
            <w:vAlign w:val="center"/>
            <w:hideMark/>
          </w:tcPr>
          <w:p w14:paraId="0A6841C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OAP</w:t>
            </w:r>
          </w:p>
        </w:tc>
        <w:tc>
          <w:tcPr>
            <w:tcW w:w="1118" w:type="pct"/>
            <w:tcBorders>
              <w:top w:val="single" w:sz="4" w:space="0" w:color="auto"/>
              <w:left w:val="single" w:sz="4" w:space="0" w:color="auto"/>
              <w:bottom w:val="single" w:sz="4" w:space="0" w:color="auto"/>
              <w:right w:val="single" w:sz="4" w:space="0" w:color="auto"/>
            </w:tcBorders>
            <w:shd w:val="clear" w:color="000000" w:fill="A7D971"/>
            <w:vAlign w:val="center"/>
          </w:tcPr>
          <w:p w14:paraId="5CAF4A13" w14:textId="77777777" w:rsidR="00C51057" w:rsidRPr="00780601" w:rsidRDefault="00C51057" w:rsidP="001611D7">
            <w:pPr>
              <w:widowControl/>
              <w:jc w:val="both"/>
              <w:rPr>
                <w:rFonts w:ascii="Arial" w:eastAsia="Times New Roman" w:hAnsi="Arial" w:cs="Arial"/>
                <w:color w:val="000000"/>
                <w:sz w:val="18"/>
                <w:szCs w:val="18"/>
              </w:rPr>
            </w:pPr>
            <w:r w:rsidRPr="00780601">
              <w:rPr>
                <w:rFonts w:ascii="Arial" w:hAnsi="Arial" w:cs="Arial"/>
                <w:color w:val="000000"/>
                <w:sz w:val="18"/>
                <w:szCs w:val="18"/>
              </w:rPr>
              <w:t>3</w:t>
            </w:r>
          </w:p>
        </w:tc>
      </w:tr>
      <w:tr w:rsidR="00C51057" w:rsidRPr="00780601" w14:paraId="498E14B1"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A7D971"/>
            <w:vAlign w:val="center"/>
            <w:hideMark/>
          </w:tcPr>
          <w:p w14:paraId="2C520EC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w:t>
            </w:r>
          </w:p>
        </w:tc>
        <w:tc>
          <w:tcPr>
            <w:tcW w:w="459" w:type="pct"/>
            <w:tcBorders>
              <w:top w:val="nil"/>
              <w:left w:val="nil"/>
              <w:bottom w:val="single" w:sz="4" w:space="0" w:color="auto"/>
              <w:right w:val="single" w:sz="4" w:space="0" w:color="auto"/>
            </w:tcBorders>
            <w:shd w:val="clear" w:color="000000" w:fill="A7D971"/>
            <w:noWrap/>
            <w:vAlign w:val="center"/>
            <w:hideMark/>
          </w:tcPr>
          <w:p w14:paraId="630CC70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PES</w:t>
            </w:r>
          </w:p>
        </w:tc>
        <w:tc>
          <w:tcPr>
            <w:tcW w:w="1936" w:type="pct"/>
            <w:tcBorders>
              <w:top w:val="nil"/>
              <w:left w:val="nil"/>
              <w:bottom w:val="single" w:sz="4" w:space="0" w:color="auto"/>
              <w:right w:val="single" w:sz="4" w:space="0" w:color="auto"/>
            </w:tcBorders>
            <w:shd w:val="clear" w:color="000000" w:fill="A7D971"/>
            <w:vAlign w:val="center"/>
            <w:hideMark/>
          </w:tcPr>
          <w:p w14:paraId="7C3CF564"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Planeación Estratégica</w:t>
            </w:r>
          </w:p>
        </w:tc>
        <w:tc>
          <w:tcPr>
            <w:tcW w:w="1158" w:type="pct"/>
            <w:tcBorders>
              <w:top w:val="nil"/>
              <w:left w:val="nil"/>
              <w:bottom w:val="single" w:sz="4" w:space="0" w:color="auto"/>
              <w:right w:val="single" w:sz="4" w:space="0" w:color="auto"/>
            </w:tcBorders>
            <w:shd w:val="clear" w:color="000000" w:fill="A7D971"/>
            <w:vAlign w:val="center"/>
            <w:hideMark/>
          </w:tcPr>
          <w:p w14:paraId="499EFBF5"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OAP</w:t>
            </w:r>
          </w:p>
        </w:tc>
        <w:tc>
          <w:tcPr>
            <w:tcW w:w="1118" w:type="pct"/>
            <w:tcBorders>
              <w:top w:val="nil"/>
              <w:left w:val="single" w:sz="4" w:space="0" w:color="auto"/>
              <w:bottom w:val="single" w:sz="4" w:space="0" w:color="auto"/>
              <w:right w:val="single" w:sz="4" w:space="0" w:color="auto"/>
            </w:tcBorders>
            <w:shd w:val="clear" w:color="000000" w:fill="A7D971"/>
            <w:vAlign w:val="center"/>
          </w:tcPr>
          <w:p w14:paraId="7334BEF1"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2</w:t>
            </w:r>
          </w:p>
        </w:tc>
      </w:tr>
      <w:tr w:rsidR="00C51057" w:rsidRPr="00780601" w14:paraId="2487FCDD"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A7D971"/>
            <w:vAlign w:val="center"/>
            <w:hideMark/>
          </w:tcPr>
          <w:p w14:paraId="6ABCAEED"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3</w:t>
            </w:r>
          </w:p>
        </w:tc>
        <w:tc>
          <w:tcPr>
            <w:tcW w:w="459" w:type="pct"/>
            <w:tcBorders>
              <w:top w:val="nil"/>
              <w:left w:val="nil"/>
              <w:bottom w:val="single" w:sz="4" w:space="0" w:color="auto"/>
              <w:right w:val="single" w:sz="4" w:space="0" w:color="auto"/>
            </w:tcBorders>
            <w:shd w:val="clear" w:color="000000" w:fill="A7D971"/>
            <w:noWrap/>
            <w:vAlign w:val="center"/>
            <w:hideMark/>
          </w:tcPr>
          <w:p w14:paraId="638FB820"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COM</w:t>
            </w:r>
          </w:p>
        </w:tc>
        <w:tc>
          <w:tcPr>
            <w:tcW w:w="1936" w:type="pct"/>
            <w:tcBorders>
              <w:top w:val="nil"/>
              <w:left w:val="nil"/>
              <w:bottom w:val="single" w:sz="4" w:space="0" w:color="auto"/>
              <w:right w:val="single" w:sz="4" w:space="0" w:color="auto"/>
            </w:tcBorders>
            <w:shd w:val="clear" w:color="000000" w:fill="A7D971"/>
            <w:vAlign w:val="center"/>
            <w:hideMark/>
          </w:tcPr>
          <w:p w14:paraId="1B979166"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Comunicaciones</w:t>
            </w:r>
          </w:p>
        </w:tc>
        <w:tc>
          <w:tcPr>
            <w:tcW w:w="1158" w:type="pct"/>
            <w:tcBorders>
              <w:top w:val="nil"/>
              <w:left w:val="nil"/>
              <w:bottom w:val="single" w:sz="4" w:space="0" w:color="auto"/>
              <w:right w:val="single" w:sz="4" w:space="0" w:color="auto"/>
            </w:tcBorders>
            <w:shd w:val="clear" w:color="000000" w:fill="A7D971"/>
            <w:vAlign w:val="center"/>
            <w:hideMark/>
          </w:tcPr>
          <w:p w14:paraId="20B1AD8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OAP</w:t>
            </w:r>
          </w:p>
        </w:tc>
        <w:tc>
          <w:tcPr>
            <w:tcW w:w="1118" w:type="pct"/>
            <w:tcBorders>
              <w:top w:val="nil"/>
              <w:left w:val="single" w:sz="4" w:space="0" w:color="auto"/>
              <w:bottom w:val="single" w:sz="4" w:space="0" w:color="auto"/>
              <w:right w:val="single" w:sz="4" w:space="0" w:color="auto"/>
            </w:tcBorders>
            <w:shd w:val="clear" w:color="000000" w:fill="A7D971"/>
            <w:vAlign w:val="center"/>
          </w:tcPr>
          <w:p w14:paraId="5B59F139"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5854B63D"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hideMark/>
          </w:tcPr>
          <w:p w14:paraId="0FFC6602"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4</w:t>
            </w:r>
          </w:p>
        </w:tc>
        <w:tc>
          <w:tcPr>
            <w:tcW w:w="459" w:type="pct"/>
            <w:tcBorders>
              <w:top w:val="nil"/>
              <w:left w:val="nil"/>
              <w:bottom w:val="single" w:sz="4" w:space="0" w:color="auto"/>
              <w:right w:val="single" w:sz="4" w:space="0" w:color="auto"/>
            </w:tcBorders>
            <w:shd w:val="clear" w:color="000000" w:fill="6ACAE0"/>
            <w:noWrap/>
            <w:vAlign w:val="center"/>
            <w:hideMark/>
          </w:tcPr>
          <w:p w14:paraId="60E20549"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PDV</w:t>
            </w:r>
          </w:p>
        </w:tc>
        <w:tc>
          <w:tcPr>
            <w:tcW w:w="1936" w:type="pct"/>
            <w:tcBorders>
              <w:top w:val="nil"/>
              <w:left w:val="nil"/>
              <w:bottom w:val="single" w:sz="4" w:space="0" w:color="auto"/>
              <w:right w:val="single" w:sz="4" w:space="0" w:color="auto"/>
            </w:tcBorders>
            <w:shd w:val="clear" w:color="000000" w:fill="6ACAE0"/>
            <w:vAlign w:val="center"/>
            <w:hideMark/>
          </w:tcPr>
          <w:p w14:paraId="59F1A1F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Planificación del Desarrollo Vial Local</w:t>
            </w:r>
          </w:p>
        </w:tc>
        <w:tc>
          <w:tcPr>
            <w:tcW w:w="1158" w:type="pct"/>
            <w:tcBorders>
              <w:top w:val="nil"/>
              <w:left w:val="nil"/>
              <w:bottom w:val="single" w:sz="4" w:space="0" w:color="auto"/>
              <w:right w:val="single" w:sz="4" w:space="0" w:color="auto"/>
            </w:tcBorders>
            <w:shd w:val="clear" w:color="000000" w:fill="6ACAE0"/>
            <w:vAlign w:val="center"/>
            <w:hideMark/>
          </w:tcPr>
          <w:p w14:paraId="25DEDEB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SMVL</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7212DA7C"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0ED81A70"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44E03147"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w:t>
            </w:r>
          </w:p>
        </w:tc>
        <w:tc>
          <w:tcPr>
            <w:tcW w:w="459" w:type="pct"/>
            <w:tcBorders>
              <w:top w:val="nil"/>
              <w:left w:val="nil"/>
              <w:bottom w:val="single" w:sz="4" w:space="0" w:color="auto"/>
              <w:right w:val="single" w:sz="4" w:space="0" w:color="auto"/>
            </w:tcBorders>
            <w:shd w:val="clear" w:color="000000" w:fill="6ACAE0"/>
            <w:noWrap/>
            <w:vAlign w:val="center"/>
            <w:hideMark/>
          </w:tcPr>
          <w:p w14:paraId="67CF58F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AII</w:t>
            </w:r>
          </w:p>
        </w:tc>
        <w:tc>
          <w:tcPr>
            <w:tcW w:w="1936" w:type="pct"/>
            <w:tcBorders>
              <w:top w:val="nil"/>
              <w:left w:val="nil"/>
              <w:bottom w:val="single" w:sz="4" w:space="0" w:color="auto"/>
              <w:right w:val="single" w:sz="4" w:space="0" w:color="auto"/>
            </w:tcBorders>
            <w:shd w:val="clear" w:color="000000" w:fill="6ACAE0"/>
            <w:vAlign w:val="center"/>
            <w:hideMark/>
          </w:tcPr>
          <w:p w14:paraId="189401D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Apoyo Interinstitucional</w:t>
            </w:r>
          </w:p>
        </w:tc>
        <w:tc>
          <w:tcPr>
            <w:tcW w:w="1158" w:type="pct"/>
            <w:tcBorders>
              <w:top w:val="nil"/>
              <w:left w:val="nil"/>
              <w:bottom w:val="single" w:sz="4" w:space="0" w:color="auto"/>
              <w:right w:val="single" w:sz="4" w:space="0" w:color="auto"/>
            </w:tcBorders>
            <w:shd w:val="clear" w:color="000000" w:fill="6ACAE0"/>
            <w:vAlign w:val="center"/>
            <w:hideMark/>
          </w:tcPr>
          <w:p w14:paraId="0116C13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SPI</w:t>
            </w:r>
          </w:p>
        </w:tc>
        <w:tc>
          <w:tcPr>
            <w:tcW w:w="1118" w:type="pct"/>
            <w:tcBorders>
              <w:top w:val="single" w:sz="4" w:space="0" w:color="auto"/>
              <w:left w:val="single" w:sz="4" w:space="0" w:color="auto"/>
              <w:bottom w:val="single" w:sz="4" w:space="0" w:color="auto"/>
              <w:right w:val="single" w:sz="4" w:space="0" w:color="auto"/>
            </w:tcBorders>
            <w:shd w:val="clear" w:color="000000" w:fill="6ACAE0"/>
            <w:vAlign w:val="center"/>
          </w:tcPr>
          <w:p w14:paraId="60FE177E" w14:textId="77777777" w:rsidR="00C51057" w:rsidRPr="00780601" w:rsidRDefault="00C51057" w:rsidP="001611D7">
            <w:pPr>
              <w:widowControl/>
              <w:jc w:val="both"/>
              <w:rPr>
                <w:rFonts w:ascii="Arial" w:eastAsia="Times New Roman" w:hAnsi="Arial" w:cs="Arial"/>
                <w:color w:val="000000"/>
                <w:sz w:val="18"/>
                <w:szCs w:val="18"/>
              </w:rPr>
            </w:pPr>
            <w:r w:rsidRPr="00780601">
              <w:rPr>
                <w:rFonts w:ascii="Arial" w:hAnsi="Arial" w:cs="Arial"/>
                <w:color w:val="000000"/>
                <w:sz w:val="18"/>
                <w:szCs w:val="18"/>
              </w:rPr>
              <w:t>1</w:t>
            </w:r>
          </w:p>
        </w:tc>
      </w:tr>
      <w:tr w:rsidR="00C51057" w:rsidRPr="00780601" w14:paraId="571E2924"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137AFB94"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6</w:t>
            </w:r>
          </w:p>
        </w:tc>
        <w:tc>
          <w:tcPr>
            <w:tcW w:w="459" w:type="pct"/>
            <w:tcBorders>
              <w:top w:val="nil"/>
              <w:left w:val="nil"/>
              <w:bottom w:val="single" w:sz="4" w:space="0" w:color="auto"/>
              <w:right w:val="single" w:sz="4" w:space="0" w:color="auto"/>
            </w:tcBorders>
            <w:shd w:val="clear" w:color="000000" w:fill="6ACAE0"/>
            <w:noWrap/>
            <w:vAlign w:val="center"/>
            <w:hideMark/>
          </w:tcPr>
          <w:p w14:paraId="70121BC7"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PRO</w:t>
            </w:r>
          </w:p>
        </w:tc>
        <w:tc>
          <w:tcPr>
            <w:tcW w:w="1936" w:type="pct"/>
            <w:tcBorders>
              <w:top w:val="nil"/>
              <w:left w:val="nil"/>
              <w:bottom w:val="single" w:sz="4" w:space="0" w:color="auto"/>
              <w:right w:val="single" w:sz="4" w:space="0" w:color="auto"/>
            </w:tcBorders>
            <w:shd w:val="clear" w:color="000000" w:fill="6ACAE0"/>
            <w:vAlign w:val="center"/>
            <w:hideMark/>
          </w:tcPr>
          <w:p w14:paraId="01C09849"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Producción</w:t>
            </w:r>
          </w:p>
        </w:tc>
        <w:tc>
          <w:tcPr>
            <w:tcW w:w="1158" w:type="pct"/>
            <w:tcBorders>
              <w:top w:val="nil"/>
              <w:left w:val="nil"/>
              <w:bottom w:val="single" w:sz="4" w:space="0" w:color="auto"/>
              <w:right w:val="single" w:sz="4" w:space="0" w:color="auto"/>
            </w:tcBorders>
            <w:shd w:val="clear" w:color="000000" w:fill="6ACAE0"/>
            <w:vAlign w:val="center"/>
            <w:hideMark/>
          </w:tcPr>
          <w:p w14:paraId="549EC6B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GP</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6A3A3C0A"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0D533286"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3B1D3E4B"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7</w:t>
            </w:r>
          </w:p>
        </w:tc>
        <w:tc>
          <w:tcPr>
            <w:tcW w:w="459" w:type="pct"/>
            <w:tcBorders>
              <w:top w:val="nil"/>
              <w:left w:val="nil"/>
              <w:bottom w:val="single" w:sz="4" w:space="0" w:color="auto"/>
              <w:right w:val="single" w:sz="4" w:space="0" w:color="auto"/>
            </w:tcBorders>
            <w:shd w:val="clear" w:color="000000" w:fill="6ACAE0"/>
            <w:noWrap/>
            <w:vAlign w:val="center"/>
            <w:hideMark/>
          </w:tcPr>
          <w:p w14:paraId="6BEB9285"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IMV</w:t>
            </w:r>
          </w:p>
        </w:tc>
        <w:tc>
          <w:tcPr>
            <w:tcW w:w="1936" w:type="pct"/>
            <w:tcBorders>
              <w:top w:val="nil"/>
              <w:left w:val="nil"/>
              <w:bottom w:val="single" w:sz="4" w:space="0" w:color="auto"/>
              <w:right w:val="single" w:sz="4" w:space="0" w:color="auto"/>
            </w:tcBorders>
            <w:shd w:val="clear" w:color="000000" w:fill="6ACAE0"/>
            <w:vAlign w:val="center"/>
            <w:hideMark/>
          </w:tcPr>
          <w:p w14:paraId="4760D8E6"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Intervención de la Malla Vial Local</w:t>
            </w:r>
          </w:p>
        </w:tc>
        <w:tc>
          <w:tcPr>
            <w:tcW w:w="1158" w:type="pct"/>
            <w:tcBorders>
              <w:top w:val="nil"/>
              <w:left w:val="nil"/>
              <w:bottom w:val="single" w:sz="4" w:space="0" w:color="auto"/>
              <w:right w:val="single" w:sz="4" w:space="0" w:color="auto"/>
            </w:tcBorders>
            <w:shd w:val="clear" w:color="000000" w:fill="6ACAE0"/>
            <w:vAlign w:val="center"/>
            <w:hideMark/>
          </w:tcPr>
          <w:p w14:paraId="696DCEA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GI</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349D3050"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468A5ABD"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4BC600C4"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8</w:t>
            </w:r>
          </w:p>
        </w:tc>
        <w:tc>
          <w:tcPr>
            <w:tcW w:w="459" w:type="pct"/>
            <w:tcBorders>
              <w:top w:val="nil"/>
              <w:left w:val="nil"/>
              <w:bottom w:val="single" w:sz="4" w:space="0" w:color="auto"/>
              <w:right w:val="single" w:sz="4" w:space="0" w:color="auto"/>
            </w:tcBorders>
            <w:shd w:val="clear" w:color="000000" w:fill="6ACAE0"/>
            <w:noWrap/>
            <w:vAlign w:val="center"/>
            <w:hideMark/>
          </w:tcPr>
          <w:p w14:paraId="061840FD"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GAM</w:t>
            </w:r>
          </w:p>
        </w:tc>
        <w:tc>
          <w:tcPr>
            <w:tcW w:w="1936" w:type="pct"/>
            <w:tcBorders>
              <w:top w:val="nil"/>
              <w:left w:val="nil"/>
              <w:bottom w:val="single" w:sz="4" w:space="0" w:color="auto"/>
              <w:right w:val="single" w:sz="4" w:space="0" w:color="auto"/>
            </w:tcBorders>
            <w:shd w:val="clear" w:color="000000" w:fill="6ACAE0"/>
            <w:vAlign w:val="center"/>
            <w:hideMark/>
          </w:tcPr>
          <w:p w14:paraId="6B81DEF5"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Gestión Ambiental</w:t>
            </w:r>
          </w:p>
        </w:tc>
        <w:tc>
          <w:tcPr>
            <w:tcW w:w="1158" w:type="pct"/>
            <w:tcBorders>
              <w:top w:val="nil"/>
              <w:left w:val="nil"/>
              <w:bottom w:val="single" w:sz="4" w:space="0" w:color="auto"/>
              <w:right w:val="single" w:sz="4" w:space="0" w:color="auto"/>
            </w:tcBorders>
            <w:shd w:val="clear" w:color="000000" w:fill="6ACAE0"/>
            <w:vAlign w:val="center"/>
            <w:hideMark/>
          </w:tcPr>
          <w:p w14:paraId="70534DEB"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GASA</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46E12662"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17A76914"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44C7D608"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w:t>
            </w:r>
          </w:p>
        </w:tc>
        <w:tc>
          <w:tcPr>
            <w:tcW w:w="459" w:type="pct"/>
            <w:tcBorders>
              <w:top w:val="nil"/>
              <w:left w:val="nil"/>
              <w:bottom w:val="single" w:sz="4" w:space="0" w:color="auto"/>
              <w:right w:val="single" w:sz="4" w:space="0" w:color="auto"/>
            </w:tcBorders>
            <w:shd w:val="clear" w:color="000000" w:fill="6ACAE0"/>
            <w:noWrap/>
            <w:vAlign w:val="center"/>
            <w:hideMark/>
          </w:tcPr>
          <w:p w14:paraId="416AD4C9"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SAP</w:t>
            </w:r>
          </w:p>
        </w:tc>
        <w:tc>
          <w:tcPr>
            <w:tcW w:w="1936" w:type="pct"/>
            <w:tcBorders>
              <w:top w:val="nil"/>
              <w:left w:val="nil"/>
              <w:bottom w:val="single" w:sz="4" w:space="0" w:color="auto"/>
              <w:right w:val="single" w:sz="4" w:space="0" w:color="auto"/>
            </w:tcBorders>
            <w:shd w:val="clear" w:color="000000" w:fill="6ACAE0"/>
            <w:vAlign w:val="center"/>
            <w:hideMark/>
          </w:tcPr>
          <w:p w14:paraId="3A7201BB"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Gestión Social y de Atención a Partes Interesadas</w:t>
            </w:r>
          </w:p>
        </w:tc>
        <w:tc>
          <w:tcPr>
            <w:tcW w:w="1158" w:type="pct"/>
            <w:tcBorders>
              <w:top w:val="nil"/>
              <w:left w:val="nil"/>
              <w:bottom w:val="single" w:sz="4" w:space="0" w:color="auto"/>
              <w:right w:val="single" w:sz="4" w:space="0" w:color="auto"/>
            </w:tcBorders>
            <w:shd w:val="clear" w:color="000000" w:fill="6ACAE0"/>
            <w:vAlign w:val="center"/>
            <w:hideMark/>
          </w:tcPr>
          <w:p w14:paraId="42B92D3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GASA</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55076480"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2</w:t>
            </w:r>
          </w:p>
        </w:tc>
      </w:tr>
      <w:tr w:rsidR="00C51057" w:rsidRPr="00780601" w14:paraId="7F2F36DE"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0C76F14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10</w:t>
            </w:r>
          </w:p>
        </w:tc>
        <w:tc>
          <w:tcPr>
            <w:tcW w:w="459" w:type="pct"/>
            <w:tcBorders>
              <w:top w:val="nil"/>
              <w:left w:val="nil"/>
              <w:bottom w:val="single" w:sz="4" w:space="0" w:color="auto"/>
              <w:right w:val="single" w:sz="4" w:space="0" w:color="auto"/>
            </w:tcBorders>
            <w:shd w:val="clear" w:color="000000" w:fill="6ACAE0"/>
            <w:noWrap/>
            <w:vAlign w:val="center"/>
            <w:hideMark/>
          </w:tcPr>
          <w:p w14:paraId="4A139998"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ACI</w:t>
            </w:r>
          </w:p>
        </w:tc>
        <w:tc>
          <w:tcPr>
            <w:tcW w:w="1936" w:type="pct"/>
            <w:tcBorders>
              <w:top w:val="nil"/>
              <w:left w:val="nil"/>
              <w:bottom w:val="single" w:sz="4" w:space="0" w:color="auto"/>
              <w:right w:val="single" w:sz="4" w:space="0" w:color="auto"/>
            </w:tcBorders>
            <w:shd w:val="clear" w:color="000000" w:fill="6ACAE0"/>
            <w:vAlign w:val="center"/>
            <w:hideMark/>
          </w:tcPr>
          <w:p w14:paraId="6CF843C4"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Atención al Ciudadano</w:t>
            </w:r>
          </w:p>
        </w:tc>
        <w:tc>
          <w:tcPr>
            <w:tcW w:w="1158" w:type="pct"/>
            <w:tcBorders>
              <w:top w:val="nil"/>
              <w:left w:val="nil"/>
              <w:bottom w:val="single" w:sz="4" w:space="0" w:color="auto"/>
              <w:right w:val="single" w:sz="4" w:space="0" w:color="auto"/>
            </w:tcBorders>
            <w:shd w:val="clear" w:color="000000" w:fill="6ACAE0"/>
            <w:vAlign w:val="center"/>
            <w:hideMark/>
          </w:tcPr>
          <w:p w14:paraId="0B4CB775"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1926C3B8"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6C1E514A"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5158D85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11</w:t>
            </w:r>
          </w:p>
        </w:tc>
        <w:tc>
          <w:tcPr>
            <w:tcW w:w="459" w:type="pct"/>
            <w:tcBorders>
              <w:top w:val="nil"/>
              <w:left w:val="nil"/>
              <w:bottom w:val="single" w:sz="4" w:space="0" w:color="auto"/>
              <w:right w:val="single" w:sz="4" w:space="0" w:color="auto"/>
            </w:tcBorders>
            <w:shd w:val="clear" w:color="000000" w:fill="FFDF79"/>
            <w:noWrap/>
            <w:vAlign w:val="center"/>
            <w:hideMark/>
          </w:tcPr>
          <w:p w14:paraId="5871290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JUR</w:t>
            </w:r>
          </w:p>
        </w:tc>
        <w:tc>
          <w:tcPr>
            <w:tcW w:w="1936" w:type="pct"/>
            <w:tcBorders>
              <w:top w:val="nil"/>
              <w:left w:val="nil"/>
              <w:bottom w:val="single" w:sz="4" w:space="0" w:color="auto"/>
              <w:right w:val="single" w:sz="4" w:space="0" w:color="auto"/>
            </w:tcBorders>
            <w:shd w:val="clear" w:color="000000" w:fill="FFDF79"/>
            <w:vAlign w:val="center"/>
            <w:hideMark/>
          </w:tcPr>
          <w:p w14:paraId="08409338"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Jurídica</w:t>
            </w:r>
          </w:p>
        </w:tc>
        <w:tc>
          <w:tcPr>
            <w:tcW w:w="1158" w:type="pct"/>
            <w:tcBorders>
              <w:top w:val="nil"/>
              <w:left w:val="nil"/>
              <w:bottom w:val="single" w:sz="4" w:space="0" w:color="auto"/>
              <w:right w:val="single" w:sz="4" w:space="0" w:color="auto"/>
            </w:tcBorders>
            <w:shd w:val="clear" w:color="000000" w:fill="FFDF79"/>
            <w:vAlign w:val="center"/>
            <w:hideMark/>
          </w:tcPr>
          <w:p w14:paraId="305C875D"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OAJ</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68C1C137"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2</w:t>
            </w:r>
          </w:p>
        </w:tc>
      </w:tr>
      <w:tr w:rsidR="00C51057" w:rsidRPr="00780601" w14:paraId="4ED9BA2F"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62217CD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12</w:t>
            </w:r>
          </w:p>
        </w:tc>
        <w:tc>
          <w:tcPr>
            <w:tcW w:w="459" w:type="pct"/>
            <w:tcBorders>
              <w:top w:val="nil"/>
              <w:left w:val="nil"/>
              <w:bottom w:val="single" w:sz="4" w:space="0" w:color="auto"/>
              <w:right w:val="single" w:sz="4" w:space="0" w:color="auto"/>
            </w:tcBorders>
            <w:shd w:val="clear" w:color="000000" w:fill="FFDF79"/>
            <w:noWrap/>
            <w:vAlign w:val="center"/>
            <w:hideMark/>
          </w:tcPr>
          <w:p w14:paraId="39BE3E5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CON</w:t>
            </w:r>
          </w:p>
        </w:tc>
        <w:tc>
          <w:tcPr>
            <w:tcW w:w="1936" w:type="pct"/>
            <w:tcBorders>
              <w:top w:val="nil"/>
              <w:left w:val="nil"/>
              <w:bottom w:val="single" w:sz="4" w:space="0" w:color="auto"/>
              <w:right w:val="single" w:sz="4" w:space="0" w:color="auto"/>
            </w:tcBorders>
            <w:shd w:val="clear" w:color="000000" w:fill="FFDF79"/>
            <w:vAlign w:val="center"/>
            <w:hideMark/>
          </w:tcPr>
          <w:p w14:paraId="526B207E"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Contratación</w:t>
            </w:r>
          </w:p>
        </w:tc>
        <w:tc>
          <w:tcPr>
            <w:tcW w:w="1158" w:type="pct"/>
            <w:tcBorders>
              <w:top w:val="nil"/>
              <w:left w:val="nil"/>
              <w:bottom w:val="single" w:sz="4" w:space="0" w:color="auto"/>
              <w:right w:val="single" w:sz="4" w:space="0" w:color="auto"/>
            </w:tcBorders>
            <w:shd w:val="clear" w:color="000000" w:fill="FFDF79"/>
            <w:vAlign w:val="center"/>
            <w:hideMark/>
          </w:tcPr>
          <w:p w14:paraId="72CA7024"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5B3D0445"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4C9DCEC4"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11C8853A"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13</w:t>
            </w:r>
          </w:p>
        </w:tc>
        <w:tc>
          <w:tcPr>
            <w:tcW w:w="459" w:type="pct"/>
            <w:tcBorders>
              <w:top w:val="nil"/>
              <w:left w:val="nil"/>
              <w:bottom w:val="single" w:sz="4" w:space="0" w:color="auto"/>
              <w:right w:val="single" w:sz="4" w:space="0" w:color="auto"/>
            </w:tcBorders>
            <w:shd w:val="clear" w:color="000000" w:fill="FFDF79"/>
            <w:noWrap/>
            <w:vAlign w:val="center"/>
            <w:hideMark/>
          </w:tcPr>
          <w:p w14:paraId="54ABC7FA"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GDO</w:t>
            </w:r>
          </w:p>
        </w:tc>
        <w:tc>
          <w:tcPr>
            <w:tcW w:w="1936" w:type="pct"/>
            <w:tcBorders>
              <w:top w:val="nil"/>
              <w:left w:val="nil"/>
              <w:bottom w:val="single" w:sz="4" w:space="0" w:color="auto"/>
              <w:right w:val="single" w:sz="4" w:space="0" w:color="auto"/>
            </w:tcBorders>
            <w:shd w:val="clear" w:color="000000" w:fill="FFDF79"/>
            <w:vAlign w:val="center"/>
            <w:hideMark/>
          </w:tcPr>
          <w:p w14:paraId="5D23ADB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Gestión Documental</w:t>
            </w:r>
          </w:p>
        </w:tc>
        <w:tc>
          <w:tcPr>
            <w:tcW w:w="1158" w:type="pct"/>
            <w:tcBorders>
              <w:top w:val="nil"/>
              <w:left w:val="nil"/>
              <w:bottom w:val="single" w:sz="4" w:space="0" w:color="auto"/>
              <w:right w:val="single" w:sz="4" w:space="0" w:color="auto"/>
            </w:tcBorders>
            <w:shd w:val="clear" w:color="000000" w:fill="FFDF79"/>
            <w:vAlign w:val="center"/>
            <w:hideMark/>
          </w:tcPr>
          <w:p w14:paraId="3CCC34E6"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01163938"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14FCE44E"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5D122299"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lastRenderedPageBreak/>
              <w:t>14</w:t>
            </w:r>
          </w:p>
        </w:tc>
        <w:tc>
          <w:tcPr>
            <w:tcW w:w="459" w:type="pct"/>
            <w:tcBorders>
              <w:top w:val="nil"/>
              <w:left w:val="nil"/>
              <w:bottom w:val="single" w:sz="4" w:space="0" w:color="auto"/>
              <w:right w:val="single" w:sz="4" w:space="0" w:color="auto"/>
            </w:tcBorders>
            <w:shd w:val="clear" w:color="000000" w:fill="FFDF79"/>
            <w:noWrap/>
            <w:vAlign w:val="center"/>
            <w:hideMark/>
          </w:tcPr>
          <w:p w14:paraId="1BC6346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SIT</w:t>
            </w:r>
          </w:p>
        </w:tc>
        <w:tc>
          <w:tcPr>
            <w:tcW w:w="1936" w:type="pct"/>
            <w:tcBorders>
              <w:top w:val="nil"/>
              <w:left w:val="nil"/>
              <w:bottom w:val="single" w:sz="4" w:space="0" w:color="auto"/>
              <w:right w:val="single" w:sz="4" w:space="0" w:color="auto"/>
            </w:tcBorders>
            <w:shd w:val="clear" w:color="000000" w:fill="FFDF79"/>
            <w:vAlign w:val="center"/>
            <w:hideMark/>
          </w:tcPr>
          <w:p w14:paraId="1DD43D3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Sistemas de Información y Tecnología</w:t>
            </w:r>
          </w:p>
        </w:tc>
        <w:tc>
          <w:tcPr>
            <w:tcW w:w="1158" w:type="pct"/>
            <w:tcBorders>
              <w:top w:val="nil"/>
              <w:left w:val="nil"/>
              <w:bottom w:val="single" w:sz="4" w:space="0" w:color="auto"/>
              <w:right w:val="single" w:sz="4" w:space="0" w:color="auto"/>
            </w:tcBorders>
            <w:shd w:val="clear" w:color="000000" w:fill="FFDF79"/>
            <w:vAlign w:val="center"/>
            <w:hideMark/>
          </w:tcPr>
          <w:p w14:paraId="723C2D0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09978603"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0</w:t>
            </w:r>
          </w:p>
        </w:tc>
      </w:tr>
      <w:tr w:rsidR="00C51057" w:rsidRPr="00780601" w14:paraId="17971AB7"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44CF3530"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15</w:t>
            </w:r>
          </w:p>
        </w:tc>
        <w:tc>
          <w:tcPr>
            <w:tcW w:w="459" w:type="pct"/>
            <w:tcBorders>
              <w:top w:val="nil"/>
              <w:left w:val="nil"/>
              <w:bottom w:val="single" w:sz="4" w:space="0" w:color="auto"/>
              <w:right w:val="single" w:sz="4" w:space="0" w:color="auto"/>
            </w:tcBorders>
            <w:shd w:val="clear" w:color="000000" w:fill="FFDF79"/>
            <w:noWrap/>
            <w:vAlign w:val="center"/>
            <w:hideMark/>
          </w:tcPr>
          <w:p w14:paraId="5C385CC2"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FIN</w:t>
            </w:r>
          </w:p>
        </w:tc>
        <w:tc>
          <w:tcPr>
            <w:tcW w:w="1936" w:type="pct"/>
            <w:tcBorders>
              <w:top w:val="nil"/>
              <w:left w:val="nil"/>
              <w:bottom w:val="single" w:sz="4" w:space="0" w:color="auto"/>
              <w:right w:val="single" w:sz="4" w:space="0" w:color="auto"/>
            </w:tcBorders>
            <w:shd w:val="clear" w:color="000000" w:fill="FFDF79"/>
            <w:vAlign w:val="center"/>
            <w:hideMark/>
          </w:tcPr>
          <w:p w14:paraId="794B750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Financiera </w:t>
            </w:r>
          </w:p>
        </w:tc>
        <w:tc>
          <w:tcPr>
            <w:tcW w:w="1158" w:type="pct"/>
            <w:tcBorders>
              <w:top w:val="nil"/>
              <w:left w:val="nil"/>
              <w:bottom w:val="single" w:sz="4" w:space="0" w:color="auto"/>
              <w:right w:val="single" w:sz="4" w:space="0" w:color="auto"/>
            </w:tcBorders>
            <w:shd w:val="clear" w:color="000000" w:fill="FFDF79"/>
            <w:vAlign w:val="center"/>
            <w:hideMark/>
          </w:tcPr>
          <w:p w14:paraId="5ED4DB9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26F81DAC"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4</w:t>
            </w:r>
          </w:p>
        </w:tc>
      </w:tr>
      <w:tr w:rsidR="00C51057" w:rsidRPr="00780601" w14:paraId="267A233C"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1AE8A00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16</w:t>
            </w:r>
          </w:p>
        </w:tc>
        <w:tc>
          <w:tcPr>
            <w:tcW w:w="459" w:type="pct"/>
            <w:tcBorders>
              <w:top w:val="nil"/>
              <w:left w:val="nil"/>
              <w:bottom w:val="single" w:sz="4" w:space="0" w:color="auto"/>
              <w:right w:val="single" w:sz="4" w:space="0" w:color="auto"/>
            </w:tcBorders>
            <w:shd w:val="clear" w:color="000000" w:fill="FFDF79"/>
            <w:noWrap/>
            <w:vAlign w:val="center"/>
            <w:hideMark/>
          </w:tcPr>
          <w:p w14:paraId="69509D5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THU</w:t>
            </w:r>
          </w:p>
        </w:tc>
        <w:tc>
          <w:tcPr>
            <w:tcW w:w="1936" w:type="pct"/>
            <w:tcBorders>
              <w:top w:val="nil"/>
              <w:left w:val="nil"/>
              <w:bottom w:val="single" w:sz="4" w:space="0" w:color="auto"/>
              <w:right w:val="single" w:sz="4" w:space="0" w:color="auto"/>
            </w:tcBorders>
            <w:shd w:val="clear" w:color="000000" w:fill="FFDF79"/>
            <w:vAlign w:val="center"/>
            <w:hideMark/>
          </w:tcPr>
          <w:p w14:paraId="54B1CAAE"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Talento Humano </w:t>
            </w:r>
          </w:p>
        </w:tc>
        <w:tc>
          <w:tcPr>
            <w:tcW w:w="1158" w:type="pct"/>
            <w:tcBorders>
              <w:top w:val="nil"/>
              <w:left w:val="nil"/>
              <w:bottom w:val="single" w:sz="4" w:space="0" w:color="auto"/>
              <w:right w:val="single" w:sz="4" w:space="0" w:color="auto"/>
            </w:tcBorders>
            <w:shd w:val="clear" w:color="000000" w:fill="FFDF79"/>
            <w:vAlign w:val="center"/>
            <w:hideMark/>
          </w:tcPr>
          <w:p w14:paraId="43B96381"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3A2B3417"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5</w:t>
            </w:r>
          </w:p>
        </w:tc>
      </w:tr>
      <w:tr w:rsidR="00C51057" w:rsidRPr="00780601" w14:paraId="69DE8268"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36A67636"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17</w:t>
            </w:r>
          </w:p>
        </w:tc>
        <w:tc>
          <w:tcPr>
            <w:tcW w:w="459" w:type="pct"/>
            <w:tcBorders>
              <w:top w:val="nil"/>
              <w:left w:val="nil"/>
              <w:bottom w:val="single" w:sz="4" w:space="0" w:color="auto"/>
              <w:right w:val="single" w:sz="4" w:space="0" w:color="auto"/>
            </w:tcBorders>
            <w:shd w:val="clear" w:color="000000" w:fill="FFDF79"/>
            <w:noWrap/>
            <w:vAlign w:val="center"/>
            <w:hideMark/>
          </w:tcPr>
          <w:p w14:paraId="2B11BF0C"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CDI</w:t>
            </w:r>
          </w:p>
        </w:tc>
        <w:tc>
          <w:tcPr>
            <w:tcW w:w="1936" w:type="pct"/>
            <w:tcBorders>
              <w:top w:val="nil"/>
              <w:left w:val="nil"/>
              <w:bottom w:val="single" w:sz="4" w:space="0" w:color="auto"/>
              <w:right w:val="single" w:sz="4" w:space="0" w:color="auto"/>
            </w:tcBorders>
            <w:shd w:val="clear" w:color="000000" w:fill="FFDF79"/>
            <w:vAlign w:val="center"/>
            <w:hideMark/>
          </w:tcPr>
          <w:p w14:paraId="62DB097F"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Control Disciplinario Interno</w:t>
            </w:r>
          </w:p>
        </w:tc>
        <w:tc>
          <w:tcPr>
            <w:tcW w:w="1158" w:type="pct"/>
            <w:tcBorders>
              <w:top w:val="nil"/>
              <w:left w:val="nil"/>
              <w:bottom w:val="single" w:sz="4" w:space="0" w:color="auto"/>
              <w:right w:val="single" w:sz="4" w:space="0" w:color="auto"/>
            </w:tcBorders>
            <w:shd w:val="clear" w:color="000000" w:fill="FFDF79"/>
            <w:vAlign w:val="center"/>
            <w:hideMark/>
          </w:tcPr>
          <w:p w14:paraId="08083AB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3EC0147B"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36684C8E"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183DB3D0"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18</w:t>
            </w:r>
          </w:p>
        </w:tc>
        <w:tc>
          <w:tcPr>
            <w:tcW w:w="459" w:type="pct"/>
            <w:tcBorders>
              <w:top w:val="nil"/>
              <w:left w:val="nil"/>
              <w:bottom w:val="single" w:sz="4" w:space="0" w:color="auto"/>
              <w:right w:val="single" w:sz="4" w:space="0" w:color="auto"/>
            </w:tcBorders>
            <w:shd w:val="clear" w:color="000000" w:fill="FFDF79"/>
            <w:noWrap/>
            <w:vAlign w:val="center"/>
            <w:hideMark/>
          </w:tcPr>
          <w:p w14:paraId="1227F8D9"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ABI</w:t>
            </w:r>
          </w:p>
        </w:tc>
        <w:tc>
          <w:tcPr>
            <w:tcW w:w="1936" w:type="pct"/>
            <w:tcBorders>
              <w:top w:val="nil"/>
              <w:left w:val="nil"/>
              <w:bottom w:val="single" w:sz="4" w:space="0" w:color="auto"/>
              <w:right w:val="single" w:sz="4" w:space="0" w:color="auto"/>
            </w:tcBorders>
            <w:shd w:val="clear" w:color="000000" w:fill="FFDF79"/>
            <w:vAlign w:val="center"/>
            <w:hideMark/>
          </w:tcPr>
          <w:p w14:paraId="22825ED9"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Administración de Bienes e Infraestructura</w:t>
            </w:r>
          </w:p>
        </w:tc>
        <w:tc>
          <w:tcPr>
            <w:tcW w:w="1158" w:type="pct"/>
            <w:tcBorders>
              <w:top w:val="nil"/>
              <w:left w:val="nil"/>
              <w:bottom w:val="single" w:sz="4" w:space="0" w:color="auto"/>
              <w:right w:val="single" w:sz="4" w:space="0" w:color="auto"/>
            </w:tcBorders>
            <w:shd w:val="clear" w:color="000000" w:fill="FFDF79"/>
            <w:vAlign w:val="center"/>
            <w:hideMark/>
          </w:tcPr>
          <w:p w14:paraId="7E7D5F4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2ABD2CB1"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3</w:t>
            </w:r>
          </w:p>
        </w:tc>
      </w:tr>
      <w:tr w:rsidR="00C51057" w:rsidRPr="00780601" w14:paraId="54B927A2"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5A4DBDA6"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19</w:t>
            </w:r>
          </w:p>
        </w:tc>
        <w:tc>
          <w:tcPr>
            <w:tcW w:w="459" w:type="pct"/>
            <w:tcBorders>
              <w:top w:val="nil"/>
              <w:left w:val="nil"/>
              <w:bottom w:val="single" w:sz="4" w:space="0" w:color="auto"/>
              <w:right w:val="single" w:sz="4" w:space="0" w:color="auto"/>
            </w:tcBorders>
            <w:shd w:val="clear" w:color="000000" w:fill="FFDF79"/>
            <w:noWrap/>
            <w:vAlign w:val="center"/>
            <w:hideMark/>
          </w:tcPr>
          <w:p w14:paraId="73716FE1"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ODM</w:t>
            </w:r>
          </w:p>
        </w:tc>
        <w:tc>
          <w:tcPr>
            <w:tcW w:w="1936" w:type="pct"/>
            <w:tcBorders>
              <w:top w:val="nil"/>
              <w:left w:val="nil"/>
              <w:bottom w:val="single" w:sz="4" w:space="0" w:color="auto"/>
              <w:right w:val="single" w:sz="4" w:space="0" w:color="auto"/>
            </w:tcBorders>
            <w:shd w:val="clear" w:color="000000" w:fill="FFDF79"/>
            <w:vAlign w:val="center"/>
            <w:hideMark/>
          </w:tcPr>
          <w:p w14:paraId="61DDFE20"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Operación de Maquinaria</w:t>
            </w:r>
          </w:p>
        </w:tc>
        <w:tc>
          <w:tcPr>
            <w:tcW w:w="1158" w:type="pct"/>
            <w:tcBorders>
              <w:top w:val="nil"/>
              <w:left w:val="nil"/>
              <w:bottom w:val="single" w:sz="4" w:space="0" w:color="auto"/>
              <w:right w:val="single" w:sz="4" w:space="0" w:color="auto"/>
            </w:tcBorders>
            <w:shd w:val="clear" w:color="000000" w:fill="FFDF79"/>
            <w:vAlign w:val="center"/>
            <w:hideMark/>
          </w:tcPr>
          <w:p w14:paraId="1C6B0757"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GP</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510555CB"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1</w:t>
            </w:r>
          </w:p>
        </w:tc>
      </w:tr>
      <w:tr w:rsidR="00C51057" w:rsidRPr="00780601" w14:paraId="30522F0F" w14:textId="77777777" w:rsidTr="00C51057">
        <w:trPr>
          <w:trHeight w:val="20"/>
          <w:jc w:val="center"/>
        </w:trPr>
        <w:tc>
          <w:tcPr>
            <w:tcW w:w="329" w:type="pct"/>
            <w:tcBorders>
              <w:top w:val="nil"/>
              <w:left w:val="single" w:sz="4" w:space="0" w:color="auto"/>
              <w:bottom w:val="single" w:sz="4" w:space="0" w:color="auto"/>
              <w:right w:val="single" w:sz="4" w:space="0" w:color="auto"/>
            </w:tcBorders>
            <w:shd w:val="clear" w:color="000000" w:fill="F4A2B0"/>
            <w:vAlign w:val="center"/>
          </w:tcPr>
          <w:p w14:paraId="5E32585A"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20</w:t>
            </w:r>
          </w:p>
        </w:tc>
        <w:tc>
          <w:tcPr>
            <w:tcW w:w="459" w:type="pct"/>
            <w:tcBorders>
              <w:top w:val="nil"/>
              <w:left w:val="nil"/>
              <w:bottom w:val="single" w:sz="4" w:space="0" w:color="auto"/>
              <w:right w:val="single" w:sz="4" w:space="0" w:color="auto"/>
            </w:tcBorders>
            <w:shd w:val="clear" w:color="000000" w:fill="F4A2B0"/>
            <w:noWrap/>
            <w:vAlign w:val="center"/>
            <w:hideMark/>
          </w:tcPr>
          <w:p w14:paraId="4C74611E" w14:textId="77777777" w:rsidR="00C51057" w:rsidRPr="00780601" w:rsidRDefault="00C51057" w:rsidP="001611D7">
            <w:pPr>
              <w:widowControl/>
              <w:jc w:val="both"/>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CMG</w:t>
            </w:r>
          </w:p>
        </w:tc>
        <w:tc>
          <w:tcPr>
            <w:tcW w:w="1936" w:type="pct"/>
            <w:tcBorders>
              <w:top w:val="nil"/>
              <w:left w:val="nil"/>
              <w:bottom w:val="single" w:sz="4" w:space="0" w:color="auto"/>
              <w:right w:val="single" w:sz="4" w:space="0" w:color="auto"/>
            </w:tcBorders>
            <w:shd w:val="clear" w:color="000000" w:fill="F4A2B0"/>
            <w:vAlign w:val="center"/>
            <w:hideMark/>
          </w:tcPr>
          <w:p w14:paraId="27BE8F5F"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Control para el Mejoramiento Continuo de la Gestión</w:t>
            </w:r>
          </w:p>
        </w:tc>
        <w:tc>
          <w:tcPr>
            <w:tcW w:w="1158" w:type="pct"/>
            <w:tcBorders>
              <w:top w:val="nil"/>
              <w:left w:val="nil"/>
              <w:bottom w:val="single" w:sz="4" w:space="0" w:color="auto"/>
              <w:right w:val="single" w:sz="4" w:space="0" w:color="auto"/>
            </w:tcBorders>
            <w:shd w:val="clear" w:color="000000" w:fill="F4A2B0"/>
            <w:vAlign w:val="center"/>
            <w:hideMark/>
          </w:tcPr>
          <w:p w14:paraId="548EF053"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OCI</w:t>
            </w:r>
          </w:p>
        </w:tc>
        <w:tc>
          <w:tcPr>
            <w:tcW w:w="1118" w:type="pct"/>
            <w:tcBorders>
              <w:top w:val="nil"/>
              <w:left w:val="single" w:sz="4" w:space="0" w:color="auto"/>
              <w:bottom w:val="single" w:sz="4" w:space="0" w:color="auto"/>
              <w:right w:val="single" w:sz="4" w:space="0" w:color="auto"/>
            </w:tcBorders>
            <w:shd w:val="clear" w:color="000000" w:fill="F4A2B0"/>
            <w:vAlign w:val="center"/>
          </w:tcPr>
          <w:p w14:paraId="0AA67E91" w14:textId="77777777" w:rsidR="00C51057" w:rsidRPr="00780601" w:rsidRDefault="00C51057" w:rsidP="001611D7">
            <w:pPr>
              <w:jc w:val="both"/>
              <w:rPr>
                <w:rFonts w:ascii="Arial" w:hAnsi="Arial" w:cs="Arial"/>
                <w:color w:val="000000"/>
                <w:sz w:val="18"/>
                <w:szCs w:val="18"/>
              </w:rPr>
            </w:pPr>
            <w:r w:rsidRPr="00780601">
              <w:rPr>
                <w:rFonts w:ascii="Arial" w:hAnsi="Arial" w:cs="Arial"/>
                <w:color w:val="000000"/>
                <w:sz w:val="18"/>
                <w:szCs w:val="18"/>
              </w:rPr>
              <w:t>2</w:t>
            </w:r>
          </w:p>
        </w:tc>
      </w:tr>
      <w:tr w:rsidR="00C51057" w:rsidRPr="00780601" w14:paraId="70666A92" w14:textId="77777777" w:rsidTr="00C51057">
        <w:trPr>
          <w:trHeight w:val="20"/>
          <w:jc w:val="center"/>
        </w:trPr>
        <w:tc>
          <w:tcPr>
            <w:tcW w:w="3882" w:type="pct"/>
            <w:gridSpan w:val="4"/>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bottom"/>
            <w:hideMark/>
          </w:tcPr>
          <w:p w14:paraId="5BE416A2"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xml:space="preserve">TOTAL </w:t>
            </w:r>
          </w:p>
        </w:tc>
        <w:tc>
          <w:tcPr>
            <w:tcW w:w="1118" w:type="pct"/>
            <w:tcBorders>
              <w:top w:val="nil"/>
              <w:left w:val="nil"/>
              <w:bottom w:val="single" w:sz="4" w:space="0" w:color="auto"/>
              <w:right w:val="single" w:sz="4" w:space="0" w:color="auto"/>
            </w:tcBorders>
            <w:shd w:val="clear" w:color="auto" w:fill="215868" w:themeFill="accent5" w:themeFillShade="80"/>
            <w:noWrap/>
            <w:vAlign w:val="bottom"/>
          </w:tcPr>
          <w:p w14:paraId="584529EE"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44</w:t>
            </w:r>
          </w:p>
        </w:tc>
      </w:tr>
    </w:tbl>
    <w:p w14:paraId="24135E73" w14:textId="77777777" w:rsidR="00C51057" w:rsidRPr="00780601" w:rsidRDefault="00C51057" w:rsidP="001611D7">
      <w:pPr>
        <w:autoSpaceDE w:val="0"/>
        <w:autoSpaceDN w:val="0"/>
        <w:adjustRightInd w:val="0"/>
        <w:jc w:val="center"/>
        <w:rPr>
          <w:rFonts w:ascii="Arial" w:hAnsi="Arial" w:cs="Arial"/>
          <w:b/>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Oficina Asesora de Planeación – UAERMV – 3er Trimestre 2018.</w:t>
      </w:r>
    </w:p>
    <w:p w14:paraId="161B1B8D" w14:textId="77777777" w:rsidR="00C51057" w:rsidRPr="00780601" w:rsidRDefault="00C51057" w:rsidP="001611D7">
      <w:pPr>
        <w:autoSpaceDE w:val="0"/>
        <w:autoSpaceDN w:val="0"/>
        <w:adjustRightInd w:val="0"/>
        <w:jc w:val="both"/>
        <w:rPr>
          <w:rFonts w:ascii="Arial" w:hAnsi="Arial" w:cs="Arial"/>
          <w:lang w:eastAsia="es-CO"/>
        </w:rPr>
      </w:pPr>
    </w:p>
    <w:p w14:paraId="28FCA56C" w14:textId="77777777" w:rsidR="00C51057" w:rsidRPr="00780601" w:rsidRDefault="00C51057" w:rsidP="006C14D7">
      <w:pPr>
        <w:pStyle w:val="Prrafodelista"/>
        <w:widowControl/>
        <w:numPr>
          <w:ilvl w:val="0"/>
          <w:numId w:val="20"/>
        </w:numPr>
        <w:jc w:val="both"/>
        <w:rPr>
          <w:rFonts w:ascii="Arial" w:hAnsi="Arial" w:cs="Arial"/>
          <w:lang w:eastAsia="es-CO"/>
        </w:rPr>
      </w:pPr>
      <w:r w:rsidRPr="00780601">
        <w:rPr>
          <w:rFonts w:ascii="Arial" w:hAnsi="Arial" w:cs="Arial"/>
          <w:b/>
          <w:lang w:eastAsia="es-CO"/>
        </w:rPr>
        <w:t xml:space="preserve">Indicadores Institucionales: </w:t>
      </w:r>
      <w:r w:rsidRPr="00780601">
        <w:rPr>
          <w:rFonts w:ascii="Arial" w:hAnsi="Arial" w:cs="Arial"/>
          <w:lang w:eastAsia="es-CO"/>
        </w:rPr>
        <w:t>Estos dan cuenta del estado de avance en el cumplimiento de la misión de la entidad de acuerdo con lo establecido en el Plan de Desarrollo.</w:t>
      </w:r>
    </w:p>
    <w:p w14:paraId="7F62F8B9" w14:textId="77777777" w:rsidR="00C51057" w:rsidRPr="00780601" w:rsidRDefault="00C51057" w:rsidP="001611D7">
      <w:pPr>
        <w:pStyle w:val="Prrafodelista"/>
        <w:autoSpaceDE w:val="0"/>
        <w:autoSpaceDN w:val="0"/>
        <w:adjustRightInd w:val="0"/>
        <w:ind w:left="720"/>
        <w:jc w:val="both"/>
        <w:rPr>
          <w:rFonts w:ascii="Arial" w:hAnsi="Arial" w:cs="Arial"/>
          <w:lang w:eastAsia="es-CO"/>
        </w:rPr>
      </w:pPr>
    </w:p>
    <w:p w14:paraId="12ECBEE8" w14:textId="6CBD5E92" w:rsidR="00C51057" w:rsidRPr="00780601" w:rsidRDefault="00C51057" w:rsidP="001611D7">
      <w:pPr>
        <w:pStyle w:val="Descripcin"/>
        <w:spacing w:after="0" w:line="240" w:lineRule="auto"/>
        <w:jc w:val="center"/>
        <w:rPr>
          <w:rFonts w:ascii="Arial" w:hAnsi="Arial" w:cs="Arial"/>
          <w:b w:val="0"/>
          <w:sz w:val="18"/>
          <w:szCs w:val="18"/>
          <w:lang w:eastAsia="es-CO"/>
        </w:rPr>
      </w:pPr>
      <w:r w:rsidRPr="00780601">
        <w:rPr>
          <w:rFonts w:ascii="Arial" w:hAnsi="Arial" w:cs="Arial"/>
          <w:sz w:val="18"/>
          <w:szCs w:val="18"/>
        </w:rPr>
        <w:t>Tabla</w:t>
      </w:r>
      <w:r w:rsidR="00B45E00" w:rsidRPr="00780601">
        <w:rPr>
          <w:rFonts w:ascii="Arial" w:hAnsi="Arial" w:cs="Arial"/>
          <w:sz w:val="18"/>
          <w:szCs w:val="18"/>
        </w:rPr>
        <w:t xml:space="preserve"> No.</w:t>
      </w:r>
      <w:r w:rsidRPr="00780601">
        <w:rPr>
          <w:rFonts w:ascii="Arial" w:hAnsi="Arial" w:cs="Arial"/>
          <w:sz w:val="18"/>
          <w:szCs w:val="18"/>
        </w:rPr>
        <w:t xml:space="preserve"> </w:t>
      </w:r>
      <w:r w:rsidR="00CB1B0B" w:rsidRPr="00780601">
        <w:rPr>
          <w:rFonts w:ascii="Arial" w:hAnsi="Arial" w:cs="Arial"/>
          <w:sz w:val="18"/>
          <w:szCs w:val="18"/>
        </w:rPr>
        <w:t>1</w:t>
      </w:r>
      <w:r w:rsidR="009A081D">
        <w:rPr>
          <w:rFonts w:ascii="Arial" w:hAnsi="Arial" w:cs="Arial"/>
          <w:sz w:val="18"/>
          <w:szCs w:val="18"/>
        </w:rPr>
        <w:t>0</w:t>
      </w:r>
      <w:r w:rsidRPr="00780601">
        <w:rPr>
          <w:rFonts w:ascii="Arial" w:hAnsi="Arial" w:cs="Arial"/>
          <w:sz w:val="18"/>
          <w:szCs w:val="18"/>
        </w:rPr>
        <w:fldChar w:fldCharType="begin"/>
      </w:r>
      <w:r w:rsidRPr="00780601">
        <w:rPr>
          <w:rFonts w:ascii="Arial" w:hAnsi="Arial" w:cs="Arial"/>
          <w:sz w:val="18"/>
          <w:szCs w:val="18"/>
        </w:rPr>
        <w:instrText xml:space="preserve"> SEQ Tabla \* ARABIC </w:instrText>
      </w:r>
      <w:r w:rsidRPr="00780601">
        <w:rPr>
          <w:rFonts w:ascii="Arial" w:hAnsi="Arial" w:cs="Arial"/>
          <w:sz w:val="18"/>
          <w:szCs w:val="18"/>
        </w:rPr>
        <w:fldChar w:fldCharType="end"/>
      </w:r>
      <w:r w:rsidRPr="00780601">
        <w:rPr>
          <w:rFonts w:ascii="Arial" w:hAnsi="Arial" w:cs="Arial"/>
          <w:b w:val="0"/>
          <w:sz w:val="18"/>
          <w:szCs w:val="18"/>
        </w:rPr>
        <w:t>. Indicadores Institucionales.</w:t>
      </w:r>
    </w:p>
    <w:tbl>
      <w:tblPr>
        <w:tblW w:w="5000" w:type="pct"/>
        <w:jc w:val="center"/>
        <w:tblCellMar>
          <w:left w:w="70" w:type="dxa"/>
          <w:right w:w="70" w:type="dxa"/>
        </w:tblCellMar>
        <w:tblLook w:val="04A0" w:firstRow="1" w:lastRow="0" w:firstColumn="1" w:lastColumn="0" w:noHBand="0" w:noVBand="1"/>
      </w:tblPr>
      <w:tblGrid>
        <w:gridCol w:w="751"/>
        <w:gridCol w:w="876"/>
        <w:gridCol w:w="4113"/>
        <w:gridCol w:w="2989"/>
        <w:gridCol w:w="1341"/>
      </w:tblGrid>
      <w:tr w:rsidR="00C51057" w:rsidRPr="00780601" w14:paraId="70194130" w14:textId="77777777" w:rsidTr="00C51057">
        <w:trPr>
          <w:trHeight w:val="210"/>
          <w:jc w:val="center"/>
        </w:trPr>
        <w:tc>
          <w:tcPr>
            <w:tcW w:w="808" w:type="pct"/>
            <w:gridSpan w:val="2"/>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F647AC3"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CÓD.</w:t>
            </w:r>
          </w:p>
        </w:tc>
        <w:tc>
          <w:tcPr>
            <w:tcW w:w="2042"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CC65252"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 xml:space="preserve">INDICADOR </w:t>
            </w:r>
          </w:p>
        </w:tc>
        <w:tc>
          <w:tcPr>
            <w:tcW w:w="148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F50F892"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DEPENDENCIA</w:t>
            </w:r>
          </w:p>
        </w:tc>
        <w:tc>
          <w:tcPr>
            <w:tcW w:w="66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05CB85B"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w:t>
            </w:r>
          </w:p>
        </w:tc>
      </w:tr>
      <w:tr w:rsidR="00C51057" w:rsidRPr="00780601" w14:paraId="2B14A174" w14:textId="77777777" w:rsidTr="00C51057">
        <w:trPr>
          <w:trHeight w:val="586"/>
          <w:jc w:val="center"/>
        </w:trPr>
        <w:tc>
          <w:tcPr>
            <w:tcW w:w="373" w:type="pct"/>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textDirection w:val="btLr"/>
            <w:vAlign w:val="center"/>
            <w:hideMark/>
          </w:tcPr>
          <w:p w14:paraId="13E6CF3E"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INSTITUCIONAL </w:t>
            </w:r>
          </w:p>
        </w:tc>
        <w:tc>
          <w:tcPr>
            <w:tcW w:w="435"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18A93A4B"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IMV</w:t>
            </w:r>
          </w:p>
        </w:tc>
        <w:tc>
          <w:tcPr>
            <w:tcW w:w="2042" w:type="pct"/>
            <w:tcBorders>
              <w:top w:val="nil"/>
              <w:left w:val="nil"/>
              <w:bottom w:val="single" w:sz="4" w:space="0" w:color="auto"/>
              <w:right w:val="single" w:sz="4" w:space="0" w:color="auto"/>
            </w:tcBorders>
            <w:shd w:val="clear" w:color="auto" w:fill="auto"/>
            <w:vAlign w:val="center"/>
            <w:hideMark/>
          </w:tcPr>
          <w:p w14:paraId="2F2E0EA3"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CUMPLIMIENTO DE METAS DE INTERVENCION DE VIAS</w:t>
            </w:r>
          </w:p>
        </w:tc>
        <w:tc>
          <w:tcPr>
            <w:tcW w:w="1484" w:type="pct"/>
            <w:tcBorders>
              <w:top w:val="nil"/>
              <w:left w:val="nil"/>
              <w:bottom w:val="single" w:sz="4" w:space="0" w:color="auto"/>
              <w:right w:val="single" w:sz="4" w:space="0" w:color="auto"/>
            </w:tcBorders>
            <w:shd w:val="clear" w:color="auto" w:fill="auto"/>
            <w:vAlign w:val="center"/>
            <w:hideMark/>
          </w:tcPr>
          <w:p w14:paraId="14F45052"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Intervención de la Malla Vial Local</w:t>
            </w:r>
          </w:p>
        </w:tc>
        <w:tc>
          <w:tcPr>
            <w:tcW w:w="666" w:type="pct"/>
            <w:tcBorders>
              <w:top w:val="single" w:sz="4" w:space="0" w:color="auto"/>
              <w:left w:val="nil"/>
              <w:bottom w:val="single" w:sz="4" w:space="0" w:color="auto"/>
              <w:right w:val="single" w:sz="8" w:space="0" w:color="auto"/>
            </w:tcBorders>
            <w:shd w:val="clear" w:color="auto" w:fill="auto"/>
            <w:vAlign w:val="center"/>
            <w:hideMark/>
          </w:tcPr>
          <w:p w14:paraId="7BBA09BD" w14:textId="77777777" w:rsidR="00C51057" w:rsidRPr="00780601" w:rsidRDefault="00C51057" w:rsidP="001611D7">
            <w:pPr>
              <w:jc w:val="both"/>
              <w:rPr>
                <w:rFonts w:ascii="Arial" w:hAnsi="Arial" w:cs="Arial"/>
                <w:b/>
                <w:sz w:val="18"/>
                <w:szCs w:val="18"/>
              </w:rPr>
            </w:pPr>
            <w:r w:rsidRPr="00780601">
              <w:rPr>
                <w:rFonts w:ascii="Arial" w:hAnsi="Arial" w:cs="Arial"/>
                <w:b/>
                <w:sz w:val="18"/>
                <w:szCs w:val="18"/>
              </w:rPr>
              <w:t>103,9%</w:t>
            </w:r>
          </w:p>
        </w:tc>
      </w:tr>
      <w:tr w:rsidR="00C51057" w:rsidRPr="00780601" w14:paraId="70D0C380" w14:textId="77777777" w:rsidTr="00B45E00">
        <w:trPr>
          <w:trHeight w:val="846"/>
          <w:jc w:val="center"/>
        </w:trPr>
        <w:tc>
          <w:tcPr>
            <w:tcW w:w="373" w:type="pct"/>
            <w:vMerge/>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5182BA7A"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35" w:type="pct"/>
            <w:tcBorders>
              <w:top w:val="nil"/>
              <w:left w:val="nil"/>
              <w:bottom w:val="single" w:sz="4" w:space="0" w:color="auto"/>
              <w:right w:val="single" w:sz="4" w:space="0" w:color="auto"/>
            </w:tcBorders>
            <w:shd w:val="clear" w:color="auto" w:fill="DAEEF3" w:themeFill="accent5" w:themeFillTint="33"/>
            <w:vAlign w:val="center"/>
            <w:hideMark/>
          </w:tcPr>
          <w:p w14:paraId="1F38C44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FIN</w:t>
            </w:r>
          </w:p>
        </w:tc>
        <w:tc>
          <w:tcPr>
            <w:tcW w:w="2042" w:type="pct"/>
            <w:tcBorders>
              <w:top w:val="nil"/>
              <w:left w:val="nil"/>
              <w:bottom w:val="single" w:sz="4" w:space="0" w:color="auto"/>
              <w:right w:val="single" w:sz="4" w:space="0" w:color="auto"/>
            </w:tcBorders>
            <w:shd w:val="clear" w:color="auto" w:fill="auto"/>
            <w:vAlign w:val="center"/>
            <w:hideMark/>
          </w:tcPr>
          <w:p w14:paraId="5FCE5EC2"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EJECUCIÓN PRESUPUESTAL </w:t>
            </w:r>
          </w:p>
        </w:tc>
        <w:tc>
          <w:tcPr>
            <w:tcW w:w="1484" w:type="pct"/>
            <w:tcBorders>
              <w:top w:val="nil"/>
              <w:left w:val="nil"/>
              <w:bottom w:val="single" w:sz="4" w:space="0" w:color="auto"/>
              <w:right w:val="single" w:sz="4" w:space="0" w:color="auto"/>
            </w:tcBorders>
            <w:shd w:val="clear" w:color="auto" w:fill="auto"/>
            <w:vAlign w:val="center"/>
            <w:hideMark/>
          </w:tcPr>
          <w:p w14:paraId="0B163490" w14:textId="7928CAB1"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Financiera </w:t>
            </w:r>
            <w:r w:rsidR="00B45E00" w:rsidRPr="00780601">
              <w:rPr>
                <w:rFonts w:ascii="Arial" w:eastAsia="Times New Roman" w:hAnsi="Arial" w:cs="Arial"/>
                <w:sz w:val="18"/>
                <w:szCs w:val="18"/>
                <w:lang w:eastAsia="es-CO"/>
              </w:rPr>
              <w:t>-</w:t>
            </w:r>
            <w:r w:rsidRPr="00780601">
              <w:rPr>
                <w:rFonts w:ascii="Arial" w:eastAsia="Times New Roman" w:hAnsi="Arial" w:cs="Arial"/>
                <w:sz w:val="18"/>
                <w:szCs w:val="18"/>
                <w:lang w:eastAsia="es-CO"/>
              </w:rPr>
              <w:t xml:space="preserve"> SG</w:t>
            </w:r>
          </w:p>
        </w:tc>
        <w:tc>
          <w:tcPr>
            <w:tcW w:w="666" w:type="pct"/>
            <w:tcBorders>
              <w:top w:val="nil"/>
              <w:left w:val="nil"/>
              <w:bottom w:val="single" w:sz="4" w:space="0" w:color="auto"/>
              <w:right w:val="single" w:sz="4" w:space="0" w:color="auto"/>
            </w:tcBorders>
            <w:shd w:val="clear" w:color="auto" w:fill="auto"/>
            <w:vAlign w:val="center"/>
            <w:hideMark/>
          </w:tcPr>
          <w:p w14:paraId="6DEB23FE" w14:textId="77777777" w:rsidR="00C51057" w:rsidRPr="00780601" w:rsidRDefault="00C51057" w:rsidP="001611D7">
            <w:pPr>
              <w:widowControl/>
              <w:jc w:val="both"/>
              <w:rPr>
                <w:rFonts w:ascii="Arial" w:eastAsia="Times New Roman" w:hAnsi="Arial" w:cs="Arial"/>
                <w:b/>
                <w:color w:val="000000"/>
                <w:sz w:val="18"/>
                <w:szCs w:val="18"/>
                <w:lang w:eastAsia="es-CO"/>
              </w:rPr>
            </w:pPr>
            <w:r w:rsidRPr="00780601">
              <w:rPr>
                <w:rFonts w:ascii="Arial" w:eastAsia="Times New Roman" w:hAnsi="Arial" w:cs="Arial"/>
                <w:b/>
                <w:color w:val="000000"/>
                <w:sz w:val="18"/>
                <w:szCs w:val="18"/>
                <w:lang w:eastAsia="es-CO"/>
              </w:rPr>
              <w:t>88,1%</w:t>
            </w:r>
          </w:p>
        </w:tc>
      </w:tr>
    </w:tbl>
    <w:p w14:paraId="13E90C00" w14:textId="77777777" w:rsidR="00C51057" w:rsidRPr="00780601" w:rsidRDefault="00C51057" w:rsidP="001611D7">
      <w:pPr>
        <w:pStyle w:val="Prrafodelista"/>
        <w:autoSpaceDE w:val="0"/>
        <w:autoSpaceDN w:val="0"/>
        <w:adjustRightInd w:val="0"/>
        <w:ind w:left="720"/>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Reporte de Indicadores 2018 – UAERMV.</w:t>
      </w:r>
    </w:p>
    <w:p w14:paraId="6E7E1146" w14:textId="77777777" w:rsidR="00C51057" w:rsidRPr="00780601" w:rsidRDefault="00C51057" w:rsidP="001611D7">
      <w:pPr>
        <w:autoSpaceDE w:val="0"/>
        <w:autoSpaceDN w:val="0"/>
        <w:adjustRightInd w:val="0"/>
        <w:jc w:val="both"/>
        <w:rPr>
          <w:rFonts w:ascii="Arial" w:hAnsi="Arial" w:cs="Arial"/>
          <w:lang w:eastAsia="es-CO"/>
        </w:rPr>
      </w:pPr>
    </w:p>
    <w:p w14:paraId="756989E3" w14:textId="77777777" w:rsidR="00C51057" w:rsidRPr="00780601" w:rsidRDefault="00C51057" w:rsidP="006C14D7">
      <w:pPr>
        <w:pStyle w:val="Prrafodelista"/>
        <w:widowControl/>
        <w:numPr>
          <w:ilvl w:val="0"/>
          <w:numId w:val="19"/>
        </w:numPr>
        <w:ind w:left="927"/>
        <w:jc w:val="both"/>
        <w:rPr>
          <w:rFonts w:ascii="Arial" w:hAnsi="Arial" w:cs="Arial"/>
        </w:rPr>
      </w:pPr>
      <w:r w:rsidRPr="00780601">
        <w:rPr>
          <w:rFonts w:ascii="Arial" w:hAnsi="Arial" w:cs="Arial"/>
        </w:rPr>
        <w:t>IMV-IND-001 CUMPLIMIENTO DE METAS DE INTERVENCION DE VIAS.</w:t>
      </w:r>
    </w:p>
    <w:p w14:paraId="6CDBB330" w14:textId="77777777" w:rsidR="00C51057" w:rsidRPr="00780601" w:rsidRDefault="00C51057" w:rsidP="001611D7">
      <w:pPr>
        <w:ind w:left="927"/>
        <w:jc w:val="both"/>
        <w:rPr>
          <w:rFonts w:ascii="Arial" w:hAnsi="Arial" w:cs="Arial"/>
        </w:rPr>
      </w:pPr>
      <w:r w:rsidRPr="00780601">
        <w:rPr>
          <w:rFonts w:ascii="Arial" w:hAnsi="Arial" w:cs="Arial"/>
          <w:u w:val="single"/>
        </w:rPr>
        <w:t>Forma de cálculo:</w:t>
      </w:r>
      <w:r w:rsidRPr="00780601">
        <w:rPr>
          <w:rFonts w:ascii="Arial" w:hAnsi="Arial" w:cs="Arial"/>
        </w:rPr>
        <w:t xml:space="preserve"> (km-carril de impacto intervenidos en rehabilitación+ km-carril de impacto intervenidos en mantenimiento) / (km-carril de impacto programados para el periodo) *100.</w:t>
      </w:r>
    </w:p>
    <w:p w14:paraId="43761DAA" w14:textId="77777777" w:rsidR="00C51057" w:rsidRPr="00780601" w:rsidRDefault="00C51057" w:rsidP="001611D7">
      <w:pPr>
        <w:ind w:left="2835" w:hanging="2268"/>
        <w:jc w:val="both"/>
        <w:rPr>
          <w:rFonts w:ascii="Arial" w:hAnsi="Arial" w:cs="Arial"/>
        </w:rPr>
      </w:pPr>
    </w:p>
    <w:p w14:paraId="255CEBE2" w14:textId="2AE179ED" w:rsidR="00C51057" w:rsidRPr="00780601" w:rsidRDefault="00C51057" w:rsidP="001611D7">
      <w:pPr>
        <w:ind w:left="927"/>
        <w:jc w:val="both"/>
        <w:rPr>
          <w:rFonts w:ascii="Arial" w:hAnsi="Arial" w:cs="Arial"/>
          <w:lang w:eastAsia="es-CO"/>
        </w:rPr>
      </w:pPr>
      <w:r w:rsidRPr="00780601">
        <w:rPr>
          <w:rFonts w:ascii="Arial" w:hAnsi="Arial" w:cs="Arial"/>
          <w:lang w:eastAsia="es-CO"/>
        </w:rPr>
        <w:t xml:space="preserve">La ejecución corresponde a intervenciones realizadas en el marco de las estrategias: Rehabilitación Vial como complemento al mejoramiento de la Infraestructura de Servicios Públicos en los Barrios e Infraestructura y Gestión del </w:t>
      </w:r>
      <w:r w:rsidR="00B45E00" w:rsidRPr="00780601">
        <w:rPr>
          <w:rFonts w:ascii="Arial" w:hAnsi="Arial" w:cs="Arial"/>
          <w:lang w:eastAsia="es-CO"/>
        </w:rPr>
        <w:t>T</w:t>
      </w:r>
      <w:r w:rsidRPr="00780601">
        <w:rPr>
          <w:rFonts w:ascii="Arial" w:hAnsi="Arial" w:cs="Arial"/>
          <w:lang w:eastAsia="es-CO"/>
        </w:rPr>
        <w:t>ránsito en términos de km</w:t>
      </w:r>
      <w:r w:rsidR="00B96927" w:rsidRPr="00780601">
        <w:rPr>
          <w:rFonts w:ascii="Arial" w:hAnsi="Arial" w:cs="Arial"/>
          <w:lang w:eastAsia="es-CO"/>
        </w:rPr>
        <w:t xml:space="preserve"> –</w:t>
      </w:r>
      <w:r w:rsidRPr="00780601">
        <w:rPr>
          <w:rFonts w:ascii="Arial" w:hAnsi="Arial" w:cs="Arial"/>
          <w:lang w:eastAsia="es-CO"/>
        </w:rPr>
        <w:t xml:space="preserve"> carril</w:t>
      </w:r>
      <w:r w:rsidR="00B96927" w:rsidRPr="00780601">
        <w:rPr>
          <w:rFonts w:ascii="Arial" w:hAnsi="Arial" w:cs="Arial"/>
          <w:lang w:eastAsia="es-CO"/>
        </w:rPr>
        <w:t>.</w:t>
      </w:r>
      <w:r w:rsidRPr="00780601">
        <w:rPr>
          <w:rFonts w:ascii="Arial" w:hAnsi="Arial" w:cs="Arial"/>
          <w:lang w:eastAsia="es-CO"/>
        </w:rPr>
        <w:t xml:space="preserve"> </w:t>
      </w:r>
      <w:r w:rsidR="00B96927" w:rsidRPr="00780601">
        <w:rPr>
          <w:rFonts w:ascii="Arial" w:hAnsi="Arial" w:cs="Arial"/>
          <w:lang w:eastAsia="es-CO"/>
        </w:rPr>
        <w:t>E</w:t>
      </w:r>
      <w:r w:rsidRPr="00780601">
        <w:rPr>
          <w:rFonts w:ascii="Arial" w:hAnsi="Arial" w:cs="Arial"/>
          <w:lang w:eastAsia="es-CO"/>
        </w:rPr>
        <w:t xml:space="preserve">l </w:t>
      </w:r>
      <w:r w:rsidR="00B96927" w:rsidRPr="00780601">
        <w:rPr>
          <w:rFonts w:ascii="Arial" w:hAnsi="Arial" w:cs="Arial"/>
          <w:lang w:eastAsia="es-CO"/>
        </w:rPr>
        <w:t xml:space="preserve">resultado </w:t>
      </w:r>
      <w:r w:rsidRPr="00780601">
        <w:rPr>
          <w:rFonts w:ascii="Arial" w:hAnsi="Arial" w:cs="Arial"/>
          <w:lang w:eastAsia="es-CO"/>
        </w:rPr>
        <w:t>acumulado para</w:t>
      </w:r>
      <w:r w:rsidR="00B96927" w:rsidRPr="00780601">
        <w:rPr>
          <w:rFonts w:ascii="Arial" w:hAnsi="Arial" w:cs="Arial"/>
          <w:lang w:eastAsia="es-CO"/>
        </w:rPr>
        <w:t>la ejecución de</w:t>
      </w:r>
      <w:r w:rsidRPr="00780601">
        <w:rPr>
          <w:rFonts w:ascii="Arial" w:hAnsi="Arial" w:cs="Arial"/>
          <w:lang w:eastAsia="es-CO"/>
        </w:rPr>
        <w:t xml:space="preserve"> la vigencia 2018</w:t>
      </w:r>
      <w:r w:rsidR="00B96927" w:rsidRPr="00780601">
        <w:rPr>
          <w:rFonts w:ascii="Arial" w:hAnsi="Arial" w:cs="Arial"/>
          <w:lang w:eastAsia="es-CO"/>
        </w:rPr>
        <w:t xml:space="preserve"> son</w:t>
      </w:r>
      <w:r w:rsidRPr="00780601">
        <w:rPr>
          <w:rFonts w:ascii="Arial" w:hAnsi="Arial" w:cs="Arial"/>
          <w:lang w:eastAsia="es-CO"/>
        </w:rPr>
        <w:t xml:space="preserve"> 12,18 km </w:t>
      </w:r>
      <w:r w:rsidR="00B96927" w:rsidRPr="00780601">
        <w:rPr>
          <w:rFonts w:ascii="Arial" w:hAnsi="Arial" w:cs="Arial"/>
          <w:lang w:eastAsia="es-CO"/>
        </w:rPr>
        <w:t xml:space="preserve">- </w:t>
      </w:r>
      <w:r w:rsidRPr="00780601">
        <w:rPr>
          <w:rFonts w:ascii="Arial" w:hAnsi="Arial" w:cs="Arial"/>
          <w:lang w:eastAsia="es-CO"/>
        </w:rPr>
        <w:t>carril de la estrategia de Rehabilitación y 299,61 Km</w:t>
      </w:r>
      <w:r w:rsidR="00B96927" w:rsidRPr="00780601">
        <w:rPr>
          <w:rFonts w:ascii="Arial" w:hAnsi="Arial" w:cs="Arial"/>
          <w:lang w:eastAsia="es-CO"/>
        </w:rPr>
        <w:t xml:space="preserve"> -</w:t>
      </w:r>
      <w:r w:rsidRPr="00780601">
        <w:rPr>
          <w:rFonts w:ascii="Arial" w:hAnsi="Arial" w:cs="Arial"/>
          <w:lang w:eastAsia="es-CO"/>
        </w:rPr>
        <w:t xml:space="preserve"> carril de la estrategia de Infraestructura para un total de aporte a la meta de 311,79 km</w:t>
      </w:r>
      <w:r w:rsidR="00B96927" w:rsidRPr="00780601">
        <w:rPr>
          <w:rFonts w:ascii="Arial" w:hAnsi="Arial" w:cs="Arial"/>
          <w:lang w:eastAsia="es-CO"/>
        </w:rPr>
        <w:t xml:space="preserve"> -</w:t>
      </w:r>
      <w:r w:rsidRPr="00780601">
        <w:rPr>
          <w:rFonts w:ascii="Arial" w:hAnsi="Arial" w:cs="Arial"/>
          <w:lang w:eastAsia="es-CO"/>
        </w:rPr>
        <w:t xml:space="preserve"> carril con un avance del 103,9%.</w:t>
      </w:r>
    </w:p>
    <w:p w14:paraId="78D210DE" w14:textId="77777777" w:rsidR="00C51057" w:rsidRPr="00780601" w:rsidRDefault="00C51057" w:rsidP="001611D7">
      <w:pPr>
        <w:jc w:val="both"/>
        <w:rPr>
          <w:rFonts w:ascii="Arial" w:hAnsi="Arial" w:cs="Arial"/>
          <w:lang w:eastAsia="es-CO"/>
        </w:rPr>
      </w:pPr>
    </w:p>
    <w:p w14:paraId="2DDE17B3" w14:textId="77777777" w:rsidR="00C51057" w:rsidRPr="00780601" w:rsidRDefault="00C51057" w:rsidP="006C14D7">
      <w:pPr>
        <w:pStyle w:val="Prrafodelista"/>
        <w:numPr>
          <w:ilvl w:val="0"/>
          <w:numId w:val="19"/>
        </w:numPr>
        <w:ind w:left="1068"/>
        <w:jc w:val="both"/>
        <w:rPr>
          <w:rFonts w:ascii="Arial" w:hAnsi="Arial" w:cs="Arial"/>
          <w:lang w:eastAsia="es-CO"/>
        </w:rPr>
      </w:pPr>
      <w:r w:rsidRPr="00780601">
        <w:rPr>
          <w:rFonts w:ascii="Arial" w:hAnsi="Arial" w:cs="Arial"/>
          <w:lang w:eastAsia="es-CO"/>
        </w:rPr>
        <w:t>FIN-IND-002 EJECUCIÓN PRESUPUESTAL DE GASTOS.</w:t>
      </w:r>
    </w:p>
    <w:p w14:paraId="3C3FFC07" w14:textId="77777777" w:rsidR="00C51057" w:rsidRPr="00780601" w:rsidRDefault="00C51057" w:rsidP="001611D7">
      <w:pPr>
        <w:ind w:left="1057"/>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(Valor ejecutado (compromisos) del presupuesto / Valor total de presupuesto asignado) *100.</w:t>
      </w:r>
    </w:p>
    <w:p w14:paraId="7DB475C0" w14:textId="77777777" w:rsidR="00C51057" w:rsidRPr="00780601" w:rsidRDefault="00C51057" w:rsidP="001611D7">
      <w:pPr>
        <w:jc w:val="both"/>
        <w:rPr>
          <w:rFonts w:ascii="Arial" w:hAnsi="Arial" w:cs="Arial"/>
          <w:lang w:eastAsia="es-CO"/>
        </w:rPr>
      </w:pPr>
    </w:p>
    <w:p w14:paraId="0F164575" w14:textId="77777777" w:rsidR="00C51057" w:rsidRPr="00780601" w:rsidRDefault="00C51057" w:rsidP="001611D7">
      <w:pPr>
        <w:ind w:left="1057"/>
        <w:jc w:val="both"/>
        <w:rPr>
          <w:rFonts w:ascii="Arial" w:hAnsi="Arial" w:cs="Arial"/>
          <w:lang w:eastAsia="es-CO"/>
        </w:rPr>
      </w:pPr>
      <w:r w:rsidRPr="00780601">
        <w:rPr>
          <w:rFonts w:ascii="Arial" w:hAnsi="Arial" w:cs="Arial"/>
          <w:lang w:eastAsia="es-CO"/>
        </w:rPr>
        <w:t>Con corte a 31 de diciembre de la presente vigencia, la ejecución presupuestal de la entidad correspondió a un 88 %, es decir se efectuaron compromisos por $ 146 mil millones de los $166 mil millones de apropiación vigente.</w:t>
      </w:r>
    </w:p>
    <w:p w14:paraId="647352F9" w14:textId="77777777" w:rsidR="00C51057" w:rsidRPr="00780601" w:rsidRDefault="00C51057" w:rsidP="001611D7">
      <w:pPr>
        <w:jc w:val="both"/>
        <w:rPr>
          <w:rFonts w:ascii="Arial" w:hAnsi="Arial" w:cs="Arial"/>
          <w:lang w:eastAsia="es-CO"/>
        </w:rPr>
      </w:pPr>
    </w:p>
    <w:p w14:paraId="37430083" w14:textId="77777777" w:rsidR="00C51057" w:rsidRPr="00780601" w:rsidRDefault="00C51057" w:rsidP="006C14D7">
      <w:pPr>
        <w:pStyle w:val="Prrafodelista"/>
        <w:numPr>
          <w:ilvl w:val="0"/>
          <w:numId w:val="20"/>
        </w:numPr>
        <w:autoSpaceDE w:val="0"/>
        <w:autoSpaceDN w:val="0"/>
        <w:adjustRightInd w:val="0"/>
        <w:jc w:val="both"/>
        <w:rPr>
          <w:rFonts w:ascii="Arial" w:hAnsi="Arial" w:cs="Arial"/>
          <w:b/>
          <w:lang w:eastAsia="es-CO"/>
        </w:rPr>
      </w:pPr>
      <w:r w:rsidRPr="00780601">
        <w:rPr>
          <w:rFonts w:ascii="Arial" w:hAnsi="Arial" w:cs="Arial"/>
          <w:b/>
          <w:lang w:eastAsia="es-CO"/>
        </w:rPr>
        <w:t xml:space="preserve">Indicadores estratégicos: </w:t>
      </w:r>
      <w:r w:rsidRPr="00780601">
        <w:rPr>
          <w:rFonts w:ascii="Arial" w:hAnsi="Arial" w:cs="Arial"/>
          <w:lang w:eastAsia="es-CO"/>
        </w:rPr>
        <w:t>En este grupo se encuentran los indicadores que dan cuenta del desempeño de aspectos claves para la consecución de los objetivos institucionales.</w:t>
      </w:r>
    </w:p>
    <w:p w14:paraId="20776434" w14:textId="09C8FC0B" w:rsidR="00C51057" w:rsidRPr="00780601" w:rsidRDefault="00C51057" w:rsidP="001611D7">
      <w:pPr>
        <w:autoSpaceDE w:val="0"/>
        <w:autoSpaceDN w:val="0"/>
        <w:adjustRightInd w:val="0"/>
        <w:jc w:val="both"/>
        <w:rPr>
          <w:rFonts w:ascii="Arial" w:hAnsi="Arial" w:cs="Arial"/>
          <w:lang w:eastAsia="es-CO"/>
        </w:rPr>
      </w:pPr>
    </w:p>
    <w:p w14:paraId="7E79E4CB" w14:textId="254B45CB" w:rsidR="00CB1B0B" w:rsidRPr="00780601" w:rsidRDefault="00CB1B0B" w:rsidP="001611D7">
      <w:pPr>
        <w:autoSpaceDE w:val="0"/>
        <w:autoSpaceDN w:val="0"/>
        <w:adjustRightInd w:val="0"/>
        <w:jc w:val="both"/>
        <w:rPr>
          <w:rFonts w:ascii="Arial" w:hAnsi="Arial" w:cs="Arial"/>
          <w:lang w:eastAsia="es-CO"/>
        </w:rPr>
      </w:pPr>
    </w:p>
    <w:p w14:paraId="53C154F0" w14:textId="77777777" w:rsidR="00CB1B0B" w:rsidRPr="00780601" w:rsidRDefault="00CB1B0B" w:rsidP="001611D7">
      <w:pPr>
        <w:autoSpaceDE w:val="0"/>
        <w:autoSpaceDN w:val="0"/>
        <w:adjustRightInd w:val="0"/>
        <w:jc w:val="both"/>
        <w:rPr>
          <w:rFonts w:ascii="Arial" w:hAnsi="Arial" w:cs="Arial"/>
          <w:lang w:eastAsia="es-CO"/>
        </w:rPr>
      </w:pPr>
    </w:p>
    <w:p w14:paraId="1F4BE4BA" w14:textId="74E0AB68" w:rsidR="00C51057" w:rsidRPr="00780601" w:rsidRDefault="00C51057" w:rsidP="001611D7">
      <w:pPr>
        <w:pStyle w:val="Descripcin"/>
        <w:spacing w:after="0" w:line="240" w:lineRule="auto"/>
        <w:jc w:val="center"/>
        <w:rPr>
          <w:rFonts w:ascii="Arial" w:hAnsi="Arial" w:cs="Arial"/>
          <w:sz w:val="18"/>
          <w:szCs w:val="18"/>
        </w:rPr>
      </w:pPr>
      <w:r w:rsidRPr="00780601">
        <w:rPr>
          <w:rFonts w:ascii="Arial" w:hAnsi="Arial" w:cs="Arial"/>
          <w:sz w:val="18"/>
          <w:szCs w:val="18"/>
        </w:rPr>
        <w:t xml:space="preserve">Tabla </w:t>
      </w:r>
      <w:r w:rsidR="00B96927" w:rsidRPr="00780601">
        <w:rPr>
          <w:rFonts w:ascii="Arial" w:hAnsi="Arial" w:cs="Arial"/>
          <w:sz w:val="18"/>
          <w:szCs w:val="18"/>
        </w:rPr>
        <w:t>No.</w:t>
      </w:r>
      <w:r w:rsidR="00CB1B0B" w:rsidRPr="00780601">
        <w:rPr>
          <w:rFonts w:ascii="Arial" w:hAnsi="Arial" w:cs="Arial"/>
          <w:sz w:val="18"/>
          <w:szCs w:val="18"/>
        </w:rPr>
        <w:t xml:space="preserve"> 1</w:t>
      </w:r>
      <w:r w:rsidR="009A081D">
        <w:rPr>
          <w:rFonts w:ascii="Arial" w:hAnsi="Arial" w:cs="Arial"/>
          <w:sz w:val="18"/>
          <w:szCs w:val="18"/>
        </w:rPr>
        <w:t>1</w:t>
      </w:r>
      <w:r w:rsidRPr="00780601">
        <w:rPr>
          <w:rFonts w:ascii="Arial" w:hAnsi="Arial" w:cs="Arial"/>
          <w:b w:val="0"/>
          <w:sz w:val="18"/>
          <w:szCs w:val="18"/>
        </w:rPr>
        <w:t>. Indicadores estratégicos.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6"/>
        <w:gridCol w:w="894"/>
        <w:gridCol w:w="4288"/>
        <w:gridCol w:w="3277"/>
        <w:gridCol w:w="1055"/>
      </w:tblGrid>
      <w:tr w:rsidR="00C51057" w:rsidRPr="00780601" w14:paraId="28CCC61C" w14:textId="77777777" w:rsidTr="00C51057">
        <w:trPr>
          <w:trHeight w:val="387"/>
          <w:tblHeader/>
          <w:jc w:val="center"/>
        </w:trPr>
        <w:tc>
          <w:tcPr>
            <w:tcW w:w="720" w:type="pct"/>
            <w:gridSpan w:val="2"/>
            <w:shd w:val="clear" w:color="auto" w:fill="215868" w:themeFill="accent5" w:themeFillShade="80"/>
            <w:vAlign w:val="center"/>
            <w:hideMark/>
          </w:tcPr>
          <w:p w14:paraId="3D927223"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CÓD.</w:t>
            </w:r>
          </w:p>
        </w:tc>
        <w:tc>
          <w:tcPr>
            <w:tcW w:w="2129" w:type="pct"/>
            <w:shd w:val="clear" w:color="auto" w:fill="215868" w:themeFill="accent5" w:themeFillShade="80"/>
            <w:vAlign w:val="center"/>
            <w:hideMark/>
          </w:tcPr>
          <w:p w14:paraId="363175E4"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 xml:space="preserve">INDICADOR </w:t>
            </w:r>
          </w:p>
        </w:tc>
        <w:tc>
          <w:tcPr>
            <w:tcW w:w="1627" w:type="pct"/>
            <w:shd w:val="clear" w:color="auto" w:fill="215868" w:themeFill="accent5" w:themeFillShade="80"/>
            <w:vAlign w:val="center"/>
            <w:hideMark/>
          </w:tcPr>
          <w:p w14:paraId="2284891E"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DEPENDENCIA</w:t>
            </w:r>
          </w:p>
        </w:tc>
        <w:tc>
          <w:tcPr>
            <w:tcW w:w="524" w:type="pct"/>
            <w:shd w:val="clear" w:color="auto" w:fill="215868" w:themeFill="accent5" w:themeFillShade="80"/>
            <w:vAlign w:val="center"/>
            <w:hideMark/>
          </w:tcPr>
          <w:p w14:paraId="518CFCD8" w14:textId="77777777" w:rsidR="00C51057" w:rsidRPr="00780601" w:rsidRDefault="00C51057" w:rsidP="001611D7">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w:t>
            </w:r>
          </w:p>
        </w:tc>
      </w:tr>
      <w:tr w:rsidR="00C51057" w:rsidRPr="00780601" w14:paraId="0252478B" w14:textId="77777777" w:rsidTr="00C51057">
        <w:trPr>
          <w:trHeight w:val="456"/>
          <w:jc w:val="center"/>
        </w:trPr>
        <w:tc>
          <w:tcPr>
            <w:tcW w:w="276" w:type="pct"/>
            <w:vMerge w:val="restart"/>
            <w:shd w:val="clear" w:color="auto" w:fill="DAEEF3" w:themeFill="accent5" w:themeFillTint="33"/>
            <w:textDirection w:val="btLr"/>
            <w:vAlign w:val="center"/>
            <w:hideMark/>
          </w:tcPr>
          <w:p w14:paraId="52D8D944" w14:textId="2900A6FA" w:rsidR="00C51057" w:rsidRPr="00780601" w:rsidRDefault="009F3C0D" w:rsidP="009F3C0D">
            <w:pPr>
              <w:widowControl/>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ESTRATÉGICO</w:t>
            </w:r>
          </w:p>
        </w:tc>
        <w:tc>
          <w:tcPr>
            <w:tcW w:w="444" w:type="pct"/>
            <w:shd w:val="clear" w:color="auto" w:fill="DAEEF3" w:themeFill="accent5" w:themeFillTint="33"/>
            <w:vAlign w:val="center"/>
            <w:hideMark/>
          </w:tcPr>
          <w:p w14:paraId="6413EF46"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PDV</w:t>
            </w:r>
          </w:p>
        </w:tc>
        <w:tc>
          <w:tcPr>
            <w:tcW w:w="2129" w:type="pct"/>
            <w:shd w:val="clear" w:color="auto" w:fill="auto"/>
            <w:vAlign w:val="center"/>
            <w:hideMark/>
          </w:tcPr>
          <w:p w14:paraId="6BCF4E02"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SEGUIMIENTO A INTERVENCIONES EJECUTADAS</w:t>
            </w:r>
          </w:p>
        </w:tc>
        <w:tc>
          <w:tcPr>
            <w:tcW w:w="1627" w:type="pct"/>
            <w:shd w:val="clear" w:color="auto" w:fill="auto"/>
            <w:vAlign w:val="center"/>
            <w:hideMark/>
          </w:tcPr>
          <w:p w14:paraId="0AF08D0E"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Subdirección Técnica de Mejoramiento de la Malla Vial Local </w:t>
            </w:r>
          </w:p>
        </w:tc>
        <w:tc>
          <w:tcPr>
            <w:tcW w:w="524" w:type="pct"/>
            <w:shd w:val="clear" w:color="auto" w:fill="auto"/>
            <w:vAlign w:val="center"/>
            <w:hideMark/>
          </w:tcPr>
          <w:p w14:paraId="495FFBF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21C29E3E" w14:textId="77777777" w:rsidTr="00C51057">
        <w:trPr>
          <w:trHeight w:val="592"/>
          <w:jc w:val="center"/>
        </w:trPr>
        <w:tc>
          <w:tcPr>
            <w:tcW w:w="276" w:type="pct"/>
            <w:vMerge/>
            <w:shd w:val="clear" w:color="auto" w:fill="DAEEF3" w:themeFill="accent5" w:themeFillTint="33"/>
            <w:vAlign w:val="center"/>
            <w:hideMark/>
          </w:tcPr>
          <w:p w14:paraId="298F48EF"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78EDBD7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PRO</w:t>
            </w:r>
          </w:p>
        </w:tc>
        <w:tc>
          <w:tcPr>
            <w:tcW w:w="2129" w:type="pct"/>
            <w:shd w:val="clear" w:color="auto" w:fill="auto"/>
            <w:vAlign w:val="center"/>
            <w:hideMark/>
          </w:tcPr>
          <w:p w14:paraId="538A3108"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PORCENTAJE DE CUMPLIMIENTO DE ENTREGAS DE PRODUCCIÓN Y MATERIAS PRIMAS PROGRAMADOS</w:t>
            </w:r>
          </w:p>
        </w:tc>
        <w:tc>
          <w:tcPr>
            <w:tcW w:w="1627" w:type="pct"/>
            <w:shd w:val="clear" w:color="auto" w:fill="auto"/>
            <w:vAlign w:val="center"/>
            <w:hideMark/>
          </w:tcPr>
          <w:p w14:paraId="7787DFBD"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Producción </w:t>
            </w:r>
          </w:p>
        </w:tc>
        <w:tc>
          <w:tcPr>
            <w:tcW w:w="524" w:type="pct"/>
            <w:shd w:val="clear" w:color="auto" w:fill="auto"/>
            <w:noWrap/>
            <w:vAlign w:val="center"/>
            <w:hideMark/>
          </w:tcPr>
          <w:p w14:paraId="329F3BB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98,1%</w:t>
            </w:r>
          </w:p>
        </w:tc>
      </w:tr>
      <w:tr w:rsidR="00C51057" w:rsidRPr="00780601" w14:paraId="21CF0D8E" w14:textId="77777777" w:rsidTr="00C51057">
        <w:trPr>
          <w:trHeight w:val="562"/>
          <w:jc w:val="center"/>
        </w:trPr>
        <w:tc>
          <w:tcPr>
            <w:tcW w:w="276" w:type="pct"/>
            <w:vMerge/>
            <w:shd w:val="clear" w:color="auto" w:fill="DAEEF3" w:themeFill="accent5" w:themeFillTint="33"/>
            <w:vAlign w:val="center"/>
            <w:hideMark/>
          </w:tcPr>
          <w:p w14:paraId="423D844B"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4D090DEF"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PRO</w:t>
            </w:r>
          </w:p>
        </w:tc>
        <w:tc>
          <w:tcPr>
            <w:tcW w:w="2129" w:type="pct"/>
            <w:shd w:val="clear" w:color="auto" w:fill="auto"/>
            <w:vAlign w:val="center"/>
            <w:hideMark/>
          </w:tcPr>
          <w:p w14:paraId="6F6857BF"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PORCENTAJE DE CONTROL DE CALIDAD A LA PRODUCCIÓN Y MATERIAS PRIMAS</w:t>
            </w:r>
          </w:p>
        </w:tc>
        <w:tc>
          <w:tcPr>
            <w:tcW w:w="1627" w:type="pct"/>
            <w:shd w:val="clear" w:color="auto" w:fill="auto"/>
            <w:vAlign w:val="center"/>
            <w:hideMark/>
          </w:tcPr>
          <w:p w14:paraId="10FB36FF"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Producción </w:t>
            </w:r>
          </w:p>
        </w:tc>
        <w:tc>
          <w:tcPr>
            <w:tcW w:w="524" w:type="pct"/>
            <w:shd w:val="clear" w:color="auto" w:fill="auto"/>
            <w:vAlign w:val="center"/>
            <w:hideMark/>
          </w:tcPr>
          <w:p w14:paraId="10798AD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99,2%</w:t>
            </w:r>
          </w:p>
        </w:tc>
      </w:tr>
      <w:tr w:rsidR="00C51057" w:rsidRPr="00780601" w14:paraId="769D9C17" w14:textId="77777777" w:rsidTr="00C51057">
        <w:trPr>
          <w:trHeight w:val="273"/>
          <w:jc w:val="center"/>
        </w:trPr>
        <w:tc>
          <w:tcPr>
            <w:tcW w:w="276" w:type="pct"/>
            <w:vMerge/>
            <w:shd w:val="clear" w:color="auto" w:fill="DAEEF3" w:themeFill="accent5" w:themeFillTint="33"/>
            <w:vAlign w:val="center"/>
            <w:hideMark/>
          </w:tcPr>
          <w:p w14:paraId="1F47B8B6"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1D85D378"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SAP</w:t>
            </w:r>
          </w:p>
        </w:tc>
        <w:tc>
          <w:tcPr>
            <w:tcW w:w="2129" w:type="pct"/>
            <w:shd w:val="clear" w:color="auto" w:fill="auto"/>
            <w:vAlign w:val="center"/>
            <w:hideMark/>
          </w:tcPr>
          <w:p w14:paraId="320E62A9"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SATISFACCIÓN DE PARTES INTERESADAS</w:t>
            </w:r>
          </w:p>
        </w:tc>
        <w:tc>
          <w:tcPr>
            <w:tcW w:w="1627" w:type="pct"/>
            <w:shd w:val="clear" w:color="auto" w:fill="auto"/>
            <w:vAlign w:val="center"/>
            <w:hideMark/>
          </w:tcPr>
          <w:p w14:paraId="6CEBAC7B"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Gestión Ambiental, Social y Atención al Usuario </w:t>
            </w:r>
          </w:p>
        </w:tc>
        <w:tc>
          <w:tcPr>
            <w:tcW w:w="524" w:type="pct"/>
            <w:shd w:val="clear" w:color="auto" w:fill="auto"/>
            <w:vAlign w:val="center"/>
          </w:tcPr>
          <w:p w14:paraId="2844E8A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82,0%</w:t>
            </w:r>
          </w:p>
        </w:tc>
      </w:tr>
      <w:tr w:rsidR="00C51057" w:rsidRPr="00780601" w14:paraId="67D1FB7C" w14:textId="77777777" w:rsidTr="00C51057">
        <w:trPr>
          <w:trHeight w:val="274"/>
          <w:jc w:val="center"/>
        </w:trPr>
        <w:tc>
          <w:tcPr>
            <w:tcW w:w="276" w:type="pct"/>
            <w:vMerge/>
            <w:shd w:val="clear" w:color="auto" w:fill="DAEEF3" w:themeFill="accent5" w:themeFillTint="33"/>
            <w:vAlign w:val="center"/>
            <w:hideMark/>
          </w:tcPr>
          <w:p w14:paraId="177A0742"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3F752DD7"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FIN</w:t>
            </w:r>
          </w:p>
        </w:tc>
        <w:tc>
          <w:tcPr>
            <w:tcW w:w="2129" w:type="pct"/>
            <w:shd w:val="clear" w:color="auto" w:fill="auto"/>
            <w:vAlign w:val="center"/>
            <w:hideMark/>
          </w:tcPr>
          <w:p w14:paraId="0D6C7A29"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EJECUCIÓN PRESUPUESTAL PASIVOS EXIGIBLES</w:t>
            </w:r>
          </w:p>
        </w:tc>
        <w:tc>
          <w:tcPr>
            <w:tcW w:w="1627" w:type="pct"/>
            <w:shd w:val="clear" w:color="auto" w:fill="auto"/>
            <w:vAlign w:val="center"/>
            <w:hideMark/>
          </w:tcPr>
          <w:p w14:paraId="15971D56"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Financiera – SG</w:t>
            </w:r>
          </w:p>
        </w:tc>
        <w:tc>
          <w:tcPr>
            <w:tcW w:w="524" w:type="pct"/>
            <w:shd w:val="clear" w:color="auto" w:fill="auto"/>
            <w:vAlign w:val="center"/>
            <w:hideMark/>
          </w:tcPr>
          <w:p w14:paraId="614D26AF" w14:textId="77777777" w:rsidR="00C51057" w:rsidRPr="00780601" w:rsidRDefault="00C51057" w:rsidP="001611D7">
            <w:pPr>
              <w:widowControl/>
              <w:jc w:val="both"/>
              <w:rPr>
                <w:rFonts w:ascii="Arial" w:eastAsia="Times New Roman" w:hAnsi="Arial" w:cs="Arial"/>
                <w:color w:val="000000"/>
                <w:sz w:val="18"/>
                <w:szCs w:val="18"/>
                <w:lang w:eastAsia="es-CO"/>
              </w:rPr>
            </w:pPr>
            <w:bookmarkStart w:id="30" w:name="_Hlk520902478"/>
            <w:r w:rsidRPr="00780601">
              <w:rPr>
                <w:rFonts w:ascii="Arial" w:hAnsi="Arial" w:cs="Arial"/>
                <w:color w:val="000000"/>
                <w:sz w:val="18"/>
                <w:szCs w:val="18"/>
              </w:rPr>
              <w:t>33,1%</w:t>
            </w:r>
            <w:bookmarkEnd w:id="30"/>
          </w:p>
        </w:tc>
      </w:tr>
      <w:tr w:rsidR="00C51057" w:rsidRPr="00780601" w14:paraId="2C521B71" w14:textId="77777777" w:rsidTr="00C51057">
        <w:trPr>
          <w:trHeight w:val="416"/>
          <w:jc w:val="center"/>
        </w:trPr>
        <w:tc>
          <w:tcPr>
            <w:tcW w:w="276" w:type="pct"/>
            <w:vMerge/>
            <w:shd w:val="clear" w:color="auto" w:fill="DAEEF3" w:themeFill="accent5" w:themeFillTint="33"/>
            <w:vAlign w:val="center"/>
            <w:hideMark/>
          </w:tcPr>
          <w:p w14:paraId="7DA9C42C" w14:textId="77777777" w:rsidR="00C51057" w:rsidRPr="00780601" w:rsidRDefault="00C51057" w:rsidP="001611D7">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74D7BD0C"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ODM</w:t>
            </w:r>
          </w:p>
        </w:tc>
        <w:tc>
          <w:tcPr>
            <w:tcW w:w="2129" w:type="pct"/>
            <w:shd w:val="clear" w:color="auto" w:fill="auto"/>
            <w:vAlign w:val="center"/>
            <w:hideMark/>
          </w:tcPr>
          <w:p w14:paraId="137C7950"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DISPONIBILIDAD DE LA VEHÍCULOS, MAQUINARIA Y EQUIPOS</w:t>
            </w:r>
          </w:p>
        </w:tc>
        <w:tc>
          <w:tcPr>
            <w:tcW w:w="1627" w:type="pct"/>
            <w:shd w:val="clear" w:color="auto" w:fill="auto"/>
            <w:vAlign w:val="center"/>
            <w:hideMark/>
          </w:tcPr>
          <w:p w14:paraId="2946A098"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Producción </w:t>
            </w:r>
          </w:p>
        </w:tc>
        <w:tc>
          <w:tcPr>
            <w:tcW w:w="524" w:type="pct"/>
            <w:shd w:val="clear" w:color="auto" w:fill="auto"/>
            <w:vAlign w:val="center"/>
            <w:hideMark/>
          </w:tcPr>
          <w:p w14:paraId="158BB958" w14:textId="77777777" w:rsidR="00C51057" w:rsidRPr="00780601" w:rsidRDefault="00C51057" w:rsidP="001611D7">
            <w:pPr>
              <w:widowControl/>
              <w:jc w:val="both"/>
              <w:rPr>
                <w:rFonts w:ascii="Arial" w:eastAsia="Times New Roman" w:hAnsi="Arial" w:cs="Arial"/>
                <w:color w:val="000000"/>
                <w:sz w:val="18"/>
                <w:szCs w:val="18"/>
                <w:lang w:eastAsia="es-CO"/>
              </w:rPr>
            </w:pPr>
            <w:r w:rsidRPr="00780601">
              <w:rPr>
                <w:rFonts w:ascii="Arial" w:hAnsi="Arial" w:cs="Arial"/>
                <w:color w:val="000000"/>
                <w:sz w:val="18"/>
                <w:szCs w:val="18"/>
              </w:rPr>
              <w:t>87%</w:t>
            </w:r>
          </w:p>
        </w:tc>
      </w:tr>
    </w:tbl>
    <w:p w14:paraId="64F399E9" w14:textId="6D82F412" w:rsidR="00C51057" w:rsidRPr="00780601" w:rsidRDefault="00C51057" w:rsidP="001611D7">
      <w:pPr>
        <w:pStyle w:val="Prrafodelista"/>
        <w:autoSpaceDE w:val="0"/>
        <w:autoSpaceDN w:val="0"/>
        <w:adjustRightInd w:val="0"/>
        <w:ind w:left="720"/>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Reporte de Indicadores 2018 – UAERMV.</w:t>
      </w:r>
    </w:p>
    <w:p w14:paraId="70647401" w14:textId="77777777" w:rsidR="00C51057" w:rsidRPr="00780601" w:rsidRDefault="00C51057" w:rsidP="001611D7">
      <w:pPr>
        <w:pStyle w:val="Prrafodelista"/>
        <w:autoSpaceDE w:val="0"/>
        <w:autoSpaceDN w:val="0"/>
        <w:adjustRightInd w:val="0"/>
        <w:ind w:left="720"/>
        <w:jc w:val="both"/>
        <w:rPr>
          <w:rFonts w:ascii="Arial" w:hAnsi="Arial" w:cs="Arial"/>
          <w:b/>
          <w:lang w:eastAsia="es-CO"/>
        </w:rPr>
      </w:pPr>
    </w:p>
    <w:p w14:paraId="58C34DF0" w14:textId="77777777" w:rsidR="00C51057" w:rsidRPr="00780601" w:rsidRDefault="00C51057" w:rsidP="006C14D7">
      <w:pPr>
        <w:pStyle w:val="Prrafodelista"/>
        <w:numPr>
          <w:ilvl w:val="0"/>
          <w:numId w:val="18"/>
        </w:numPr>
        <w:ind w:left="1068"/>
        <w:jc w:val="both"/>
        <w:rPr>
          <w:rFonts w:ascii="Arial" w:hAnsi="Arial" w:cs="Arial"/>
          <w:lang w:eastAsia="es-CO"/>
        </w:rPr>
      </w:pPr>
      <w:r w:rsidRPr="00780601">
        <w:rPr>
          <w:rFonts w:ascii="Arial" w:hAnsi="Arial" w:cs="Arial"/>
          <w:lang w:eastAsia="es-CO"/>
        </w:rPr>
        <w:t xml:space="preserve">PDV-IND-005 </w:t>
      </w:r>
      <w:bookmarkStart w:id="31" w:name="_Hlk520899750"/>
      <w:r w:rsidRPr="00780601">
        <w:rPr>
          <w:rFonts w:ascii="Arial" w:hAnsi="Arial" w:cs="Arial"/>
          <w:lang w:eastAsia="es-CO"/>
        </w:rPr>
        <w:t>SEGUIMIENTO A INTERVENCIONES EJECUTADAS</w:t>
      </w:r>
      <w:bookmarkEnd w:id="31"/>
      <w:r w:rsidRPr="00780601">
        <w:rPr>
          <w:rFonts w:ascii="Arial" w:hAnsi="Arial" w:cs="Arial"/>
          <w:lang w:eastAsia="es-CO"/>
        </w:rPr>
        <w:t>.</w:t>
      </w:r>
    </w:p>
    <w:p w14:paraId="5791C887" w14:textId="77777777" w:rsidR="00C51057" w:rsidRPr="00780601" w:rsidRDefault="00C51057" w:rsidP="001611D7">
      <w:pPr>
        <w:ind w:left="1057"/>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xml:space="preserve"> (Segmentos viales con visita de seguimiento (cambio de carpeta - CC y rehabilitación - RH) / Segmentos viales programados para seguimiento) *100.</w:t>
      </w:r>
    </w:p>
    <w:p w14:paraId="0EC6C2CE" w14:textId="77777777" w:rsidR="00C51057" w:rsidRPr="00780601" w:rsidRDefault="00C51057" w:rsidP="001611D7">
      <w:pPr>
        <w:ind w:left="2694" w:hanging="1985"/>
        <w:jc w:val="both"/>
        <w:rPr>
          <w:rFonts w:ascii="Arial" w:hAnsi="Arial" w:cs="Arial"/>
          <w:lang w:eastAsia="es-CO"/>
        </w:rPr>
      </w:pPr>
    </w:p>
    <w:p w14:paraId="7A2C118E" w14:textId="77777777" w:rsidR="00C51057" w:rsidRPr="00780601" w:rsidRDefault="00C51057" w:rsidP="001611D7">
      <w:pPr>
        <w:ind w:left="1057"/>
        <w:jc w:val="both"/>
        <w:rPr>
          <w:rFonts w:ascii="Arial" w:hAnsi="Arial" w:cs="Arial"/>
        </w:rPr>
      </w:pPr>
      <w:r w:rsidRPr="00780601">
        <w:rPr>
          <w:rFonts w:ascii="Arial" w:hAnsi="Arial" w:cs="Arial"/>
        </w:rPr>
        <w:t>Para el 2018 se realizaron visitas a 1.900 PK_ID</w:t>
      </w:r>
      <w:r w:rsidRPr="00780601">
        <w:rPr>
          <w:rStyle w:val="Refdenotaalpie"/>
          <w:rFonts w:ascii="Arial" w:hAnsi="Arial" w:cs="Arial"/>
        </w:rPr>
        <w:footnoteReference w:id="2"/>
      </w:r>
      <w:r w:rsidRPr="00780601">
        <w:rPr>
          <w:rFonts w:ascii="Arial" w:hAnsi="Arial" w:cs="Arial"/>
        </w:rPr>
        <w:t xml:space="preserve"> calzadas equivalentes al 100% de la meta total programada para la vigencia 2018.</w:t>
      </w:r>
    </w:p>
    <w:p w14:paraId="07AA61AF" w14:textId="77777777" w:rsidR="00C51057" w:rsidRPr="00780601" w:rsidRDefault="00C51057" w:rsidP="001611D7">
      <w:pPr>
        <w:ind w:left="1057"/>
        <w:jc w:val="both"/>
        <w:rPr>
          <w:rFonts w:ascii="Arial" w:hAnsi="Arial" w:cs="Arial"/>
        </w:rPr>
      </w:pPr>
    </w:p>
    <w:p w14:paraId="2E723C09" w14:textId="553C81F7" w:rsidR="00C51057" w:rsidRPr="00780601" w:rsidRDefault="00C51057" w:rsidP="001611D7">
      <w:pPr>
        <w:ind w:left="1057"/>
        <w:jc w:val="both"/>
        <w:rPr>
          <w:rFonts w:ascii="Arial" w:hAnsi="Arial" w:cs="Arial"/>
        </w:rPr>
      </w:pPr>
      <w:r w:rsidRPr="00780601">
        <w:rPr>
          <w:rFonts w:ascii="Arial" w:hAnsi="Arial" w:cs="Arial"/>
        </w:rPr>
        <w:t xml:space="preserve">Este indicador cambio de meta pasando de 600 a 1900 segmentos viales, lo anterior debido a que se incluyó </w:t>
      </w:r>
      <w:r w:rsidR="00B96927" w:rsidRPr="00780601">
        <w:rPr>
          <w:rFonts w:ascii="Arial" w:hAnsi="Arial" w:cs="Arial"/>
        </w:rPr>
        <w:t>para esta vigencia, realizar</w:t>
      </w:r>
      <w:r w:rsidRPr="00780601">
        <w:rPr>
          <w:rFonts w:ascii="Arial" w:hAnsi="Arial" w:cs="Arial"/>
        </w:rPr>
        <w:t xml:space="preserve"> seguimiento a las intervenciones que </w:t>
      </w:r>
      <w:r w:rsidR="00B96927" w:rsidRPr="00780601">
        <w:rPr>
          <w:rFonts w:ascii="Arial" w:hAnsi="Arial" w:cs="Arial"/>
        </w:rPr>
        <w:t>adelantó</w:t>
      </w:r>
      <w:r w:rsidRPr="00780601">
        <w:rPr>
          <w:rFonts w:ascii="Arial" w:hAnsi="Arial" w:cs="Arial"/>
        </w:rPr>
        <w:t xml:space="preserve"> la entidad con el convenio 1292 y los contratos de licitación del año 2015.</w:t>
      </w:r>
    </w:p>
    <w:p w14:paraId="6F75E75B" w14:textId="77777777" w:rsidR="00C51057" w:rsidRPr="00780601" w:rsidRDefault="00C51057" w:rsidP="001611D7">
      <w:pPr>
        <w:jc w:val="both"/>
        <w:rPr>
          <w:rFonts w:ascii="Arial" w:hAnsi="Arial" w:cs="Arial"/>
        </w:rPr>
      </w:pPr>
    </w:p>
    <w:p w14:paraId="19396FD8" w14:textId="77777777" w:rsidR="00C51057" w:rsidRPr="00780601" w:rsidRDefault="00C51057" w:rsidP="006C14D7">
      <w:pPr>
        <w:pStyle w:val="Prrafodelista"/>
        <w:numPr>
          <w:ilvl w:val="0"/>
          <w:numId w:val="18"/>
        </w:numPr>
        <w:ind w:left="1068"/>
        <w:jc w:val="both"/>
        <w:rPr>
          <w:rFonts w:ascii="Arial" w:hAnsi="Arial" w:cs="Arial"/>
          <w:lang w:eastAsia="es-CO"/>
        </w:rPr>
      </w:pPr>
      <w:r w:rsidRPr="00780601">
        <w:rPr>
          <w:rFonts w:ascii="Arial" w:hAnsi="Arial" w:cs="Arial"/>
          <w:lang w:eastAsia="es-CO"/>
        </w:rPr>
        <w:t>PRO-IND-001 PORCENTAJE DE CUMPLIMIENTO DE ENTREGAS DE PRODUCCIÓN Y MATERIAS PRIMAS PROGRAMADOS.</w:t>
      </w:r>
    </w:p>
    <w:p w14:paraId="4B846698" w14:textId="77777777" w:rsidR="00C51057" w:rsidRPr="00780601" w:rsidRDefault="00C51057" w:rsidP="001611D7">
      <w:pPr>
        <w:ind w:left="1057"/>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xml:space="preserve"> (Total de metros cúbicos entregados de producción y materia prima para las intervenciones de la UAERMV y clientes externos / # total de metros cúbicos programados) *100.</w:t>
      </w:r>
    </w:p>
    <w:p w14:paraId="3160A6BE" w14:textId="77777777" w:rsidR="00C51057" w:rsidRPr="00780601" w:rsidRDefault="00C51057" w:rsidP="001611D7">
      <w:pPr>
        <w:jc w:val="both"/>
        <w:rPr>
          <w:rFonts w:ascii="Arial" w:hAnsi="Arial" w:cs="Arial"/>
          <w:lang w:eastAsia="es-CO"/>
        </w:rPr>
      </w:pPr>
    </w:p>
    <w:p w14:paraId="63E99279" w14:textId="657C2BAD" w:rsidR="00C51057" w:rsidRPr="00780601" w:rsidRDefault="00C51057" w:rsidP="001611D7">
      <w:pPr>
        <w:ind w:left="1057"/>
        <w:jc w:val="both"/>
        <w:rPr>
          <w:rFonts w:ascii="Arial" w:hAnsi="Arial" w:cs="Arial"/>
          <w:lang w:eastAsia="es-CO"/>
        </w:rPr>
      </w:pPr>
      <w:r w:rsidRPr="00780601">
        <w:rPr>
          <w:rFonts w:ascii="Arial" w:hAnsi="Arial" w:cs="Arial"/>
          <w:lang w:eastAsia="es-CO"/>
        </w:rPr>
        <w:t>En la vigencia 2018 se produj</w:t>
      </w:r>
      <w:r w:rsidR="001611D7" w:rsidRPr="00780601">
        <w:rPr>
          <w:rFonts w:ascii="Arial" w:hAnsi="Arial" w:cs="Arial"/>
          <w:lang w:eastAsia="es-CO"/>
        </w:rPr>
        <w:t>o</w:t>
      </w:r>
      <w:r w:rsidRPr="00780601">
        <w:rPr>
          <w:rFonts w:ascii="Arial" w:hAnsi="Arial" w:cs="Arial"/>
          <w:lang w:eastAsia="es-CO"/>
        </w:rPr>
        <w:t xml:space="preserve"> un total 55.316 </w:t>
      </w:r>
      <w:r w:rsidRPr="00780601">
        <w:rPr>
          <w:rFonts w:ascii="Arial" w:hAnsi="Arial" w:cs="Arial"/>
          <w:color w:val="222222"/>
          <w:shd w:val="clear" w:color="auto" w:fill="FFFFFF"/>
        </w:rPr>
        <w:t>m³</w:t>
      </w:r>
      <w:r w:rsidRPr="00780601">
        <w:rPr>
          <w:rFonts w:ascii="Arial" w:hAnsi="Arial" w:cs="Arial"/>
          <w:lang w:eastAsia="es-CO"/>
        </w:rPr>
        <w:t xml:space="preserve"> de mezcla asfáltica densa y concreto hidráulico y se programaron 56.408 </w:t>
      </w:r>
      <w:r w:rsidRPr="00780601">
        <w:rPr>
          <w:rFonts w:ascii="Arial" w:hAnsi="Arial" w:cs="Arial"/>
          <w:color w:val="222222"/>
          <w:shd w:val="clear" w:color="auto" w:fill="FFFFFF"/>
        </w:rPr>
        <w:t>m³</w:t>
      </w:r>
      <w:r w:rsidRPr="00780601">
        <w:rPr>
          <w:rFonts w:ascii="Arial" w:hAnsi="Arial" w:cs="Arial"/>
          <w:lang w:eastAsia="es-CO"/>
        </w:rPr>
        <w:t xml:space="preserve"> dando un cumpliendo al 98,1% de la mezcla programada</w:t>
      </w:r>
      <w:r w:rsidR="00B008B7" w:rsidRPr="00780601">
        <w:rPr>
          <w:rFonts w:ascii="Arial" w:hAnsi="Arial" w:cs="Arial"/>
          <w:lang w:eastAsia="es-CO"/>
        </w:rPr>
        <w:t>.</w:t>
      </w:r>
    </w:p>
    <w:p w14:paraId="12A528CA" w14:textId="77777777" w:rsidR="00C51057" w:rsidRPr="00780601" w:rsidRDefault="00C51057" w:rsidP="001611D7">
      <w:pPr>
        <w:autoSpaceDE w:val="0"/>
        <w:autoSpaceDN w:val="0"/>
        <w:adjustRightInd w:val="0"/>
        <w:jc w:val="both"/>
        <w:rPr>
          <w:rFonts w:ascii="Arial" w:hAnsi="Arial" w:cs="Arial"/>
          <w:b/>
          <w:lang w:eastAsia="es-CO"/>
        </w:rPr>
      </w:pPr>
    </w:p>
    <w:p w14:paraId="651A9862" w14:textId="77777777" w:rsidR="00C51057" w:rsidRPr="00780601" w:rsidRDefault="00C51057" w:rsidP="006C14D7">
      <w:pPr>
        <w:pStyle w:val="Prrafodelista"/>
        <w:numPr>
          <w:ilvl w:val="0"/>
          <w:numId w:val="18"/>
        </w:numPr>
        <w:ind w:left="1068"/>
        <w:jc w:val="both"/>
        <w:rPr>
          <w:rFonts w:ascii="Arial" w:hAnsi="Arial" w:cs="Arial"/>
          <w:lang w:eastAsia="es-CO"/>
        </w:rPr>
      </w:pPr>
      <w:r w:rsidRPr="00780601">
        <w:rPr>
          <w:rFonts w:ascii="Arial" w:hAnsi="Arial" w:cs="Arial"/>
          <w:lang w:eastAsia="es-CO"/>
        </w:rPr>
        <w:t>PRO-IND-002 PORCENTAJE DE CONTROL DE CALIDAD A LA PRODUCCIÓN Y MATERIAS PRIMAS.</w:t>
      </w:r>
    </w:p>
    <w:p w14:paraId="4854E0FC" w14:textId="77777777" w:rsidR="00C51057" w:rsidRPr="00780601" w:rsidRDefault="00C51057" w:rsidP="001611D7">
      <w:pPr>
        <w:ind w:left="1057"/>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xml:space="preserve"> (Sumatoria de muestras tomadas y ensayadas para la entrega de producción y materia prima / Total de muestras requeridas).</w:t>
      </w:r>
    </w:p>
    <w:p w14:paraId="7B480746" w14:textId="77777777" w:rsidR="00C51057" w:rsidRPr="00780601" w:rsidRDefault="00C51057" w:rsidP="001611D7">
      <w:pPr>
        <w:ind w:left="2694" w:hanging="1985"/>
        <w:jc w:val="both"/>
        <w:rPr>
          <w:rFonts w:ascii="Arial" w:hAnsi="Arial" w:cs="Arial"/>
          <w:lang w:eastAsia="es-CO"/>
        </w:rPr>
      </w:pPr>
    </w:p>
    <w:p w14:paraId="154BFF92" w14:textId="77777777" w:rsidR="00C51057" w:rsidRPr="00780601" w:rsidRDefault="00C51057" w:rsidP="001611D7">
      <w:pPr>
        <w:pStyle w:val="Descripcin"/>
        <w:ind w:left="1057"/>
        <w:jc w:val="both"/>
        <w:rPr>
          <w:rFonts w:ascii="Arial" w:hAnsi="Arial" w:cs="Arial"/>
          <w:b w:val="0"/>
          <w:bCs w:val="0"/>
          <w:sz w:val="22"/>
          <w:szCs w:val="22"/>
          <w:lang w:eastAsia="es-CO"/>
        </w:rPr>
      </w:pPr>
      <w:r w:rsidRPr="00780601">
        <w:rPr>
          <w:rFonts w:ascii="Arial" w:hAnsi="Arial" w:cs="Arial"/>
          <w:b w:val="0"/>
          <w:bCs w:val="0"/>
          <w:sz w:val="22"/>
          <w:szCs w:val="22"/>
          <w:lang w:eastAsia="es-CO"/>
        </w:rPr>
        <w:lastRenderedPageBreak/>
        <w:t>Durante la vigencia 2019 se requirieron 872 muestras de las cuales se tomaron 865, lo anterior teniendo en cuenta que se debe tomar una muestra por cada lote de 0 a 120 m3 para mezcla asfáltica y por cada lote de 0 a 40 m3 para concreto hidráulico, lo que indica un porcentaje de cumplimiento del 100%.</w:t>
      </w:r>
    </w:p>
    <w:p w14:paraId="1F983053" w14:textId="77777777" w:rsidR="00C51057" w:rsidRPr="00780601" w:rsidRDefault="00C51057" w:rsidP="001611D7">
      <w:pPr>
        <w:pStyle w:val="Prrafodelista"/>
        <w:autoSpaceDE w:val="0"/>
        <w:autoSpaceDN w:val="0"/>
        <w:adjustRightInd w:val="0"/>
        <w:ind w:left="720"/>
        <w:jc w:val="both"/>
        <w:rPr>
          <w:rFonts w:ascii="Arial" w:hAnsi="Arial" w:cs="Arial"/>
          <w:lang w:eastAsia="es-CO"/>
        </w:rPr>
      </w:pPr>
    </w:p>
    <w:p w14:paraId="2C82A10B" w14:textId="77777777" w:rsidR="00C51057" w:rsidRPr="00780601" w:rsidRDefault="00C51057" w:rsidP="006C14D7">
      <w:pPr>
        <w:pStyle w:val="NormalWeb"/>
        <w:numPr>
          <w:ilvl w:val="0"/>
          <w:numId w:val="18"/>
        </w:numPr>
        <w:spacing w:before="0" w:beforeAutospacing="0" w:after="0" w:afterAutospacing="0"/>
        <w:ind w:left="1068"/>
        <w:jc w:val="both"/>
        <w:rPr>
          <w:rFonts w:ascii="Arial" w:eastAsia="Calibri" w:hAnsi="Arial" w:cs="Arial"/>
          <w:sz w:val="22"/>
          <w:szCs w:val="22"/>
          <w:lang w:eastAsia="en-US"/>
        </w:rPr>
      </w:pPr>
      <w:r w:rsidRPr="00780601">
        <w:rPr>
          <w:rFonts w:ascii="Arial" w:eastAsia="Calibri" w:hAnsi="Arial" w:cs="Arial"/>
          <w:sz w:val="22"/>
          <w:szCs w:val="22"/>
          <w:lang w:eastAsia="en-US"/>
        </w:rPr>
        <w:t>FIN-IND-004 EJECUCIÓN PRESUPUESTAL PASIVOS EXIGIBLES.</w:t>
      </w:r>
    </w:p>
    <w:p w14:paraId="2A68E203" w14:textId="77777777" w:rsidR="00C51057" w:rsidRPr="00780601" w:rsidRDefault="00C51057" w:rsidP="001611D7">
      <w:pPr>
        <w:pStyle w:val="NormalWeb"/>
        <w:spacing w:before="0" w:beforeAutospacing="0" w:after="0" w:afterAutospacing="0"/>
        <w:ind w:left="1057"/>
        <w:jc w:val="both"/>
        <w:rPr>
          <w:rFonts w:ascii="Arial" w:eastAsia="Calibri" w:hAnsi="Arial" w:cs="Arial"/>
          <w:sz w:val="22"/>
          <w:szCs w:val="22"/>
        </w:rPr>
      </w:pPr>
      <w:r w:rsidRPr="00780601">
        <w:rPr>
          <w:rFonts w:ascii="Arial" w:hAnsi="Arial" w:cs="Arial"/>
          <w:sz w:val="22"/>
          <w:szCs w:val="22"/>
          <w:u w:val="single"/>
        </w:rPr>
        <w:t>Forma de cálculo:</w:t>
      </w:r>
      <w:r w:rsidRPr="00780601">
        <w:rPr>
          <w:rFonts w:ascii="Arial" w:hAnsi="Arial" w:cs="Arial"/>
          <w:sz w:val="22"/>
          <w:szCs w:val="22"/>
        </w:rPr>
        <w:t xml:space="preserve"> (</w:t>
      </w:r>
      <w:r w:rsidRPr="00780601">
        <w:rPr>
          <w:rFonts w:ascii="Arial" w:eastAsia="Calibri" w:hAnsi="Arial" w:cs="Arial"/>
          <w:sz w:val="22"/>
          <w:szCs w:val="22"/>
        </w:rPr>
        <w:t>Valor de la ejecución de pasivos exigibles/ Presupuesto total de Pasivos Exigibles) *100.</w:t>
      </w:r>
    </w:p>
    <w:p w14:paraId="14B35DB7" w14:textId="77777777" w:rsidR="00C51057" w:rsidRPr="00780601" w:rsidRDefault="00C51057" w:rsidP="001611D7">
      <w:pPr>
        <w:pStyle w:val="NormalWeb"/>
        <w:spacing w:before="0" w:beforeAutospacing="0" w:after="0" w:afterAutospacing="0"/>
        <w:ind w:left="2835" w:hanging="2126"/>
        <w:jc w:val="both"/>
        <w:rPr>
          <w:rFonts w:ascii="Arial" w:eastAsia="Calibri" w:hAnsi="Arial" w:cs="Arial"/>
          <w:sz w:val="22"/>
          <w:szCs w:val="22"/>
        </w:rPr>
      </w:pPr>
    </w:p>
    <w:p w14:paraId="401EFA0A" w14:textId="6816335C" w:rsidR="00C51057" w:rsidRPr="00780601" w:rsidRDefault="00C51057" w:rsidP="001611D7">
      <w:pPr>
        <w:pStyle w:val="Descripcin"/>
        <w:spacing w:after="0" w:line="240" w:lineRule="auto"/>
        <w:jc w:val="center"/>
        <w:rPr>
          <w:rFonts w:ascii="Arial" w:hAnsi="Arial" w:cs="Arial"/>
          <w:b w:val="0"/>
          <w:sz w:val="18"/>
          <w:szCs w:val="18"/>
        </w:rPr>
      </w:pPr>
      <w:r w:rsidRPr="00780601">
        <w:rPr>
          <w:rFonts w:ascii="Arial" w:hAnsi="Arial" w:cs="Arial"/>
          <w:sz w:val="18"/>
          <w:szCs w:val="18"/>
        </w:rPr>
        <w:t xml:space="preserve">Tabla </w:t>
      </w:r>
      <w:r w:rsidR="00472E2D" w:rsidRPr="00780601">
        <w:rPr>
          <w:rFonts w:ascii="Arial" w:hAnsi="Arial" w:cs="Arial"/>
          <w:sz w:val="18"/>
          <w:szCs w:val="18"/>
        </w:rPr>
        <w:t>No.</w:t>
      </w:r>
      <w:r w:rsidR="00CB1B0B" w:rsidRPr="00780601">
        <w:rPr>
          <w:rFonts w:ascii="Arial" w:hAnsi="Arial" w:cs="Arial"/>
          <w:sz w:val="18"/>
          <w:szCs w:val="18"/>
        </w:rPr>
        <w:t xml:space="preserve"> 1</w:t>
      </w:r>
      <w:r w:rsidR="009A081D">
        <w:rPr>
          <w:rFonts w:ascii="Arial" w:hAnsi="Arial" w:cs="Arial"/>
          <w:sz w:val="18"/>
          <w:szCs w:val="18"/>
        </w:rPr>
        <w:t>2</w:t>
      </w:r>
      <w:r w:rsidRPr="00780601">
        <w:rPr>
          <w:rFonts w:ascii="Arial" w:hAnsi="Arial" w:cs="Arial"/>
          <w:sz w:val="18"/>
          <w:szCs w:val="18"/>
        </w:rPr>
        <w:t xml:space="preserve">. </w:t>
      </w:r>
      <w:r w:rsidRPr="00780601">
        <w:rPr>
          <w:rFonts w:ascii="Arial" w:hAnsi="Arial" w:cs="Arial"/>
          <w:b w:val="0"/>
          <w:sz w:val="18"/>
          <w:szCs w:val="18"/>
        </w:rPr>
        <w:t>Ejecución Presupuestal Pasivos Exigibles.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7"/>
        <w:gridCol w:w="2264"/>
        <w:gridCol w:w="2360"/>
        <w:gridCol w:w="2379"/>
      </w:tblGrid>
      <w:tr w:rsidR="00C51057" w:rsidRPr="00780601" w14:paraId="61ED8C61" w14:textId="77777777" w:rsidTr="00C51057">
        <w:trPr>
          <w:trHeight w:val="227"/>
          <w:jc w:val="center"/>
        </w:trPr>
        <w:tc>
          <w:tcPr>
            <w:tcW w:w="1523" w:type="pct"/>
            <w:shd w:val="clear" w:color="auto" w:fill="215868" w:themeFill="accent5" w:themeFillShade="80"/>
            <w:vAlign w:val="center"/>
            <w:hideMark/>
          </w:tcPr>
          <w:p w14:paraId="7F6B3330"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PERIODO DE MEDICIÓN</w:t>
            </w:r>
          </w:p>
        </w:tc>
        <w:tc>
          <w:tcPr>
            <w:tcW w:w="1124" w:type="pct"/>
            <w:shd w:val="clear" w:color="auto" w:fill="215868" w:themeFill="accent5" w:themeFillShade="80"/>
            <w:vAlign w:val="center"/>
            <w:hideMark/>
          </w:tcPr>
          <w:p w14:paraId="4E97A54F"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Valor de la ejecución de pasivos exigibles</w:t>
            </w:r>
          </w:p>
        </w:tc>
        <w:tc>
          <w:tcPr>
            <w:tcW w:w="1172" w:type="pct"/>
            <w:shd w:val="clear" w:color="auto" w:fill="215868" w:themeFill="accent5" w:themeFillShade="80"/>
            <w:vAlign w:val="center"/>
            <w:hideMark/>
          </w:tcPr>
          <w:p w14:paraId="2AAD9EB1"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Presupuesto de pasivos exigibles en la vigencia</w:t>
            </w:r>
          </w:p>
        </w:tc>
        <w:tc>
          <w:tcPr>
            <w:tcW w:w="1181" w:type="pct"/>
            <w:shd w:val="clear" w:color="auto" w:fill="215868" w:themeFill="accent5" w:themeFillShade="80"/>
            <w:vAlign w:val="center"/>
            <w:hideMark/>
          </w:tcPr>
          <w:p w14:paraId="61ADC1B8"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de cumplimiento de ejecución de pasivos exigibles</w:t>
            </w:r>
          </w:p>
        </w:tc>
      </w:tr>
      <w:tr w:rsidR="00C51057" w:rsidRPr="00780601" w14:paraId="17FAC28B" w14:textId="77777777" w:rsidTr="00C51057">
        <w:trPr>
          <w:trHeight w:val="227"/>
          <w:jc w:val="center"/>
        </w:trPr>
        <w:tc>
          <w:tcPr>
            <w:tcW w:w="1523" w:type="pct"/>
            <w:shd w:val="clear" w:color="000000" w:fill="FFFFFF"/>
            <w:vAlign w:val="center"/>
            <w:hideMark/>
          </w:tcPr>
          <w:p w14:paraId="712F4B96"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1</w:t>
            </w:r>
          </w:p>
        </w:tc>
        <w:tc>
          <w:tcPr>
            <w:tcW w:w="1124" w:type="pct"/>
            <w:shd w:val="clear" w:color="auto" w:fill="auto"/>
            <w:vAlign w:val="center"/>
            <w:hideMark/>
          </w:tcPr>
          <w:p w14:paraId="3E73BE57"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 $ 2.937.030.015 </w:t>
            </w:r>
          </w:p>
        </w:tc>
        <w:tc>
          <w:tcPr>
            <w:tcW w:w="1172" w:type="pct"/>
            <w:shd w:val="clear" w:color="auto" w:fill="auto"/>
            <w:vAlign w:val="center"/>
            <w:hideMark/>
          </w:tcPr>
          <w:p w14:paraId="7959EB64"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 $ 14.196.660.595 </w:t>
            </w:r>
          </w:p>
        </w:tc>
        <w:tc>
          <w:tcPr>
            <w:tcW w:w="1181" w:type="pct"/>
            <w:shd w:val="clear" w:color="auto" w:fill="auto"/>
            <w:noWrap/>
            <w:vAlign w:val="center"/>
            <w:hideMark/>
          </w:tcPr>
          <w:p w14:paraId="09A848BA" w14:textId="77777777" w:rsidR="00C51057" w:rsidRPr="00780601" w:rsidRDefault="00C51057" w:rsidP="001611D7">
            <w:pPr>
              <w:widowControl/>
              <w:jc w:val="both"/>
              <w:rPr>
                <w:rFonts w:ascii="Arial" w:eastAsia="Times New Roman" w:hAnsi="Arial" w:cs="Arial"/>
                <w:i/>
                <w:iCs/>
                <w:sz w:val="18"/>
                <w:szCs w:val="18"/>
                <w:lang w:eastAsia="es-CO"/>
              </w:rPr>
            </w:pPr>
            <w:r w:rsidRPr="00780601">
              <w:rPr>
                <w:rFonts w:ascii="Arial" w:eastAsia="Times New Roman" w:hAnsi="Arial" w:cs="Arial"/>
                <w:i/>
                <w:iCs/>
                <w:sz w:val="18"/>
                <w:szCs w:val="18"/>
                <w:lang w:eastAsia="es-CO"/>
              </w:rPr>
              <w:t>20,69%</w:t>
            </w:r>
          </w:p>
        </w:tc>
      </w:tr>
      <w:tr w:rsidR="00C51057" w:rsidRPr="00780601" w14:paraId="27F211C3" w14:textId="77777777" w:rsidTr="00C51057">
        <w:trPr>
          <w:trHeight w:val="227"/>
          <w:jc w:val="center"/>
        </w:trPr>
        <w:tc>
          <w:tcPr>
            <w:tcW w:w="1523" w:type="pct"/>
            <w:shd w:val="clear" w:color="000000" w:fill="FFFFFF"/>
            <w:vAlign w:val="center"/>
            <w:hideMark/>
          </w:tcPr>
          <w:p w14:paraId="0A06001A"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2</w:t>
            </w:r>
          </w:p>
        </w:tc>
        <w:tc>
          <w:tcPr>
            <w:tcW w:w="1124" w:type="pct"/>
            <w:shd w:val="clear" w:color="auto" w:fill="auto"/>
            <w:vAlign w:val="center"/>
            <w:hideMark/>
          </w:tcPr>
          <w:p w14:paraId="233EA25D"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 $ 901.343.894 </w:t>
            </w:r>
          </w:p>
        </w:tc>
        <w:tc>
          <w:tcPr>
            <w:tcW w:w="1172" w:type="pct"/>
            <w:shd w:val="clear" w:color="auto" w:fill="auto"/>
            <w:vAlign w:val="center"/>
            <w:hideMark/>
          </w:tcPr>
          <w:p w14:paraId="34E7971D"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 xml:space="preserve"> $ 14.196.660.595 </w:t>
            </w:r>
          </w:p>
        </w:tc>
        <w:tc>
          <w:tcPr>
            <w:tcW w:w="1181" w:type="pct"/>
            <w:shd w:val="clear" w:color="auto" w:fill="auto"/>
            <w:vAlign w:val="center"/>
            <w:hideMark/>
          </w:tcPr>
          <w:p w14:paraId="339CF86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6%</w:t>
            </w:r>
          </w:p>
        </w:tc>
      </w:tr>
      <w:tr w:rsidR="00C51057" w:rsidRPr="00780601" w14:paraId="25380B3F" w14:textId="77777777" w:rsidTr="00C51057">
        <w:trPr>
          <w:trHeight w:val="227"/>
          <w:jc w:val="center"/>
        </w:trPr>
        <w:tc>
          <w:tcPr>
            <w:tcW w:w="1523" w:type="pct"/>
            <w:shd w:val="clear" w:color="000000" w:fill="FFFFFF"/>
            <w:vAlign w:val="center"/>
          </w:tcPr>
          <w:p w14:paraId="0CA01BDE"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3</w:t>
            </w:r>
          </w:p>
        </w:tc>
        <w:tc>
          <w:tcPr>
            <w:tcW w:w="1124" w:type="pct"/>
            <w:tcBorders>
              <w:top w:val="nil"/>
              <w:left w:val="single" w:sz="8" w:space="0" w:color="auto"/>
              <w:bottom w:val="single" w:sz="4" w:space="0" w:color="auto"/>
              <w:right w:val="nil"/>
            </w:tcBorders>
            <w:shd w:val="clear" w:color="auto" w:fill="auto"/>
            <w:vAlign w:val="center"/>
          </w:tcPr>
          <w:p w14:paraId="7559C5B3" w14:textId="77777777" w:rsidR="00C51057" w:rsidRPr="00780601" w:rsidRDefault="00C51057" w:rsidP="001611D7">
            <w:pPr>
              <w:widowControl/>
              <w:jc w:val="both"/>
              <w:rPr>
                <w:rFonts w:ascii="Arial" w:hAnsi="Arial" w:cs="Arial"/>
                <w:sz w:val="18"/>
                <w:szCs w:val="18"/>
                <w:lang w:eastAsia="es-CO"/>
              </w:rPr>
            </w:pPr>
            <w:r w:rsidRPr="00780601">
              <w:rPr>
                <w:rFonts w:ascii="Arial" w:hAnsi="Arial" w:cs="Arial"/>
                <w:sz w:val="18"/>
                <w:szCs w:val="18"/>
              </w:rPr>
              <w:t xml:space="preserve"> $ 74.562.588 </w:t>
            </w:r>
          </w:p>
        </w:tc>
        <w:tc>
          <w:tcPr>
            <w:tcW w:w="1172" w:type="pct"/>
            <w:tcBorders>
              <w:top w:val="nil"/>
              <w:left w:val="single" w:sz="8" w:space="0" w:color="auto"/>
              <w:bottom w:val="single" w:sz="4" w:space="0" w:color="auto"/>
              <w:right w:val="nil"/>
            </w:tcBorders>
            <w:shd w:val="clear" w:color="auto" w:fill="auto"/>
            <w:vAlign w:val="center"/>
          </w:tcPr>
          <w:p w14:paraId="10024AC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 $ 14.196.660.595 </w:t>
            </w:r>
          </w:p>
        </w:tc>
        <w:tc>
          <w:tcPr>
            <w:tcW w:w="1181" w:type="pct"/>
            <w:tcBorders>
              <w:top w:val="nil"/>
              <w:left w:val="single" w:sz="8" w:space="0" w:color="auto"/>
              <w:bottom w:val="single" w:sz="4" w:space="0" w:color="auto"/>
              <w:right w:val="single" w:sz="8" w:space="0" w:color="auto"/>
            </w:tcBorders>
            <w:shd w:val="clear" w:color="auto" w:fill="auto"/>
            <w:vAlign w:val="center"/>
          </w:tcPr>
          <w:p w14:paraId="42FAA92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0,53%</w:t>
            </w:r>
          </w:p>
        </w:tc>
      </w:tr>
      <w:tr w:rsidR="00C51057" w:rsidRPr="00780601" w14:paraId="41D3B1B2" w14:textId="77777777" w:rsidTr="00C51057">
        <w:trPr>
          <w:trHeight w:val="227"/>
          <w:jc w:val="center"/>
        </w:trPr>
        <w:tc>
          <w:tcPr>
            <w:tcW w:w="1523" w:type="pct"/>
            <w:shd w:val="clear" w:color="000000" w:fill="FFFFFF"/>
            <w:vAlign w:val="center"/>
          </w:tcPr>
          <w:p w14:paraId="72142DB3"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4</w:t>
            </w:r>
          </w:p>
        </w:tc>
        <w:tc>
          <w:tcPr>
            <w:tcW w:w="1124" w:type="pct"/>
            <w:tcBorders>
              <w:top w:val="nil"/>
              <w:left w:val="single" w:sz="8" w:space="0" w:color="auto"/>
              <w:bottom w:val="single" w:sz="4" w:space="0" w:color="auto"/>
              <w:right w:val="nil"/>
            </w:tcBorders>
            <w:shd w:val="clear" w:color="auto" w:fill="auto"/>
            <w:vAlign w:val="center"/>
          </w:tcPr>
          <w:p w14:paraId="0B2A269D" w14:textId="77777777" w:rsidR="00C51057" w:rsidRPr="00780601" w:rsidRDefault="00C51057" w:rsidP="001611D7">
            <w:pPr>
              <w:widowControl/>
              <w:jc w:val="both"/>
              <w:rPr>
                <w:rFonts w:ascii="Arial" w:hAnsi="Arial" w:cs="Arial"/>
                <w:sz w:val="18"/>
                <w:szCs w:val="18"/>
              </w:rPr>
            </w:pPr>
            <w:r w:rsidRPr="00780601">
              <w:rPr>
                <w:rFonts w:ascii="Arial" w:hAnsi="Arial" w:cs="Arial"/>
                <w:sz w:val="18"/>
                <w:szCs w:val="18"/>
              </w:rPr>
              <w:t>$ 781.493.586</w:t>
            </w:r>
          </w:p>
        </w:tc>
        <w:tc>
          <w:tcPr>
            <w:tcW w:w="1172" w:type="pct"/>
            <w:tcBorders>
              <w:top w:val="nil"/>
              <w:left w:val="single" w:sz="8" w:space="0" w:color="auto"/>
              <w:bottom w:val="single" w:sz="4" w:space="0" w:color="auto"/>
              <w:right w:val="nil"/>
            </w:tcBorders>
            <w:shd w:val="clear" w:color="auto" w:fill="auto"/>
            <w:vAlign w:val="center"/>
          </w:tcPr>
          <w:p w14:paraId="6B180EC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$ 14.196.660.595</w:t>
            </w:r>
          </w:p>
        </w:tc>
        <w:tc>
          <w:tcPr>
            <w:tcW w:w="1181" w:type="pct"/>
            <w:tcBorders>
              <w:top w:val="nil"/>
              <w:left w:val="single" w:sz="8" w:space="0" w:color="auto"/>
              <w:bottom w:val="single" w:sz="4" w:space="0" w:color="auto"/>
              <w:right w:val="single" w:sz="8" w:space="0" w:color="auto"/>
            </w:tcBorders>
            <w:shd w:val="clear" w:color="auto" w:fill="auto"/>
            <w:vAlign w:val="center"/>
          </w:tcPr>
          <w:p w14:paraId="14FCD06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5,50%</w:t>
            </w:r>
          </w:p>
        </w:tc>
      </w:tr>
      <w:tr w:rsidR="00C51057" w:rsidRPr="00780601" w14:paraId="6A40FA65" w14:textId="77777777" w:rsidTr="00C51057">
        <w:trPr>
          <w:trHeight w:val="227"/>
          <w:jc w:val="center"/>
        </w:trPr>
        <w:tc>
          <w:tcPr>
            <w:tcW w:w="1523" w:type="pct"/>
            <w:shd w:val="clear" w:color="auto" w:fill="215868" w:themeFill="accent5" w:themeFillShade="80"/>
            <w:vAlign w:val="center"/>
          </w:tcPr>
          <w:p w14:paraId="7154CEEE" w14:textId="77777777" w:rsidR="00C51057" w:rsidRPr="00780601" w:rsidRDefault="00C51057" w:rsidP="001611D7">
            <w:pPr>
              <w:widowControl/>
              <w:jc w:val="both"/>
              <w:rPr>
                <w:rFonts w:ascii="Arial" w:eastAsia="Times New Roman" w:hAnsi="Arial" w:cs="Arial"/>
                <w:color w:val="FFFFFF" w:themeColor="background1"/>
                <w:sz w:val="18"/>
                <w:szCs w:val="18"/>
                <w:lang w:eastAsia="es-CO"/>
              </w:rPr>
            </w:pPr>
            <w:r w:rsidRPr="00780601">
              <w:rPr>
                <w:rFonts w:ascii="Arial" w:eastAsia="Times New Roman" w:hAnsi="Arial" w:cs="Arial"/>
                <w:color w:val="FFFFFF" w:themeColor="background1"/>
                <w:sz w:val="18"/>
                <w:szCs w:val="18"/>
                <w:lang w:eastAsia="es-CO"/>
              </w:rPr>
              <w:t>Total</w:t>
            </w:r>
          </w:p>
        </w:tc>
        <w:tc>
          <w:tcPr>
            <w:tcW w:w="1124" w:type="pct"/>
            <w:tcBorders>
              <w:top w:val="single" w:sz="8" w:space="0" w:color="auto"/>
              <w:left w:val="single" w:sz="8" w:space="0" w:color="auto"/>
              <w:bottom w:val="single" w:sz="8" w:space="0" w:color="auto"/>
              <w:right w:val="single" w:sz="8" w:space="0" w:color="auto"/>
            </w:tcBorders>
            <w:shd w:val="clear" w:color="auto" w:fill="215868" w:themeFill="accent5" w:themeFillShade="80"/>
            <w:vAlign w:val="center"/>
          </w:tcPr>
          <w:p w14:paraId="5D93756C" w14:textId="77777777" w:rsidR="00C51057" w:rsidRPr="00780601" w:rsidRDefault="00C51057" w:rsidP="001611D7">
            <w:pPr>
              <w:widowControl/>
              <w:jc w:val="both"/>
              <w:rPr>
                <w:rFonts w:ascii="Arial" w:hAnsi="Arial" w:cs="Arial"/>
                <w:color w:val="FFFFFF" w:themeColor="background1"/>
                <w:sz w:val="18"/>
                <w:szCs w:val="18"/>
                <w:lang w:eastAsia="es-CO"/>
              </w:rPr>
            </w:pPr>
            <w:r w:rsidRPr="00780601">
              <w:rPr>
                <w:rFonts w:ascii="Arial" w:hAnsi="Arial" w:cs="Arial"/>
                <w:color w:val="FFFFFF" w:themeColor="background1"/>
                <w:sz w:val="18"/>
                <w:szCs w:val="18"/>
              </w:rPr>
              <w:t>$ 4.694.430,083</w:t>
            </w:r>
          </w:p>
        </w:tc>
        <w:tc>
          <w:tcPr>
            <w:tcW w:w="1172" w:type="pct"/>
            <w:tcBorders>
              <w:top w:val="single" w:sz="8" w:space="0" w:color="auto"/>
              <w:left w:val="nil"/>
              <w:bottom w:val="single" w:sz="8" w:space="0" w:color="auto"/>
              <w:right w:val="single" w:sz="8" w:space="0" w:color="auto"/>
            </w:tcBorders>
            <w:shd w:val="clear" w:color="auto" w:fill="215868" w:themeFill="accent5" w:themeFillShade="80"/>
            <w:vAlign w:val="center"/>
          </w:tcPr>
          <w:p w14:paraId="7D0C9EE6" w14:textId="77777777" w:rsidR="00C51057" w:rsidRPr="00780601" w:rsidRDefault="00C51057" w:rsidP="001611D7">
            <w:pPr>
              <w:jc w:val="both"/>
              <w:rPr>
                <w:rFonts w:ascii="Arial" w:hAnsi="Arial" w:cs="Arial"/>
                <w:color w:val="FFFFFF" w:themeColor="background1"/>
                <w:sz w:val="18"/>
                <w:szCs w:val="18"/>
              </w:rPr>
            </w:pPr>
            <w:r w:rsidRPr="00780601">
              <w:rPr>
                <w:rFonts w:ascii="Arial" w:hAnsi="Arial" w:cs="Arial"/>
                <w:color w:val="FFFFFF" w:themeColor="background1"/>
                <w:sz w:val="18"/>
                <w:szCs w:val="18"/>
              </w:rPr>
              <w:t>$ 14.196.660.595</w:t>
            </w:r>
          </w:p>
        </w:tc>
        <w:tc>
          <w:tcPr>
            <w:tcW w:w="1181" w:type="pct"/>
            <w:tcBorders>
              <w:top w:val="single" w:sz="8" w:space="0" w:color="auto"/>
              <w:left w:val="nil"/>
              <w:bottom w:val="single" w:sz="8" w:space="0" w:color="auto"/>
              <w:right w:val="single" w:sz="8" w:space="0" w:color="auto"/>
            </w:tcBorders>
            <w:shd w:val="clear" w:color="auto" w:fill="215868" w:themeFill="accent5" w:themeFillShade="80"/>
            <w:vAlign w:val="center"/>
          </w:tcPr>
          <w:p w14:paraId="6838E89F" w14:textId="77777777" w:rsidR="00C51057" w:rsidRPr="00780601" w:rsidRDefault="00C51057" w:rsidP="001611D7">
            <w:pPr>
              <w:jc w:val="both"/>
              <w:rPr>
                <w:rFonts w:ascii="Arial" w:hAnsi="Arial" w:cs="Arial"/>
                <w:i/>
                <w:iCs/>
                <w:color w:val="FFFFFF" w:themeColor="background1"/>
                <w:sz w:val="18"/>
                <w:szCs w:val="18"/>
              </w:rPr>
            </w:pPr>
            <w:r w:rsidRPr="00780601">
              <w:rPr>
                <w:rFonts w:ascii="Arial" w:hAnsi="Arial" w:cs="Arial"/>
                <w:i/>
                <w:iCs/>
                <w:color w:val="FFFFFF" w:themeColor="background1"/>
                <w:sz w:val="18"/>
                <w:szCs w:val="18"/>
              </w:rPr>
              <w:t>33,07</w:t>
            </w:r>
          </w:p>
        </w:tc>
      </w:tr>
    </w:tbl>
    <w:p w14:paraId="59D2DE57" w14:textId="77777777" w:rsidR="00C51057" w:rsidRPr="00780601" w:rsidRDefault="00C51057" w:rsidP="001611D7">
      <w:pPr>
        <w:pStyle w:val="NormalWeb"/>
        <w:spacing w:before="0" w:beforeAutospacing="0" w:after="0" w:afterAutospacing="0"/>
        <w:ind w:firstLine="1"/>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Secretaría General</w:t>
      </w:r>
      <w:r w:rsidRPr="00780601">
        <w:rPr>
          <w:rFonts w:ascii="Arial" w:hAnsi="Arial" w:cs="Arial"/>
          <w:b/>
          <w:sz w:val="18"/>
          <w:szCs w:val="18"/>
        </w:rPr>
        <w:t xml:space="preserve"> - </w:t>
      </w:r>
      <w:r w:rsidRPr="00780601">
        <w:rPr>
          <w:rFonts w:ascii="Arial" w:hAnsi="Arial" w:cs="Arial"/>
          <w:sz w:val="18"/>
          <w:szCs w:val="18"/>
        </w:rPr>
        <w:t>UAERMV 2018.</w:t>
      </w:r>
    </w:p>
    <w:p w14:paraId="09A88DCB" w14:textId="77777777" w:rsidR="00C51057" w:rsidRPr="00780601" w:rsidRDefault="00C51057" w:rsidP="001611D7">
      <w:pPr>
        <w:pStyle w:val="NormalWeb"/>
        <w:spacing w:before="0" w:beforeAutospacing="0" w:after="0" w:afterAutospacing="0"/>
        <w:ind w:left="361" w:firstLine="1"/>
        <w:jc w:val="both"/>
        <w:rPr>
          <w:rFonts w:ascii="Arial" w:hAnsi="Arial" w:cs="Arial"/>
          <w:sz w:val="22"/>
          <w:szCs w:val="22"/>
        </w:rPr>
      </w:pPr>
    </w:p>
    <w:p w14:paraId="22546496" w14:textId="77777777" w:rsidR="00C51057" w:rsidRPr="00780601" w:rsidRDefault="00C51057" w:rsidP="006C14D7">
      <w:pPr>
        <w:pStyle w:val="NormalWeb"/>
        <w:numPr>
          <w:ilvl w:val="0"/>
          <w:numId w:val="18"/>
        </w:numPr>
        <w:spacing w:before="0" w:beforeAutospacing="0" w:after="0" w:afterAutospacing="0"/>
        <w:ind w:left="1081"/>
        <w:jc w:val="both"/>
        <w:rPr>
          <w:rFonts w:ascii="Arial" w:eastAsia="Calibri" w:hAnsi="Arial" w:cs="Arial"/>
          <w:sz w:val="22"/>
          <w:szCs w:val="22"/>
        </w:rPr>
      </w:pPr>
      <w:r w:rsidRPr="00780601">
        <w:rPr>
          <w:rFonts w:ascii="Arial" w:eastAsia="Calibri" w:hAnsi="Arial" w:cs="Arial"/>
          <w:sz w:val="22"/>
          <w:szCs w:val="22"/>
        </w:rPr>
        <w:t>ODM-IND-001</w:t>
      </w:r>
      <w:r w:rsidRPr="00780601">
        <w:rPr>
          <w:rFonts w:ascii="Arial" w:hAnsi="Arial" w:cs="Arial"/>
          <w:sz w:val="22"/>
          <w:szCs w:val="22"/>
        </w:rPr>
        <w:t xml:space="preserve"> </w:t>
      </w:r>
      <w:r w:rsidRPr="00780601">
        <w:rPr>
          <w:rFonts w:ascii="Arial" w:eastAsia="Calibri" w:hAnsi="Arial" w:cs="Arial"/>
          <w:sz w:val="22"/>
          <w:szCs w:val="22"/>
        </w:rPr>
        <w:t>DISPONIBILIDAD DE LA VEHÍCULOS, MAQUINARIA Y EQUIPOS.</w:t>
      </w:r>
    </w:p>
    <w:p w14:paraId="1AA39F0B" w14:textId="77777777" w:rsidR="00C51057" w:rsidRPr="00780601" w:rsidRDefault="00C51057" w:rsidP="001611D7">
      <w:pPr>
        <w:pStyle w:val="NormalWeb"/>
        <w:spacing w:before="0" w:beforeAutospacing="0" w:after="0" w:afterAutospacing="0"/>
        <w:ind w:left="1070"/>
        <w:jc w:val="both"/>
        <w:rPr>
          <w:rFonts w:ascii="Arial" w:hAnsi="Arial" w:cs="Arial"/>
          <w:sz w:val="22"/>
          <w:szCs w:val="22"/>
        </w:rPr>
      </w:pPr>
      <w:r w:rsidRPr="00780601">
        <w:rPr>
          <w:rFonts w:ascii="Arial" w:hAnsi="Arial" w:cs="Arial"/>
          <w:sz w:val="22"/>
          <w:szCs w:val="22"/>
          <w:u w:val="single"/>
        </w:rPr>
        <w:t>Forma de cálculo:</w:t>
      </w:r>
      <w:r w:rsidRPr="00780601">
        <w:rPr>
          <w:rFonts w:ascii="Arial" w:hAnsi="Arial" w:cs="Arial"/>
          <w:sz w:val="22"/>
          <w:szCs w:val="22"/>
        </w:rPr>
        <w:t xml:space="preserve"> (número de unidades de maquinaria y equipos disponibles / número total de unidades de maquinaria y equipos existentes) *100.</w:t>
      </w:r>
    </w:p>
    <w:p w14:paraId="12192697" w14:textId="77777777" w:rsidR="00C51057" w:rsidRPr="00780601" w:rsidRDefault="00C51057" w:rsidP="001611D7">
      <w:pPr>
        <w:pStyle w:val="Descripcin"/>
        <w:spacing w:after="0" w:line="240" w:lineRule="auto"/>
        <w:jc w:val="both"/>
        <w:rPr>
          <w:rFonts w:ascii="Arial" w:hAnsi="Arial" w:cs="Arial"/>
          <w:sz w:val="22"/>
          <w:szCs w:val="22"/>
        </w:rPr>
      </w:pPr>
    </w:p>
    <w:p w14:paraId="69EA2E2B" w14:textId="329293C3" w:rsidR="00C51057" w:rsidRPr="00780601" w:rsidRDefault="00C51057" w:rsidP="001611D7">
      <w:pPr>
        <w:pStyle w:val="Descripcin"/>
        <w:spacing w:after="0" w:line="240" w:lineRule="auto"/>
        <w:jc w:val="center"/>
        <w:rPr>
          <w:rFonts w:ascii="Arial" w:hAnsi="Arial" w:cs="Arial"/>
          <w:b w:val="0"/>
          <w:sz w:val="18"/>
          <w:szCs w:val="18"/>
        </w:rPr>
      </w:pPr>
      <w:r w:rsidRPr="00780601">
        <w:rPr>
          <w:rFonts w:ascii="Arial" w:hAnsi="Arial" w:cs="Arial"/>
          <w:sz w:val="18"/>
          <w:szCs w:val="18"/>
        </w:rPr>
        <w:t>Tabla</w:t>
      </w:r>
      <w:r w:rsidR="00472E2D" w:rsidRPr="00780601">
        <w:rPr>
          <w:rFonts w:ascii="Arial" w:hAnsi="Arial" w:cs="Arial"/>
          <w:sz w:val="18"/>
          <w:szCs w:val="18"/>
        </w:rPr>
        <w:t xml:space="preserve"> No.</w:t>
      </w:r>
      <w:r w:rsidR="00CB1B0B" w:rsidRPr="00780601">
        <w:rPr>
          <w:rFonts w:ascii="Arial" w:hAnsi="Arial" w:cs="Arial"/>
          <w:sz w:val="18"/>
          <w:szCs w:val="18"/>
        </w:rPr>
        <w:t>1</w:t>
      </w:r>
      <w:r w:rsidR="009A081D">
        <w:rPr>
          <w:rFonts w:ascii="Arial" w:hAnsi="Arial" w:cs="Arial"/>
          <w:sz w:val="18"/>
          <w:szCs w:val="18"/>
        </w:rPr>
        <w:t>3</w:t>
      </w:r>
      <w:r w:rsidRPr="00780601">
        <w:rPr>
          <w:rFonts w:ascii="Arial" w:hAnsi="Arial" w:cs="Arial"/>
          <w:sz w:val="18"/>
          <w:szCs w:val="18"/>
        </w:rPr>
        <w:t xml:space="preserve">. </w:t>
      </w:r>
      <w:r w:rsidRPr="00780601">
        <w:rPr>
          <w:rFonts w:ascii="Arial" w:hAnsi="Arial" w:cs="Arial"/>
          <w:b w:val="0"/>
          <w:sz w:val="18"/>
          <w:szCs w:val="18"/>
        </w:rPr>
        <w:t>Disponibilidad de la vehículos, maquinaria y equipos.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46"/>
        <w:gridCol w:w="2294"/>
        <w:gridCol w:w="2276"/>
        <w:gridCol w:w="1267"/>
        <w:gridCol w:w="2187"/>
      </w:tblGrid>
      <w:tr w:rsidR="00C51057" w:rsidRPr="00780601" w14:paraId="488D0AF3" w14:textId="77777777" w:rsidTr="00C51057">
        <w:trPr>
          <w:trHeight w:val="433"/>
          <w:jc w:val="center"/>
        </w:trPr>
        <w:tc>
          <w:tcPr>
            <w:tcW w:w="1016" w:type="pct"/>
            <w:vMerge w:val="restart"/>
            <w:shd w:val="clear" w:color="auto" w:fill="215868" w:themeFill="accent5" w:themeFillShade="80"/>
            <w:vAlign w:val="center"/>
            <w:hideMark/>
          </w:tcPr>
          <w:p w14:paraId="57FA141E"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PERIODO DE MEDICIÓN</w:t>
            </w:r>
          </w:p>
        </w:tc>
        <w:tc>
          <w:tcPr>
            <w:tcW w:w="1139" w:type="pct"/>
            <w:vMerge w:val="restart"/>
            <w:shd w:val="clear" w:color="auto" w:fill="215868" w:themeFill="accent5" w:themeFillShade="80"/>
            <w:vAlign w:val="center"/>
            <w:hideMark/>
          </w:tcPr>
          <w:p w14:paraId="2FE29D57"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ESTADO DE LA MAQUINARIA</w:t>
            </w:r>
          </w:p>
        </w:tc>
        <w:tc>
          <w:tcPr>
            <w:tcW w:w="1130" w:type="pct"/>
            <w:vMerge w:val="restart"/>
            <w:shd w:val="clear" w:color="auto" w:fill="215868" w:themeFill="accent5" w:themeFillShade="80"/>
            <w:vAlign w:val="center"/>
            <w:hideMark/>
          </w:tcPr>
          <w:p w14:paraId="23BACF4D"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MAQUINARIA</w:t>
            </w:r>
          </w:p>
        </w:tc>
        <w:tc>
          <w:tcPr>
            <w:tcW w:w="629" w:type="pct"/>
            <w:vMerge w:val="restart"/>
            <w:shd w:val="clear" w:color="auto" w:fill="215868" w:themeFill="accent5" w:themeFillShade="80"/>
            <w:vAlign w:val="center"/>
            <w:hideMark/>
          </w:tcPr>
          <w:p w14:paraId="50AF7565"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1086" w:type="pct"/>
            <w:vMerge w:val="restart"/>
            <w:shd w:val="clear" w:color="auto" w:fill="215868" w:themeFill="accent5" w:themeFillShade="80"/>
            <w:vAlign w:val="center"/>
            <w:hideMark/>
          </w:tcPr>
          <w:p w14:paraId="763774E9" w14:textId="77777777" w:rsidR="00C51057" w:rsidRPr="00780601" w:rsidRDefault="00C51057" w:rsidP="001611D7">
            <w:pPr>
              <w:widowControl/>
              <w:jc w:val="both"/>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RESULTADO</w:t>
            </w:r>
          </w:p>
        </w:tc>
      </w:tr>
      <w:tr w:rsidR="00C51057" w:rsidRPr="00780601" w14:paraId="48960650" w14:textId="77777777" w:rsidTr="00C51057">
        <w:trPr>
          <w:trHeight w:val="433"/>
          <w:jc w:val="center"/>
        </w:trPr>
        <w:tc>
          <w:tcPr>
            <w:tcW w:w="1016" w:type="pct"/>
            <w:vMerge/>
            <w:shd w:val="clear" w:color="auto" w:fill="215868" w:themeFill="accent5" w:themeFillShade="80"/>
            <w:vAlign w:val="center"/>
            <w:hideMark/>
          </w:tcPr>
          <w:p w14:paraId="65E9F34D" w14:textId="77777777" w:rsidR="00C51057" w:rsidRPr="00780601" w:rsidRDefault="00C51057" w:rsidP="001611D7">
            <w:pPr>
              <w:widowControl/>
              <w:jc w:val="both"/>
              <w:rPr>
                <w:rFonts w:ascii="Arial" w:eastAsia="Times New Roman" w:hAnsi="Arial" w:cs="Arial"/>
                <w:bCs/>
                <w:sz w:val="18"/>
                <w:szCs w:val="18"/>
                <w:lang w:eastAsia="es-CO"/>
              </w:rPr>
            </w:pPr>
          </w:p>
        </w:tc>
        <w:tc>
          <w:tcPr>
            <w:tcW w:w="1139" w:type="pct"/>
            <w:vMerge/>
            <w:shd w:val="clear" w:color="auto" w:fill="215868" w:themeFill="accent5" w:themeFillShade="80"/>
            <w:vAlign w:val="center"/>
            <w:hideMark/>
          </w:tcPr>
          <w:p w14:paraId="5B27C7CF" w14:textId="77777777" w:rsidR="00C51057" w:rsidRPr="00780601" w:rsidRDefault="00C51057" w:rsidP="001611D7">
            <w:pPr>
              <w:widowControl/>
              <w:jc w:val="both"/>
              <w:rPr>
                <w:rFonts w:ascii="Arial" w:eastAsia="Times New Roman" w:hAnsi="Arial" w:cs="Arial"/>
                <w:bCs/>
                <w:sz w:val="18"/>
                <w:szCs w:val="18"/>
                <w:lang w:eastAsia="es-CO"/>
              </w:rPr>
            </w:pPr>
          </w:p>
        </w:tc>
        <w:tc>
          <w:tcPr>
            <w:tcW w:w="1130" w:type="pct"/>
            <w:vMerge/>
            <w:shd w:val="clear" w:color="auto" w:fill="215868" w:themeFill="accent5" w:themeFillShade="80"/>
            <w:vAlign w:val="center"/>
            <w:hideMark/>
          </w:tcPr>
          <w:p w14:paraId="20292D30" w14:textId="77777777" w:rsidR="00C51057" w:rsidRPr="00780601" w:rsidRDefault="00C51057" w:rsidP="001611D7">
            <w:pPr>
              <w:widowControl/>
              <w:jc w:val="both"/>
              <w:rPr>
                <w:rFonts w:ascii="Arial" w:eastAsia="Times New Roman" w:hAnsi="Arial" w:cs="Arial"/>
                <w:bCs/>
                <w:sz w:val="18"/>
                <w:szCs w:val="18"/>
                <w:lang w:eastAsia="es-CO"/>
              </w:rPr>
            </w:pPr>
          </w:p>
        </w:tc>
        <w:tc>
          <w:tcPr>
            <w:tcW w:w="629" w:type="pct"/>
            <w:vMerge/>
            <w:shd w:val="clear" w:color="auto" w:fill="215868" w:themeFill="accent5" w:themeFillShade="80"/>
            <w:vAlign w:val="center"/>
            <w:hideMark/>
          </w:tcPr>
          <w:p w14:paraId="66B74DDF" w14:textId="77777777" w:rsidR="00C51057" w:rsidRPr="00780601" w:rsidRDefault="00C51057" w:rsidP="001611D7">
            <w:pPr>
              <w:widowControl/>
              <w:jc w:val="both"/>
              <w:rPr>
                <w:rFonts w:ascii="Arial" w:eastAsia="Times New Roman" w:hAnsi="Arial" w:cs="Arial"/>
                <w:bCs/>
                <w:sz w:val="18"/>
                <w:szCs w:val="18"/>
                <w:lang w:eastAsia="es-CO"/>
              </w:rPr>
            </w:pPr>
          </w:p>
        </w:tc>
        <w:tc>
          <w:tcPr>
            <w:tcW w:w="1086" w:type="pct"/>
            <w:vMerge/>
            <w:shd w:val="clear" w:color="auto" w:fill="215868" w:themeFill="accent5" w:themeFillShade="80"/>
            <w:vAlign w:val="center"/>
            <w:hideMark/>
          </w:tcPr>
          <w:p w14:paraId="21335023" w14:textId="77777777" w:rsidR="00C51057" w:rsidRPr="00780601" w:rsidRDefault="00C51057" w:rsidP="001611D7">
            <w:pPr>
              <w:widowControl/>
              <w:jc w:val="both"/>
              <w:rPr>
                <w:rFonts w:ascii="Arial" w:eastAsia="Times New Roman" w:hAnsi="Arial" w:cs="Arial"/>
                <w:bCs/>
                <w:sz w:val="18"/>
                <w:szCs w:val="18"/>
                <w:lang w:eastAsia="es-CO"/>
              </w:rPr>
            </w:pPr>
          </w:p>
        </w:tc>
      </w:tr>
      <w:tr w:rsidR="00C51057" w:rsidRPr="00780601" w14:paraId="452B5787" w14:textId="77777777" w:rsidTr="00C51057">
        <w:trPr>
          <w:trHeight w:val="20"/>
          <w:jc w:val="center"/>
        </w:trPr>
        <w:tc>
          <w:tcPr>
            <w:tcW w:w="1016" w:type="pct"/>
            <w:vMerge w:val="restart"/>
            <w:shd w:val="clear" w:color="auto" w:fill="auto"/>
            <w:vAlign w:val="center"/>
          </w:tcPr>
          <w:p w14:paraId="3E7CFC5C"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sz w:val="18"/>
                <w:szCs w:val="18"/>
                <w:lang w:eastAsia="es-CO"/>
              </w:rPr>
              <w:t>TRIMESTRE 1</w:t>
            </w:r>
          </w:p>
        </w:tc>
        <w:tc>
          <w:tcPr>
            <w:tcW w:w="1139" w:type="pct"/>
            <w:shd w:val="clear" w:color="auto" w:fill="auto"/>
            <w:vAlign w:val="center"/>
          </w:tcPr>
          <w:p w14:paraId="5BEA3255"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Disponible</w:t>
            </w:r>
          </w:p>
        </w:tc>
        <w:tc>
          <w:tcPr>
            <w:tcW w:w="1130" w:type="pct"/>
            <w:shd w:val="clear" w:color="auto" w:fill="auto"/>
            <w:vAlign w:val="center"/>
          </w:tcPr>
          <w:p w14:paraId="4299C9B6"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160</w:t>
            </w:r>
          </w:p>
        </w:tc>
        <w:tc>
          <w:tcPr>
            <w:tcW w:w="629" w:type="pct"/>
            <w:vMerge w:val="restart"/>
            <w:shd w:val="clear" w:color="auto" w:fill="auto"/>
            <w:vAlign w:val="center"/>
          </w:tcPr>
          <w:p w14:paraId="20DC1500"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211</w:t>
            </w:r>
          </w:p>
        </w:tc>
        <w:tc>
          <w:tcPr>
            <w:tcW w:w="1086" w:type="pct"/>
            <w:shd w:val="clear" w:color="auto" w:fill="auto"/>
          </w:tcPr>
          <w:p w14:paraId="361E583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76%</w:t>
            </w:r>
          </w:p>
        </w:tc>
      </w:tr>
      <w:tr w:rsidR="00C51057" w:rsidRPr="00780601" w14:paraId="168E8792" w14:textId="77777777" w:rsidTr="00C51057">
        <w:trPr>
          <w:trHeight w:val="20"/>
          <w:jc w:val="center"/>
        </w:trPr>
        <w:tc>
          <w:tcPr>
            <w:tcW w:w="1016" w:type="pct"/>
            <w:vMerge/>
            <w:shd w:val="clear" w:color="auto" w:fill="auto"/>
            <w:vAlign w:val="center"/>
          </w:tcPr>
          <w:p w14:paraId="2AC9A133" w14:textId="77777777" w:rsidR="00C51057" w:rsidRPr="00780601" w:rsidRDefault="00C51057" w:rsidP="001611D7">
            <w:pPr>
              <w:widowControl/>
              <w:jc w:val="both"/>
              <w:rPr>
                <w:rFonts w:ascii="Arial" w:eastAsia="Times New Roman" w:hAnsi="Arial" w:cs="Arial"/>
                <w:bCs/>
                <w:sz w:val="18"/>
                <w:szCs w:val="18"/>
                <w:lang w:eastAsia="es-CO"/>
              </w:rPr>
            </w:pPr>
          </w:p>
        </w:tc>
        <w:tc>
          <w:tcPr>
            <w:tcW w:w="1139" w:type="pct"/>
            <w:shd w:val="clear" w:color="auto" w:fill="auto"/>
            <w:vAlign w:val="center"/>
          </w:tcPr>
          <w:p w14:paraId="1439DC20"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En mantenimiento</w:t>
            </w:r>
          </w:p>
        </w:tc>
        <w:tc>
          <w:tcPr>
            <w:tcW w:w="1130" w:type="pct"/>
            <w:shd w:val="clear" w:color="auto" w:fill="auto"/>
            <w:vAlign w:val="center"/>
          </w:tcPr>
          <w:p w14:paraId="0ABE6CC1"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51</w:t>
            </w:r>
          </w:p>
        </w:tc>
        <w:tc>
          <w:tcPr>
            <w:tcW w:w="629" w:type="pct"/>
            <w:vMerge/>
            <w:shd w:val="clear" w:color="auto" w:fill="auto"/>
            <w:vAlign w:val="center"/>
          </w:tcPr>
          <w:p w14:paraId="465ED346" w14:textId="77777777" w:rsidR="00C51057" w:rsidRPr="00780601" w:rsidRDefault="00C51057" w:rsidP="001611D7">
            <w:pPr>
              <w:widowControl/>
              <w:jc w:val="both"/>
              <w:rPr>
                <w:rFonts w:ascii="Arial" w:eastAsia="Times New Roman" w:hAnsi="Arial" w:cs="Arial"/>
                <w:bCs/>
                <w:sz w:val="18"/>
                <w:szCs w:val="18"/>
                <w:lang w:eastAsia="es-CO"/>
              </w:rPr>
            </w:pPr>
          </w:p>
        </w:tc>
        <w:tc>
          <w:tcPr>
            <w:tcW w:w="1086" w:type="pct"/>
            <w:shd w:val="clear" w:color="auto" w:fill="auto"/>
          </w:tcPr>
          <w:p w14:paraId="3EDBEFE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24%</w:t>
            </w:r>
          </w:p>
        </w:tc>
      </w:tr>
      <w:tr w:rsidR="00C51057" w:rsidRPr="00780601" w14:paraId="4931A2D4" w14:textId="77777777" w:rsidTr="00C51057">
        <w:trPr>
          <w:trHeight w:val="20"/>
          <w:jc w:val="center"/>
        </w:trPr>
        <w:tc>
          <w:tcPr>
            <w:tcW w:w="1016" w:type="pct"/>
            <w:vMerge w:val="restart"/>
            <w:shd w:val="clear" w:color="auto" w:fill="auto"/>
            <w:vAlign w:val="center"/>
          </w:tcPr>
          <w:p w14:paraId="74F3B70A"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sz w:val="18"/>
                <w:szCs w:val="18"/>
                <w:lang w:eastAsia="es-CO"/>
              </w:rPr>
              <w:t>TRIMESTRE 2</w:t>
            </w:r>
          </w:p>
        </w:tc>
        <w:tc>
          <w:tcPr>
            <w:tcW w:w="1139" w:type="pct"/>
            <w:shd w:val="clear" w:color="auto" w:fill="auto"/>
            <w:vAlign w:val="center"/>
          </w:tcPr>
          <w:p w14:paraId="44C1F404"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Disponible</w:t>
            </w:r>
          </w:p>
        </w:tc>
        <w:tc>
          <w:tcPr>
            <w:tcW w:w="1130" w:type="pct"/>
            <w:shd w:val="clear" w:color="auto" w:fill="auto"/>
            <w:vAlign w:val="center"/>
          </w:tcPr>
          <w:p w14:paraId="5FBB212E"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164</w:t>
            </w:r>
          </w:p>
        </w:tc>
        <w:tc>
          <w:tcPr>
            <w:tcW w:w="629" w:type="pct"/>
            <w:vMerge w:val="restart"/>
            <w:shd w:val="clear" w:color="auto" w:fill="auto"/>
            <w:vAlign w:val="center"/>
          </w:tcPr>
          <w:p w14:paraId="28F4D8D9"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208</w:t>
            </w:r>
          </w:p>
        </w:tc>
        <w:tc>
          <w:tcPr>
            <w:tcW w:w="1086" w:type="pct"/>
            <w:shd w:val="clear" w:color="auto" w:fill="auto"/>
          </w:tcPr>
          <w:p w14:paraId="542FCF5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79%</w:t>
            </w:r>
          </w:p>
        </w:tc>
      </w:tr>
      <w:tr w:rsidR="00C51057" w:rsidRPr="00780601" w14:paraId="2B1BAB0D" w14:textId="77777777" w:rsidTr="00C51057">
        <w:trPr>
          <w:trHeight w:val="20"/>
          <w:jc w:val="center"/>
        </w:trPr>
        <w:tc>
          <w:tcPr>
            <w:tcW w:w="1016" w:type="pct"/>
            <w:vMerge/>
            <w:shd w:val="clear" w:color="auto" w:fill="auto"/>
            <w:vAlign w:val="center"/>
          </w:tcPr>
          <w:p w14:paraId="10408CA4" w14:textId="77777777" w:rsidR="00C51057" w:rsidRPr="00780601" w:rsidRDefault="00C51057" w:rsidP="001611D7">
            <w:pPr>
              <w:widowControl/>
              <w:jc w:val="both"/>
              <w:rPr>
                <w:rFonts w:ascii="Arial" w:eastAsia="Times New Roman" w:hAnsi="Arial" w:cs="Arial"/>
                <w:bCs/>
                <w:sz w:val="18"/>
                <w:szCs w:val="18"/>
                <w:lang w:eastAsia="es-CO"/>
              </w:rPr>
            </w:pPr>
          </w:p>
        </w:tc>
        <w:tc>
          <w:tcPr>
            <w:tcW w:w="1139" w:type="pct"/>
            <w:shd w:val="clear" w:color="auto" w:fill="auto"/>
            <w:vAlign w:val="center"/>
          </w:tcPr>
          <w:p w14:paraId="17601917"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En mantenimiento</w:t>
            </w:r>
          </w:p>
        </w:tc>
        <w:tc>
          <w:tcPr>
            <w:tcW w:w="1130" w:type="pct"/>
            <w:shd w:val="clear" w:color="auto" w:fill="auto"/>
            <w:vAlign w:val="center"/>
          </w:tcPr>
          <w:p w14:paraId="5CAF52F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44</w:t>
            </w:r>
          </w:p>
        </w:tc>
        <w:tc>
          <w:tcPr>
            <w:tcW w:w="629" w:type="pct"/>
            <w:vMerge/>
            <w:shd w:val="clear" w:color="auto" w:fill="auto"/>
            <w:vAlign w:val="center"/>
          </w:tcPr>
          <w:p w14:paraId="4D0E6568" w14:textId="77777777" w:rsidR="00C51057" w:rsidRPr="00780601" w:rsidRDefault="00C51057" w:rsidP="001611D7">
            <w:pPr>
              <w:widowControl/>
              <w:jc w:val="both"/>
              <w:rPr>
                <w:rFonts w:ascii="Arial" w:eastAsia="Times New Roman" w:hAnsi="Arial" w:cs="Arial"/>
                <w:bCs/>
                <w:sz w:val="18"/>
                <w:szCs w:val="18"/>
                <w:lang w:eastAsia="es-CO"/>
              </w:rPr>
            </w:pPr>
          </w:p>
        </w:tc>
        <w:tc>
          <w:tcPr>
            <w:tcW w:w="1086" w:type="pct"/>
            <w:shd w:val="clear" w:color="auto" w:fill="auto"/>
          </w:tcPr>
          <w:p w14:paraId="3C552FE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21%</w:t>
            </w:r>
          </w:p>
        </w:tc>
      </w:tr>
      <w:tr w:rsidR="00C51057" w:rsidRPr="00780601" w14:paraId="174121CE" w14:textId="77777777" w:rsidTr="00C51057">
        <w:trPr>
          <w:trHeight w:val="20"/>
          <w:jc w:val="center"/>
        </w:trPr>
        <w:tc>
          <w:tcPr>
            <w:tcW w:w="1016" w:type="pct"/>
            <w:vMerge w:val="restart"/>
            <w:shd w:val="clear" w:color="auto" w:fill="auto"/>
            <w:vAlign w:val="center"/>
            <w:hideMark/>
          </w:tcPr>
          <w:p w14:paraId="5F7DEE68"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3</w:t>
            </w:r>
          </w:p>
        </w:tc>
        <w:tc>
          <w:tcPr>
            <w:tcW w:w="1139" w:type="pct"/>
            <w:shd w:val="clear" w:color="auto" w:fill="auto"/>
            <w:vAlign w:val="center"/>
            <w:hideMark/>
          </w:tcPr>
          <w:p w14:paraId="7D300011"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Disponible</w:t>
            </w:r>
          </w:p>
        </w:tc>
        <w:tc>
          <w:tcPr>
            <w:tcW w:w="1130" w:type="pct"/>
            <w:shd w:val="clear" w:color="auto" w:fill="auto"/>
            <w:vAlign w:val="center"/>
            <w:hideMark/>
          </w:tcPr>
          <w:p w14:paraId="357F88C8" w14:textId="77777777" w:rsidR="00C51057" w:rsidRPr="00780601" w:rsidRDefault="00C51057" w:rsidP="001611D7">
            <w:pPr>
              <w:widowControl/>
              <w:jc w:val="both"/>
              <w:rPr>
                <w:rFonts w:ascii="Arial" w:eastAsia="Times New Roman" w:hAnsi="Arial" w:cs="Arial"/>
                <w:bCs/>
                <w:sz w:val="18"/>
                <w:szCs w:val="18"/>
              </w:rPr>
            </w:pPr>
            <w:r w:rsidRPr="00780601">
              <w:rPr>
                <w:rFonts w:ascii="Arial" w:hAnsi="Arial" w:cs="Arial"/>
                <w:bCs/>
                <w:sz w:val="18"/>
                <w:szCs w:val="18"/>
              </w:rPr>
              <w:t>198</w:t>
            </w:r>
          </w:p>
        </w:tc>
        <w:tc>
          <w:tcPr>
            <w:tcW w:w="629" w:type="pct"/>
            <w:vMerge w:val="restart"/>
            <w:shd w:val="clear" w:color="auto" w:fill="auto"/>
            <w:noWrap/>
            <w:vAlign w:val="center"/>
            <w:hideMark/>
          </w:tcPr>
          <w:p w14:paraId="78AF3D31"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217</w:t>
            </w:r>
          </w:p>
        </w:tc>
        <w:tc>
          <w:tcPr>
            <w:tcW w:w="1086" w:type="pct"/>
            <w:shd w:val="clear" w:color="auto" w:fill="auto"/>
            <w:hideMark/>
          </w:tcPr>
          <w:p w14:paraId="75CB672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80%</w:t>
            </w:r>
          </w:p>
        </w:tc>
      </w:tr>
      <w:tr w:rsidR="00C51057" w:rsidRPr="00780601" w14:paraId="1060CA3C" w14:textId="77777777" w:rsidTr="00C51057">
        <w:trPr>
          <w:trHeight w:val="20"/>
          <w:jc w:val="center"/>
        </w:trPr>
        <w:tc>
          <w:tcPr>
            <w:tcW w:w="1016" w:type="pct"/>
            <w:vMerge/>
            <w:vAlign w:val="center"/>
            <w:hideMark/>
          </w:tcPr>
          <w:p w14:paraId="38BA9F32" w14:textId="77777777" w:rsidR="00C51057" w:rsidRPr="00780601" w:rsidRDefault="00C51057" w:rsidP="001611D7">
            <w:pPr>
              <w:widowControl/>
              <w:jc w:val="both"/>
              <w:rPr>
                <w:rFonts w:ascii="Arial" w:eastAsia="Times New Roman" w:hAnsi="Arial" w:cs="Arial"/>
                <w:sz w:val="18"/>
                <w:szCs w:val="18"/>
                <w:lang w:eastAsia="es-CO"/>
              </w:rPr>
            </w:pPr>
          </w:p>
        </w:tc>
        <w:tc>
          <w:tcPr>
            <w:tcW w:w="1139" w:type="pct"/>
            <w:shd w:val="clear" w:color="auto" w:fill="auto"/>
            <w:vAlign w:val="center"/>
            <w:hideMark/>
          </w:tcPr>
          <w:p w14:paraId="6A7A2651"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En mantenimiento</w:t>
            </w:r>
          </w:p>
        </w:tc>
        <w:tc>
          <w:tcPr>
            <w:tcW w:w="1130" w:type="pct"/>
            <w:shd w:val="clear" w:color="auto" w:fill="auto"/>
            <w:vAlign w:val="center"/>
            <w:hideMark/>
          </w:tcPr>
          <w:p w14:paraId="6B1CD381"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hAnsi="Arial" w:cs="Arial"/>
                <w:bCs/>
                <w:sz w:val="18"/>
                <w:szCs w:val="18"/>
              </w:rPr>
              <w:t>29</w:t>
            </w:r>
          </w:p>
        </w:tc>
        <w:tc>
          <w:tcPr>
            <w:tcW w:w="629" w:type="pct"/>
            <w:vMerge/>
            <w:shd w:val="clear" w:color="auto" w:fill="auto"/>
            <w:vAlign w:val="center"/>
            <w:hideMark/>
          </w:tcPr>
          <w:p w14:paraId="4BEAF326" w14:textId="77777777" w:rsidR="00C51057" w:rsidRPr="00780601" w:rsidRDefault="00C51057" w:rsidP="001611D7">
            <w:pPr>
              <w:widowControl/>
              <w:jc w:val="both"/>
              <w:rPr>
                <w:rFonts w:ascii="Arial" w:eastAsia="Times New Roman" w:hAnsi="Arial" w:cs="Arial"/>
                <w:sz w:val="18"/>
                <w:szCs w:val="18"/>
                <w:lang w:eastAsia="es-CO"/>
              </w:rPr>
            </w:pPr>
          </w:p>
        </w:tc>
        <w:tc>
          <w:tcPr>
            <w:tcW w:w="1086" w:type="pct"/>
            <w:shd w:val="clear" w:color="auto" w:fill="auto"/>
            <w:hideMark/>
          </w:tcPr>
          <w:p w14:paraId="0F7ED93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20%</w:t>
            </w:r>
          </w:p>
        </w:tc>
      </w:tr>
      <w:tr w:rsidR="00C51057" w:rsidRPr="00780601" w14:paraId="4F3BD12C" w14:textId="77777777" w:rsidTr="00C51057">
        <w:trPr>
          <w:trHeight w:val="20"/>
          <w:jc w:val="center"/>
        </w:trPr>
        <w:tc>
          <w:tcPr>
            <w:tcW w:w="1016" w:type="pct"/>
            <w:vMerge w:val="restart"/>
            <w:vAlign w:val="center"/>
          </w:tcPr>
          <w:p w14:paraId="6C3B27CD"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TRIMESTRE 4</w:t>
            </w:r>
          </w:p>
        </w:tc>
        <w:tc>
          <w:tcPr>
            <w:tcW w:w="1139" w:type="pct"/>
            <w:shd w:val="clear" w:color="auto" w:fill="auto"/>
            <w:vAlign w:val="center"/>
          </w:tcPr>
          <w:p w14:paraId="3472D2AB" w14:textId="77777777" w:rsidR="00C51057" w:rsidRPr="00780601" w:rsidRDefault="00C51057" w:rsidP="001611D7">
            <w:pPr>
              <w:widowControl/>
              <w:jc w:val="both"/>
              <w:rPr>
                <w:rFonts w:ascii="Arial" w:eastAsia="Times New Roman" w:hAnsi="Arial" w:cs="Arial"/>
                <w:bCs/>
                <w:sz w:val="18"/>
                <w:szCs w:val="18"/>
                <w:lang w:eastAsia="es-CO"/>
              </w:rPr>
            </w:pPr>
            <w:r w:rsidRPr="00780601">
              <w:rPr>
                <w:rFonts w:ascii="Arial" w:eastAsia="Times New Roman" w:hAnsi="Arial" w:cs="Arial"/>
                <w:bCs/>
                <w:sz w:val="18"/>
                <w:szCs w:val="18"/>
                <w:lang w:eastAsia="es-CO"/>
              </w:rPr>
              <w:t>Disponible</w:t>
            </w:r>
          </w:p>
        </w:tc>
        <w:tc>
          <w:tcPr>
            <w:tcW w:w="1130" w:type="pct"/>
            <w:shd w:val="clear" w:color="auto" w:fill="auto"/>
            <w:vAlign w:val="center"/>
          </w:tcPr>
          <w:p w14:paraId="3408B2E1"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198</w:t>
            </w:r>
          </w:p>
        </w:tc>
        <w:tc>
          <w:tcPr>
            <w:tcW w:w="629" w:type="pct"/>
            <w:vMerge w:val="restart"/>
            <w:shd w:val="clear" w:color="auto" w:fill="auto"/>
            <w:vAlign w:val="center"/>
          </w:tcPr>
          <w:p w14:paraId="4CC32386"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227</w:t>
            </w:r>
          </w:p>
        </w:tc>
        <w:tc>
          <w:tcPr>
            <w:tcW w:w="1086" w:type="pct"/>
            <w:shd w:val="clear" w:color="auto" w:fill="auto"/>
          </w:tcPr>
          <w:p w14:paraId="7536B7F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87%</w:t>
            </w:r>
          </w:p>
        </w:tc>
      </w:tr>
      <w:tr w:rsidR="00C51057" w:rsidRPr="00780601" w14:paraId="050FF767" w14:textId="77777777" w:rsidTr="00C51057">
        <w:trPr>
          <w:trHeight w:val="20"/>
          <w:jc w:val="center"/>
        </w:trPr>
        <w:tc>
          <w:tcPr>
            <w:tcW w:w="1016" w:type="pct"/>
            <w:vMerge/>
            <w:vAlign w:val="center"/>
          </w:tcPr>
          <w:p w14:paraId="44D47467" w14:textId="77777777" w:rsidR="00C51057" w:rsidRPr="00780601" w:rsidRDefault="00C51057" w:rsidP="001611D7">
            <w:pPr>
              <w:widowControl/>
              <w:jc w:val="both"/>
              <w:rPr>
                <w:rFonts w:ascii="Arial" w:eastAsia="Times New Roman" w:hAnsi="Arial" w:cs="Arial"/>
                <w:sz w:val="18"/>
                <w:szCs w:val="18"/>
                <w:lang w:eastAsia="es-CO"/>
              </w:rPr>
            </w:pPr>
          </w:p>
        </w:tc>
        <w:tc>
          <w:tcPr>
            <w:tcW w:w="1139" w:type="pct"/>
            <w:shd w:val="clear" w:color="auto" w:fill="auto"/>
            <w:vAlign w:val="center"/>
          </w:tcPr>
          <w:p w14:paraId="25827115"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En mantenimiento</w:t>
            </w:r>
          </w:p>
        </w:tc>
        <w:tc>
          <w:tcPr>
            <w:tcW w:w="1130" w:type="pct"/>
            <w:shd w:val="clear" w:color="auto" w:fill="auto"/>
            <w:vAlign w:val="center"/>
          </w:tcPr>
          <w:p w14:paraId="1838E80E" w14:textId="77777777" w:rsidR="00C51057" w:rsidRPr="00780601" w:rsidRDefault="00C51057" w:rsidP="001611D7">
            <w:pPr>
              <w:widowControl/>
              <w:jc w:val="both"/>
              <w:rPr>
                <w:rFonts w:ascii="Arial" w:eastAsia="Times New Roman" w:hAnsi="Arial" w:cs="Arial"/>
                <w:sz w:val="18"/>
                <w:szCs w:val="18"/>
                <w:lang w:eastAsia="es-CO"/>
              </w:rPr>
            </w:pPr>
            <w:r w:rsidRPr="00780601">
              <w:rPr>
                <w:rFonts w:ascii="Arial" w:eastAsia="Times New Roman" w:hAnsi="Arial" w:cs="Arial"/>
                <w:bCs/>
                <w:sz w:val="18"/>
                <w:szCs w:val="18"/>
                <w:bdr w:val="none" w:sz="0" w:space="0" w:color="auto" w:frame="1"/>
                <w:lang w:eastAsia="es-CO"/>
              </w:rPr>
              <w:t>29</w:t>
            </w:r>
          </w:p>
        </w:tc>
        <w:tc>
          <w:tcPr>
            <w:tcW w:w="629" w:type="pct"/>
            <w:vMerge/>
            <w:shd w:val="clear" w:color="auto" w:fill="auto"/>
            <w:vAlign w:val="center"/>
          </w:tcPr>
          <w:p w14:paraId="5A2B281E" w14:textId="77777777" w:rsidR="00C51057" w:rsidRPr="00780601" w:rsidRDefault="00C51057" w:rsidP="001611D7">
            <w:pPr>
              <w:widowControl/>
              <w:jc w:val="both"/>
              <w:rPr>
                <w:rFonts w:ascii="Arial" w:eastAsia="Times New Roman" w:hAnsi="Arial" w:cs="Arial"/>
                <w:sz w:val="18"/>
                <w:szCs w:val="18"/>
                <w:lang w:eastAsia="es-CO"/>
              </w:rPr>
            </w:pPr>
          </w:p>
        </w:tc>
        <w:tc>
          <w:tcPr>
            <w:tcW w:w="1086" w:type="pct"/>
            <w:shd w:val="clear" w:color="auto" w:fill="auto"/>
          </w:tcPr>
          <w:p w14:paraId="44AEE83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13%</w:t>
            </w:r>
          </w:p>
        </w:tc>
      </w:tr>
    </w:tbl>
    <w:p w14:paraId="5092E756" w14:textId="77777777" w:rsidR="00C51057" w:rsidRPr="00780601" w:rsidRDefault="00C51057" w:rsidP="001611D7">
      <w:pPr>
        <w:pStyle w:val="NormalWeb"/>
        <w:spacing w:before="0" w:beforeAutospacing="0" w:after="0" w:afterAutospacing="0"/>
        <w:ind w:left="2835" w:hanging="2126"/>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Gerencia de Producción - UAERMV – 3er. trimestre 2018.</w:t>
      </w:r>
    </w:p>
    <w:p w14:paraId="2EC19B92" w14:textId="77777777" w:rsidR="00C51057" w:rsidRPr="00780601" w:rsidRDefault="00C51057" w:rsidP="008419D9">
      <w:pPr>
        <w:pStyle w:val="NormalWeb"/>
        <w:spacing w:before="0" w:beforeAutospacing="0" w:after="0" w:afterAutospacing="0"/>
        <w:ind w:left="709"/>
        <w:jc w:val="both"/>
        <w:rPr>
          <w:rFonts w:ascii="Arial" w:eastAsia="Calibri" w:hAnsi="Arial" w:cs="Arial"/>
          <w:sz w:val="22"/>
          <w:szCs w:val="22"/>
        </w:rPr>
      </w:pPr>
    </w:p>
    <w:p w14:paraId="5479F4E6" w14:textId="77777777" w:rsidR="00C51057" w:rsidRPr="00780601" w:rsidRDefault="00C51057" w:rsidP="008419D9">
      <w:pPr>
        <w:pStyle w:val="NormalWeb"/>
        <w:spacing w:before="0" w:beforeAutospacing="0" w:after="0" w:afterAutospacing="0"/>
        <w:ind w:left="567"/>
        <w:jc w:val="both"/>
        <w:rPr>
          <w:rFonts w:ascii="Arial" w:eastAsia="Calibri" w:hAnsi="Arial" w:cs="Arial"/>
          <w:sz w:val="22"/>
          <w:szCs w:val="22"/>
        </w:rPr>
      </w:pPr>
      <w:r w:rsidRPr="00780601">
        <w:rPr>
          <w:rFonts w:ascii="Arial" w:eastAsia="Calibri" w:hAnsi="Arial" w:cs="Arial"/>
          <w:sz w:val="22"/>
          <w:szCs w:val="22"/>
        </w:rPr>
        <w:t>Para el cuarto trimestre del año 2018, se mantiene el cumplimiento de  la meta establecida de mínimo el 70% de equipo y maquinaria de la entidad, cumpliéndose con un 81% de disponibilidad promedio, lo anterior teniendo en cuenta que están vigentes los contratos de Mantenimiento; ( CTO 312-2018 para vehículos y CTO 313-2018 para maquinaria) los cuales iniciaron en el mes de mayo por 10 meses, por lo tanto se cuenta con cubrimiento de necesidades de mantenimiento hasta el mes de marzo del 2019.</w:t>
      </w:r>
    </w:p>
    <w:p w14:paraId="65B4F29F" w14:textId="77777777" w:rsidR="00C51057" w:rsidRPr="00780601" w:rsidRDefault="00C51057" w:rsidP="001611D7">
      <w:pPr>
        <w:pStyle w:val="NormalWeb"/>
        <w:spacing w:before="0" w:beforeAutospacing="0" w:after="0" w:afterAutospacing="0"/>
        <w:ind w:left="720"/>
        <w:jc w:val="both"/>
        <w:rPr>
          <w:rFonts w:ascii="Arial" w:eastAsia="Calibri" w:hAnsi="Arial" w:cs="Arial"/>
          <w:sz w:val="22"/>
          <w:szCs w:val="22"/>
        </w:rPr>
      </w:pPr>
    </w:p>
    <w:p w14:paraId="69CC9A25" w14:textId="77777777" w:rsidR="00C51057" w:rsidRPr="00780601" w:rsidRDefault="00C51057" w:rsidP="006C14D7">
      <w:pPr>
        <w:pStyle w:val="Prrafodelista"/>
        <w:numPr>
          <w:ilvl w:val="0"/>
          <w:numId w:val="20"/>
        </w:numPr>
        <w:autoSpaceDE w:val="0"/>
        <w:autoSpaceDN w:val="0"/>
        <w:adjustRightInd w:val="0"/>
        <w:jc w:val="both"/>
        <w:rPr>
          <w:rFonts w:ascii="Arial" w:hAnsi="Arial" w:cs="Arial"/>
        </w:rPr>
      </w:pPr>
      <w:r w:rsidRPr="00780601">
        <w:rPr>
          <w:rFonts w:ascii="Arial" w:hAnsi="Arial" w:cs="Arial"/>
          <w:b/>
          <w:lang w:eastAsia="es-CO"/>
        </w:rPr>
        <w:t>Indicadores de proceso</w:t>
      </w:r>
      <w:r w:rsidRPr="00780601">
        <w:rPr>
          <w:rFonts w:ascii="Arial" w:hAnsi="Arial" w:cs="Arial"/>
        </w:rPr>
        <w:t>: De este grupo hacen parte 30 indicadores que dan cuenta del comportamiento de los procesos en aspectos críticos que resultan determinantes para el logro de los objetivos de los procesos.</w:t>
      </w:r>
    </w:p>
    <w:p w14:paraId="69427C38" w14:textId="496C2A57" w:rsidR="00C51057" w:rsidRPr="00780601" w:rsidRDefault="00C51057" w:rsidP="001611D7">
      <w:pPr>
        <w:autoSpaceDE w:val="0"/>
        <w:autoSpaceDN w:val="0"/>
        <w:adjustRightInd w:val="0"/>
        <w:jc w:val="both"/>
        <w:rPr>
          <w:rFonts w:ascii="Arial" w:hAnsi="Arial" w:cs="Arial"/>
        </w:rPr>
      </w:pPr>
    </w:p>
    <w:p w14:paraId="4D8260DA" w14:textId="77777777" w:rsidR="008419D9" w:rsidRPr="00780601" w:rsidRDefault="008419D9" w:rsidP="001611D7">
      <w:pPr>
        <w:autoSpaceDE w:val="0"/>
        <w:autoSpaceDN w:val="0"/>
        <w:adjustRightInd w:val="0"/>
        <w:jc w:val="both"/>
        <w:rPr>
          <w:rFonts w:ascii="Arial" w:hAnsi="Arial" w:cs="Arial"/>
        </w:rPr>
      </w:pPr>
    </w:p>
    <w:p w14:paraId="62F7A3F8" w14:textId="4F678903" w:rsidR="00C51057" w:rsidRPr="00780601" w:rsidRDefault="00C51057" w:rsidP="001611D7">
      <w:pPr>
        <w:pStyle w:val="Descripcin"/>
        <w:spacing w:after="0" w:line="240" w:lineRule="auto"/>
        <w:jc w:val="center"/>
        <w:rPr>
          <w:rFonts w:ascii="Arial" w:hAnsi="Arial" w:cs="Arial"/>
          <w:sz w:val="18"/>
          <w:szCs w:val="18"/>
        </w:rPr>
      </w:pPr>
      <w:r w:rsidRPr="00780601">
        <w:rPr>
          <w:rFonts w:ascii="Arial" w:hAnsi="Arial" w:cs="Arial"/>
          <w:sz w:val="18"/>
          <w:szCs w:val="18"/>
        </w:rPr>
        <w:t xml:space="preserve">Tabla </w:t>
      </w:r>
      <w:r w:rsidR="00472E2D" w:rsidRPr="00780601">
        <w:rPr>
          <w:rFonts w:ascii="Arial" w:hAnsi="Arial" w:cs="Arial"/>
          <w:sz w:val="18"/>
          <w:szCs w:val="18"/>
        </w:rPr>
        <w:t>No.</w:t>
      </w:r>
      <w:r w:rsidR="00CB1B0B" w:rsidRPr="00780601">
        <w:rPr>
          <w:rFonts w:ascii="Arial" w:hAnsi="Arial" w:cs="Arial"/>
          <w:sz w:val="18"/>
          <w:szCs w:val="18"/>
        </w:rPr>
        <w:t xml:space="preserve"> 1</w:t>
      </w:r>
      <w:r w:rsidR="009A081D">
        <w:rPr>
          <w:rFonts w:ascii="Arial" w:hAnsi="Arial" w:cs="Arial"/>
          <w:sz w:val="18"/>
          <w:szCs w:val="18"/>
        </w:rPr>
        <w:t>4</w:t>
      </w:r>
      <w:r w:rsidRPr="00780601">
        <w:rPr>
          <w:rFonts w:ascii="Arial" w:hAnsi="Arial" w:cs="Arial"/>
          <w:sz w:val="18"/>
          <w:szCs w:val="18"/>
        </w:rPr>
        <w:t xml:space="preserve">. </w:t>
      </w:r>
      <w:r w:rsidRPr="00780601">
        <w:rPr>
          <w:rFonts w:ascii="Arial" w:hAnsi="Arial" w:cs="Arial"/>
          <w:b w:val="0"/>
          <w:sz w:val="18"/>
          <w:szCs w:val="18"/>
        </w:rPr>
        <w:t>Indicadores de proceso.</w:t>
      </w:r>
    </w:p>
    <w:tbl>
      <w:tblPr>
        <w:tblW w:w="5000" w:type="pct"/>
        <w:jc w:val="center"/>
        <w:tblCellMar>
          <w:left w:w="70" w:type="dxa"/>
          <w:right w:w="70" w:type="dxa"/>
        </w:tblCellMar>
        <w:tblLook w:val="04A0" w:firstRow="1" w:lastRow="0" w:firstColumn="1" w:lastColumn="0" w:noHBand="0" w:noVBand="1"/>
      </w:tblPr>
      <w:tblGrid>
        <w:gridCol w:w="1956"/>
        <w:gridCol w:w="6362"/>
        <w:gridCol w:w="1752"/>
      </w:tblGrid>
      <w:tr w:rsidR="00C51057" w:rsidRPr="00780601" w14:paraId="2E809167" w14:textId="77777777" w:rsidTr="00C51057">
        <w:trPr>
          <w:trHeight w:val="447"/>
          <w:tblHeader/>
          <w:jc w:val="center"/>
        </w:trPr>
        <w:tc>
          <w:tcPr>
            <w:tcW w:w="971"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515A4965" w14:textId="77777777" w:rsidR="00C51057" w:rsidRPr="00780601" w:rsidRDefault="00C51057" w:rsidP="001611D7">
            <w:pPr>
              <w:widowControl/>
              <w:jc w:val="both"/>
              <w:rPr>
                <w:rFonts w:ascii="Arial" w:eastAsia="Times New Roman" w:hAnsi="Arial" w:cs="Arial"/>
                <w:b/>
                <w:i/>
                <w:color w:val="FFFFFF" w:themeColor="background1"/>
                <w:sz w:val="18"/>
                <w:szCs w:val="18"/>
                <w:lang w:eastAsia="es-CO"/>
              </w:rPr>
            </w:pPr>
            <w:r w:rsidRPr="00780601">
              <w:rPr>
                <w:rFonts w:ascii="Arial" w:eastAsia="Times New Roman" w:hAnsi="Arial" w:cs="Arial"/>
                <w:b/>
                <w:i/>
                <w:color w:val="FFFFFF" w:themeColor="background1"/>
                <w:sz w:val="18"/>
                <w:szCs w:val="18"/>
                <w:lang w:eastAsia="es-CO"/>
              </w:rPr>
              <w:t>CÓD.</w:t>
            </w:r>
          </w:p>
        </w:tc>
        <w:tc>
          <w:tcPr>
            <w:tcW w:w="315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0FBE7B8A" w14:textId="77777777" w:rsidR="00C51057" w:rsidRPr="00780601" w:rsidRDefault="00C51057" w:rsidP="001611D7">
            <w:pPr>
              <w:widowControl/>
              <w:jc w:val="both"/>
              <w:rPr>
                <w:rFonts w:ascii="Arial" w:hAnsi="Arial" w:cs="Arial"/>
                <w:b/>
                <w:i/>
                <w:color w:val="FFFFFF" w:themeColor="background1"/>
                <w:sz w:val="18"/>
                <w:szCs w:val="18"/>
              </w:rPr>
            </w:pPr>
            <w:r w:rsidRPr="00780601">
              <w:rPr>
                <w:rFonts w:ascii="Arial" w:hAnsi="Arial" w:cs="Arial"/>
                <w:b/>
                <w:i/>
                <w:color w:val="FFFFFF" w:themeColor="background1"/>
                <w:sz w:val="18"/>
                <w:szCs w:val="18"/>
              </w:rPr>
              <w:t xml:space="preserve">INDICADOR </w:t>
            </w:r>
          </w:p>
        </w:tc>
        <w:tc>
          <w:tcPr>
            <w:tcW w:w="870"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19961A6D" w14:textId="77777777" w:rsidR="00C51057" w:rsidRPr="00780601" w:rsidRDefault="00C51057" w:rsidP="001611D7">
            <w:pPr>
              <w:widowControl/>
              <w:jc w:val="both"/>
              <w:rPr>
                <w:rFonts w:ascii="Arial" w:hAnsi="Arial" w:cs="Arial"/>
                <w:b/>
                <w:i/>
                <w:color w:val="FFFFFF" w:themeColor="background1"/>
                <w:sz w:val="18"/>
                <w:szCs w:val="18"/>
              </w:rPr>
            </w:pPr>
            <w:r w:rsidRPr="00780601">
              <w:rPr>
                <w:rFonts w:ascii="Arial" w:hAnsi="Arial" w:cs="Arial"/>
                <w:b/>
                <w:i/>
                <w:color w:val="FFFFFF" w:themeColor="background1"/>
                <w:sz w:val="18"/>
                <w:szCs w:val="18"/>
              </w:rPr>
              <w:t>%</w:t>
            </w:r>
          </w:p>
        </w:tc>
      </w:tr>
      <w:tr w:rsidR="00C51057" w:rsidRPr="00780601" w14:paraId="33D8222C" w14:textId="77777777" w:rsidTr="00C51057">
        <w:trPr>
          <w:trHeight w:val="252"/>
          <w:jc w:val="center"/>
        </w:trPr>
        <w:tc>
          <w:tcPr>
            <w:tcW w:w="971" w:type="pct"/>
            <w:tcBorders>
              <w:top w:val="single" w:sz="8" w:space="0" w:color="auto"/>
              <w:left w:val="single" w:sz="4" w:space="0" w:color="auto"/>
              <w:bottom w:val="single" w:sz="4" w:space="0" w:color="auto"/>
              <w:right w:val="single" w:sz="4" w:space="0" w:color="auto"/>
            </w:tcBorders>
            <w:shd w:val="clear" w:color="auto" w:fill="auto"/>
            <w:noWrap/>
            <w:vAlign w:val="center"/>
          </w:tcPr>
          <w:p w14:paraId="1556F30A" w14:textId="77777777" w:rsidR="00C51057" w:rsidRPr="00780601" w:rsidRDefault="00C51057" w:rsidP="001611D7">
            <w:pPr>
              <w:widowControl/>
              <w:jc w:val="both"/>
              <w:rPr>
                <w:rFonts w:ascii="Arial" w:eastAsia="Times New Roman" w:hAnsi="Arial" w:cs="Arial"/>
                <w:sz w:val="18"/>
                <w:szCs w:val="18"/>
              </w:rPr>
            </w:pPr>
            <w:r w:rsidRPr="00780601">
              <w:rPr>
                <w:rFonts w:ascii="Arial" w:hAnsi="Arial" w:cs="Arial"/>
                <w:sz w:val="18"/>
                <w:szCs w:val="18"/>
              </w:rPr>
              <w:t>SIG-IND-001</w:t>
            </w:r>
          </w:p>
        </w:tc>
        <w:tc>
          <w:tcPr>
            <w:tcW w:w="3159" w:type="pct"/>
            <w:tcBorders>
              <w:top w:val="single" w:sz="8" w:space="0" w:color="auto"/>
              <w:left w:val="single" w:sz="4" w:space="0" w:color="auto"/>
              <w:bottom w:val="single" w:sz="4" w:space="0" w:color="auto"/>
              <w:right w:val="single" w:sz="4" w:space="0" w:color="auto"/>
            </w:tcBorders>
            <w:shd w:val="clear" w:color="auto" w:fill="auto"/>
            <w:vAlign w:val="center"/>
          </w:tcPr>
          <w:p w14:paraId="43B67936" w14:textId="77777777" w:rsidR="00C51057" w:rsidRPr="00780601" w:rsidRDefault="00C51057" w:rsidP="001611D7">
            <w:pPr>
              <w:widowControl/>
              <w:jc w:val="both"/>
              <w:rPr>
                <w:rFonts w:ascii="Arial" w:eastAsia="Times New Roman" w:hAnsi="Arial" w:cs="Arial"/>
                <w:sz w:val="18"/>
                <w:szCs w:val="18"/>
              </w:rPr>
            </w:pPr>
            <w:r w:rsidRPr="00780601">
              <w:rPr>
                <w:rFonts w:ascii="Arial" w:hAnsi="Arial" w:cs="Arial"/>
                <w:sz w:val="18"/>
                <w:szCs w:val="18"/>
              </w:rPr>
              <w:t>Revisión documental de procesos</w:t>
            </w:r>
          </w:p>
        </w:tc>
        <w:tc>
          <w:tcPr>
            <w:tcW w:w="870" w:type="pct"/>
            <w:tcBorders>
              <w:top w:val="single" w:sz="8" w:space="0" w:color="auto"/>
              <w:left w:val="nil"/>
              <w:bottom w:val="single" w:sz="4" w:space="0" w:color="auto"/>
              <w:right w:val="single" w:sz="8" w:space="0" w:color="auto"/>
            </w:tcBorders>
            <w:shd w:val="clear" w:color="auto" w:fill="auto"/>
            <w:vAlign w:val="center"/>
          </w:tcPr>
          <w:p w14:paraId="4A54D76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42,23%</w:t>
            </w:r>
          </w:p>
        </w:tc>
      </w:tr>
      <w:tr w:rsidR="00C51057" w:rsidRPr="00780601" w14:paraId="076EB348" w14:textId="77777777" w:rsidTr="00C51057">
        <w:trPr>
          <w:trHeight w:val="260"/>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5A3BBB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SIG-IND-002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75652B2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Satisfacción del cliente interno</w:t>
            </w:r>
          </w:p>
        </w:tc>
        <w:tc>
          <w:tcPr>
            <w:tcW w:w="870" w:type="pct"/>
            <w:tcBorders>
              <w:top w:val="nil"/>
              <w:left w:val="nil"/>
              <w:bottom w:val="single" w:sz="4" w:space="0" w:color="auto"/>
              <w:right w:val="single" w:sz="8" w:space="0" w:color="auto"/>
            </w:tcBorders>
            <w:shd w:val="clear" w:color="auto" w:fill="auto"/>
            <w:vAlign w:val="center"/>
          </w:tcPr>
          <w:p w14:paraId="45346E0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91,5%</w:t>
            </w:r>
          </w:p>
        </w:tc>
      </w:tr>
      <w:tr w:rsidR="00C51057" w:rsidRPr="00780601" w14:paraId="13DD76FD" w14:textId="77777777" w:rsidTr="00C51057">
        <w:trPr>
          <w:trHeight w:val="139"/>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CE07A5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SIG-IND-003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0AC33E3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Autoevaluación de la calidad de los procesos</w:t>
            </w:r>
          </w:p>
        </w:tc>
        <w:tc>
          <w:tcPr>
            <w:tcW w:w="870" w:type="pct"/>
            <w:tcBorders>
              <w:top w:val="nil"/>
              <w:left w:val="nil"/>
              <w:bottom w:val="single" w:sz="4" w:space="0" w:color="auto"/>
              <w:right w:val="single" w:sz="8" w:space="0" w:color="auto"/>
            </w:tcBorders>
            <w:shd w:val="clear" w:color="auto" w:fill="auto"/>
            <w:vAlign w:val="center"/>
          </w:tcPr>
          <w:p w14:paraId="7F379F0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97%</w:t>
            </w:r>
          </w:p>
        </w:tc>
      </w:tr>
      <w:tr w:rsidR="00C51057" w:rsidRPr="00780601" w14:paraId="3C31D26F" w14:textId="77777777" w:rsidTr="00C51057">
        <w:trPr>
          <w:trHeight w:val="229"/>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22A837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PES-IND-001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402C8A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Seguimiento al cumplimiento del plan de acción de cada uno de los procesos</w:t>
            </w:r>
          </w:p>
        </w:tc>
        <w:tc>
          <w:tcPr>
            <w:tcW w:w="870" w:type="pct"/>
            <w:tcBorders>
              <w:top w:val="nil"/>
              <w:left w:val="nil"/>
              <w:bottom w:val="single" w:sz="4" w:space="0" w:color="auto"/>
              <w:right w:val="single" w:sz="8" w:space="0" w:color="auto"/>
            </w:tcBorders>
            <w:shd w:val="clear" w:color="auto" w:fill="auto"/>
            <w:vAlign w:val="center"/>
          </w:tcPr>
          <w:p w14:paraId="19D930C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98,7%</w:t>
            </w:r>
          </w:p>
        </w:tc>
      </w:tr>
      <w:tr w:rsidR="00C51057" w:rsidRPr="00780601" w14:paraId="4A9CCD39"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5E62BB5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PES-IND-002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0CBB1D8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Seguimiento a la ejecución de los objetivos institucionales de la UAERMV</w:t>
            </w:r>
          </w:p>
        </w:tc>
        <w:tc>
          <w:tcPr>
            <w:tcW w:w="870" w:type="pct"/>
            <w:tcBorders>
              <w:top w:val="nil"/>
              <w:left w:val="nil"/>
              <w:bottom w:val="single" w:sz="4" w:space="0" w:color="auto"/>
              <w:right w:val="single" w:sz="8" w:space="0" w:color="auto"/>
            </w:tcBorders>
            <w:shd w:val="clear" w:color="auto" w:fill="auto"/>
            <w:vAlign w:val="center"/>
          </w:tcPr>
          <w:p w14:paraId="0169959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101,00%</w:t>
            </w:r>
          </w:p>
        </w:tc>
      </w:tr>
      <w:tr w:rsidR="00C51057" w:rsidRPr="00780601" w14:paraId="11784912"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C79D7D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COM-IND-001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695AAAD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Campañas realizadas</w:t>
            </w:r>
          </w:p>
        </w:tc>
        <w:tc>
          <w:tcPr>
            <w:tcW w:w="870" w:type="pct"/>
            <w:tcBorders>
              <w:top w:val="nil"/>
              <w:left w:val="nil"/>
              <w:bottom w:val="single" w:sz="4" w:space="0" w:color="auto"/>
              <w:right w:val="single" w:sz="8" w:space="0" w:color="auto"/>
            </w:tcBorders>
            <w:shd w:val="clear" w:color="auto" w:fill="auto"/>
            <w:vAlign w:val="center"/>
          </w:tcPr>
          <w:p w14:paraId="5658386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6C735245"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4E97EAD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COM-IND-002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351A0A6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Seguidores y visualizaciones en redes </w:t>
            </w:r>
          </w:p>
        </w:tc>
        <w:tc>
          <w:tcPr>
            <w:tcW w:w="870" w:type="pct"/>
            <w:tcBorders>
              <w:top w:val="nil"/>
              <w:left w:val="nil"/>
              <w:bottom w:val="single" w:sz="4" w:space="0" w:color="auto"/>
              <w:right w:val="single" w:sz="8" w:space="0" w:color="auto"/>
            </w:tcBorders>
            <w:shd w:val="clear" w:color="auto" w:fill="auto"/>
            <w:vAlign w:val="center"/>
          </w:tcPr>
          <w:p w14:paraId="430D333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17%</w:t>
            </w:r>
          </w:p>
        </w:tc>
      </w:tr>
      <w:tr w:rsidR="00C51057" w:rsidRPr="00780601" w14:paraId="2C13C0C8"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F281A3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COM-IND-003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6082F1F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Cumplimiento del plan de comunicaciones</w:t>
            </w:r>
          </w:p>
        </w:tc>
        <w:tc>
          <w:tcPr>
            <w:tcW w:w="870" w:type="pct"/>
            <w:tcBorders>
              <w:top w:val="nil"/>
              <w:left w:val="nil"/>
              <w:bottom w:val="single" w:sz="4" w:space="0" w:color="auto"/>
              <w:right w:val="single" w:sz="8" w:space="0" w:color="auto"/>
            </w:tcBorders>
            <w:shd w:val="clear" w:color="auto" w:fill="auto"/>
            <w:vAlign w:val="center"/>
          </w:tcPr>
          <w:p w14:paraId="1A899B3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65527472" w14:textId="77777777" w:rsidTr="00C51057">
        <w:trPr>
          <w:trHeight w:val="174"/>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CD7768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PDV-IND-001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40EBB40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Intervenciones priorizadas </w:t>
            </w:r>
          </w:p>
        </w:tc>
        <w:tc>
          <w:tcPr>
            <w:tcW w:w="870" w:type="pct"/>
            <w:tcBorders>
              <w:top w:val="nil"/>
              <w:left w:val="nil"/>
              <w:bottom w:val="single" w:sz="4" w:space="0" w:color="auto"/>
              <w:right w:val="single" w:sz="8" w:space="0" w:color="auto"/>
            </w:tcBorders>
            <w:shd w:val="clear" w:color="auto" w:fill="auto"/>
            <w:vAlign w:val="center"/>
          </w:tcPr>
          <w:p w14:paraId="2D670C5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142%</w:t>
            </w:r>
          </w:p>
        </w:tc>
      </w:tr>
      <w:tr w:rsidR="00C51057" w:rsidRPr="00780601" w14:paraId="267D6E82"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274A34B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PDV-IND-004</w:t>
            </w:r>
          </w:p>
        </w:tc>
        <w:tc>
          <w:tcPr>
            <w:tcW w:w="3159" w:type="pct"/>
            <w:tcBorders>
              <w:top w:val="nil"/>
              <w:left w:val="single" w:sz="4" w:space="0" w:color="auto"/>
              <w:bottom w:val="single" w:sz="4" w:space="0" w:color="auto"/>
              <w:right w:val="single" w:sz="4" w:space="0" w:color="auto"/>
            </w:tcBorders>
            <w:shd w:val="clear" w:color="auto" w:fill="auto"/>
            <w:vAlign w:val="center"/>
          </w:tcPr>
          <w:p w14:paraId="64D65C7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Diseño de estructuras</w:t>
            </w:r>
          </w:p>
        </w:tc>
        <w:tc>
          <w:tcPr>
            <w:tcW w:w="870" w:type="pct"/>
            <w:tcBorders>
              <w:top w:val="nil"/>
              <w:left w:val="nil"/>
              <w:bottom w:val="single" w:sz="4" w:space="0" w:color="auto"/>
              <w:right w:val="single" w:sz="8" w:space="0" w:color="auto"/>
            </w:tcBorders>
            <w:shd w:val="clear" w:color="auto" w:fill="auto"/>
            <w:vAlign w:val="center"/>
          </w:tcPr>
          <w:p w14:paraId="0EA68D0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130%</w:t>
            </w:r>
          </w:p>
        </w:tc>
      </w:tr>
      <w:tr w:rsidR="00C51057" w:rsidRPr="00780601" w14:paraId="08D3C15E"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5053BB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AII-IND-001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4D0575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Emergencias presentadas y atendidas</w:t>
            </w:r>
          </w:p>
        </w:tc>
        <w:tc>
          <w:tcPr>
            <w:tcW w:w="870" w:type="pct"/>
            <w:tcBorders>
              <w:top w:val="nil"/>
              <w:left w:val="nil"/>
              <w:bottom w:val="single" w:sz="4" w:space="0" w:color="auto"/>
              <w:right w:val="single" w:sz="8" w:space="0" w:color="auto"/>
            </w:tcBorders>
            <w:shd w:val="clear" w:color="auto" w:fill="auto"/>
            <w:vAlign w:val="center"/>
          </w:tcPr>
          <w:p w14:paraId="67B43EA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7B7C1B90"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EADF7E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PRO-IND-003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330D5BE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Porcentaje de cumplimiento de las especificaciones técnicas de la producción de mezcla asfáltica en caliente</w:t>
            </w:r>
          </w:p>
        </w:tc>
        <w:tc>
          <w:tcPr>
            <w:tcW w:w="870" w:type="pct"/>
            <w:tcBorders>
              <w:top w:val="nil"/>
              <w:left w:val="nil"/>
              <w:bottom w:val="single" w:sz="4" w:space="0" w:color="auto"/>
              <w:right w:val="single" w:sz="8" w:space="0" w:color="auto"/>
            </w:tcBorders>
            <w:shd w:val="clear" w:color="auto" w:fill="auto"/>
            <w:vAlign w:val="center"/>
          </w:tcPr>
          <w:p w14:paraId="228C4D3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98,8%</w:t>
            </w:r>
          </w:p>
        </w:tc>
      </w:tr>
      <w:tr w:rsidR="00C51057" w:rsidRPr="00780601" w14:paraId="3011558D"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633A4D8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IMV-IND-002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4EBE56A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Población beneficiada</w:t>
            </w:r>
          </w:p>
        </w:tc>
        <w:tc>
          <w:tcPr>
            <w:tcW w:w="870" w:type="pct"/>
            <w:tcBorders>
              <w:top w:val="nil"/>
              <w:left w:val="nil"/>
              <w:bottom w:val="single" w:sz="4" w:space="0" w:color="auto"/>
              <w:right w:val="single" w:sz="8" w:space="0" w:color="auto"/>
            </w:tcBorders>
            <w:shd w:val="clear" w:color="auto" w:fill="auto"/>
            <w:vAlign w:val="center"/>
          </w:tcPr>
          <w:p w14:paraId="770FB14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24,0%</w:t>
            </w:r>
          </w:p>
        </w:tc>
      </w:tr>
      <w:tr w:rsidR="00C51057" w:rsidRPr="00780601" w14:paraId="78F4F959"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240BCAD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IMV-IND-003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7371013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Ejecución presupuestal inversión de la vigencia*</w:t>
            </w:r>
          </w:p>
        </w:tc>
        <w:tc>
          <w:tcPr>
            <w:tcW w:w="870" w:type="pct"/>
            <w:tcBorders>
              <w:top w:val="nil"/>
              <w:left w:val="nil"/>
              <w:bottom w:val="single" w:sz="4" w:space="0" w:color="auto"/>
              <w:right w:val="single" w:sz="8" w:space="0" w:color="auto"/>
            </w:tcBorders>
            <w:shd w:val="clear" w:color="auto" w:fill="auto"/>
            <w:vAlign w:val="center"/>
          </w:tcPr>
          <w:p w14:paraId="5149029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50,75%</w:t>
            </w:r>
          </w:p>
        </w:tc>
      </w:tr>
      <w:tr w:rsidR="00C51057" w:rsidRPr="00780601" w14:paraId="02EA79B5"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690EC8C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GAM-IND-001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7738BD6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Cumplimiento plan de acción PIGA </w:t>
            </w:r>
          </w:p>
        </w:tc>
        <w:tc>
          <w:tcPr>
            <w:tcW w:w="870" w:type="pct"/>
            <w:tcBorders>
              <w:top w:val="nil"/>
              <w:left w:val="nil"/>
              <w:bottom w:val="single" w:sz="4" w:space="0" w:color="auto"/>
              <w:right w:val="single" w:sz="8" w:space="0" w:color="auto"/>
            </w:tcBorders>
            <w:shd w:val="clear" w:color="auto" w:fill="auto"/>
            <w:vAlign w:val="center"/>
          </w:tcPr>
          <w:p w14:paraId="56C5F23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100,00%</w:t>
            </w:r>
          </w:p>
        </w:tc>
      </w:tr>
      <w:tr w:rsidR="00C51057" w:rsidRPr="00780601" w14:paraId="6C0FCFD5"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84BD80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SAP-IND-002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10ABD5D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social en frentes de trabajo</w:t>
            </w:r>
          </w:p>
        </w:tc>
        <w:tc>
          <w:tcPr>
            <w:tcW w:w="870" w:type="pct"/>
            <w:tcBorders>
              <w:top w:val="nil"/>
              <w:left w:val="nil"/>
              <w:bottom w:val="single" w:sz="4" w:space="0" w:color="auto"/>
              <w:right w:val="single" w:sz="8" w:space="0" w:color="auto"/>
            </w:tcBorders>
            <w:shd w:val="clear" w:color="auto" w:fill="auto"/>
            <w:vAlign w:val="center"/>
          </w:tcPr>
          <w:p w14:paraId="2B36B02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4A45FC30"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35A5032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1676FB3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Seguimiento a plan de adquisiciones</w:t>
            </w:r>
          </w:p>
        </w:tc>
        <w:tc>
          <w:tcPr>
            <w:tcW w:w="870" w:type="pct"/>
            <w:tcBorders>
              <w:top w:val="nil"/>
              <w:left w:val="nil"/>
              <w:bottom w:val="single" w:sz="4" w:space="0" w:color="auto"/>
              <w:right w:val="single" w:sz="8" w:space="0" w:color="auto"/>
            </w:tcBorders>
            <w:shd w:val="clear" w:color="auto" w:fill="auto"/>
            <w:vAlign w:val="center"/>
          </w:tcPr>
          <w:p w14:paraId="6D900CB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57,8%</w:t>
            </w:r>
          </w:p>
        </w:tc>
      </w:tr>
      <w:tr w:rsidR="00C51057" w:rsidRPr="00780601" w14:paraId="0A6940F3"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9E8A09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GDO-IND-003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6C64C06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Cumplimiento programa de gestión documental </w:t>
            </w:r>
          </w:p>
        </w:tc>
        <w:tc>
          <w:tcPr>
            <w:tcW w:w="870" w:type="pct"/>
            <w:tcBorders>
              <w:top w:val="nil"/>
              <w:left w:val="nil"/>
              <w:bottom w:val="single" w:sz="4" w:space="0" w:color="auto"/>
              <w:right w:val="single" w:sz="8" w:space="0" w:color="auto"/>
            </w:tcBorders>
            <w:shd w:val="clear" w:color="auto" w:fill="auto"/>
            <w:vAlign w:val="center"/>
          </w:tcPr>
          <w:p w14:paraId="7037093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90,9%</w:t>
            </w:r>
          </w:p>
        </w:tc>
      </w:tr>
      <w:tr w:rsidR="00C51057" w:rsidRPr="00780601" w14:paraId="19850616"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2ED662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FIN-IND-003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6874784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Ejecución del PAC (Plan Anualizado de Caja) *</w:t>
            </w:r>
          </w:p>
        </w:tc>
        <w:tc>
          <w:tcPr>
            <w:tcW w:w="870" w:type="pct"/>
            <w:tcBorders>
              <w:top w:val="nil"/>
              <w:left w:val="nil"/>
              <w:bottom w:val="single" w:sz="4" w:space="0" w:color="auto"/>
              <w:right w:val="single" w:sz="8" w:space="0" w:color="auto"/>
            </w:tcBorders>
            <w:shd w:val="clear" w:color="auto" w:fill="auto"/>
            <w:vAlign w:val="center"/>
          </w:tcPr>
          <w:p w14:paraId="5737FA2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91,6%</w:t>
            </w:r>
          </w:p>
        </w:tc>
      </w:tr>
      <w:tr w:rsidR="00C51057" w:rsidRPr="00780601" w14:paraId="6A955AE8"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F4731E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FIN-IND-005</w:t>
            </w:r>
          </w:p>
        </w:tc>
        <w:tc>
          <w:tcPr>
            <w:tcW w:w="3159" w:type="pct"/>
            <w:tcBorders>
              <w:top w:val="nil"/>
              <w:left w:val="single" w:sz="4" w:space="0" w:color="auto"/>
              <w:bottom w:val="single" w:sz="4" w:space="0" w:color="auto"/>
              <w:right w:val="single" w:sz="4" w:space="0" w:color="auto"/>
            </w:tcBorders>
            <w:shd w:val="clear" w:color="auto" w:fill="auto"/>
            <w:vAlign w:val="center"/>
          </w:tcPr>
          <w:p w14:paraId="0951BEA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Ejecución de reservas presupuestales*</w:t>
            </w:r>
          </w:p>
        </w:tc>
        <w:tc>
          <w:tcPr>
            <w:tcW w:w="870" w:type="pct"/>
            <w:tcBorders>
              <w:top w:val="nil"/>
              <w:left w:val="nil"/>
              <w:bottom w:val="single" w:sz="4" w:space="0" w:color="auto"/>
              <w:right w:val="single" w:sz="8" w:space="0" w:color="auto"/>
            </w:tcBorders>
            <w:shd w:val="clear" w:color="auto" w:fill="auto"/>
            <w:vAlign w:val="center"/>
          </w:tcPr>
          <w:p w14:paraId="200B3FA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94,48%</w:t>
            </w:r>
          </w:p>
        </w:tc>
      </w:tr>
      <w:tr w:rsidR="00C51057" w:rsidRPr="00780601" w14:paraId="226EAA96"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ECD586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6C6989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Identificar y reportar el 100% de accidentes e incidentes laborales presentados en la entidad.</w:t>
            </w:r>
          </w:p>
        </w:tc>
        <w:tc>
          <w:tcPr>
            <w:tcW w:w="870" w:type="pct"/>
            <w:tcBorders>
              <w:top w:val="nil"/>
              <w:left w:val="nil"/>
              <w:bottom w:val="single" w:sz="4" w:space="0" w:color="auto"/>
              <w:right w:val="single" w:sz="8" w:space="0" w:color="auto"/>
            </w:tcBorders>
            <w:shd w:val="clear" w:color="auto" w:fill="auto"/>
            <w:vAlign w:val="center"/>
          </w:tcPr>
          <w:p w14:paraId="2BD8422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77338E51"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A92FCD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43FB388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Enfermedades laborales</w:t>
            </w:r>
          </w:p>
        </w:tc>
        <w:tc>
          <w:tcPr>
            <w:tcW w:w="870" w:type="pct"/>
            <w:tcBorders>
              <w:top w:val="nil"/>
              <w:left w:val="nil"/>
              <w:bottom w:val="single" w:sz="4" w:space="0" w:color="auto"/>
              <w:right w:val="single" w:sz="8" w:space="0" w:color="auto"/>
            </w:tcBorders>
            <w:shd w:val="clear" w:color="auto" w:fill="auto"/>
            <w:vAlign w:val="center"/>
          </w:tcPr>
          <w:p w14:paraId="17B433C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100%</w:t>
            </w:r>
          </w:p>
        </w:tc>
      </w:tr>
      <w:tr w:rsidR="00C51057" w:rsidRPr="00780601" w14:paraId="20D9FD6B"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FE7B3A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46E3319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Cumplimiento del plan institucional de capacitación. </w:t>
            </w:r>
          </w:p>
        </w:tc>
        <w:tc>
          <w:tcPr>
            <w:tcW w:w="870" w:type="pct"/>
            <w:tcBorders>
              <w:top w:val="nil"/>
              <w:left w:val="nil"/>
              <w:bottom w:val="single" w:sz="4" w:space="0" w:color="auto"/>
              <w:right w:val="single" w:sz="8" w:space="0" w:color="auto"/>
            </w:tcBorders>
            <w:shd w:val="clear" w:color="auto" w:fill="auto"/>
            <w:vAlign w:val="center"/>
          </w:tcPr>
          <w:p w14:paraId="14F1F1E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87%</w:t>
            </w:r>
          </w:p>
        </w:tc>
      </w:tr>
      <w:tr w:rsidR="00C51057" w:rsidRPr="00780601" w14:paraId="49E9CCEB"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65DBA4D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THU-IND-004</w:t>
            </w:r>
          </w:p>
        </w:tc>
        <w:tc>
          <w:tcPr>
            <w:tcW w:w="3159" w:type="pct"/>
            <w:tcBorders>
              <w:top w:val="nil"/>
              <w:left w:val="single" w:sz="4" w:space="0" w:color="auto"/>
              <w:bottom w:val="single" w:sz="4" w:space="0" w:color="auto"/>
              <w:right w:val="single" w:sz="4" w:space="0" w:color="auto"/>
            </w:tcBorders>
            <w:shd w:val="clear" w:color="auto" w:fill="auto"/>
            <w:vAlign w:val="center"/>
          </w:tcPr>
          <w:p w14:paraId="364EF9E9"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Cumplimiento del plan de seguridad y salud en el trabajo </w:t>
            </w:r>
          </w:p>
        </w:tc>
        <w:tc>
          <w:tcPr>
            <w:tcW w:w="870" w:type="pct"/>
            <w:tcBorders>
              <w:top w:val="nil"/>
              <w:left w:val="nil"/>
              <w:bottom w:val="single" w:sz="4" w:space="0" w:color="auto"/>
              <w:right w:val="single" w:sz="8" w:space="0" w:color="auto"/>
            </w:tcBorders>
            <w:shd w:val="clear" w:color="auto" w:fill="auto"/>
            <w:vAlign w:val="center"/>
          </w:tcPr>
          <w:p w14:paraId="0ED62F8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96%</w:t>
            </w:r>
          </w:p>
        </w:tc>
      </w:tr>
      <w:tr w:rsidR="00C51057" w:rsidRPr="00780601" w14:paraId="5D0D7A65"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296737C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THU-IND-005</w:t>
            </w:r>
          </w:p>
        </w:tc>
        <w:tc>
          <w:tcPr>
            <w:tcW w:w="3159" w:type="pct"/>
            <w:tcBorders>
              <w:top w:val="nil"/>
              <w:left w:val="single" w:sz="4" w:space="0" w:color="auto"/>
              <w:bottom w:val="single" w:sz="4" w:space="0" w:color="auto"/>
              <w:right w:val="single" w:sz="4" w:space="0" w:color="auto"/>
            </w:tcBorders>
            <w:shd w:val="clear" w:color="auto" w:fill="auto"/>
            <w:vAlign w:val="center"/>
          </w:tcPr>
          <w:p w14:paraId="77D3900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Cumplimiento del plan de bienestar e incentivos</w:t>
            </w:r>
          </w:p>
        </w:tc>
        <w:tc>
          <w:tcPr>
            <w:tcW w:w="870" w:type="pct"/>
            <w:tcBorders>
              <w:top w:val="nil"/>
              <w:left w:val="nil"/>
              <w:bottom w:val="single" w:sz="4" w:space="0" w:color="auto"/>
              <w:right w:val="single" w:sz="8" w:space="0" w:color="auto"/>
            </w:tcBorders>
            <w:shd w:val="clear" w:color="auto" w:fill="auto"/>
            <w:vAlign w:val="center"/>
          </w:tcPr>
          <w:p w14:paraId="0A4A3CD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92%</w:t>
            </w:r>
          </w:p>
        </w:tc>
      </w:tr>
      <w:tr w:rsidR="00C51057" w:rsidRPr="00780601" w14:paraId="3C3E79BB"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691D508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CDI-IND-001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4A8259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Gestión de las acciones disciplinarias</w:t>
            </w:r>
          </w:p>
        </w:tc>
        <w:tc>
          <w:tcPr>
            <w:tcW w:w="870" w:type="pct"/>
            <w:tcBorders>
              <w:top w:val="nil"/>
              <w:left w:val="nil"/>
              <w:bottom w:val="single" w:sz="4" w:space="0" w:color="auto"/>
              <w:right w:val="single" w:sz="8" w:space="0" w:color="auto"/>
            </w:tcBorders>
            <w:shd w:val="clear" w:color="auto" w:fill="auto"/>
            <w:vAlign w:val="center"/>
          </w:tcPr>
          <w:p w14:paraId="61B6C8B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91%</w:t>
            </w:r>
          </w:p>
        </w:tc>
      </w:tr>
      <w:tr w:rsidR="00C51057" w:rsidRPr="00780601" w14:paraId="7B3AD37C"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43D0DAB1"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ABI-IND-001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3E62976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Reporte de movimientos de activos</w:t>
            </w:r>
          </w:p>
        </w:tc>
        <w:tc>
          <w:tcPr>
            <w:tcW w:w="870" w:type="pct"/>
            <w:tcBorders>
              <w:top w:val="nil"/>
              <w:left w:val="nil"/>
              <w:bottom w:val="single" w:sz="4" w:space="0" w:color="auto"/>
              <w:right w:val="single" w:sz="8" w:space="0" w:color="auto"/>
            </w:tcBorders>
            <w:shd w:val="clear" w:color="auto" w:fill="auto"/>
            <w:vAlign w:val="center"/>
          </w:tcPr>
          <w:p w14:paraId="675677B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286</w:t>
            </w:r>
          </w:p>
        </w:tc>
      </w:tr>
      <w:tr w:rsidR="00C51057" w:rsidRPr="00780601" w14:paraId="7B1DEC5A"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AD0248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ABI-IND-002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3E14FE1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Reporte de movimientos de elementos de control administrativo - consumo</w:t>
            </w:r>
          </w:p>
        </w:tc>
        <w:tc>
          <w:tcPr>
            <w:tcW w:w="870" w:type="pct"/>
            <w:tcBorders>
              <w:top w:val="nil"/>
              <w:left w:val="nil"/>
              <w:bottom w:val="single" w:sz="4" w:space="0" w:color="auto"/>
              <w:right w:val="single" w:sz="8" w:space="0" w:color="auto"/>
            </w:tcBorders>
            <w:shd w:val="clear" w:color="auto" w:fill="auto"/>
            <w:vAlign w:val="center"/>
          </w:tcPr>
          <w:p w14:paraId="4663BB86"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2.625</w:t>
            </w:r>
          </w:p>
        </w:tc>
      </w:tr>
      <w:tr w:rsidR="00C51057" w:rsidRPr="00780601" w14:paraId="335D3E58"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46012F6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ABI-IND-003</w:t>
            </w:r>
          </w:p>
        </w:tc>
        <w:tc>
          <w:tcPr>
            <w:tcW w:w="3159" w:type="pct"/>
            <w:tcBorders>
              <w:top w:val="nil"/>
              <w:left w:val="single" w:sz="4" w:space="0" w:color="auto"/>
              <w:bottom w:val="single" w:sz="4" w:space="0" w:color="auto"/>
              <w:right w:val="single" w:sz="4" w:space="0" w:color="auto"/>
            </w:tcBorders>
            <w:shd w:val="clear" w:color="auto" w:fill="auto"/>
            <w:vAlign w:val="center"/>
          </w:tcPr>
          <w:p w14:paraId="368391A7"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Reporte de movimientos de elementos de control administrativo - devolutivos</w:t>
            </w:r>
          </w:p>
        </w:tc>
        <w:tc>
          <w:tcPr>
            <w:tcW w:w="870" w:type="pct"/>
            <w:tcBorders>
              <w:top w:val="nil"/>
              <w:left w:val="nil"/>
              <w:bottom w:val="single" w:sz="4" w:space="0" w:color="auto"/>
              <w:right w:val="single" w:sz="8" w:space="0" w:color="auto"/>
            </w:tcBorders>
            <w:shd w:val="clear" w:color="auto" w:fill="auto"/>
            <w:vAlign w:val="center"/>
          </w:tcPr>
          <w:p w14:paraId="70777F58"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322</w:t>
            </w:r>
          </w:p>
        </w:tc>
      </w:tr>
      <w:tr w:rsidR="00C51057" w:rsidRPr="00780601" w14:paraId="081E593F" w14:textId="77777777" w:rsidTr="00C51057">
        <w:trPr>
          <w:trHeight w:val="113"/>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B2D74B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ACI-IND-001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39E238B0"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Tiempo promedio de respuesta de PQRSFD – 15 días</w:t>
            </w:r>
          </w:p>
        </w:tc>
        <w:tc>
          <w:tcPr>
            <w:tcW w:w="870" w:type="pct"/>
            <w:tcBorders>
              <w:top w:val="nil"/>
              <w:left w:val="nil"/>
              <w:bottom w:val="single" w:sz="4" w:space="0" w:color="auto"/>
              <w:right w:val="single" w:sz="8" w:space="0" w:color="auto"/>
            </w:tcBorders>
            <w:shd w:val="clear" w:color="auto" w:fill="auto"/>
            <w:vAlign w:val="center"/>
          </w:tcPr>
          <w:p w14:paraId="36A58CF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w:t>
            </w:r>
          </w:p>
        </w:tc>
      </w:tr>
      <w:tr w:rsidR="00C51057" w:rsidRPr="00780601" w14:paraId="0E63543A" w14:textId="77777777" w:rsidTr="00C51057">
        <w:trPr>
          <w:trHeight w:val="112"/>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0F52741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ACI-IND-001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693D7F8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Tiempo promedio de respuesta de PQRSFD – 10 días</w:t>
            </w:r>
          </w:p>
        </w:tc>
        <w:tc>
          <w:tcPr>
            <w:tcW w:w="870" w:type="pct"/>
            <w:tcBorders>
              <w:top w:val="nil"/>
              <w:left w:val="nil"/>
              <w:bottom w:val="single" w:sz="4" w:space="0" w:color="auto"/>
              <w:right w:val="single" w:sz="8" w:space="0" w:color="auto"/>
            </w:tcBorders>
            <w:shd w:val="clear" w:color="auto" w:fill="auto"/>
            <w:vAlign w:val="center"/>
          </w:tcPr>
          <w:p w14:paraId="77518B8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10</w:t>
            </w:r>
          </w:p>
        </w:tc>
      </w:tr>
      <w:tr w:rsidR="00C51057" w:rsidRPr="00780601" w14:paraId="22F72CE6"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13A2EAF2"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ACI-IND-001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6C1C106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Tiempo promedio de respuesta de PQRSFD – 30 días</w:t>
            </w:r>
          </w:p>
        </w:tc>
        <w:tc>
          <w:tcPr>
            <w:tcW w:w="870" w:type="pct"/>
            <w:tcBorders>
              <w:top w:val="nil"/>
              <w:left w:val="nil"/>
              <w:bottom w:val="single" w:sz="4" w:space="0" w:color="auto"/>
              <w:right w:val="single" w:sz="8" w:space="0" w:color="auto"/>
            </w:tcBorders>
            <w:shd w:val="clear" w:color="auto" w:fill="auto"/>
            <w:vAlign w:val="center"/>
          </w:tcPr>
          <w:p w14:paraId="0BADBB4D"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19</w:t>
            </w:r>
          </w:p>
        </w:tc>
      </w:tr>
      <w:tr w:rsidR="00C51057" w:rsidRPr="00780601" w14:paraId="56A9C9AB"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7F8248AB"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GJUR-IND-001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442AD58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 xml:space="preserve">Sentencias a favor de la entidad </w:t>
            </w:r>
          </w:p>
        </w:tc>
        <w:tc>
          <w:tcPr>
            <w:tcW w:w="870" w:type="pct"/>
            <w:tcBorders>
              <w:top w:val="nil"/>
              <w:left w:val="nil"/>
              <w:bottom w:val="single" w:sz="4" w:space="0" w:color="auto"/>
              <w:right w:val="single" w:sz="8" w:space="0" w:color="auto"/>
            </w:tcBorders>
            <w:shd w:val="clear" w:color="auto" w:fill="auto"/>
            <w:vAlign w:val="center"/>
          </w:tcPr>
          <w:p w14:paraId="3A4DD323"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84%</w:t>
            </w:r>
          </w:p>
        </w:tc>
      </w:tr>
      <w:tr w:rsidR="00C51057" w:rsidRPr="00780601" w14:paraId="348D6671"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4AAA8AC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GJUR-IND-002</w:t>
            </w:r>
          </w:p>
        </w:tc>
        <w:tc>
          <w:tcPr>
            <w:tcW w:w="3159" w:type="pct"/>
            <w:tcBorders>
              <w:top w:val="nil"/>
              <w:left w:val="single" w:sz="4" w:space="0" w:color="auto"/>
              <w:bottom w:val="single" w:sz="4" w:space="0" w:color="auto"/>
              <w:right w:val="single" w:sz="4" w:space="0" w:color="auto"/>
            </w:tcBorders>
            <w:shd w:val="clear" w:color="auto" w:fill="auto"/>
            <w:vAlign w:val="center"/>
          </w:tcPr>
          <w:p w14:paraId="0B9BA09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Prevención del daño antijurídico</w:t>
            </w:r>
          </w:p>
        </w:tc>
        <w:tc>
          <w:tcPr>
            <w:tcW w:w="870" w:type="pct"/>
            <w:tcBorders>
              <w:top w:val="nil"/>
              <w:left w:val="nil"/>
              <w:bottom w:val="single" w:sz="4" w:space="0" w:color="auto"/>
              <w:right w:val="single" w:sz="8" w:space="0" w:color="auto"/>
            </w:tcBorders>
            <w:shd w:val="clear" w:color="auto" w:fill="auto"/>
            <w:vAlign w:val="center"/>
          </w:tcPr>
          <w:p w14:paraId="6C6D34BF"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83%</w:t>
            </w:r>
          </w:p>
        </w:tc>
      </w:tr>
      <w:tr w:rsidR="00C51057" w:rsidRPr="00780601" w14:paraId="525FDBD7" w14:textId="77777777" w:rsidTr="00C51057">
        <w:trPr>
          <w:trHeight w:val="227"/>
          <w:jc w:val="center"/>
        </w:trPr>
        <w:tc>
          <w:tcPr>
            <w:tcW w:w="971" w:type="pct"/>
            <w:tcBorders>
              <w:top w:val="nil"/>
              <w:left w:val="single" w:sz="4" w:space="0" w:color="auto"/>
              <w:bottom w:val="single" w:sz="4" w:space="0" w:color="auto"/>
              <w:right w:val="single" w:sz="4" w:space="0" w:color="auto"/>
            </w:tcBorders>
            <w:shd w:val="clear" w:color="auto" w:fill="auto"/>
            <w:noWrap/>
            <w:vAlign w:val="center"/>
          </w:tcPr>
          <w:p w14:paraId="2F9FDBFC"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CMG-IND-001</w:t>
            </w:r>
          </w:p>
        </w:tc>
        <w:tc>
          <w:tcPr>
            <w:tcW w:w="3159" w:type="pct"/>
            <w:tcBorders>
              <w:top w:val="nil"/>
              <w:left w:val="single" w:sz="4" w:space="0" w:color="auto"/>
              <w:bottom w:val="single" w:sz="4" w:space="0" w:color="auto"/>
              <w:right w:val="single" w:sz="4" w:space="0" w:color="auto"/>
            </w:tcBorders>
            <w:shd w:val="clear" w:color="auto" w:fill="auto"/>
            <w:vAlign w:val="center"/>
          </w:tcPr>
          <w:p w14:paraId="22C731B5"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Auditorías internas</w:t>
            </w:r>
          </w:p>
        </w:tc>
        <w:tc>
          <w:tcPr>
            <w:tcW w:w="870" w:type="pct"/>
            <w:tcBorders>
              <w:top w:val="nil"/>
              <w:left w:val="nil"/>
              <w:bottom w:val="single" w:sz="4" w:space="0" w:color="auto"/>
              <w:right w:val="single" w:sz="8" w:space="0" w:color="auto"/>
            </w:tcBorders>
            <w:shd w:val="clear" w:color="auto" w:fill="auto"/>
            <w:vAlign w:val="center"/>
          </w:tcPr>
          <w:p w14:paraId="4ECABA7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93%</w:t>
            </w:r>
          </w:p>
        </w:tc>
      </w:tr>
      <w:tr w:rsidR="00C51057" w:rsidRPr="00780601" w14:paraId="7B8718E0" w14:textId="77777777" w:rsidTr="00C51057">
        <w:trPr>
          <w:trHeight w:val="227"/>
          <w:jc w:val="center"/>
        </w:trPr>
        <w:tc>
          <w:tcPr>
            <w:tcW w:w="971" w:type="pct"/>
            <w:tcBorders>
              <w:top w:val="nil"/>
              <w:left w:val="single" w:sz="4" w:space="0" w:color="auto"/>
              <w:bottom w:val="single" w:sz="8" w:space="0" w:color="auto"/>
              <w:right w:val="single" w:sz="4" w:space="0" w:color="auto"/>
            </w:tcBorders>
            <w:shd w:val="clear" w:color="auto" w:fill="auto"/>
            <w:noWrap/>
            <w:vAlign w:val="center"/>
          </w:tcPr>
          <w:p w14:paraId="4281AFEE"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CMG-IND-002</w:t>
            </w:r>
          </w:p>
        </w:tc>
        <w:tc>
          <w:tcPr>
            <w:tcW w:w="3159" w:type="pct"/>
            <w:tcBorders>
              <w:top w:val="nil"/>
              <w:left w:val="single" w:sz="4" w:space="0" w:color="auto"/>
              <w:bottom w:val="single" w:sz="8" w:space="0" w:color="auto"/>
              <w:right w:val="single" w:sz="4" w:space="0" w:color="auto"/>
            </w:tcBorders>
            <w:shd w:val="clear" w:color="auto" w:fill="auto"/>
            <w:vAlign w:val="center"/>
          </w:tcPr>
          <w:p w14:paraId="04471BBA"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Controles evaluados de los mapas de riesgos</w:t>
            </w:r>
          </w:p>
        </w:tc>
        <w:tc>
          <w:tcPr>
            <w:tcW w:w="870" w:type="pct"/>
            <w:tcBorders>
              <w:top w:val="nil"/>
              <w:left w:val="nil"/>
              <w:bottom w:val="single" w:sz="8" w:space="0" w:color="auto"/>
              <w:right w:val="single" w:sz="8" w:space="0" w:color="auto"/>
            </w:tcBorders>
            <w:shd w:val="clear" w:color="auto" w:fill="auto"/>
            <w:vAlign w:val="center"/>
          </w:tcPr>
          <w:p w14:paraId="36FF4F04" w14:textId="77777777" w:rsidR="00C51057" w:rsidRPr="00780601" w:rsidRDefault="00C51057" w:rsidP="001611D7">
            <w:pPr>
              <w:jc w:val="both"/>
              <w:rPr>
                <w:rFonts w:ascii="Arial" w:hAnsi="Arial" w:cs="Arial"/>
                <w:sz w:val="18"/>
                <w:szCs w:val="18"/>
              </w:rPr>
            </w:pPr>
            <w:r w:rsidRPr="00780601">
              <w:rPr>
                <w:rFonts w:ascii="Arial" w:hAnsi="Arial" w:cs="Arial"/>
                <w:sz w:val="18"/>
                <w:szCs w:val="18"/>
              </w:rPr>
              <w:t>91%</w:t>
            </w:r>
          </w:p>
        </w:tc>
      </w:tr>
    </w:tbl>
    <w:p w14:paraId="08D25412" w14:textId="77777777" w:rsidR="00C51057" w:rsidRPr="00780601" w:rsidRDefault="00C51057" w:rsidP="001611D7">
      <w:pPr>
        <w:pStyle w:val="Prrafodelista"/>
        <w:autoSpaceDE w:val="0"/>
        <w:autoSpaceDN w:val="0"/>
        <w:adjustRightInd w:val="0"/>
        <w:ind w:left="720"/>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Oficina Asesora de Planeación – UAERMV - 2018.</w:t>
      </w:r>
    </w:p>
    <w:p w14:paraId="07EFF269" w14:textId="1DCA76A5" w:rsidR="008419D9" w:rsidRPr="00780601" w:rsidRDefault="008419D9">
      <w:pPr>
        <w:widowControl/>
        <w:rPr>
          <w:rFonts w:ascii="Arial" w:hAnsi="Arial" w:cs="Arial"/>
          <w:lang w:eastAsia="es-CO"/>
        </w:rPr>
      </w:pPr>
      <w:r w:rsidRPr="00780601">
        <w:rPr>
          <w:rFonts w:ascii="Arial" w:hAnsi="Arial" w:cs="Arial"/>
          <w:lang w:eastAsia="es-CO"/>
        </w:rPr>
        <w:br w:type="page"/>
      </w:r>
    </w:p>
    <w:p w14:paraId="7B365D8C" w14:textId="77777777" w:rsidR="00C51057" w:rsidRPr="00780601" w:rsidRDefault="00C51057" w:rsidP="00C51057">
      <w:pPr>
        <w:rPr>
          <w:rFonts w:ascii="Arial" w:hAnsi="Arial" w:cs="Arial"/>
          <w:lang w:eastAsia="es-CO"/>
        </w:rPr>
      </w:pPr>
    </w:p>
    <w:p w14:paraId="032A2D85" w14:textId="27EC5256" w:rsidR="00C51057" w:rsidRPr="005A23EB" w:rsidRDefault="00C51057" w:rsidP="006739B1">
      <w:pPr>
        <w:pStyle w:val="Ttulo1"/>
        <w:numPr>
          <w:ilvl w:val="0"/>
          <w:numId w:val="1"/>
        </w:numPr>
        <w:rPr>
          <w:rFonts w:cs="Arial"/>
        </w:rPr>
      </w:pPr>
      <w:bookmarkStart w:id="32" w:name="_Toc1033643"/>
      <w:r w:rsidRPr="005A23EB">
        <w:rPr>
          <w:rFonts w:cs="Arial"/>
        </w:rPr>
        <w:t>PROCESO ATENCIÓN AL CIUDADANO</w:t>
      </w:r>
      <w:bookmarkEnd w:id="32"/>
    </w:p>
    <w:p w14:paraId="0420F0AE" w14:textId="77777777" w:rsidR="00C51057" w:rsidRPr="00780601" w:rsidRDefault="00C51057" w:rsidP="008C50C0">
      <w:pPr>
        <w:ind w:left="360"/>
        <w:jc w:val="both"/>
        <w:rPr>
          <w:rFonts w:ascii="Arial" w:hAnsi="Arial" w:cs="Arial"/>
        </w:rPr>
      </w:pPr>
    </w:p>
    <w:p w14:paraId="7EBE00E0" w14:textId="631B8C08" w:rsidR="00C51057" w:rsidRPr="00780601" w:rsidRDefault="00C51057" w:rsidP="008C50C0">
      <w:pPr>
        <w:ind w:left="360"/>
        <w:jc w:val="both"/>
        <w:rPr>
          <w:rFonts w:ascii="Arial" w:hAnsi="Arial" w:cs="Arial"/>
        </w:rPr>
      </w:pPr>
      <w:r w:rsidRPr="00780601">
        <w:rPr>
          <w:rFonts w:ascii="Arial" w:hAnsi="Arial" w:cs="Arial"/>
        </w:rPr>
        <w:t>En cumplimiento del plan de acción del proceso y de la Circular 006 de 2017 de la Veeduría Distrital, se emite mensualmente un informe de requerimientos ciudadanos atendidos por la Unidad Administrativa Especial de Rehabilitación y Mantenimiento Vial.</w:t>
      </w:r>
    </w:p>
    <w:p w14:paraId="32D7F76F" w14:textId="77777777" w:rsidR="00647676" w:rsidRPr="00780601" w:rsidRDefault="00647676" w:rsidP="008C50C0">
      <w:pPr>
        <w:ind w:left="360"/>
        <w:jc w:val="both"/>
        <w:rPr>
          <w:rFonts w:ascii="Arial" w:hAnsi="Arial" w:cs="Arial"/>
        </w:rPr>
      </w:pPr>
    </w:p>
    <w:p w14:paraId="5A349503" w14:textId="77777777" w:rsidR="00C51057" w:rsidRPr="00780601" w:rsidRDefault="00C51057" w:rsidP="008C50C0">
      <w:pPr>
        <w:ind w:left="360"/>
        <w:jc w:val="both"/>
        <w:rPr>
          <w:rFonts w:ascii="Arial" w:hAnsi="Arial" w:cs="Arial"/>
        </w:rPr>
      </w:pPr>
      <w:r w:rsidRPr="00780601">
        <w:rPr>
          <w:rFonts w:ascii="Arial" w:hAnsi="Arial" w:cs="Arial"/>
        </w:rPr>
        <w:t>Teniendo en cuenta que el informe no evidenciaba la totalidad de los requerimientos interpuestos en la entidad, se incorporó la información de los requerimientos registrados en el aplicativo Orfeo.</w:t>
      </w:r>
    </w:p>
    <w:p w14:paraId="77996068" w14:textId="77777777" w:rsidR="00647676" w:rsidRPr="00780601" w:rsidRDefault="00647676" w:rsidP="008C50C0">
      <w:pPr>
        <w:ind w:left="360"/>
        <w:jc w:val="both"/>
        <w:rPr>
          <w:rFonts w:ascii="Arial" w:hAnsi="Arial" w:cs="Arial"/>
        </w:rPr>
      </w:pPr>
    </w:p>
    <w:p w14:paraId="2E458A8E" w14:textId="7E96EDEA" w:rsidR="00C51057" w:rsidRPr="00780601" w:rsidRDefault="00C51057" w:rsidP="008C50C0">
      <w:pPr>
        <w:ind w:left="360"/>
        <w:jc w:val="both"/>
        <w:rPr>
          <w:rFonts w:ascii="Arial" w:hAnsi="Arial" w:cs="Arial"/>
        </w:rPr>
      </w:pPr>
      <w:r w:rsidRPr="00780601">
        <w:rPr>
          <w:rFonts w:ascii="Arial" w:hAnsi="Arial" w:cs="Arial"/>
        </w:rPr>
        <w:t>A partir del seguimiento realizado a la oportunidad de respuesta de las peticiones se emitieron correos electrónicos de alerta de vencimiento, dirigidos a los funcionarios encargados de generar las correspondientes respuestas, con el fin de propiciar una mayor oportunidad en las respuestas ciudadanas.</w:t>
      </w:r>
    </w:p>
    <w:p w14:paraId="7F321D2B" w14:textId="409601DE" w:rsidR="00647676" w:rsidRPr="00780601" w:rsidRDefault="00647676" w:rsidP="00C51057">
      <w:pPr>
        <w:jc w:val="both"/>
        <w:rPr>
          <w:rFonts w:ascii="Arial" w:hAnsi="Arial" w:cs="Arial"/>
        </w:rPr>
      </w:pPr>
    </w:p>
    <w:p w14:paraId="55D2763E" w14:textId="36C90A50" w:rsidR="00647676" w:rsidRPr="00780601" w:rsidRDefault="00A74FBA" w:rsidP="000639C9">
      <w:pPr>
        <w:pStyle w:val="Ttulo2"/>
        <w:numPr>
          <w:ilvl w:val="1"/>
          <w:numId w:val="1"/>
        </w:numPr>
        <w:rPr>
          <w:rFonts w:ascii="Arial" w:hAnsi="Arial" w:cs="Arial"/>
          <w:caps/>
          <w:color w:val="auto"/>
          <w:sz w:val="22"/>
          <w:szCs w:val="22"/>
        </w:rPr>
      </w:pPr>
      <w:bookmarkStart w:id="33" w:name="_Toc1033644"/>
      <w:r w:rsidRPr="00780601">
        <w:rPr>
          <w:rFonts w:ascii="Arial" w:hAnsi="Arial" w:cs="Arial"/>
          <w:color w:val="auto"/>
          <w:sz w:val="22"/>
          <w:szCs w:val="22"/>
        </w:rPr>
        <w:t xml:space="preserve">GESTIÓN Y COMPORTAMIENTO PETICIONES, QUEJAS, RECLAMOS, SUGERENCIAS, FELICITACIONES Y DENUNCIAS - </w:t>
      </w:r>
      <w:proofErr w:type="spellStart"/>
      <w:r w:rsidRPr="00780601">
        <w:rPr>
          <w:rFonts w:ascii="Arial" w:hAnsi="Arial" w:cs="Arial"/>
          <w:color w:val="auto"/>
          <w:sz w:val="22"/>
          <w:szCs w:val="22"/>
        </w:rPr>
        <w:t>PQRSFD</w:t>
      </w:r>
      <w:proofErr w:type="spellEnd"/>
      <w:r w:rsidRPr="00780601">
        <w:rPr>
          <w:rFonts w:ascii="Arial" w:hAnsi="Arial" w:cs="Arial"/>
          <w:color w:val="auto"/>
          <w:sz w:val="22"/>
          <w:szCs w:val="22"/>
        </w:rPr>
        <w:t>.</w:t>
      </w:r>
      <w:bookmarkEnd w:id="33"/>
    </w:p>
    <w:p w14:paraId="73C30FF4" w14:textId="77777777" w:rsidR="00647676" w:rsidRPr="00780601" w:rsidRDefault="00647676" w:rsidP="008C50C0">
      <w:pPr>
        <w:ind w:left="360"/>
        <w:jc w:val="both"/>
        <w:rPr>
          <w:rFonts w:ascii="Arial" w:hAnsi="Arial" w:cs="Arial"/>
        </w:rPr>
      </w:pPr>
    </w:p>
    <w:p w14:paraId="3CE123BB" w14:textId="4AE60A8C" w:rsidR="00C51057" w:rsidRPr="00780601" w:rsidRDefault="00410530" w:rsidP="008C50C0">
      <w:pPr>
        <w:ind w:left="360"/>
        <w:jc w:val="both"/>
        <w:rPr>
          <w:rFonts w:ascii="Arial" w:hAnsi="Arial" w:cs="Arial"/>
        </w:rPr>
      </w:pPr>
      <w:r w:rsidRPr="00780601">
        <w:rPr>
          <w:rFonts w:ascii="Arial" w:hAnsi="Arial" w:cs="Arial"/>
        </w:rPr>
        <w:t>Se</w:t>
      </w:r>
      <w:r w:rsidR="00C51057" w:rsidRPr="00780601">
        <w:rPr>
          <w:rFonts w:ascii="Arial" w:hAnsi="Arial" w:cs="Arial"/>
        </w:rPr>
        <w:t xml:space="preserve"> realizó la revisión del “Procedimiento Gestión de Requerimientos PQRSFD ACI-PR-001-V9” y se ajustó a las necesidades del proceso conforme al cumplimiento de la normatividad vigente en cuanto a la atención de derechos de petición en la entidad, ajustando las actividades desarrolladas por Atención al Ciudadano y Gestión Documental, conforme a lo dispuesto en la Ley 1755 de 2015 y Resolución 316 de </w:t>
      </w:r>
      <w:r w:rsidR="00472E2D" w:rsidRPr="00780601">
        <w:rPr>
          <w:rFonts w:ascii="Arial" w:hAnsi="Arial" w:cs="Arial"/>
        </w:rPr>
        <w:t>2</w:t>
      </w:r>
      <w:r w:rsidR="00C51057" w:rsidRPr="00780601">
        <w:rPr>
          <w:rFonts w:ascii="Arial" w:hAnsi="Arial" w:cs="Arial"/>
        </w:rPr>
        <w:t>017.</w:t>
      </w:r>
    </w:p>
    <w:p w14:paraId="6B221152" w14:textId="77777777" w:rsidR="00647676" w:rsidRPr="00780601" w:rsidRDefault="00647676" w:rsidP="008C50C0">
      <w:pPr>
        <w:ind w:left="360"/>
        <w:jc w:val="both"/>
        <w:rPr>
          <w:rFonts w:ascii="Arial" w:hAnsi="Arial" w:cs="Arial"/>
        </w:rPr>
      </w:pPr>
    </w:p>
    <w:p w14:paraId="242494FA" w14:textId="756606B2" w:rsidR="00C51057" w:rsidRPr="00780601" w:rsidRDefault="00C51057" w:rsidP="008C50C0">
      <w:pPr>
        <w:ind w:left="360"/>
        <w:jc w:val="both"/>
        <w:rPr>
          <w:rFonts w:ascii="Arial" w:hAnsi="Arial" w:cs="Arial"/>
        </w:rPr>
      </w:pPr>
      <w:r w:rsidRPr="00780601">
        <w:rPr>
          <w:rFonts w:ascii="Arial" w:hAnsi="Arial" w:cs="Arial"/>
        </w:rPr>
        <w:t xml:space="preserve">No obstante, en atención a la incorporación de actividades de control en la versión actualizada de Orfeo, se </w:t>
      </w:r>
      <w:r w:rsidR="00472E2D" w:rsidRPr="00780601">
        <w:rPr>
          <w:rFonts w:ascii="Arial" w:hAnsi="Arial" w:cs="Arial"/>
        </w:rPr>
        <w:t>hizo</w:t>
      </w:r>
      <w:r w:rsidRPr="00780601">
        <w:rPr>
          <w:rFonts w:ascii="Arial" w:hAnsi="Arial" w:cs="Arial"/>
        </w:rPr>
        <w:t xml:space="preserve"> necesario generar una nueva actualización del Procedimiento Gestión de Requerimientos PQRSFD para la vigencia 2019.</w:t>
      </w:r>
    </w:p>
    <w:p w14:paraId="234910DA" w14:textId="77777777" w:rsidR="00647676" w:rsidRPr="00780601" w:rsidRDefault="00647676" w:rsidP="008C50C0">
      <w:pPr>
        <w:ind w:left="360"/>
        <w:jc w:val="both"/>
        <w:rPr>
          <w:rFonts w:ascii="Arial" w:hAnsi="Arial" w:cs="Arial"/>
        </w:rPr>
      </w:pPr>
    </w:p>
    <w:p w14:paraId="2A73FEB5" w14:textId="52191177" w:rsidR="00C51057" w:rsidRPr="00780601" w:rsidRDefault="00C51057" w:rsidP="008C50C0">
      <w:pPr>
        <w:ind w:left="360"/>
        <w:jc w:val="both"/>
        <w:rPr>
          <w:rFonts w:ascii="Arial" w:hAnsi="Arial" w:cs="Arial"/>
        </w:rPr>
      </w:pPr>
      <w:r w:rsidRPr="00780601">
        <w:rPr>
          <w:rFonts w:ascii="Arial" w:hAnsi="Arial" w:cs="Arial"/>
        </w:rPr>
        <w:t xml:space="preserve">De igual forma, se revisó la normativa interna del Defensor del Ciudadano y se actualizó en la página web (https://www.umv.gov.co/portal/defensor-del-ciudadano/) la información en cuanto a lo aplicable conforme lo dispuesto en el </w:t>
      </w:r>
      <w:r w:rsidR="00472E2D" w:rsidRPr="00780601">
        <w:rPr>
          <w:rFonts w:ascii="Arial" w:hAnsi="Arial" w:cs="Arial"/>
        </w:rPr>
        <w:t>D</w:t>
      </w:r>
      <w:r w:rsidRPr="00780601">
        <w:rPr>
          <w:rFonts w:ascii="Arial" w:hAnsi="Arial" w:cs="Arial"/>
        </w:rPr>
        <w:t>ecreto 392 de 2015.</w:t>
      </w:r>
    </w:p>
    <w:p w14:paraId="537F902B" w14:textId="77777777" w:rsidR="00410530" w:rsidRPr="00780601" w:rsidRDefault="00410530" w:rsidP="008C50C0">
      <w:pPr>
        <w:ind w:left="360"/>
        <w:jc w:val="both"/>
        <w:rPr>
          <w:rFonts w:ascii="Arial" w:hAnsi="Arial" w:cs="Arial"/>
        </w:rPr>
      </w:pPr>
    </w:p>
    <w:p w14:paraId="3EFF2EF6" w14:textId="5384034D" w:rsidR="00C51057" w:rsidRPr="00780601" w:rsidRDefault="00C51057" w:rsidP="008C50C0">
      <w:pPr>
        <w:ind w:left="360"/>
        <w:jc w:val="both"/>
        <w:rPr>
          <w:rFonts w:ascii="Arial" w:hAnsi="Arial" w:cs="Arial"/>
        </w:rPr>
      </w:pPr>
      <w:r w:rsidRPr="00780601">
        <w:rPr>
          <w:rFonts w:ascii="Arial" w:hAnsi="Arial" w:cs="Arial"/>
        </w:rPr>
        <w:t xml:space="preserve">Por otro lado, y con el fin de conocer el nivel de satisfacción ciudadano </w:t>
      </w:r>
      <w:r w:rsidR="00472E2D" w:rsidRPr="00780601">
        <w:rPr>
          <w:rFonts w:ascii="Arial" w:hAnsi="Arial" w:cs="Arial"/>
        </w:rPr>
        <w:t>sobre</w:t>
      </w:r>
      <w:r w:rsidRPr="00780601">
        <w:rPr>
          <w:rFonts w:ascii="Arial" w:hAnsi="Arial" w:cs="Arial"/>
        </w:rPr>
        <w:t xml:space="preserve"> la atención de requerimientos, en el mes de marzo se diseñó el “Formato Encuesta Satisfacción Atención al Ciudadano - ACI-FM-004-V1” con aprobación documental del mes de abril de 2018, el cual inició su aplicación en el tercer trimestre de 2018.</w:t>
      </w:r>
    </w:p>
    <w:p w14:paraId="50A5B5E6" w14:textId="77777777" w:rsidR="00647676" w:rsidRPr="00780601" w:rsidRDefault="00647676" w:rsidP="008C50C0">
      <w:pPr>
        <w:ind w:left="360"/>
        <w:jc w:val="both"/>
        <w:rPr>
          <w:rFonts w:ascii="Arial" w:hAnsi="Arial" w:cs="Arial"/>
        </w:rPr>
      </w:pPr>
    </w:p>
    <w:p w14:paraId="5EB95899" w14:textId="0EF6F8E0" w:rsidR="00C51057" w:rsidRPr="00780601" w:rsidRDefault="00C51057" w:rsidP="008C50C0">
      <w:pPr>
        <w:ind w:left="360"/>
        <w:jc w:val="both"/>
        <w:rPr>
          <w:rFonts w:ascii="Arial" w:hAnsi="Arial" w:cs="Arial"/>
        </w:rPr>
      </w:pPr>
      <w:r w:rsidRPr="00780601">
        <w:rPr>
          <w:rFonts w:ascii="Arial" w:hAnsi="Arial" w:cs="Arial"/>
        </w:rPr>
        <w:t>Se aplicó la encuesta a una muestra de 204 ciudadanos que recibieron alguna respuesta de la entidad, en búsqueda de medir la calidad de las respuestas emitidas y del trámite impartido a las peticiones interpuestas.</w:t>
      </w:r>
    </w:p>
    <w:p w14:paraId="368CCD2A" w14:textId="77777777" w:rsidR="00647676" w:rsidRPr="00780601" w:rsidRDefault="00647676" w:rsidP="008C50C0">
      <w:pPr>
        <w:ind w:left="360"/>
        <w:jc w:val="both"/>
        <w:rPr>
          <w:rFonts w:ascii="Arial" w:hAnsi="Arial" w:cs="Arial"/>
        </w:rPr>
      </w:pPr>
    </w:p>
    <w:p w14:paraId="0788DF7E" w14:textId="00401C5D" w:rsidR="00C51057" w:rsidRPr="00780601" w:rsidRDefault="00C51057" w:rsidP="008C50C0">
      <w:pPr>
        <w:ind w:left="360"/>
        <w:jc w:val="both"/>
        <w:rPr>
          <w:rFonts w:ascii="Arial" w:hAnsi="Arial" w:cs="Arial"/>
        </w:rPr>
      </w:pPr>
      <w:r w:rsidRPr="00780601">
        <w:rPr>
          <w:rFonts w:ascii="Arial" w:hAnsi="Arial" w:cs="Arial"/>
        </w:rPr>
        <w:t xml:space="preserve">A partir de lo anterior, se realizó el informe de análisis del resultado de la encuesta aplicada, encontrando que la percepción de los ciudadanos a cerca de la calidad del servicio de atención a derechos de petición es Buena, sin embargo, en cuanto a la efectividad de la respuesta, si resolvió su necesidad, es Muy Deficiente. </w:t>
      </w:r>
    </w:p>
    <w:p w14:paraId="6B96AA4F" w14:textId="77777777" w:rsidR="00647676" w:rsidRPr="00780601" w:rsidRDefault="00647676" w:rsidP="008C50C0">
      <w:pPr>
        <w:ind w:left="360"/>
        <w:jc w:val="both"/>
        <w:rPr>
          <w:rFonts w:ascii="Arial" w:hAnsi="Arial" w:cs="Arial"/>
        </w:rPr>
      </w:pPr>
    </w:p>
    <w:p w14:paraId="28F2AC8E" w14:textId="6E9231DD" w:rsidR="00C51057" w:rsidRPr="00780601" w:rsidRDefault="00C51057" w:rsidP="008C50C0">
      <w:pPr>
        <w:ind w:left="360"/>
        <w:jc w:val="both"/>
        <w:rPr>
          <w:rFonts w:ascii="Arial" w:hAnsi="Arial" w:cs="Arial"/>
        </w:rPr>
      </w:pPr>
      <w:r w:rsidRPr="00780601">
        <w:rPr>
          <w:rFonts w:ascii="Arial" w:hAnsi="Arial" w:cs="Arial"/>
        </w:rPr>
        <w:t xml:space="preserve">Al realizar el análisis de las respuestas a las encuestas, se encontró que </w:t>
      </w:r>
      <w:r w:rsidR="00807878" w:rsidRPr="00780601">
        <w:rPr>
          <w:rFonts w:ascii="Arial" w:hAnsi="Arial" w:cs="Arial"/>
        </w:rPr>
        <w:t>eran</w:t>
      </w:r>
      <w:r w:rsidRPr="00780601">
        <w:rPr>
          <w:rFonts w:ascii="Arial" w:hAnsi="Arial" w:cs="Arial"/>
        </w:rPr>
        <w:t xml:space="preserve"> necesarias algunas </w:t>
      </w:r>
      <w:r w:rsidRPr="00780601">
        <w:rPr>
          <w:rFonts w:ascii="Arial" w:hAnsi="Arial" w:cs="Arial"/>
        </w:rPr>
        <w:lastRenderedPageBreak/>
        <w:t>modificaciones en el formato que ayuden a clarificar un poco al ciudadano la finalidad de la misma y a mejorar el nivel de medición.</w:t>
      </w:r>
    </w:p>
    <w:p w14:paraId="576E6188" w14:textId="77777777" w:rsidR="00647676" w:rsidRPr="00780601" w:rsidRDefault="00647676" w:rsidP="008C50C0">
      <w:pPr>
        <w:ind w:left="360"/>
        <w:jc w:val="both"/>
        <w:rPr>
          <w:rFonts w:ascii="Arial" w:hAnsi="Arial" w:cs="Arial"/>
        </w:rPr>
      </w:pPr>
    </w:p>
    <w:p w14:paraId="00D29DE1" w14:textId="1DC21F0F" w:rsidR="00C51057" w:rsidRPr="00780601" w:rsidRDefault="00C51057" w:rsidP="008C50C0">
      <w:pPr>
        <w:ind w:left="360"/>
        <w:jc w:val="both"/>
        <w:rPr>
          <w:rFonts w:ascii="Arial" w:hAnsi="Arial" w:cs="Arial"/>
        </w:rPr>
      </w:pPr>
      <w:r w:rsidRPr="00780601">
        <w:rPr>
          <w:rFonts w:ascii="Arial" w:hAnsi="Arial" w:cs="Arial"/>
        </w:rPr>
        <w:t xml:space="preserve">Finalmente, y en cumplimiento del Decreto 197 de 2014, se </w:t>
      </w:r>
      <w:r w:rsidR="00807878" w:rsidRPr="00780601">
        <w:rPr>
          <w:rFonts w:ascii="Arial" w:hAnsi="Arial" w:cs="Arial"/>
        </w:rPr>
        <w:t>adelantaron</w:t>
      </w:r>
      <w:r w:rsidRPr="00780601">
        <w:rPr>
          <w:rFonts w:ascii="Arial" w:hAnsi="Arial" w:cs="Arial"/>
        </w:rPr>
        <w:t xml:space="preserve"> las siguientes acciones:</w:t>
      </w:r>
    </w:p>
    <w:p w14:paraId="2A684E77" w14:textId="77777777" w:rsidR="00647676" w:rsidRPr="00780601" w:rsidRDefault="00647676" w:rsidP="00C51057">
      <w:pPr>
        <w:jc w:val="both"/>
        <w:rPr>
          <w:rFonts w:ascii="Arial" w:hAnsi="Arial" w:cs="Arial"/>
        </w:rPr>
      </w:pPr>
    </w:p>
    <w:p w14:paraId="2AFF6F7F"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Campaña de sensibilización a los funcionarios sobre el tratamiento de los derechos de petición, en las que se incluye la calidad de la atención a los ciudadanos, con énfasis sobre la importancia de cumplir con el criterio de oportunidad en la respuesta a las peticiones y sobre los riesgos de responderlas por fuera de los términos establecidos en la Ley 1755 de 2015.</w:t>
      </w:r>
    </w:p>
    <w:p w14:paraId="24651BCE"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Página web actualizada y con contenidos relevantes para la ciudadanía, en la pestaña diseñada para Atención al Ciudadano, que conduce al ciudadano a conocer el Sistema Distrital de Quejas y Soluciones - Bogotá Te Escucha.</w:t>
      </w:r>
    </w:p>
    <w:p w14:paraId="55E86372"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Atención prioritaria a los requerimientos que resultaron de la audiencia de rendición de cuentas.</w:t>
      </w:r>
    </w:p>
    <w:p w14:paraId="4F3BF80C" w14:textId="74CDB48D"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Se </w:t>
      </w:r>
      <w:r w:rsidR="00807878" w:rsidRPr="00780601">
        <w:rPr>
          <w:rFonts w:ascii="Arial" w:hAnsi="Arial" w:cs="Arial"/>
        </w:rPr>
        <w:t>trabajó</w:t>
      </w:r>
      <w:r w:rsidRPr="00780601">
        <w:rPr>
          <w:rFonts w:ascii="Arial" w:hAnsi="Arial" w:cs="Arial"/>
        </w:rPr>
        <w:t xml:space="preserve"> en la disposición y el mejoramiento de la calidad de los canales de atención (Telefónico - Presencial - Virtual - Redes Sociales), mediante la evaluación previa de cada uno de ellos. </w:t>
      </w:r>
    </w:p>
    <w:p w14:paraId="4AA7CE9B" w14:textId="66EC370D"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Se realizó la actualización del procedimiento de atención de PQRS, y consecutivamente socialización a los funcionarios de la </w:t>
      </w:r>
      <w:r w:rsidR="00807878" w:rsidRPr="00780601">
        <w:rPr>
          <w:rFonts w:ascii="Arial" w:hAnsi="Arial" w:cs="Arial"/>
        </w:rPr>
        <w:t>e</w:t>
      </w:r>
      <w:r w:rsidRPr="00780601">
        <w:rPr>
          <w:rFonts w:ascii="Arial" w:hAnsi="Arial" w:cs="Arial"/>
        </w:rPr>
        <w:t>ntidad que tienen vínculo directo con alguna de las actividades en la gestión de los requerimientos ciudadanos y/o institucionales.</w:t>
      </w:r>
    </w:p>
    <w:p w14:paraId="22ADFFE1"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Capacitaciones de servicio previstas en el Plan Institucional de Capacitación -PIC.</w:t>
      </w:r>
    </w:p>
    <w:p w14:paraId="083E1FFA"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Sensibilización en lenguaje claro realizada por la Veeduría Distrital.</w:t>
      </w:r>
    </w:p>
    <w:p w14:paraId="525D6700"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Asistencia a nodos y red de quejas y Reclamos liderada por la Veeduría Distrital.</w:t>
      </w:r>
    </w:p>
    <w:p w14:paraId="64455925"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Adopción del uso del Sistema de Información Geográfica del IDU (SIGIDU), como herramienta para efectuar el filtro de requerimientos en el establecimiento de competencias.</w:t>
      </w:r>
    </w:p>
    <w:p w14:paraId="5379BABB" w14:textId="5A898700"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Articulación con la </w:t>
      </w:r>
      <w:r w:rsidR="00807878" w:rsidRPr="00780601">
        <w:rPr>
          <w:rFonts w:ascii="Arial" w:hAnsi="Arial" w:cs="Arial"/>
        </w:rPr>
        <w:t>Oficina Asesora Jurídica</w:t>
      </w:r>
      <w:r w:rsidRPr="00780601">
        <w:rPr>
          <w:rFonts w:ascii="Arial" w:hAnsi="Arial" w:cs="Arial"/>
        </w:rPr>
        <w:t>, en el desarrollo del seguimiento en el cumplimiento de la oportunidad en la atención de requerimientos.</w:t>
      </w:r>
    </w:p>
    <w:p w14:paraId="7FFD6D0C" w14:textId="707488E3"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Participación en el comité </w:t>
      </w:r>
      <w:proofErr w:type="spellStart"/>
      <w:r w:rsidRPr="00780601">
        <w:rPr>
          <w:rFonts w:ascii="Arial" w:hAnsi="Arial" w:cs="Arial"/>
        </w:rPr>
        <w:t>Kickoft</w:t>
      </w:r>
      <w:proofErr w:type="spellEnd"/>
      <w:r w:rsidRPr="00780601">
        <w:rPr>
          <w:rFonts w:ascii="Arial" w:hAnsi="Arial" w:cs="Arial"/>
        </w:rPr>
        <w:t xml:space="preserve"> de desarrollo de la nueva versión de Orfeo, con el fin de que se constituy</w:t>
      </w:r>
      <w:r w:rsidR="00807878" w:rsidRPr="00780601">
        <w:rPr>
          <w:rFonts w:ascii="Arial" w:hAnsi="Arial" w:cs="Arial"/>
        </w:rPr>
        <w:t>er</w:t>
      </w:r>
      <w:r w:rsidRPr="00780601">
        <w:rPr>
          <w:rFonts w:ascii="Arial" w:hAnsi="Arial" w:cs="Arial"/>
        </w:rPr>
        <w:t xml:space="preserve">a como herramienta tecnológica </w:t>
      </w:r>
      <w:r w:rsidR="00807878" w:rsidRPr="00780601">
        <w:rPr>
          <w:rFonts w:ascii="Arial" w:hAnsi="Arial" w:cs="Arial"/>
        </w:rPr>
        <w:t>para</w:t>
      </w:r>
      <w:r w:rsidRPr="00780601">
        <w:rPr>
          <w:rFonts w:ascii="Arial" w:hAnsi="Arial" w:cs="Arial"/>
        </w:rPr>
        <w:t xml:space="preserve"> el trámite de los requerimientos y gener</w:t>
      </w:r>
      <w:r w:rsidR="00D656A0" w:rsidRPr="00780601">
        <w:rPr>
          <w:rFonts w:ascii="Arial" w:hAnsi="Arial" w:cs="Arial"/>
        </w:rPr>
        <w:t>ación de</w:t>
      </w:r>
      <w:r w:rsidRPr="00780601">
        <w:rPr>
          <w:rFonts w:ascii="Arial" w:hAnsi="Arial" w:cs="Arial"/>
        </w:rPr>
        <w:t xml:space="preserve"> controles automáticos necesarios para garantizar su atención oportuna.</w:t>
      </w:r>
    </w:p>
    <w:p w14:paraId="384D72C0"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 xml:space="preserve">En articulación con el proceso de Gestión Documental se realizó la incorporación de los tipos documentales para los derechos de petición, unificando la tipificación de Orfeo con la existente en Bogotá Te Escucha – SDQS.  Cada tipo documental registra el término de respuesta establecido conforme a la ley y genera alertas cromáticas sobre su vencimiento.  </w:t>
      </w:r>
    </w:p>
    <w:p w14:paraId="0E38004D" w14:textId="77777777" w:rsidR="00C51057" w:rsidRPr="00780601" w:rsidRDefault="00C51057" w:rsidP="006C14D7">
      <w:pPr>
        <w:pStyle w:val="Prrafodelista"/>
        <w:widowControl/>
        <w:numPr>
          <w:ilvl w:val="0"/>
          <w:numId w:val="22"/>
        </w:numPr>
        <w:spacing w:after="160"/>
        <w:contextualSpacing/>
        <w:jc w:val="both"/>
        <w:rPr>
          <w:rFonts w:ascii="Arial" w:hAnsi="Arial" w:cs="Arial"/>
        </w:rPr>
      </w:pPr>
      <w:r w:rsidRPr="00780601">
        <w:rPr>
          <w:rFonts w:ascii="Arial" w:hAnsi="Arial" w:cs="Arial"/>
        </w:rPr>
        <w:t>Adopción de la cartelera de publicación de Avisos de Notificación en la sede administrativa de la entidad, y direccionamiento para su debida publicación en la sección de avisos de notificación de la página web</w:t>
      </w:r>
    </w:p>
    <w:p w14:paraId="15704791" w14:textId="7777777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Fortalecimiento del recurso humano de ACI para el segundo semestre del 2018.</w:t>
      </w:r>
    </w:p>
    <w:p w14:paraId="0F7644FE" w14:textId="7777777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Con apoyo de la Veeduría Distrital se realizó depuración de los temas y subtemas contenidos en Bogotá Te Escucha - SDQS, teniendo al final un total de 16 Subtemas y 9 categorías que serán analizados por la Secretaría General de la Alcaldía.</w:t>
      </w:r>
    </w:p>
    <w:p w14:paraId="47418A68" w14:textId="7777777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Con la participación en el Nodo Intersectorial de Formación y Capacitación la entidad hizo su aporte en la emisión del manual para usuarios de Bogotá Te Escucha, que será socializado con todas las entidades y constituido como una norma de inducción al personal de Atención al Ciudadano.</w:t>
      </w:r>
    </w:p>
    <w:p w14:paraId="38679238" w14:textId="7777777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Con corte a 30 de diciembre de 2018, se gestionaron tres mil quinientas un (3501) requerimientos ciudadanos, los cuales se clasificaron según el tipo de petición y el periodo de recepción así:</w:t>
      </w:r>
    </w:p>
    <w:p w14:paraId="78615165" w14:textId="1919D54A" w:rsidR="00C51057" w:rsidRPr="00780601" w:rsidRDefault="00C51057" w:rsidP="00C51057">
      <w:pPr>
        <w:pStyle w:val="Descripcin"/>
        <w:spacing w:after="0" w:line="240" w:lineRule="auto"/>
        <w:jc w:val="center"/>
        <w:rPr>
          <w:rFonts w:ascii="Arial" w:hAnsi="Arial" w:cs="Arial"/>
          <w:b w:val="0"/>
          <w:i/>
          <w:sz w:val="22"/>
          <w:szCs w:val="22"/>
        </w:rPr>
      </w:pPr>
      <w:bookmarkStart w:id="34" w:name="_Toc535910827"/>
    </w:p>
    <w:p w14:paraId="0F182EA9" w14:textId="77777777" w:rsidR="008C50C0" w:rsidRPr="00780601" w:rsidRDefault="008C50C0" w:rsidP="008C50C0">
      <w:pPr>
        <w:rPr>
          <w:rFonts w:ascii="Arial" w:hAnsi="Arial" w:cs="Arial"/>
        </w:rPr>
      </w:pPr>
    </w:p>
    <w:p w14:paraId="0BCEC24A" w14:textId="6AEFE446" w:rsidR="00C51057" w:rsidRPr="005A23EB" w:rsidRDefault="00C51057" w:rsidP="00C51057">
      <w:pPr>
        <w:pStyle w:val="Descripcin"/>
        <w:spacing w:after="0" w:line="240" w:lineRule="auto"/>
        <w:jc w:val="center"/>
        <w:rPr>
          <w:rFonts w:ascii="Arial" w:hAnsi="Arial" w:cs="Arial"/>
          <w:b w:val="0"/>
          <w:spacing w:val="2"/>
          <w:sz w:val="18"/>
          <w:szCs w:val="18"/>
        </w:rPr>
      </w:pPr>
      <w:r w:rsidRPr="005A23EB">
        <w:rPr>
          <w:rFonts w:ascii="Arial" w:hAnsi="Arial" w:cs="Arial"/>
          <w:sz w:val="18"/>
          <w:szCs w:val="18"/>
        </w:rPr>
        <w:t xml:space="preserve">Tabla </w:t>
      </w:r>
      <w:r w:rsidR="00D656A0" w:rsidRPr="005A23EB">
        <w:rPr>
          <w:rFonts w:ascii="Arial" w:hAnsi="Arial" w:cs="Arial"/>
          <w:sz w:val="18"/>
          <w:szCs w:val="18"/>
        </w:rPr>
        <w:t>No.</w:t>
      </w:r>
      <w:r w:rsidR="00CB1B0B" w:rsidRPr="005A23EB">
        <w:rPr>
          <w:rFonts w:ascii="Arial" w:hAnsi="Arial" w:cs="Arial"/>
          <w:sz w:val="18"/>
          <w:szCs w:val="18"/>
        </w:rPr>
        <w:t>1</w:t>
      </w:r>
      <w:r w:rsidR="009A081D" w:rsidRPr="005A23EB">
        <w:rPr>
          <w:rFonts w:ascii="Arial" w:hAnsi="Arial" w:cs="Arial"/>
          <w:sz w:val="18"/>
          <w:szCs w:val="18"/>
        </w:rPr>
        <w:t>5</w:t>
      </w:r>
      <w:r w:rsidR="00D656A0" w:rsidRPr="005A23EB">
        <w:rPr>
          <w:rFonts w:ascii="Arial" w:hAnsi="Arial" w:cs="Arial"/>
          <w:sz w:val="18"/>
          <w:szCs w:val="18"/>
        </w:rPr>
        <w:t>.</w:t>
      </w:r>
      <w:r w:rsidRPr="005A23EB">
        <w:rPr>
          <w:rFonts w:ascii="Arial" w:hAnsi="Arial" w:cs="Arial"/>
          <w:b w:val="0"/>
          <w:sz w:val="18"/>
          <w:szCs w:val="18"/>
        </w:rPr>
        <w:t xml:space="preserve"> Requerimientos atendidos vigencia 2018</w:t>
      </w:r>
      <w:bookmarkEnd w:id="34"/>
    </w:p>
    <w:tbl>
      <w:tblPr>
        <w:tblW w:w="5000" w:type="pct"/>
        <w:jc w:val="center"/>
        <w:tblCellMar>
          <w:left w:w="70" w:type="dxa"/>
          <w:right w:w="70" w:type="dxa"/>
        </w:tblCellMar>
        <w:tblLook w:val="04A0" w:firstRow="1" w:lastRow="0" w:firstColumn="1" w:lastColumn="0" w:noHBand="0" w:noVBand="1"/>
      </w:tblPr>
      <w:tblGrid>
        <w:gridCol w:w="3298"/>
        <w:gridCol w:w="501"/>
        <w:gridCol w:w="491"/>
        <w:gridCol w:w="539"/>
        <w:gridCol w:w="519"/>
        <w:gridCol w:w="529"/>
        <w:gridCol w:w="491"/>
        <w:gridCol w:w="473"/>
        <w:gridCol w:w="539"/>
        <w:gridCol w:w="491"/>
        <w:gridCol w:w="509"/>
        <w:gridCol w:w="519"/>
        <w:gridCol w:w="443"/>
        <w:gridCol w:w="718"/>
      </w:tblGrid>
      <w:tr w:rsidR="00D656A0" w:rsidRPr="005A23EB" w14:paraId="1D9DD77E" w14:textId="77777777" w:rsidTr="00830F6B">
        <w:trPr>
          <w:trHeight w:val="315"/>
          <w:tblHeader/>
          <w:jc w:val="center"/>
        </w:trPr>
        <w:tc>
          <w:tcPr>
            <w:tcW w:w="1639" w:type="pct"/>
            <w:tcBorders>
              <w:top w:val="single" w:sz="8" w:space="0" w:color="auto"/>
              <w:left w:val="single" w:sz="8" w:space="0" w:color="auto"/>
              <w:bottom w:val="single" w:sz="8" w:space="0" w:color="auto"/>
              <w:right w:val="single" w:sz="8" w:space="0" w:color="auto"/>
            </w:tcBorders>
            <w:shd w:val="clear" w:color="auto" w:fill="215868" w:themeFill="accent5" w:themeFillShade="80"/>
            <w:noWrap/>
            <w:vAlign w:val="center"/>
            <w:hideMark/>
          </w:tcPr>
          <w:p w14:paraId="40438F7B" w14:textId="3E31BC4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 xml:space="preserve">TIPO DE </w:t>
            </w:r>
            <w:r w:rsidR="00D656A0" w:rsidRPr="005A23EB">
              <w:rPr>
                <w:rFonts w:ascii="Arial" w:eastAsia="Times New Roman" w:hAnsi="Arial" w:cs="Arial"/>
                <w:b/>
                <w:bCs/>
                <w:color w:val="FFFFFF" w:themeColor="background1"/>
                <w:sz w:val="16"/>
                <w:szCs w:val="16"/>
                <w:lang w:eastAsia="es-CO"/>
              </w:rPr>
              <w:t>PETICIÓN</w:t>
            </w:r>
          </w:p>
        </w:tc>
        <w:tc>
          <w:tcPr>
            <w:tcW w:w="249" w:type="pct"/>
            <w:tcBorders>
              <w:top w:val="single" w:sz="8" w:space="0" w:color="auto"/>
              <w:left w:val="nil"/>
              <w:bottom w:val="single" w:sz="8" w:space="0" w:color="auto"/>
              <w:right w:val="single" w:sz="8" w:space="0" w:color="auto"/>
            </w:tcBorders>
            <w:shd w:val="clear" w:color="auto" w:fill="215868" w:themeFill="accent5" w:themeFillShade="80"/>
            <w:noWrap/>
            <w:vAlign w:val="center"/>
            <w:hideMark/>
          </w:tcPr>
          <w:p w14:paraId="7AE444E3"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ENE</w:t>
            </w:r>
          </w:p>
        </w:tc>
        <w:tc>
          <w:tcPr>
            <w:tcW w:w="244" w:type="pct"/>
            <w:tcBorders>
              <w:top w:val="single" w:sz="8" w:space="0" w:color="auto"/>
              <w:left w:val="nil"/>
              <w:bottom w:val="single" w:sz="8" w:space="0" w:color="auto"/>
              <w:right w:val="single" w:sz="8" w:space="0" w:color="auto"/>
            </w:tcBorders>
            <w:shd w:val="clear" w:color="auto" w:fill="215868" w:themeFill="accent5" w:themeFillShade="80"/>
            <w:noWrap/>
            <w:vAlign w:val="center"/>
            <w:hideMark/>
          </w:tcPr>
          <w:p w14:paraId="2233A530"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FEB</w:t>
            </w:r>
          </w:p>
        </w:tc>
        <w:tc>
          <w:tcPr>
            <w:tcW w:w="268" w:type="pct"/>
            <w:tcBorders>
              <w:top w:val="single" w:sz="8" w:space="0" w:color="auto"/>
              <w:left w:val="nil"/>
              <w:bottom w:val="single" w:sz="8" w:space="0" w:color="auto"/>
              <w:right w:val="single" w:sz="8" w:space="0" w:color="auto"/>
            </w:tcBorders>
            <w:shd w:val="clear" w:color="auto" w:fill="215868" w:themeFill="accent5" w:themeFillShade="80"/>
            <w:noWrap/>
            <w:vAlign w:val="center"/>
            <w:hideMark/>
          </w:tcPr>
          <w:p w14:paraId="3254EB7E"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MAR</w:t>
            </w:r>
          </w:p>
        </w:tc>
        <w:tc>
          <w:tcPr>
            <w:tcW w:w="258"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7EDB1E6E"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ABR</w:t>
            </w:r>
          </w:p>
        </w:tc>
        <w:tc>
          <w:tcPr>
            <w:tcW w:w="263"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372B641D"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MAY</w:t>
            </w:r>
          </w:p>
        </w:tc>
        <w:tc>
          <w:tcPr>
            <w:tcW w:w="244"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16AC73A5"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JUN</w:t>
            </w:r>
          </w:p>
        </w:tc>
        <w:tc>
          <w:tcPr>
            <w:tcW w:w="235"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70DD42E0"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JUL</w:t>
            </w:r>
          </w:p>
        </w:tc>
        <w:tc>
          <w:tcPr>
            <w:tcW w:w="268"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735B8595"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AGO</w:t>
            </w:r>
          </w:p>
        </w:tc>
        <w:tc>
          <w:tcPr>
            <w:tcW w:w="244"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192088DC"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SEP</w:t>
            </w:r>
          </w:p>
        </w:tc>
        <w:tc>
          <w:tcPr>
            <w:tcW w:w="253"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102F30C6"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OCT</w:t>
            </w:r>
          </w:p>
        </w:tc>
        <w:tc>
          <w:tcPr>
            <w:tcW w:w="258"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7D6ECF07"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NOV</w:t>
            </w:r>
          </w:p>
        </w:tc>
        <w:tc>
          <w:tcPr>
            <w:tcW w:w="220" w:type="pct"/>
            <w:tcBorders>
              <w:top w:val="single" w:sz="8" w:space="0" w:color="auto"/>
              <w:left w:val="nil"/>
              <w:bottom w:val="single" w:sz="8" w:space="0" w:color="auto"/>
              <w:right w:val="single" w:sz="8" w:space="0" w:color="auto"/>
            </w:tcBorders>
            <w:shd w:val="clear" w:color="auto" w:fill="215868" w:themeFill="accent5" w:themeFillShade="80"/>
            <w:vAlign w:val="center"/>
            <w:hideMark/>
          </w:tcPr>
          <w:p w14:paraId="1F093B1A"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DIC</w:t>
            </w:r>
          </w:p>
        </w:tc>
        <w:tc>
          <w:tcPr>
            <w:tcW w:w="357" w:type="pct"/>
            <w:tcBorders>
              <w:top w:val="single" w:sz="8" w:space="0" w:color="auto"/>
              <w:left w:val="nil"/>
              <w:bottom w:val="single" w:sz="8" w:space="0" w:color="auto"/>
              <w:right w:val="single" w:sz="8" w:space="0" w:color="auto"/>
            </w:tcBorders>
            <w:shd w:val="clear" w:color="auto" w:fill="215868" w:themeFill="accent5" w:themeFillShade="80"/>
            <w:noWrap/>
            <w:vAlign w:val="center"/>
            <w:hideMark/>
          </w:tcPr>
          <w:p w14:paraId="402D1C27"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TOTAL</w:t>
            </w:r>
          </w:p>
        </w:tc>
      </w:tr>
      <w:tr w:rsidR="00410530" w:rsidRPr="005A23EB" w14:paraId="36DE73C4"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4B60AFA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Consulta</w:t>
            </w:r>
          </w:p>
        </w:tc>
        <w:tc>
          <w:tcPr>
            <w:tcW w:w="249" w:type="pct"/>
            <w:tcBorders>
              <w:top w:val="nil"/>
              <w:left w:val="nil"/>
              <w:bottom w:val="single" w:sz="8" w:space="0" w:color="auto"/>
              <w:right w:val="single" w:sz="8" w:space="0" w:color="auto"/>
            </w:tcBorders>
            <w:shd w:val="clear" w:color="auto" w:fill="auto"/>
            <w:noWrap/>
            <w:vAlign w:val="center"/>
            <w:hideMark/>
          </w:tcPr>
          <w:p w14:paraId="573F59F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44" w:type="pct"/>
            <w:tcBorders>
              <w:top w:val="nil"/>
              <w:left w:val="nil"/>
              <w:bottom w:val="single" w:sz="8" w:space="0" w:color="auto"/>
              <w:right w:val="single" w:sz="8" w:space="0" w:color="auto"/>
            </w:tcBorders>
            <w:shd w:val="clear" w:color="auto" w:fill="auto"/>
            <w:noWrap/>
            <w:vAlign w:val="center"/>
            <w:hideMark/>
          </w:tcPr>
          <w:p w14:paraId="346AE00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68" w:type="pct"/>
            <w:tcBorders>
              <w:top w:val="nil"/>
              <w:left w:val="nil"/>
              <w:bottom w:val="single" w:sz="8" w:space="0" w:color="auto"/>
              <w:right w:val="single" w:sz="8" w:space="0" w:color="auto"/>
            </w:tcBorders>
            <w:shd w:val="clear" w:color="auto" w:fill="auto"/>
            <w:noWrap/>
            <w:vAlign w:val="center"/>
            <w:hideMark/>
          </w:tcPr>
          <w:p w14:paraId="03202B3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58" w:type="pct"/>
            <w:tcBorders>
              <w:top w:val="nil"/>
              <w:left w:val="nil"/>
              <w:bottom w:val="single" w:sz="8" w:space="0" w:color="auto"/>
              <w:right w:val="single" w:sz="8" w:space="0" w:color="auto"/>
            </w:tcBorders>
            <w:shd w:val="clear" w:color="auto" w:fill="auto"/>
            <w:vAlign w:val="center"/>
            <w:hideMark/>
          </w:tcPr>
          <w:p w14:paraId="0427380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10</w:t>
            </w:r>
          </w:p>
        </w:tc>
        <w:tc>
          <w:tcPr>
            <w:tcW w:w="263" w:type="pct"/>
            <w:tcBorders>
              <w:top w:val="nil"/>
              <w:left w:val="nil"/>
              <w:bottom w:val="single" w:sz="8" w:space="0" w:color="auto"/>
              <w:right w:val="single" w:sz="8" w:space="0" w:color="auto"/>
            </w:tcBorders>
            <w:shd w:val="clear" w:color="auto" w:fill="auto"/>
            <w:vAlign w:val="center"/>
            <w:hideMark/>
          </w:tcPr>
          <w:p w14:paraId="6F9C090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10</w:t>
            </w:r>
          </w:p>
        </w:tc>
        <w:tc>
          <w:tcPr>
            <w:tcW w:w="244" w:type="pct"/>
            <w:tcBorders>
              <w:top w:val="nil"/>
              <w:left w:val="nil"/>
              <w:bottom w:val="single" w:sz="8" w:space="0" w:color="auto"/>
              <w:right w:val="single" w:sz="8" w:space="0" w:color="auto"/>
            </w:tcBorders>
            <w:shd w:val="clear" w:color="auto" w:fill="auto"/>
            <w:vAlign w:val="center"/>
            <w:hideMark/>
          </w:tcPr>
          <w:p w14:paraId="5012544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35" w:type="pct"/>
            <w:tcBorders>
              <w:top w:val="nil"/>
              <w:left w:val="nil"/>
              <w:bottom w:val="single" w:sz="8" w:space="0" w:color="auto"/>
              <w:right w:val="single" w:sz="8" w:space="0" w:color="auto"/>
            </w:tcBorders>
            <w:shd w:val="clear" w:color="auto" w:fill="auto"/>
            <w:vAlign w:val="center"/>
            <w:hideMark/>
          </w:tcPr>
          <w:p w14:paraId="6A3717B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68" w:type="pct"/>
            <w:tcBorders>
              <w:top w:val="nil"/>
              <w:left w:val="nil"/>
              <w:bottom w:val="single" w:sz="8" w:space="0" w:color="auto"/>
              <w:right w:val="single" w:sz="8" w:space="0" w:color="auto"/>
            </w:tcBorders>
            <w:shd w:val="clear" w:color="auto" w:fill="auto"/>
            <w:vAlign w:val="center"/>
            <w:hideMark/>
          </w:tcPr>
          <w:p w14:paraId="5E95494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44" w:type="pct"/>
            <w:tcBorders>
              <w:top w:val="nil"/>
              <w:left w:val="nil"/>
              <w:bottom w:val="single" w:sz="8" w:space="0" w:color="auto"/>
              <w:right w:val="single" w:sz="8" w:space="0" w:color="auto"/>
            </w:tcBorders>
            <w:shd w:val="clear" w:color="auto" w:fill="auto"/>
            <w:vAlign w:val="center"/>
            <w:hideMark/>
          </w:tcPr>
          <w:p w14:paraId="2029106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3" w:type="pct"/>
            <w:tcBorders>
              <w:top w:val="nil"/>
              <w:left w:val="nil"/>
              <w:bottom w:val="single" w:sz="8" w:space="0" w:color="auto"/>
              <w:right w:val="single" w:sz="8" w:space="0" w:color="auto"/>
            </w:tcBorders>
            <w:shd w:val="clear" w:color="auto" w:fill="auto"/>
            <w:vAlign w:val="center"/>
            <w:hideMark/>
          </w:tcPr>
          <w:p w14:paraId="6267BAB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58" w:type="pct"/>
            <w:tcBorders>
              <w:top w:val="nil"/>
              <w:left w:val="nil"/>
              <w:bottom w:val="single" w:sz="8" w:space="0" w:color="auto"/>
              <w:right w:val="single" w:sz="8" w:space="0" w:color="auto"/>
            </w:tcBorders>
            <w:shd w:val="clear" w:color="auto" w:fill="auto"/>
            <w:vAlign w:val="center"/>
            <w:hideMark/>
          </w:tcPr>
          <w:p w14:paraId="407353F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20" w:type="pct"/>
            <w:tcBorders>
              <w:top w:val="nil"/>
              <w:left w:val="nil"/>
              <w:bottom w:val="single" w:sz="8" w:space="0" w:color="auto"/>
              <w:right w:val="single" w:sz="8" w:space="0" w:color="auto"/>
            </w:tcBorders>
            <w:shd w:val="clear" w:color="auto" w:fill="auto"/>
            <w:vAlign w:val="center"/>
            <w:hideMark/>
          </w:tcPr>
          <w:p w14:paraId="23687E1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357" w:type="pct"/>
            <w:tcBorders>
              <w:top w:val="nil"/>
              <w:left w:val="nil"/>
              <w:bottom w:val="single" w:sz="8" w:space="0" w:color="auto"/>
              <w:right w:val="single" w:sz="8" w:space="0" w:color="auto"/>
            </w:tcBorders>
            <w:shd w:val="clear" w:color="auto" w:fill="auto"/>
            <w:noWrap/>
            <w:vAlign w:val="center"/>
            <w:hideMark/>
          </w:tcPr>
          <w:p w14:paraId="7AB96ED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46</w:t>
            </w:r>
          </w:p>
        </w:tc>
      </w:tr>
      <w:tr w:rsidR="00410530" w:rsidRPr="005A23EB" w14:paraId="16207054"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0F0C06A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Denuncia por actos de corrupción</w:t>
            </w:r>
          </w:p>
        </w:tc>
        <w:tc>
          <w:tcPr>
            <w:tcW w:w="249" w:type="pct"/>
            <w:tcBorders>
              <w:top w:val="nil"/>
              <w:left w:val="nil"/>
              <w:bottom w:val="single" w:sz="8" w:space="0" w:color="auto"/>
              <w:right w:val="single" w:sz="8" w:space="0" w:color="auto"/>
            </w:tcBorders>
            <w:shd w:val="clear" w:color="auto" w:fill="auto"/>
            <w:noWrap/>
            <w:vAlign w:val="center"/>
            <w:hideMark/>
          </w:tcPr>
          <w:p w14:paraId="5B676C4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44" w:type="pct"/>
            <w:tcBorders>
              <w:top w:val="nil"/>
              <w:left w:val="nil"/>
              <w:bottom w:val="single" w:sz="8" w:space="0" w:color="auto"/>
              <w:right w:val="single" w:sz="8" w:space="0" w:color="auto"/>
            </w:tcBorders>
            <w:shd w:val="clear" w:color="auto" w:fill="auto"/>
            <w:noWrap/>
            <w:vAlign w:val="center"/>
            <w:hideMark/>
          </w:tcPr>
          <w:p w14:paraId="29B21AE4"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noWrap/>
            <w:vAlign w:val="center"/>
            <w:hideMark/>
          </w:tcPr>
          <w:p w14:paraId="30BE65A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8" w:type="pct"/>
            <w:tcBorders>
              <w:top w:val="nil"/>
              <w:left w:val="nil"/>
              <w:bottom w:val="single" w:sz="8" w:space="0" w:color="auto"/>
              <w:right w:val="single" w:sz="8" w:space="0" w:color="auto"/>
            </w:tcBorders>
            <w:shd w:val="clear" w:color="auto" w:fill="auto"/>
            <w:vAlign w:val="center"/>
            <w:hideMark/>
          </w:tcPr>
          <w:p w14:paraId="134ECD2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63" w:type="pct"/>
            <w:tcBorders>
              <w:top w:val="nil"/>
              <w:left w:val="nil"/>
              <w:bottom w:val="single" w:sz="8" w:space="0" w:color="auto"/>
              <w:right w:val="single" w:sz="8" w:space="0" w:color="auto"/>
            </w:tcBorders>
            <w:shd w:val="clear" w:color="auto" w:fill="auto"/>
            <w:vAlign w:val="center"/>
            <w:hideMark/>
          </w:tcPr>
          <w:p w14:paraId="512112F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44" w:type="pct"/>
            <w:tcBorders>
              <w:top w:val="nil"/>
              <w:left w:val="nil"/>
              <w:bottom w:val="single" w:sz="8" w:space="0" w:color="auto"/>
              <w:right w:val="single" w:sz="8" w:space="0" w:color="auto"/>
            </w:tcBorders>
            <w:shd w:val="clear" w:color="auto" w:fill="auto"/>
            <w:vAlign w:val="center"/>
            <w:hideMark/>
          </w:tcPr>
          <w:p w14:paraId="7CE106E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35" w:type="pct"/>
            <w:tcBorders>
              <w:top w:val="nil"/>
              <w:left w:val="nil"/>
              <w:bottom w:val="single" w:sz="8" w:space="0" w:color="auto"/>
              <w:right w:val="single" w:sz="8" w:space="0" w:color="auto"/>
            </w:tcBorders>
            <w:shd w:val="clear" w:color="auto" w:fill="auto"/>
            <w:vAlign w:val="center"/>
            <w:hideMark/>
          </w:tcPr>
          <w:p w14:paraId="5FD3048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68" w:type="pct"/>
            <w:tcBorders>
              <w:top w:val="nil"/>
              <w:left w:val="nil"/>
              <w:bottom w:val="single" w:sz="8" w:space="0" w:color="auto"/>
              <w:right w:val="single" w:sz="8" w:space="0" w:color="auto"/>
            </w:tcBorders>
            <w:shd w:val="clear" w:color="auto" w:fill="auto"/>
            <w:vAlign w:val="center"/>
            <w:hideMark/>
          </w:tcPr>
          <w:p w14:paraId="3D62118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vAlign w:val="center"/>
            <w:hideMark/>
          </w:tcPr>
          <w:p w14:paraId="76482BE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3" w:type="pct"/>
            <w:tcBorders>
              <w:top w:val="nil"/>
              <w:left w:val="nil"/>
              <w:bottom w:val="single" w:sz="8" w:space="0" w:color="auto"/>
              <w:right w:val="single" w:sz="8" w:space="0" w:color="auto"/>
            </w:tcBorders>
            <w:shd w:val="clear" w:color="auto" w:fill="auto"/>
            <w:vAlign w:val="center"/>
            <w:hideMark/>
          </w:tcPr>
          <w:p w14:paraId="49C858E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8" w:type="pct"/>
            <w:tcBorders>
              <w:top w:val="nil"/>
              <w:left w:val="nil"/>
              <w:bottom w:val="single" w:sz="8" w:space="0" w:color="auto"/>
              <w:right w:val="single" w:sz="8" w:space="0" w:color="auto"/>
            </w:tcBorders>
            <w:shd w:val="clear" w:color="auto" w:fill="auto"/>
            <w:vAlign w:val="center"/>
            <w:hideMark/>
          </w:tcPr>
          <w:p w14:paraId="2606E9F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20" w:type="pct"/>
            <w:tcBorders>
              <w:top w:val="nil"/>
              <w:left w:val="nil"/>
              <w:bottom w:val="single" w:sz="8" w:space="0" w:color="auto"/>
              <w:right w:val="single" w:sz="8" w:space="0" w:color="auto"/>
            </w:tcBorders>
            <w:shd w:val="clear" w:color="auto" w:fill="auto"/>
            <w:vAlign w:val="center"/>
            <w:hideMark/>
          </w:tcPr>
          <w:p w14:paraId="72495E1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357" w:type="pct"/>
            <w:tcBorders>
              <w:top w:val="nil"/>
              <w:left w:val="nil"/>
              <w:bottom w:val="single" w:sz="8" w:space="0" w:color="auto"/>
              <w:right w:val="single" w:sz="8" w:space="0" w:color="auto"/>
            </w:tcBorders>
            <w:shd w:val="clear" w:color="auto" w:fill="auto"/>
            <w:noWrap/>
            <w:vAlign w:val="center"/>
            <w:hideMark/>
          </w:tcPr>
          <w:p w14:paraId="03ACC57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r>
      <w:tr w:rsidR="00410530" w:rsidRPr="005A23EB" w14:paraId="0B780F54"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7581F0E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Derechos de petición de interés general</w:t>
            </w:r>
          </w:p>
        </w:tc>
        <w:tc>
          <w:tcPr>
            <w:tcW w:w="249" w:type="pct"/>
            <w:tcBorders>
              <w:top w:val="nil"/>
              <w:left w:val="nil"/>
              <w:bottom w:val="single" w:sz="8" w:space="0" w:color="auto"/>
              <w:right w:val="single" w:sz="8" w:space="0" w:color="auto"/>
            </w:tcBorders>
            <w:shd w:val="clear" w:color="auto" w:fill="auto"/>
            <w:noWrap/>
            <w:vAlign w:val="center"/>
            <w:hideMark/>
          </w:tcPr>
          <w:p w14:paraId="1504869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178</w:t>
            </w:r>
          </w:p>
        </w:tc>
        <w:tc>
          <w:tcPr>
            <w:tcW w:w="244" w:type="pct"/>
            <w:tcBorders>
              <w:top w:val="nil"/>
              <w:left w:val="nil"/>
              <w:bottom w:val="single" w:sz="8" w:space="0" w:color="auto"/>
              <w:right w:val="single" w:sz="8" w:space="0" w:color="auto"/>
            </w:tcBorders>
            <w:shd w:val="clear" w:color="auto" w:fill="auto"/>
            <w:noWrap/>
            <w:vAlign w:val="center"/>
            <w:hideMark/>
          </w:tcPr>
          <w:p w14:paraId="69AC4E9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168</w:t>
            </w:r>
          </w:p>
        </w:tc>
        <w:tc>
          <w:tcPr>
            <w:tcW w:w="268" w:type="pct"/>
            <w:tcBorders>
              <w:top w:val="nil"/>
              <w:left w:val="nil"/>
              <w:bottom w:val="single" w:sz="8" w:space="0" w:color="auto"/>
              <w:right w:val="single" w:sz="8" w:space="0" w:color="auto"/>
            </w:tcBorders>
            <w:shd w:val="clear" w:color="auto" w:fill="auto"/>
            <w:noWrap/>
            <w:vAlign w:val="center"/>
            <w:hideMark/>
          </w:tcPr>
          <w:p w14:paraId="125084E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168</w:t>
            </w:r>
          </w:p>
        </w:tc>
        <w:tc>
          <w:tcPr>
            <w:tcW w:w="258" w:type="pct"/>
            <w:tcBorders>
              <w:top w:val="nil"/>
              <w:left w:val="nil"/>
              <w:bottom w:val="single" w:sz="8" w:space="0" w:color="auto"/>
              <w:right w:val="single" w:sz="8" w:space="0" w:color="auto"/>
            </w:tcBorders>
            <w:shd w:val="clear" w:color="auto" w:fill="auto"/>
            <w:vAlign w:val="center"/>
            <w:hideMark/>
          </w:tcPr>
          <w:p w14:paraId="3607374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311</w:t>
            </w:r>
          </w:p>
        </w:tc>
        <w:tc>
          <w:tcPr>
            <w:tcW w:w="263" w:type="pct"/>
            <w:tcBorders>
              <w:top w:val="nil"/>
              <w:left w:val="nil"/>
              <w:bottom w:val="single" w:sz="8" w:space="0" w:color="auto"/>
              <w:right w:val="single" w:sz="8" w:space="0" w:color="auto"/>
            </w:tcBorders>
            <w:shd w:val="clear" w:color="auto" w:fill="auto"/>
            <w:vAlign w:val="center"/>
            <w:hideMark/>
          </w:tcPr>
          <w:p w14:paraId="4DE19DA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246</w:t>
            </w:r>
          </w:p>
        </w:tc>
        <w:tc>
          <w:tcPr>
            <w:tcW w:w="244" w:type="pct"/>
            <w:tcBorders>
              <w:top w:val="nil"/>
              <w:left w:val="nil"/>
              <w:bottom w:val="single" w:sz="8" w:space="0" w:color="auto"/>
              <w:right w:val="single" w:sz="8" w:space="0" w:color="auto"/>
            </w:tcBorders>
            <w:shd w:val="clear" w:color="auto" w:fill="auto"/>
            <w:vAlign w:val="center"/>
            <w:hideMark/>
          </w:tcPr>
          <w:p w14:paraId="636AD6B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47</w:t>
            </w:r>
          </w:p>
        </w:tc>
        <w:tc>
          <w:tcPr>
            <w:tcW w:w="235" w:type="pct"/>
            <w:tcBorders>
              <w:top w:val="nil"/>
              <w:left w:val="nil"/>
              <w:bottom w:val="single" w:sz="8" w:space="0" w:color="auto"/>
              <w:right w:val="single" w:sz="8" w:space="0" w:color="auto"/>
            </w:tcBorders>
            <w:shd w:val="clear" w:color="auto" w:fill="auto"/>
            <w:vAlign w:val="center"/>
            <w:hideMark/>
          </w:tcPr>
          <w:p w14:paraId="14BC987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76</w:t>
            </w:r>
          </w:p>
        </w:tc>
        <w:tc>
          <w:tcPr>
            <w:tcW w:w="268" w:type="pct"/>
            <w:tcBorders>
              <w:top w:val="nil"/>
              <w:left w:val="nil"/>
              <w:bottom w:val="single" w:sz="8" w:space="0" w:color="auto"/>
              <w:right w:val="single" w:sz="8" w:space="0" w:color="auto"/>
            </w:tcBorders>
            <w:shd w:val="clear" w:color="auto" w:fill="auto"/>
            <w:vAlign w:val="center"/>
            <w:hideMark/>
          </w:tcPr>
          <w:p w14:paraId="22316FC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95</w:t>
            </w:r>
          </w:p>
        </w:tc>
        <w:tc>
          <w:tcPr>
            <w:tcW w:w="244" w:type="pct"/>
            <w:tcBorders>
              <w:top w:val="nil"/>
              <w:left w:val="nil"/>
              <w:bottom w:val="single" w:sz="8" w:space="0" w:color="auto"/>
              <w:right w:val="single" w:sz="8" w:space="0" w:color="auto"/>
            </w:tcBorders>
            <w:shd w:val="clear" w:color="auto" w:fill="auto"/>
            <w:vAlign w:val="center"/>
            <w:hideMark/>
          </w:tcPr>
          <w:p w14:paraId="5D9A3D1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190</w:t>
            </w:r>
          </w:p>
        </w:tc>
        <w:tc>
          <w:tcPr>
            <w:tcW w:w="253" w:type="pct"/>
            <w:tcBorders>
              <w:top w:val="nil"/>
              <w:left w:val="nil"/>
              <w:bottom w:val="single" w:sz="8" w:space="0" w:color="auto"/>
              <w:right w:val="single" w:sz="8" w:space="0" w:color="auto"/>
            </w:tcBorders>
            <w:shd w:val="clear" w:color="auto" w:fill="auto"/>
            <w:vAlign w:val="center"/>
            <w:hideMark/>
          </w:tcPr>
          <w:p w14:paraId="0126C21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306</w:t>
            </w:r>
          </w:p>
        </w:tc>
        <w:tc>
          <w:tcPr>
            <w:tcW w:w="258" w:type="pct"/>
            <w:tcBorders>
              <w:top w:val="nil"/>
              <w:left w:val="nil"/>
              <w:bottom w:val="single" w:sz="8" w:space="0" w:color="auto"/>
              <w:right w:val="single" w:sz="8" w:space="0" w:color="auto"/>
            </w:tcBorders>
            <w:shd w:val="clear" w:color="auto" w:fill="auto"/>
            <w:vAlign w:val="center"/>
            <w:hideMark/>
          </w:tcPr>
          <w:p w14:paraId="46F00C2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301</w:t>
            </w:r>
          </w:p>
        </w:tc>
        <w:tc>
          <w:tcPr>
            <w:tcW w:w="220" w:type="pct"/>
            <w:tcBorders>
              <w:top w:val="nil"/>
              <w:left w:val="nil"/>
              <w:bottom w:val="single" w:sz="8" w:space="0" w:color="auto"/>
              <w:right w:val="single" w:sz="8" w:space="0" w:color="auto"/>
            </w:tcBorders>
            <w:shd w:val="clear" w:color="auto" w:fill="auto"/>
            <w:vAlign w:val="center"/>
            <w:hideMark/>
          </w:tcPr>
          <w:p w14:paraId="020EDEF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324</w:t>
            </w:r>
          </w:p>
        </w:tc>
        <w:tc>
          <w:tcPr>
            <w:tcW w:w="357" w:type="pct"/>
            <w:tcBorders>
              <w:top w:val="nil"/>
              <w:left w:val="nil"/>
              <w:bottom w:val="single" w:sz="8" w:space="0" w:color="auto"/>
              <w:right w:val="single" w:sz="8" w:space="0" w:color="auto"/>
            </w:tcBorders>
            <w:shd w:val="clear" w:color="auto" w:fill="auto"/>
            <w:noWrap/>
            <w:vAlign w:val="center"/>
            <w:hideMark/>
          </w:tcPr>
          <w:p w14:paraId="0F8C111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2086</w:t>
            </w:r>
          </w:p>
        </w:tc>
      </w:tr>
      <w:tr w:rsidR="00410530" w:rsidRPr="005A23EB" w14:paraId="468FDF0F"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17F0B29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Derechos de petición de interés particular</w:t>
            </w:r>
          </w:p>
        </w:tc>
        <w:tc>
          <w:tcPr>
            <w:tcW w:w="249" w:type="pct"/>
            <w:tcBorders>
              <w:top w:val="nil"/>
              <w:left w:val="nil"/>
              <w:bottom w:val="single" w:sz="8" w:space="0" w:color="auto"/>
              <w:right w:val="single" w:sz="8" w:space="0" w:color="auto"/>
            </w:tcBorders>
            <w:shd w:val="clear" w:color="auto" w:fill="auto"/>
            <w:noWrap/>
            <w:vAlign w:val="center"/>
            <w:hideMark/>
          </w:tcPr>
          <w:p w14:paraId="07FF9FE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33</w:t>
            </w:r>
          </w:p>
        </w:tc>
        <w:tc>
          <w:tcPr>
            <w:tcW w:w="244" w:type="pct"/>
            <w:tcBorders>
              <w:top w:val="nil"/>
              <w:left w:val="nil"/>
              <w:bottom w:val="single" w:sz="8" w:space="0" w:color="auto"/>
              <w:right w:val="single" w:sz="8" w:space="0" w:color="auto"/>
            </w:tcBorders>
            <w:shd w:val="clear" w:color="auto" w:fill="auto"/>
            <w:noWrap/>
            <w:vAlign w:val="center"/>
            <w:hideMark/>
          </w:tcPr>
          <w:p w14:paraId="74A6F78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22</w:t>
            </w:r>
          </w:p>
        </w:tc>
        <w:tc>
          <w:tcPr>
            <w:tcW w:w="268" w:type="pct"/>
            <w:tcBorders>
              <w:top w:val="nil"/>
              <w:left w:val="nil"/>
              <w:bottom w:val="single" w:sz="8" w:space="0" w:color="auto"/>
              <w:right w:val="single" w:sz="8" w:space="0" w:color="auto"/>
            </w:tcBorders>
            <w:shd w:val="clear" w:color="auto" w:fill="auto"/>
            <w:noWrap/>
            <w:vAlign w:val="center"/>
            <w:hideMark/>
          </w:tcPr>
          <w:p w14:paraId="4471D06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37</w:t>
            </w:r>
          </w:p>
        </w:tc>
        <w:tc>
          <w:tcPr>
            <w:tcW w:w="258" w:type="pct"/>
            <w:tcBorders>
              <w:top w:val="nil"/>
              <w:left w:val="nil"/>
              <w:bottom w:val="single" w:sz="8" w:space="0" w:color="auto"/>
              <w:right w:val="single" w:sz="8" w:space="0" w:color="auto"/>
            </w:tcBorders>
            <w:shd w:val="clear" w:color="auto" w:fill="auto"/>
            <w:vAlign w:val="center"/>
            <w:hideMark/>
          </w:tcPr>
          <w:p w14:paraId="5D53DBD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62</w:t>
            </w:r>
          </w:p>
        </w:tc>
        <w:tc>
          <w:tcPr>
            <w:tcW w:w="263" w:type="pct"/>
            <w:tcBorders>
              <w:top w:val="nil"/>
              <w:left w:val="nil"/>
              <w:bottom w:val="single" w:sz="8" w:space="0" w:color="auto"/>
              <w:right w:val="single" w:sz="8" w:space="0" w:color="auto"/>
            </w:tcBorders>
            <w:shd w:val="clear" w:color="auto" w:fill="auto"/>
            <w:vAlign w:val="center"/>
            <w:hideMark/>
          </w:tcPr>
          <w:p w14:paraId="7526000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41</w:t>
            </w:r>
          </w:p>
        </w:tc>
        <w:tc>
          <w:tcPr>
            <w:tcW w:w="244" w:type="pct"/>
            <w:tcBorders>
              <w:top w:val="nil"/>
              <w:left w:val="nil"/>
              <w:bottom w:val="single" w:sz="8" w:space="0" w:color="auto"/>
              <w:right w:val="single" w:sz="8" w:space="0" w:color="auto"/>
            </w:tcBorders>
            <w:shd w:val="clear" w:color="auto" w:fill="auto"/>
            <w:vAlign w:val="center"/>
            <w:hideMark/>
          </w:tcPr>
          <w:p w14:paraId="4DDBF17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35" w:type="pct"/>
            <w:tcBorders>
              <w:top w:val="nil"/>
              <w:left w:val="nil"/>
              <w:bottom w:val="single" w:sz="8" w:space="0" w:color="auto"/>
              <w:right w:val="single" w:sz="8" w:space="0" w:color="auto"/>
            </w:tcBorders>
            <w:shd w:val="clear" w:color="auto" w:fill="auto"/>
            <w:vAlign w:val="center"/>
            <w:hideMark/>
          </w:tcPr>
          <w:p w14:paraId="09CB7C3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10</w:t>
            </w:r>
          </w:p>
        </w:tc>
        <w:tc>
          <w:tcPr>
            <w:tcW w:w="268" w:type="pct"/>
            <w:tcBorders>
              <w:top w:val="nil"/>
              <w:left w:val="nil"/>
              <w:bottom w:val="single" w:sz="8" w:space="0" w:color="auto"/>
              <w:right w:val="single" w:sz="8" w:space="0" w:color="auto"/>
            </w:tcBorders>
            <w:shd w:val="clear" w:color="auto" w:fill="auto"/>
            <w:vAlign w:val="center"/>
            <w:hideMark/>
          </w:tcPr>
          <w:p w14:paraId="5E68E18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20</w:t>
            </w:r>
          </w:p>
        </w:tc>
        <w:tc>
          <w:tcPr>
            <w:tcW w:w="244" w:type="pct"/>
            <w:tcBorders>
              <w:top w:val="nil"/>
              <w:left w:val="nil"/>
              <w:bottom w:val="single" w:sz="8" w:space="0" w:color="auto"/>
              <w:right w:val="single" w:sz="8" w:space="0" w:color="auto"/>
            </w:tcBorders>
            <w:shd w:val="clear" w:color="auto" w:fill="auto"/>
            <w:vAlign w:val="center"/>
            <w:hideMark/>
          </w:tcPr>
          <w:p w14:paraId="78A0136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24</w:t>
            </w:r>
          </w:p>
        </w:tc>
        <w:tc>
          <w:tcPr>
            <w:tcW w:w="253" w:type="pct"/>
            <w:tcBorders>
              <w:top w:val="nil"/>
              <w:left w:val="nil"/>
              <w:bottom w:val="single" w:sz="8" w:space="0" w:color="auto"/>
              <w:right w:val="single" w:sz="8" w:space="0" w:color="auto"/>
            </w:tcBorders>
            <w:shd w:val="clear" w:color="auto" w:fill="auto"/>
            <w:vAlign w:val="center"/>
            <w:hideMark/>
          </w:tcPr>
          <w:p w14:paraId="3015A58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33</w:t>
            </w:r>
          </w:p>
        </w:tc>
        <w:tc>
          <w:tcPr>
            <w:tcW w:w="258" w:type="pct"/>
            <w:tcBorders>
              <w:top w:val="nil"/>
              <w:left w:val="nil"/>
              <w:bottom w:val="single" w:sz="8" w:space="0" w:color="auto"/>
              <w:right w:val="single" w:sz="8" w:space="0" w:color="auto"/>
            </w:tcBorders>
            <w:shd w:val="clear" w:color="auto" w:fill="auto"/>
            <w:vAlign w:val="center"/>
            <w:hideMark/>
          </w:tcPr>
          <w:p w14:paraId="497BBB4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27</w:t>
            </w:r>
          </w:p>
        </w:tc>
        <w:tc>
          <w:tcPr>
            <w:tcW w:w="220" w:type="pct"/>
            <w:tcBorders>
              <w:top w:val="nil"/>
              <w:left w:val="nil"/>
              <w:bottom w:val="single" w:sz="8" w:space="0" w:color="auto"/>
              <w:right w:val="single" w:sz="8" w:space="0" w:color="auto"/>
            </w:tcBorders>
            <w:shd w:val="clear" w:color="auto" w:fill="auto"/>
            <w:vAlign w:val="center"/>
            <w:hideMark/>
          </w:tcPr>
          <w:p w14:paraId="2ACB819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24</w:t>
            </w:r>
          </w:p>
        </w:tc>
        <w:tc>
          <w:tcPr>
            <w:tcW w:w="357" w:type="pct"/>
            <w:tcBorders>
              <w:top w:val="nil"/>
              <w:left w:val="nil"/>
              <w:bottom w:val="single" w:sz="8" w:space="0" w:color="auto"/>
              <w:right w:val="single" w:sz="8" w:space="0" w:color="auto"/>
            </w:tcBorders>
            <w:shd w:val="clear" w:color="auto" w:fill="auto"/>
            <w:noWrap/>
            <w:vAlign w:val="center"/>
            <w:hideMark/>
          </w:tcPr>
          <w:p w14:paraId="5C370A3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318</w:t>
            </w:r>
          </w:p>
        </w:tc>
      </w:tr>
      <w:tr w:rsidR="00410530" w:rsidRPr="005A23EB" w14:paraId="04F525DE"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186D1EB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Felicitación</w:t>
            </w:r>
          </w:p>
        </w:tc>
        <w:tc>
          <w:tcPr>
            <w:tcW w:w="249" w:type="pct"/>
            <w:tcBorders>
              <w:top w:val="nil"/>
              <w:left w:val="nil"/>
              <w:bottom w:val="single" w:sz="8" w:space="0" w:color="auto"/>
              <w:right w:val="single" w:sz="8" w:space="0" w:color="auto"/>
            </w:tcBorders>
            <w:shd w:val="clear" w:color="auto" w:fill="auto"/>
            <w:noWrap/>
            <w:vAlign w:val="center"/>
            <w:hideMark/>
          </w:tcPr>
          <w:p w14:paraId="2D3F106B"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noWrap/>
            <w:vAlign w:val="center"/>
            <w:hideMark/>
          </w:tcPr>
          <w:p w14:paraId="6765A17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68" w:type="pct"/>
            <w:tcBorders>
              <w:top w:val="nil"/>
              <w:left w:val="nil"/>
              <w:bottom w:val="single" w:sz="8" w:space="0" w:color="auto"/>
              <w:right w:val="single" w:sz="8" w:space="0" w:color="auto"/>
            </w:tcBorders>
            <w:shd w:val="clear" w:color="auto" w:fill="auto"/>
            <w:noWrap/>
            <w:vAlign w:val="center"/>
            <w:hideMark/>
          </w:tcPr>
          <w:p w14:paraId="40F09F8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8" w:type="pct"/>
            <w:tcBorders>
              <w:top w:val="nil"/>
              <w:left w:val="nil"/>
              <w:bottom w:val="single" w:sz="8" w:space="0" w:color="auto"/>
              <w:right w:val="single" w:sz="8" w:space="0" w:color="auto"/>
            </w:tcBorders>
            <w:shd w:val="clear" w:color="auto" w:fill="auto"/>
            <w:vAlign w:val="center"/>
            <w:hideMark/>
          </w:tcPr>
          <w:p w14:paraId="6A2518E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3" w:type="pct"/>
            <w:tcBorders>
              <w:top w:val="nil"/>
              <w:left w:val="nil"/>
              <w:bottom w:val="single" w:sz="8" w:space="0" w:color="auto"/>
              <w:right w:val="single" w:sz="8" w:space="0" w:color="auto"/>
            </w:tcBorders>
            <w:shd w:val="clear" w:color="auto" w:fill="auto"/>
            <w:vAlign w:val="center"/>
            <w:hideMark/>
          </w:tcPr>
          <w:p w14:paraId="2C39DA8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44" w:type="pct"/>
            <w:tcBorders>
              <w:top w:val="nil"/>
              <w:left w:val="nil"/>
              <w:bottom w:val="single" w:sz="8" w:space="0" w:color="auto"/>
              <w:right w:val="single" w:sz="8" w:space="0" w:color="auto"/>
            </w:tcBorders>
            <w:shd w:val="clear" w:color="auto" w:fill="auto"/>
            <w:vAlign w:val="center"/>
            <w:hideMark/>
          </w:tcPr>
          <w:p w14:paraId="4280F06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35" w:type="pct"/>
            <w:tcBorders>
              <w:top w:val="nil"/>
              <w:left w:val="nil"/>
              <w:bottom w:val="single" w:sz="8" w:space="0" w:color="auto"/>
              <w:right w:val="single" w:sz="8" w:space="0" w:color="auto"/>
            </w:tcBorders>
            <w:shd w:val="clear" w:color="auto" w:fill="auto"/>
            <w:vAlign w:val="center"/>
            <w:hideMark/>
          </w:tcPr>
          <w:p w14:paraId="6793F30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vAlign w:val="center"/>
            <w:hideMark/>
          </w:tcPr>
          <w:p w14:paraId="31DEB87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44" w:type="pct"/>
            <w:tcBorders>
              <w:top w:val="nil"/>
              <w:left w:val="nil"/>
              <w:bottom w:val="single" w:sz="8" w:space="0" w:color="auto"/>
              <w:right w:val="single" w:sz="8" w:space="0" w:color="auto"/>
            </w:tcBorders>
            <w:shd w:val="clear" w:color="auto" w:fill="auto"/>
            <w:vAlign w:val="center"/>
            <w:hideMark/>
          </w:tcPr>
          <w:p w14:paraId="4858A40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3" w:type="pct"/>
            <w:tcBorders>
              <w:top w:val="nil"/>
              <w:left w:val="nil"/>
              <w:bottom w:val="single" w:sz="8" w:space="0" w:color="auto"/>
              <w:right w:val="single" w:sz="8" w:space="0" w:color="auto"/>
            </w:tcBorders>
            <w:shd w:val="clear" w:color="auto" w:fill="auto"/>
            <w:vAlign w:val="center"/>
            <w:hideMark/>
          </w:tcPr>
          <w:p w14:paraId="0B99436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8" w:type="pct"/>
            <w:tcBorders>
              <w:top w:val="nil"/>
              <w:left w:val="nil"/>
              <w:bottom w:val="single" w:sz="8" w:space="0" w:color="auto"/>
              <w:right w:val="single" w:sz="8" w:space="0" w:color="auto"/>
            </w:tcBorders>
            <w:shd w:val="clear" w:color="auto" w:fill="auto"/>
            <w:vAlign w:val="center"/>
            <w:hideMark/>
          </w:tcPr>
          <w:p w14:paraId="11BAF23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20" w:type="pct"/>
            <w:tcBorders>
              <w:top w:val="nil"/>
              <w:left w:val="nil"/>
              <w:bottom w:val="single" w:sz="8" w:space="0" w:color="auto"/>
              <w:right w:val="single" w:sz="8" w:space="0" w:color="auto"/>
            </w:tcBorders>
            <w:shd w:val="clear" w:color="auto" w:fill="auto"/>
            <w:vAlign w:val="center"/>
            <w:hideMark/>
          </w:tcPr>
          <w:p w14:paraId="4BEA621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357" w:type="pct"/>
            <w:tcBorders>
              <w:top w:val="nil"/>
              <w:left w:val="nil"/>
              <w:bottom w:val="single" w:sz="8" w:space="0" w:color="auto"/>
              <w:right w:val="single" w:sz="8" w:space="0" w:color="auto"/>
            </w:tcBorders>
            <w:shd w:val="clear" w:color="auto" w:fill="auto"/>
            <w:noWrap/>
            <w:vAlign w:val="center"/>
            <w:hideMark/>
          </w:tcPr>
          <w:p w14:paraId="79C13AA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r>
      <w:tr w:rsidR="00410530" w:rsidRPr="005A23EB" w14:paraId="0C68290D"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4BBA647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Queja</w:t>
            </w:r>
          </w:p>
        </w:tc>
        <w:tc>
          <w:tcPr>
            <w:tcW w:w="249" w:type="pct"/>
            <w:tcBorders>
              <w:top w:val="nil"/>
              <w:left w:val="nil"/>
              <w:bottom w:val="single" w:sz="8" w:space="0" w:color="auto"/>
              <w:right w:val="single" w:sz="8" w:space="0" w:color="auto"/>
            </w:tcBorders>
            <w:shd w:val="clear" w:color="auto" w:fill="auto"/>
            <w:noWrap/>
            <w:vAlign w:val="center"/>
            <w:hideMark/>
          </w:tcPr>
          <w:p w14:paraId="48AD8A5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19</w:t>
            </w:r>
          </w:p>
        </w:tc>
        <w:tc>
          <w:tcPr>
            <w:tcW w:w="244" w:type="pct"/>
            <w:tcBorders>
              <w:top w:val="nil"/>
              <w:left w:val="nil"/>
              <w:bottom w:val="single" w:sz="8" w:space="0" w:color="auto"/>
              <w:right w:val="single" w:sz="8" w:space="0" w:color="auto"/>
            </w:tcBorders>
            <w:shd w:val="clear" w:color="auto" w:fill="auto"/>
            <w:noWrap/>
            <w:vAlign w:val="center"/>
            <w:hideMark/>
          </w:tcPr>
          <w:p w14:paraId="44A011C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22</w:t>
            </w:r>
          </w:p>
        </w:tc>
        <w:tc>
          <w:tcPr>
            <w:tcW w:w="268" w:type="pct"/>
            <w:tcBorders>
              <w:top w:val="nil"/>
              <w:left w:val="nil"/>
              <w:bottom w:val="single" w:sz="8" w:space="0" w:color="auto"/>
              <w:right w:val="single" w:sz="8" w:space="0" w:color="auto"/>
            </w:tcBorders>
            <w:shd w:val="clear" w:color="auto" w:fill="auto"/>
            <w:noWrap/>
            <w:vAlign w:val="center"/>
            <w:hideMark/>
          </w:tcPr>
          <w:p w14:paraId="4BD6DCA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19</w:t>
            </w:r>
          </w:p>
        </w:tc>
        <w:tc>
          <w:tcPr>
            <w:tcW w:w="258" w:type="pct"/>
            <w:tcBorders>
              <w:top w:val="nil"/>
              <w:left w:val="nil"/>
              <w:bottom w:val="single" w:sz="8" w:space="0" w:color="auto"/>
              <w:right w:val="single" w:sz="8" w:space="0" w:color="auto"/>
            </w:tcBorders>
            <w:shd w:val="clear" w:color="auto" w:fill="auto"/>
            <w:vAlign w:val="center"/>
            <w:hideMark/>
          </w:tcPr>
          <w:p w14:paraId="0CDBD8F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31</w:t>
            </w:r>
          </w:p>
        </w:tc>
        <w:tc>
          <w:tcPr>
            <w:tcW w:w="263" w:type="pct"/>
            <w:tcBorders>
              <w:top w:val="nil"/>
              <w:left w:val="nil"/>
              <w:bottom w:val="single" w:sz="8" w:space="0" w:color="auto"/>
              <w:right w:val="single" w:sz="8" w:space="0" w:color="auto"/>
            </w:tcBorders>
            <w:shd w:val="clear" w:color="auto" w:fill="auto"/>
            <w:vAlign w:val="center"/>
            <w:hideMark/>
          </w:tcPr>
          <w:p w14:paraId="691E936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39</w:t>
            </w:r>
          </w:p>
        </w:tc>
        <w:tc>
          <w:tcPr>
            <w:tcW w:w="244" w:type="pct"/>
            <w:tcBorders>
              <w:top w:val="nil"/>
              <w:left w:val="nil"/>
              <w:bottom w:val="single" w:sz="8" w:space="0" w:color="auto"/>
              <w:right w:val="single" w:sz="8" w:space="0" w:color="auto"/>
            </w:tcBorders>
            <w:shd w:val="clear" w:color="auto" w:fill="auto"/>
            <w:vAlign w:val="center"/>
            <w:hideMark/>
          </w:tcPr>
          <w:p w14:paraId="550AC2C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27</w:t>
            </w:r>
          </w:p>
        </w:tc>
        <w:tc>
          <w:tcPr>
            <w:tcW w:w="235" w:type="pct"/>
            <w:tcBorders>
              <w:top w:val="nil"/>
              <w:left w:val="nil"/>
              <w:bottom w:val="single" w:sz="8" w:space="0" w:color="auto"/>
              <w:right w:val="single" w:sz="8" w:space="0" w:color="auto"/>
            </w:tcBorders>
            <w:shd w:val="clear" w:color="auto" w:fill="auto"/>
            <w:vAlign w:val="center"/>
            <w:hideMark/>
          </w:tcPr>
          <w:p w14:paraId="18DFCBC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28</w:t>
            </w:r>
          </w:p>
        </w:tc>
        <w:tc>
          <w:tcPr>
            <w:tcW w:w="268" w:type="pct"/>
            <w:tcBorders>
              <w:top w:val="nil"/>
              <w:left w:val="nil"/>
              <w:bottom w:val="single" w:sz="8" w:space="0" w:color="auto"/>
              <w:right w:val="single" w:sz="8" w:space="0" w:color="auto"/>
            </w:tcBorders>
            <w:shd w:val="clear" w:color="auto" w:fill="auto"/>
            <w:vAlign w:val="center"/>
            <w:hideMark/>
          </w:tcPr>
          <w:p w14:paraId="5C9A3A1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32</w:t>
            </w:r>
          </w:p>
        </w:tc>
        <w:tc>
          <w:tcPr>
            <w:tcW w:w="244" w:type="pct"/>
            <w:tcBorders>
              <w:top w:val="nil"/>
              <w:left w:val="nil"/>
              <w:bottom w:val="single" w:sz="8" w:space="0" w:color="auto"/>
              <w:right w:val="single" w:sz="8" w:space="0" w:color="auto"/>
            </w:tcBorders>
            <w:shd w:val="clear" w:color="auto" w:fill="auto"/>
            <w:vAlign w:val="center"/>
            <w:hideMark/>
          </w:tcPr>
          <w:p w14:paraId="23B323D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42</w:t>
            </w:r>
          </w:p>
        </w:tc>
        <w:tc>
          <w:tcPr>
            <w:tcW w:w="253" w:type="pct"/>
            <w:tcBorders>
              <w:top w:val="nil"/>
              <w:left w:val="nil"/>
              <w:bottom w:val="single" w:sz="8" w:space="0" w:color="auto"/>
              <w:right w:val="single" w:sz="8" w:space="0" w:color="auto"/>
            </w:tcBorders>
            <w:shd w:val="clear" w:color="auto" w:fill="auto"/>
            <w:vAlign w:val="center"/>
            <w:hideMark/>
          </w:tcPr>
          <w:p w14:paraId="2A723A9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58" w:type="pct"/>
            <w:tcBorders>
              <w:top w:val="nil"/>
              <w:left w:val="nil"/>
              <w:bottom w:val="single" w:sz="8" w:space="0" w:color="auto"/>
              <w:right w:val="single" w:sz="8" w:space="0" w:color="auto"/>
            </w:tcBorders>
            <w:shd w:val="clear" w:color="auto" w:fill="auto"/>
            <w:vAlign w:val="center"/>
            <w:hideMark/>
          </w:tcPr>
          <w:p w14:paraId="7B3E334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20" w:type="pct"/>
            <w:tcBorders>
              <w:top w:val="nil"/>
              <w:left w:val="nil"/>
              <w:bottom w:val="single" w:sz="8" w:space="0" w:color="auto"/>
              <w:right w:val="single" w:sz="8" w:space="0" w:color="auto"/>
            </w:tcBorders>
            <w:shd w:val="clear" w:color="auto" w:fill="auto"/>
            <w:vAlign w:val="center"/>
            <w:hideMark/>
          </w:tcPr>
          <w:p w14:paraId="1C4314A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23</w:t>
            </w:r>
          </w:p>
        </w:tc>
        <w:tc>
          <w:tcPr>
            <w:tcW w:w="357" w:type="pct"/>
            <w:tcBorders>
              <w:top w:val="nil"/>
              <w:left w:val="nil"/>
              <w:bottom w:val="single" w:sz="8" w:space="0" w:color="auto"/>
              <w:right w:val="single" w:sz="8" w:space="0" w:color="auto"/>
            </w:tcBorders>
            <w:shd w:val="clear" w:color="auto" w:fill="auto"/>
            <w:noWrap/>
            <w:vAlign w:val="center"/>
            <w:hideMark/>
          </w:tcPr>
          <w:p w14:paraId="547AF72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260</w:t>
            </w:r>
          </w:p>
        </w:tc>
      </w:tr>
      <w:tr w:rsidR="00410530" w:rsidRPr="005A23EB" w14:paraId="12B8C8AC"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12FB8CB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Reclamo</w:t>
            </w:r>
          </w:p>
        </w:tc>
        <w:tc>
          <w:tcPr>
            <w:tcW w:w="249" w:type="pct"/>
            <w:tcBorders>
              <w:top w:val="nil"/>
              <w:left w:val="nil"/>
              <w:bottom w:val="single" w:sz="8" w:space="0" w:color="auto"/>
              <w:right w:val="single" w:sz="8" w:space="0" w:color="auto"/>
            </w:tcBorders>
            <w:shd w:val="clear" w:color="auto" w:fill="auto"/>
            <w:noWrap/>
            <w:vAlign w:val="center"/>
            <w:hideMark/>
          </w:tcPr>
          <w:p w14:paraId="5751729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22</w:t>
            </w:r>
          </w:p>
        </w:tc>
        <w:tc>
          <w:tcPr>
            <w:tcW w:w="244" w:type="pct"/>
            <w:tcBorders>
              <w:top w:val="nil"/>
              <w:left w:val="nil"/>
              <w:bottom w:val="single" w:sz="8" w:space="0" w:color="auto"/>
              <w:right w:val="single" w:sz="8" w:space="0" w:color="auto"/>
            </w:tcBorders>
            <w:shd w:val="clear" w:color="auto" w:fill="auto"/>
            <w:noWrap/>
            <w:vAlign w:val="center"/>
            <w:hideMark/>
          </w:tcPr>
          <w:p w14:paraId="6AA6C4B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68" w:type="pct"/>
            <w:tcBorders>
              <w:top w:val="nil"/>
              <w:left w:val="nil"/>
              <w:bottom w:val="single" w:sz="8" w:space="0" w:color="auto"/>
              <w:right w:val="single" w:sz="8" w:space="0" w:color="auto"/>
            </w:tcBorders>
            <w:shd w:val="clear" w:color="auto" w:fill="auto"/>
            <w:noWrap/>
            <w:vAlign w:val="center"/>
            <w:hideMark/>
          </w:tcPr>
          <w:p w14:paraId="1AD60FA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7</w:t>
            </w:r>
          </w:p>
        </w:tc>
        <w:tc>
          <w:tcPr>
            <w:tcW w:w="258" w:type="pct"/>
            <w:tcBorders>
              <w:top w:val="nil"/>
              <w:left w:val="nil"/>
              <w:bottom w:val="single" w:sz="8" w:space="0" w:color="auto"/>
              <w:right w:val="single" w:sz="8" w:space="0" w:color="auto"/>
            </w:tcBorders>
            <w:shd w:val="clear" w:color="auto" w:fill="auto"/>
            <w:vAlign w:val="center"/>
            <w:hideMark/>
          </w:tcPr>
          <w:p w14:paraId="21234BB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26</w:t>
            </w:r>
          </w:p>
        </w:tc>
        <w:tc>
          <w:tcPr>
            <w:tcW w:w="263" w:type="pct"/>
            <w:tcBorders>
              <w:top w:val="nil"/>
              <w:left w:val="nil"/>
              <w:bottom w:val="single" w:sz="8" w:space="0" w:color="auto"/>
              <w:right w:val="single" w:sz="8" w:space="0" w:color="auto"/>
            </w:tcBorders>
            <w:shd w:val="clear" w:color="auto" w:fill="auto"/>
            <w:vAlign w:val="center"/>
            <w:hideMark/>
          </w:tcPr>
          <w:p w14:paraId="621C815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27</w:t>
            </w:r>
          </w:p>
        </w:tc>
        <w:tc>
          <w:tcPr>
            <w:tcW w:w="244" w:type="pct"/>
            <w:tcBorders>
              <w:top w:val="nil"/>
              <w:left w:val="nil"/>
              <w:bottom w:val="single" w:sz="8" w:space="0" w:color="auto"/>
              <w:right w:val="single" w:sz="8" w:space="0" w:color="auto"/>
            </w:tcBorders>
            <w:shd w:val="clear" w:color="auto" w:fill="auto"/>
            <w:vAlign w:val="center"/>
            <w:hideMark/>
          </w:tcPr>
          <w:p w14:paraId="7A9B135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35" w:type="pct"/>
            <w:tcBorders>
              <w:top w:val="nil"/>
              <w:left w:val="nil"/>
              <w:bottom w:val="single" w:sz="8" w:space="0" w:color="auto"/>
              <w:right w:val="single" w:sz="8" w:space="0" w:color="auto"/>
            </w:tcBorders>
            <w:shd w:val="clear" w:color="auto" w:fill="auto"/>
            <w:vAlign w:val="center"/>
            <w:hideMark/>
          </w:tcPr>
          <w:p w14:paraId="2A40D80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14</w:t>
            </w:r>
          </w:p>
        </w:tc>
        <w:tc>
          <w:tcPr>
            <w:tcW w:w="268" w:type="pct"/>
            <w:tcBorders>
              <w:top w:val="nil"/>
              <w:left w:val="nil"/>
              <w:bottom w:val="single" w:sz="8" w:space="0" w:color="auto"/>
              <w:right w:val="single" w:sz="8" w:space="0" w:color="auto"/>
            </w:tcBorders>
            <w:shd w:val="clear" w:color="auto" w:fill="auto"/>
            <w:vAlign w:val="center"/>
            <w:hideMark/>
          </w:tcPr>
          <w:p w14:paraId="14AD4B7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17</w:t>
            </w:r>
          </w:p>
        </w:tc>
        <w:tc>
          <w:tcPr>
            <w:tcW w:w="244" w:type="pct"/>
            <w:tcBorders>
              <w:top w:val="nil"/>
              <w:left w:val="nil"/>
              <w:bottom w:val="single" w:sz="8" w:space="0" w:color="auto"/>
              <w:right w:val="single" w:sz="8" w:space="0" w:color="auto"/>
            </w:tcBorders>
            <w:shd w:val="clear" w:color="auto" w:fill="auto"/>
            <w:vAlign w:val="center"/>
            <w:hideMark/>
          </w:tcPr>
          <w:p w14:paraId="57348E1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53" w:type="pct"/>
            <w:tcBorders>
              <w:top w:val="nil"/>
              <w:left w:val="nil"/>
              <w:bottom w:val="single" w:sz="8" w:space="0" w:color="auto"/>
              <w:right w:val="single" w:sz="8" w:space="0" w:color="auto"/>
            </w:tcBorders>
            <w:shd w:val="clear" w:color="auto" w:fill="auto"/>
            <w:vAlign w:val="center"/>
            <w:hideMark/>
          </w:tcPr>
          <w:p w14:paraId="163BBFE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5</w:t>
            </w:r>
          </w:p>
        </w:tc>
        <w:tc>
          <w:tcPr>
            <w:tcW w:w="258" w:type="pct"/>
            <w:tcBorders>
              <w:top w:val="nil"/>
              <w:left w:val="nil"/>
              <w:bottom w:val="single" w:sz="8" w:space="0" w:color="auto"/>
              <w:right w:val="single" w:sz="8" w:space="0" w:color="auto"/>
            </w:tcBorders>
            <w:shd w:val="clear" w:color="auto" w:fill="auto"/>
            <w:vAlign w:val="center"/>
            <w:hideMark/>
          </w:tcPr>
          <w:p w14:paraId="0D3CE51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39</w:t>
            </w:r>
          </w:p>
        </w:tc>
        <w:tc>
          <w:tcPr>
            <w:tcW w:w="220" w:type="pct"/>
            <w:tcBorders>
              <w:top w:val="nil"/>
              <w:left w:val="nil"/>
              <w:bottom w:val="single" w:sz="8" w:space="0" w:color="auto"/>
              <w:right w:val="single" w:sz="8" w:space="0" w:color="auto"/>
            </w:tcBorders>
            <w:shd w:val="clear" w:color="auto" w:fill="auto"/>
            <w:vAlign w:val="center"/>
            <w:hideMark/>
          </w:tcPr>
          <w:p w14:paraId="742C9E3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47</w:t>
            </w:r>
          </w:p>
        </w:tc>
        <w:tc>
          <w:tcPr>
            <w:tcW w:w="357" w:type="pct"/>
            <w:tcBorders>
              <w:top w:val="nil"/>
              <w:left w:val="nil"/>
              <w:bottom w:val="single" w:sz="8" w:space="0" w:color="auto"/>
              <w:right w:val="single" w:sz="8" w:space="0" w:color="auto"/>
            </w:tcBorders>
            <w:shd w:val="clear" w:color="auto" w:fill="auto"/>
            <w:noWrap/>
            <w:vAlign w:val="center"/>
            <w:hideMark/>
          </w:tcPr>
          <w:p w14:paraId="6EBE39B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184</w:t>
            </w:r>
          </w:p>
        </w:tc>
      </w:tr>
      <w:tr w:rsidR="00410530" w:rsidRPr="005A23EB" w14:paraId="7C1C58E4"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55F721F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Solicitud de acceso a la información</w:t>
            </w:r>
          </w:p>
        </w:tc>
        <w:tc>
          <w:tcPr>
            <w:tcW w:w="249" w:type="pct"/>
            <w:tcBorders>
              <w:top w:val="nil"/>
              <w:left w:val="nil"/>
              <w:bottom w:val="single" w:sz="8" w:space="0" w:color="auto"/>
              <w:right w:val="single" w:sz="8" w:space="0" w:color="auto"/>
            </w:tcBorders>
            <w:shd w:val="clear" w:color="auto" w:fill="auto"/>
            <w:noWrap/>
            <w:vAlign w:val="center"/>
            <w:hideMark/>
          </w:tcPr>
          <w:p w14:paraId="04DEAC0B"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6</w:t>
            </w:r>
          </w:p>
        </w:tc>
        <w:tc>
          <w:tcPr>
            <w:tcW w:w="244" w:type="pct"/>
            <w:tcBorders>
              <w:top w:val="nil"/>
              <w:left w:val="nil"/>
              <w:bottom w:val="single" w:sz="8" w:space="0" w:color="auto"/>
              <w:right w:val="single" w:sz="8" w:space="0" w:color="auto"/>
            </w:tcBorders>
            <w:shd w:val="clear" w:color="auto" w:fill="auto"/>
            <w:noWrap/>
            <w:vAlign w:val="center"/>
            <w:hideMark/>
          </w:tcPr>
          <w:p w14:paraId="6D7AD50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8</w:t>
            </w:r>
          </w:p>
        </w:tc>
        <w:tc>
          <w:tcPr>
            <w:tcW w:w="268" w:type="pct"/>
            <w:tcBorders>
              <w:top w:val="nil"/>
              <w:left w:val="nil"/>
              <w:bottom w:val="single" w:sz="8" w:space="0" w:color="auto"/>
              <w:right w:val="single" w:sz="8" w:space="0" w:color="auto"/>
            </w:tcBorders>
            <w:shd w:val="clear" w:color="auto" w:fill="auto"/>
            <w:noWrap/>
            <w:vAlign w:val="center"/>
            <w:hideMark/>
          </w:tcPr>
          <w:p w14:paraId="1C4B156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58" w:type="pct"/>
            <w:tcBorders>
              <w:top w:val="nil"/>
              <w:left w:val="nil"/>
              <w:bottom w:val="single" w:sz="8" w:space="0" w:color="auto"/>
              <w:right w:val="single" w:sz="8" w:space="0" w:color="auto"/>
            </w:tcBorders>
            <w:shd w:val="clear" w:color="auto" w:fill="auto"/>
            <w:vAlign w:val="center"/>
            <w:hideMark/>
          </w:tcPr>
          <w:p w14:paraId="0781028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63" w:type="pct"/>
            <w:tcBorders>
              <w:top w:val="nil"/>
              <w:left w:val="nil"/>
              <w:bottom w:val="single" w:sz="8" w:space="0" w:color="auto"/>
              <w:right w:val="single" w:sz="8" w:space="0" w:color="auto"/>
            </w:tcBorders>
            <w:shd w:val="clear" w:color="auto" w:fill="auto"/>
            <w:vAlign w:val="center"/>
            <w:hideMark/>
          </w:tcPr>
          <w:p w14:paraId="7B4B0DB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44" w:type="pct"/>
            <w:tcBorders>
              <w:top w:val="nil"/>
              <w:left w:val="nil"/>
              <w:bottom w:val="single" w:sz="8" w:space="0" w:color="auto"/>
              <w:right w:val="single" w:sz="8" w:space="0" w:color="auto"/>
            </w:tcBorders>
            <w:shd w:val="clear" w:color="auto" w:fill="auto"/>
            <w:vAlign w:val="center"/>
            <w:hideMark/>
          </w:tcPr>
          <w:p w14:paraId="095B394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35" w:type="pct"/>
            <w:tcBorders>
              <w:top w:val="nil"/>
              <w:left w:val="nil"/>
              <w:bottom w:val="single" w:sz="8" w:space="0" w:color="auto"/>
              <w:right w:val="single" w:sz="8" w:space="0" w:color="auto"/>
            </w:tcBorders>
            <w:shd w:val="clear" w:color="auto" w:fill="auto"/>
            <w:vAlign w:val="center"/>
            <w:hideMark/>
          </w:tcPr>
          <w:p w14:paraId="0BB0E0A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68" w:type="pct"/>
            <w:tcBorders>
              <w:top w:val="nil"/>
              <w:left w:val="nil"/>
              <w:bottom w:val="single" w:sz="8" w:space="0" w:color="auto"/>
              <w:right w:val="single" w:sz="8" w:space="0" w:color="auto"/>
            </w:tcBorders>
            <w:shd w:val="clear" w:color="auto" w:fill="auto"/>
            <w:vAlign w:val="center"/>
            <w:hideMark/>
          </w:tcPr>
          <w:p w14:paraId="1BA7900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44" w:type="pct"/>
            <w:tcBorders>
              <w:top w:val="nil"/>
              <w:left w:val="nil"/>
              <w:bottom w:val="single" w:sz="8" w:space="0" w:color="auto"/>
              <w:right w:val="single" w:sz="8" w:space="0" w:color="auto"/>
            </w:tcBorders>
            <w:shd w:val="clear" w:color="auto" w:fill="auto"/>
            <w:vAlign w:val="center"/>
            <w:hideMark/>
          </w:tcPr>
          <w:p w14:paraId="064C63B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3" w:type="pct"/>
            <w:tcBorders>
              <w:top w:val="nil"/>
              <w:left w:val="nil"/>
              <w:bottom w:val="single" w:sz="8" w:space="0" w:color="auto"/>
              <w:right w:val="single" w:sz="8" w:space="0" w:color="auto"/>
            </w:tcBorders>
            <w:shd w:val="clear" w:color="auto" w:fill="auto"/>
            <w:vAlign w:val="center"/>
            <w:hideMark/>
          </w:tcPr>
          <w:p w14:paraId="3B990AF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58" w:type="pct"/>
            <w:tcBorders>
              <w:top w:val="nil"/>
              <w:left w:val="nil"/>
              <w:bottom w:val="single" w:sz="8" w:space="0" w:color="auto"/>
              <w:right w:val="single" w:sz="8" w:space="0" w:color="auto"/>
            </w:tcBorders>
            <w:shd w:val="clear" w:color="auto" w:fill="auto"/>
            <w:vAlign w:val="center"/>
            <w:hideMark/>
          </w:tcPr>
          <w:p w14:paraId="7945754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20" w:type="pct"/>
            <w:tcBorders>
              <w:top w:val="nil"/>
              <w:left w:val="nil"/>
              <w:bottom w:val="single" w:sz="8" w:space="0" w:color="auto"/>
              <w:right w:val="single" w:sz="8" w:space="0" w:color="auto"/>
            </w:tcBorders>
            <w:shd w:val="clear" w:color="auto" w:fill="auto"/>
            <w:vAlign w:val="center"/>
            <w:hideMark/>
          </w:tcPr>
          <w:p w14:paraId="78B0E15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6</w:t>
            </w:r>
          </w:p>
        </w:tc>
        <w:tc>
          <w:tcPr>
            <w:tcW w:w="357" w:type="pct"/>
            <w:tcBorders>
              <w:top w:val="nil"/>
              <w:left w:val="nil"/>
              <w:bottom w:val="single" w:sz="8" w:space="0" w:color="auto"/>
              <w:right w:val="single" w:sz="8" w:space="0" w:color="auto"/>
            </w:tcBorders>
            <w:shd w:val="clear" w:color="auto" w:fill="auto"/>
            <w:noWrap/>
            <w:vAlign w:val="center"/>
            <w:hideMark/>
          </w:tcPr>
          <w:p w14:paraId="34C1711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37</w:t>
            </w:r>
          </w:p>
        </w:tc>
      </w:tr>
      <w:tr w:rsidR="00410530" w:rsidRPr="005A23EB" w14:paraId="1899349F"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668B255A"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Sugerencia</w:t>
            </w:r>
          </w:p>
        </w:tc>
        <w:tc>
          <w:tcPr>
            <w:tcW w:w="249" w:type="pct"/>
            <w:tcBorders>
              <w:top w:val="nil"/>
              <w:left w:val="nil"/>
              <w:bottom w:val="single" w:sz="8" w:space="0" w:color="auto"/>
              <w:right w:val="single" w:sz="8" w:space="0" w:color="auto"/>
            </w:tcBorders>
            <w:shd w:val="clear" w:color="auto" w:fill="auto"/>
            <w:noWrap/>
            <w:vAlign w:val="center"/>
            <w:hideMark/>
          </w:tcPr>
          <w:p w14:paraId="0324D7B9"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noWrap/>
            <w:vAlign w:val="center"/>
            <w:hideMark/>
          </w:tcPr>
          <w:p w14:paraId="3774888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68" w:type="pct"/>
            <w:tcBorders>
              <w:top w:val="nil"/>
              <w:left w:val="nil"/>
              <w:bottom w:val="single" w:sz="8" w:space="0" w:color="auto"/>
              <w:right w:val="single" w:sz="8" w:space="0" w:color="auto"/>
            </w:tcBorders>
            <w:shd w:val="clear" w:color="auto" w:fill="auto"/>
            <w:noWrap/>
            <w:vAlign w:val="center"/>
            <w:hideMark/>
          </w:tcPr>
          <w:p w14:paraId="0CA5B4D4"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w:t>
            </w:r>
          </w:p>
        </w:tc>
        <w:tc>
          <w:tcPr>
            <w:tcW w:w="258" w:type="pct"/>
            <w:tcBorders>
              <w:top w:val="nil"/>
              <w:left w:val="nil"/>
              <w:bottom w:val="single" w:sz="8" w:space="0" w:color="auto"/>
              <w:right w:val="single" w:sz="8" w:space="0" w:color="auto"/>
            </w:tcBorders>
            <w:shd w:val="clear" w:color="auto" w:fill="auto"/>
            <w:vAlign w:val="center"/>
            <w:hideMark/>
          </w:tcPr>
          <w:p w14:paraId="4C16EC1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10</w:t>
            </w:r>
          </w:p>
        </w:tc>
        <w:tc>
          <w:tcPr>
            <w:tcW w:w="263" w:type="pct"/>
            <w:tcBorders>
              <w:top w:val="nil"/>
              <w:left w:val="nil"/>
              <w:bottom w:val="single" w:sz="8" w:space="0" w:color="auto"/>
              <w:right w:val="single" w:sz="8" w:space="0" w:color="auto"/>
            </w:tcBorders>
            <w:shd w:val="clear" w:color="auto" w:fill="auto"/>
            <w:vAlign w:val="center"/>
            <w:hideMark/>
          </w:tcPr>
          <w:p w14:paraId="266B848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9</w:t>
            </w:r>
          </w:p>
        </w:tc>
        <w:tc>
          <w:tcPr>
            <w:tcW w:w="244" w:type="pct"/>
            <w:tcBorders>
              <w:top w:val="nil"/>
              <w:left w:val="nil"/>
              <w:bottom w:val="single" w:sz="8" w:space="0" w:color="auto"/>
              <w:right w:val="single" w:sz="8" w:space="0" w:color="auto"/>
            </w:tcBorders>
            <w:shd w:val="clear" w:color="auto" w:fill="auto"/>
            <w:vAlign w:val="center"/>
            <w:hideMark/>
          </w:tcPr>
          <w:p w14:paraId="05C8BB1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35" w:type="pct"/>
            <w:tcBorders>
              <w:top w:val="nil"/>
              <w:left w:val="nil"/>
              <w:bottom w:val="single" w:sz="8" w:space="0" w:color="auto"/>
              <w:right w:val="single" w:sz="8" w:space="0" w:color="auto"/>
            </w:tcBorders>
            <w:shd w:val="clear" w:color="auto" w:fill="auto"/>
            <w:vAlign w:val="center"/>
            <w:hideMark/>
          </w:tcPr>
          <w:p w14:paraId="00BD243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5</w:t>
            </w:r>
          </w:p>
        </w:tc>
        <w:tc>
          <w:tcPr>
            <w:tcW w:w="268" w:type="pct"/>
            <w:tcBorders>
              <w:top w:val="nil"/>
              <w:left w:val="nil"/>
              <w:bottom w:val="single" w:sz="8" w:space="0" w:color="auto"/>
              <w:right w:val="single" w:sz="8" w:space="0" w:color="auto"/>
            </w:tcBorders>
            <w:shd w:val="clear" w:color="auto" w:fill="auto"/>
            <w:vAlign w:val="center"/>
            <w:hideMark/>
          </w:tcPr>
          <w:p w14:paraId="7324005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44" w:type="pct"/>
            <w:tcBorders>
              <w:top w:val="nil"/>
              <w:left w:val="nil"/>
              <w:bottom w:val="single" w:sz="8" w:space="0" w:color="auto"/>
              <w:right w:val="single" w:sz="8" w:space="0" w:color="auto"/>
            </w:tcBorders>
            <w:shd w:val="clear" w:color="auto" w:fill="auto"/>
            <w:vAlign w:val="center"/>
            <w:hideMark/>
          </w:tcPr>
          <w:p w14:paraId="472CFA3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3</w:t>
            </w:r>
          </w:p>
        </w:tc>
        <w:tc>
          <w:tcPr>
            <w:tcW w:w="253" w:type="pct"/>
            <w:tcBorders>
              <w:top w:val="nil"/>
              <w:left w:val="nil"/>
              <w:bottom w:val="single" w:sz="8" w:space="0" w:color="auto"/>
              <w:right w:val="single" w:sz="8" w:space="0" w:color="auto"/>
            </w:tcBorders>
            <w:shd w:val="clear" w:color="auto" w:fill="auto"/>
            <w:vAlign w:val="center"/>
            <w:hideMark/>
          </w:tcPr>
          <w:p w14:paraId="23871C3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258" w:type="pct"/>
            <w:tcBorders>
              <w:top w:val="nil"/>
              <w:left w:val="nil"/>
              <w:bottom w:val="single" w:sz="8" w:space="0" w:color="auto"/>
              <w:right w:val="single" w:sz="8" w:space="0" w:color="auto"/>
            </w:tcBorders>
            <w:shd w:val="clear" w:color="auto" w:fill="auto"/>
            <w:vAlign w:val="center"/>
            <w:hideMark/>
          </w:tcPr>
          <w:p w14:paraId="115251D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20" w:type="pct"/>
            <w:tcBorders>
              <w:top w:val="nil"/>
              <w:left w:val="nil"/>
              <w:bottom w:val="single" w:sz="8" w:space="0" w:color="auto"/>
              <w:right w:val="single" w:sz="8" w:space="0" w:color="auto"/>
            </w:tcBorders>
            <w:shd w:val="clear" w:color="auto" w:fill="auto"/>
            <w:vAlign w:val="center"/>
            <w:hideMark/>
          </w:tcPr>
          <w:p w14:paraId="1E1A28C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c>
          <w:tcPr>
            <w:tcW w:w="357" w:type="pct"/>
            <w:tcBorders>
              <w:top w:val="nil"/>
              <w:left w:val="nil"/>
              <w:bottom w:val="single" w:sz="8" w:space="0" w:color="auto"/>
              <w:right w:val="single" w:sz="8" w:space="0" w:color="auto"/>
            </w:tcBorders>
            <w:shd w:val="clear" w:color="auto" w:fill="auto"/>
            <w:noWrap/>
            <w:vAlign w:val="center"/>
            <w:hideMark/>
          </w:tcPr>
          <w:p w14:paraId="6C9B304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42</w:t>
            </w:r>
          </w:p>
        </w:tc>
      </w:tr>
      <w:tr w:rsidR="00410530" w:rsidRPr="005A23EB" w14:paraId="01D3449B"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48847D3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Solicitud de copia</w:t>
            </w:r>
          </w:p>
        </w:tc>
        <w:tc>
          <w:tcPr>
            <w:tcW w:w="249" w:type="pct"/>
            <w:tcBorders>
              <w:top w:val="nil"/>
              <w:left w:val="nil"/>
              <w:bottom w:val="single" w:sz="8" w:space="0" w:color="auto"/>
              <w:right w:val="single" w:sz="8" w:space="0" w:color="auto"/>
            </w:tcBorders>
            <w:shd w:val="clear" w:color="auto" w:fill="auto"/>
            <w:noWrap/>
            <w:vAlign w:val="center"/>
            <w:hideMark/>
          </w:tcPr>
          <w:p w14:paraId="1DC4B5C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44" w:type="pct"/>
            <w:tcBorders>
              <w:top w:val="nil"/>
              <w:left w:val="nil"/>
              <w:bottom w:val="single" w:sz="8" w:space="0" w:color="auto"/>
              <w:right w:val="single" w:sz="8" w:space="0" w:color="auto"/>
            </w:tcBorders>
            <w:shd w:val="clear" w:color="auto" w:fill="auto"/>
            <w:noWrap/>
            <w:vAlign w:val="center"/>
            <w:hideMark/>
          </w:tcPr>
          <w:p w14:paraId="1E7F0E88"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noWrap/>
            <w:vAlign w:val="center"/>
            <w:hideMark/>
          </w:tcPr>
          <w:p w14:paraId="0B5D2C76" w14:textId="77777777" w:rsidR="00410530" w:rsidRPr="005A23EB" w:rsidRDefault="00410530" w:rsidP="00830F6B">
            <w:pP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8" w:type="pct"/>
            <w:tcBorders>
              <w:top w:val="nil"/>
              <w:left w:val="nil"/>
              <w:bottom w:val="single" w:sz="8" w:space="0" w:color="auto"/>
              <w:right w:val="single" w:sz="8" w:space="0" w:color="auto"/>
            </w:tcBorders>
            <w:shd w:val="clear" w:color="auto" w:fill="auto"/>
            <w:vAlign w:val="center"/>
            <w:hideMark/>
          </w:tcPr>
          <w:p w14:paraId="107F4F1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3" w:type="pct"/>
            <w:tcBorders>
              <w:top w:val="nil"/>
              <w:left w:val="nil"/>
              <w:bottom w:val="single" w:sz="8" w:space="0" w:color="auto"/>
              <w:right w:val="single" w:sz="8" w:space="0" w:color="auto"/>
            </w:tcBorders>
            <w:shd w:val="clear" w:color="auto" w:fill="auto"/>
            <w:vAlign w:val="center"/>
            <w:hideMark/>
          </w:tcPr>
          <w:p w14:paraId="7F08C20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w:t>
            </w:r>
          </w:p>
        </w:tc>
        <w:tc>
          <w:tcPr>
            <w:tcW w:w="244" w:type="pct"/>
            <w:tcBorders>
              <w:top w:val="nil"/>
              <w:left w:val="nil"/>
              <w:bottom w:val="single" w:sz="8" w:space="0" w:color="auto"/>
              <w:right w:val="single" w:sz="8" w:space="0" w:color="auto"/>
            </w:tcBorders>
            <w:shd w:val="clear" w:color="auto" w:fill="auto"/>
            <w:vAlign w:val="center"/>
            <w:hideMark/>
          </w:tcPr>
          <w:p w14:paraId="0E08364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35" w:type="pct"/>
            <w:tcBorders>
              <w:top w:val="nil"/>
              <w:left w:val="nil"/>
              <w:bottom w:val="single" w:sz="8" w:space="0" w:color="auto"/>
              <w:right w:val="single" w:sz="8" w:space="0" w:color="auto"/>
            </w:tcBorders>
            <w:shd w:val="clear" w:color="auto" w:fill="auto"/>
            <w:vAlign w:val="center"/>
            <w:hideMark/>
          </w:tcPr>
          <w:p w14:paraId="6C16EA0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vAlign w:val="center"/>
            <w:hideMark/>
          </w:tcPr>
          <w:p w14:paraId="461CFD2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vAlign w:val="center"/>
            <w:hideMark/>
          </w:tcPr>
          <w:p w14:paraId="61280573"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3" w:type="pct"/>
            <w:tcBorders>
              <w:top w:val="nil"/>
              <w:left w:val="nil"/>
              <w:bottom w:val="single" w:sz="8" w:space="0" w:color="auto"/>
              <w:right w:val="single" w:sz="8" w:space="0" w:color="auto"/>
            </w:tcBorders>
            <w:shd w:val="clear" w:color="auto" w:fill="auto"/>
            <w:vAlign w:val="center"/>
            <w:hideMark/>
          </w:tcPr>
          <w:p w14:paraId="5765EF8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8" w:type="pct"/>
            <w:tcBorders>
              <w:top w:val="nil"/>
              <w:left w:val="nil"/>
              <w:bottom w:val="single" w:sz="8" w:space="0" w:color="auto"/>
              <w:right w:val="single" w:sz="8" w:space="0" w:color="auto"/>
            </w:tcBorders>
            <w:shd w:val="clear" w:color="auto" w:fill="auto"/>
            <w:vAlign w:val="center"/>
            <w:hideMark/>
          </w:tcPr>
          <w:p w14:paraId="7CA31DAD"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20" w:type="pct"/>
            <w:tcBorders>
              <w:top w:val="nil"/>
              <w:left w:val="nil"/>
              <w:bottom w:val="single" w:sz="8" w:space="0" w:color="auto"/>
              <w:right w:val="single" w:sz="8" w:space="0" w:color="auto"/>
            </w:tcBorders>
            <w:shd w:val="clear" w:color="auto" w:fill="auto"/>
            <w:vAlign w:val="center"/>
            <w:hideMark/>
          </w:tcPr>
          <w:p w14:paraId="18B67DE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357" w:type="pct"/>
            <w:tcBorders>
              <w:top w:val="nil"/>
              <w:left w:val="nil"/>
              <w:bottom w:val="single" w:sz="8" w:space="0" w:color="auto"/>
              <w:right w:val="single" w:sz="8" w:space="0" w:color="auto"/>
            </w:tcBorders>
            <w:shd w:val="clear" w:color="auto" w:fill="auto"/>
            <w:noWrap/>
            <w:vAlign w:val="center"/>
            <w:hideMark/>
          </w:tcPr>
          <w:p w14:paraId="2C0974D1"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w:t>
            </w:r>
          </w:p>
        </w:tc>
      </w:tr>
      <w:tr w:rsidR="00410530" w:rsidRPr="005A23EB" w14:paraId="51320DD7"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DAEEF3" w:themeFill="accent5" w:themeFillTint="33"/>
            <w:noWrap/>
            <w:vAlign w:val="center"/>
            <w:hideMark/>
          </w:tcPr>
          <w:p w14:paraId="20FB972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Petición entre autoridades</w:t>
            </w:r>
          </w:p>
        </w:tc>
        <w:tc>
          <w:tcPr>
            <w:tcW w:w="249" w:type="pct"/>
            <w:tcBorders>
              <w:top w:val="nil"/>
              <w:left w:val="nil"/>
              <w:bottom w:val="single" w:sz="8" w:space="0" w:color="auto"/>
              <w:right w:val="single" w:sz="8" w:space="0" w:color="auto"/>
            </w:tcBorders>
            <w:shd w:val="clear" w:color="auto" w:fill="auto"/>
            <w:noWrap/>
            <w:vAlign w:val="center"/>
            <w:hideMark/>
          </w:tcPr>
          <w:p w14:paraId="6EE2400E"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noWrap/>
            <w:vAlign w:val="center"/>
            <w:hideMark/>
          </w:tcPr>
          <w:p w14:paraId="78C05337"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noWrap/>
            <w:vAlign w:val="center"/>
            <w:hideMark/>
          </w:tcPr>
          <w:p w14:paraId="0545682F"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8" w:type="pct"/>
            <w:tcBorders>
              <w:top w:val="nil"/>
              <w:left w:val="nil"/>
              <w:bottom w:val="single" w:sz="8" w:space="0" w:color="auto"/>
              <w:right w:val="single" w:sz="8" w:space="0" w:color="auto"/>
            </w:tcBorders>
            <w:shd w:val="clear" w:color="auto" w:fill="auto"/>
            <w:vAlign w:val="center"/>
            <w:hideMark/>
          </w:tcPr>
          <w:p w14:paraId="52BA88A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3" w:type="pct"/>
            <w:tcBorders>
              <w:top w:val="nil"/>
              <w:left w:val="nil"/>
              <w:bottom w:val="single" w:sz="8" w:space="0" w:color="auto"/>
              <w:right w:val="single" w:sz="8" w:space="0" w:color="auto"/>
            </w:tcBorders>
            <w:shd w:val="clear" w:color="auto" w:fill="auto"/>
            <w:vAlign w:val="center"/>
            <w:hideMark/>
          </w:tcPr>
          <w:p w14:paraId="59191D46"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vAlign w:val="center"/>
            <w:hideMark/>
          </w:tcPr>
          <w:p w14:paraId="3384DF8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35" w:type="pct"/>
            <w:tcBorders>
              <w:top w:val="nil"/>
              <w:left w:val="nil"/>
              <w:bottom w:val="single" w:sz="8" w:space="0" w:color="auto"/>
              <w:right w:val="single" w:sz="8" w:space="0" w:color="auto"/>
            </w:tcBorders>
            <w:shd w:val="clear" w:color="auto" w:fill="auto"/>
            <w:vAlign w:val="center"/>
            <w:hideMark/>
          </w:tcPr>
          <w:p w14:paraId="0B7FCA09"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68" w:type="pct"/>
            <w:tcBorders>
              <w:top w:val="nil"/>
              <w:left w:val="nil"/>
              <w:bottom w:val="single" w:sz="8" w:space="0" w:color="auto"/>
              <w:right w:val="single" w:sz="8" w:space="0" w:color="auto"/>
            </w:tcBorders>
            <w:shd w:val="clear" w:color="auto" w:fill="auto"/>
            <w:vAlign w:val="center"/>
            <w:hideMark/>
          </w:tcPr>
          <w:p w14:paraId="4076712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44" w:type="pct"/>
            <w:tcBorders>
              <w:top w:val="nil"/>
              <w:left w:val="nil"/>
              <w:bottom w:val="single" w:sz="8" w:space="0" w:color="auto"/>
              <w:right w:val="single" w:sz="8" w:space="0" w:color="auto"/>
            </w:tcBorders>
            <w:shd w:val="clear" w:color="auto" w:fill="auto"/>
            <w:vAlign w:val="center"/>
            <w:hideMark/>
          </w:tcPr>
          <w:p w14:paraId="1ADF62EC"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 </w:t>
            </w:r>
          </w:p>
        </w:tc>
        <w:tc>
          <w:tcPr>
            <w:tcW w:w="253" w:type="pct"/>
            <w:tcBorders>
              <w:top w:val="nil"/>
              <w:left w:val="nil"/>
              <w:bottom w:val="single" w:sz="8" w:space="0" w:color="auto"/>
              <w:right w:val="single" w:sz="8" w:space="0" w:color="auto"/>
            </w:tcBorders>
            <w:shd w:val="clear" w:color="auto" w:fill="auto"/>
            <w:vAlign w:val="center"/>
            <w:hideMark/>
          </w:tcPr>
          <w:p w14:paraId="06E2C058"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43</w:t>
            </w:r>
          </w:p>
        </w:tc>
        <w:tc>
          <w:tcPr>
            <w:tcW w:w="258" w:type="pct"/>
            <w:tcBorders>
              <w:top w:val="nil"/>
              <w:left w:val="nil"/>
              <w:bottom w:val="single" w:sz="8" w:space="0" w:color="auto"/>
              <w:right w:val="single" w:sz="8" w:space="0" w:color="auto"/>
            </w:tcBorders>
            <w:shd w:val="clear" w:color="auto" w:fill="auto"/>
            <w:vAlign w:val="center"/>
            <w:hideMark/>
          </w:tcPr>
          <w:p w14:paraId="43F9A3D2"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21</w:t>
            </w:r>
          </w:p>
        </w:tc>
        <w:tc>
          <w:tcPr>
            <w:tcW w:w="220" w:type="pct"/>
            <w:tcBorders>
              <w:top w:val="nil"/>
              <w:left w:val="nil"/>
              <w:bottom w:val="single" w:sz="8" w:space="0" w:color="auto"/>
              <w:right w:val="single" w:sz="8" w:space="0" w:color="auto"/>
            </w:tcBorders>
            <w:shd w:val="clear" w:color="auto" w:fill="auto"/>
            <w:vAlign w:val="center"/>
            <w:hideMark/>
          </w:tcPr>
          <w:p w14:paraId="5B0E7D70"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12</w:t>
            </w:r>
          </w:p>
        </w:tc>
        <w:tc>
          <w:tcPr>
            <w:tcW w:w="357" w:type="pct"/>
            <w:tcBorders>
              <w:top w:val="nil"/>
              <w:left w:val="nil"/>
              <w:bottom w:val="single" w:sz="8" w:space="0" w:color="auto"/>
              <w:right w:val="single" w:sz="8" w:space="0" w:color="auto"/>
            </w:tcBorders>
            <w:shd w:val="clear" w:color="auto" w:fill="auto"/>
            <w:noWrap/>
            <w:vAlign w:val="center"/>
            <w:hideMark/>
          </w:tcPr>
          <w:p w14:paraId="55EF1CD5" w14:textId="77777777" w:rsidR="00410530" w:rsidRPr="005A23EB" w:rsidRDefault="00410530" w:rsidP="00830F6B">
            <w:pPr>
              <w:jc w:val="center"/>
              <w:rPr>
                <w:rFonts w:ascii="Arial" w:eastAsia="Times New Roman" w:hAnsi="Arial" w:cs="Arial"/>
                <w:color w:val="000000"/>
                <w:sz w:val="16"/>
                <w:szCs w:val="16"/>
                <w:lang w:eastAsia="es-CO"/>
              </w:rPr>
            </w:pPr>
            <w:r w:rsidRPr="005A23EB">
              <w:rPr>
                <w:rFonts w:ascii="Arial" w:eastAsia="Times New Roman" w:hAnsi="Arial" w:cs="Arial"/>
                <w:color w:val="000000"/>
                <w:sz w:val="16"/>
                <w:szCs w:val="16"/>
                <w:lang w:eastAsia="es-CO"/>
              </w:rPr>
              <w:t>64</w:t>
            </w:r>
          </w:p>
        </w:tc>
      </w:tr>
      <w:tr w:rsidR="00D656A0" w:rsidRPr="00780601" w14:paraId="1FF0BA7C" w14:textId="77777777" w:rsidTr="00830F6B">
        <w:trPr>
          <w:trHeight w:val="315"/>
          <w:jc w:val="center"/>
        </w:trPr>
        <w:tc>
          <w:tcPr>
            <w:tcW w:w="1639" w:type="pct"/>
            <w:tcBorders>
              <w:top w:val="nil"/>
              <w:left w:val="single" w:sz="8" w:space="0" w:color="auto"/>
              <w:bottom w:val="single" w:sz="8" w:space="0" w:color="auto"/>
              <w:right w:val="single" w:sz="8" w:space="0" w:color="auto"/>
            </w:tcBorders>
            <w:shd w:val="clear" w:color="auto" w:fill="215868" w:themeFill="accent5" w:themeFillShade="80"/>
            <w:noWrap/>
            <w:vAlign w:val="center"/>
            <w:hideMark/>
          </w:tcPr>
          <w:p w14:paraId="0849D19E"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TOTALES</w:t>
            </w:r>
          </w:p>
        </w:tc>
        <w:tc>
          <w:tcPr>
            <w:tcW w:w="249" w:type="pct"/>
            <w:tcBorders>
              <w:top w:val="nil"/>
              <w:left w:val="nil"/>
              <w:bottom w:val="single" w:sz="8" w:space="0" w:color="auto"/>
              <w:right w:val="single" w:sz="8" w:space="0" w:color="auto"/>
            </w:tcBorders>
            <w:shd w:val="clear" w:color="auto" w:fill="215868" w:themeFill="accent5" w:themeFillShade="80"/>
            <w:noWrap/>
            <w:vAlign w:val="center"/>
            <w:hideMark/>
          </w:tcPr>
          <w:p w14:paraId="12FB4C14"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265</w:t>
            </w:r>
          </w:p>
        </w:tc>
        <w:tc>
          <w:tcPr>
            <w:tcW w:w="244" w:type="pct"/>
            <w:tcBorders>
              <w:top w:val="nil"/>
              <w:left w:val="nil"/>
              <w:bottom w:val="single" w:sz="8" w:space="0" w:color="auto"/>
              <w:right w:val="single" w:sz="8" w:space="0" w:color="auto"/>
            </w:tcBorders>
            <w:shd w:val="clear" w:color="auto" w:fill="215868" w:themeFill="accent5" w:themeFillShade="80"/>
            <w:noWrap/>
            <w:vAlign w:val="center"/>
            <w:hideMark/>
          </w:tcPr>
          <w:p w14:paraId="4DA25F26"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235</w:t>
            </w:r>
          </w:p>
        </w:tc>
        <w:tc>
          <w:tcPr>
            <w:tcW w:w="268" w:type="pct"/>
            <w:tcBorders>
              <w:top w:val="nil"/>
              <w:left w:val="nil"/>
              <w:bottom w:val="single" w:sz="8" w:space="0" w:color="auto"/>
              <w:right w:val="single" w:sz="8" w:space="0" w:color="auto"/>
            </w:tcBorders>
            <w:shd w:val="clear" w:color="auto" w:fill="215868" w:themeFill="accent5" w:themeFillShade="80"/>
            <w:noWrap/>
            <w:vAlign w:val="center"/>
            <w:hideMark/>
          </w:tcPr>
          <w:p w14:paraId="6929245F"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243</w:t>
            </w:r>
          </w:p>
        </w:tc>
        <w:tc>
          <w:tcPr>
            <w:tcW w:w="258" w:type="pct"/>
            <w:tcBorders>
              <w:top w:val="nil"/>
              <w:left w:val="nil"/>
              <w:bottom w:val="single" w:sz="8" w:space="0" w:color="auto"/>
              <w:right w:val="single" w:sz="8" w:space="0" w:color="auto"/>
            </w:tcBorders>
            <w:shd w:val="clear" w:color="auto" w:fill="215868" w:themeFill="accent5" w:themeFillShade="80"/>
            <w:vAlign w:val="center"/>
            <w:hideMark/>
          </w:tcPr>
          <w:p w14:paraId="6A653C1B"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455</w:t>
            </w:r>
          </w:p>
        </w:tc>
        <w:tc>
          <w:tcPr>
            <w:tcW w:w="263" w:type="pct"/>
            <w:tcBorders>
              <w:top w:val="nil"/>
              <w:left w:val="nil"/>
              <w:bottom w:val="single" w:sz="8" w:space="0" w:color="auto"/>
              <w:right w:val="single" w:sz="8" w:space="0" w:color="auto"/>
            </w:tcBorders>
            <w:shd w:val="clear" w:color="auto" w:fill="215868" w:themeFill="accent5" w:themeFillShade="80"/>
            <w:vAlign w:val="center"/>
            <w:hideMark/>
          </w:tcPr>
          <w:p w14:paraId="48BFD1B7"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383</w:t>
            </w:r>
          </w:p>
        </w:tc>
        <w:tc>
          <w:tcPr>
            <w:tcW w:w="244" w:type="pct"/>
            <w:tcBorders>
              <w:top w:val="nil"/>
              <w:left w:val="nil"/>
              <w:bottom w:val="single" w:sz="8" w:space="0" w:color="auto"/>
              <w:right w:val="single" w:sz="8" w:space="0" w:color="auto"/>
            </w:tcBorders>
            <w:shd w:val="clear" w:color="auto" w:fill="215868" w:themeFill="accent5" w:themeFillShade="80"/>
            <w:vAlign w:val="center"/>
            <w:hideMark/>
          </w:tcPr>
          <w:p w14:paraId="01DD47A1"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99</w:t>
            </w:r>
          </w:p>
        </w:tc>
        <w:tc>
          <w:tcPr>
            <w:tcW w:w="235" w:type="pct"/>
            <w:tcBorders>
              <w:top w:val="nil"/>
              <w:left w:val="nil"/>
              <w:bottom w:val="single" w:sz="8" w:space="0" w:color="auto"/>
              <w:right w:val="single" w:sz="8" w:space="0" w:color="auto"/>
            </w:tcBorders>
            <w:shd w:val="clear" w:color="auto" w:fill="215868" w:themeFill="accent5" w:themeFillShade="80"/>
            <w:vAlign w:val="center"/>
            <w:hideMark/>
          </w:tcPr>
          <w:p w14:paraId="21119F6A"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140</w:t>
            </w:r>
          </w:p>
        </w:tc>
        <w:tc>
          <w:tcPr>
            <w:tcW w:w="268" w:type="pct"/>
            <w:tcBorders>
              <w:top w:val="nil"/>
              <w:left w:val="nil"/>
              <w:bottom w:val="single" w:sz="8" w:space="0" w:color="auto"/>
              <w:right w:val="single" w:sz="8" w:space="0" w:color="auto"/>
            </w:tcBorders>
            <w:shd w:val="clear" w:color="auto" w:fill="215868" w:themeFill="accent5" w:themeFillShade="80"/>
            <w:vAlign w:val="center"/>
            <w:hideMark/>
          </w:tcPr>
          <w:p w14:paraId="3C1D7AA1"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173</w:t>
            </w:r>
          </w:p>
        </w:tc>
        <w:tc>
          <w:tcPr>
            <w:tcW w:w="244" w:type="pct"/>
            <w:tcBorders>
              <w:top w:val="nil"/>
              <w:left w:val="nil"/>
              <w:bottom w:val="single" w:sz="8" w:space="0" w:color="auto"/>
              <w:right w:val="single" w:sz="8" w:space="0" w:color="auto"/>
            </w:tcBorders>
            <w:shd w:val="clear" w:color="auto" w:fill="215868" w:themeFill="accent5" w:themeFillShade="80"/>
            <w:vAlign w:val="center"/>
            <w:hideMark/>
          </w:tcPr>
          <w:p w14:paraId="51F64A27"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271</w:t>
            </w:r>
          </w:p>
        </w:tc>
        <w:tc>
          <w:tcPr>
            <w:tcW w:w="253" w:type="pct"/>
            <w:tcBorders>
              <w:top w:val="nil"/>
              <w:left w:val="nil"/>
              <w:bottom w:val="single" w:sz="8" w:space="0" w:color="auto"/>
              <w:right w:val="single" w:sz="8" w:space="0" w:color="auto"/>
            </w:tcBorders>
            <w:shd w:val="clear" w:color="auto" w:fill="215868" w:themeFill="accent5" w:themeFillShade="80"/>
            <w:vAlign w:val="center"/>
            <w:hideMark/>
          </w:tcPr>
          <w:p w14:paraId="7087A7EF"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398</w:t>
            </w:r>
          </w:p>
        </w:tc>
        <w:tc>
          <w:tcPr>
            <w:tcW w:w="258" w:type="pct"/>
            <w:tcBorders>
              <w:top w:val="nil"/>
              <w:left w:val="nil"/>
              <w:bottom w:val="single" w:sz="8" w:space="0" w:color="auto"/>
              <w:right w:val="single" w:sz="8" w:space="0" w:color="auto"/>
            </w:tcBorders>
            <w:shd w:val="clear" w:color="auto" w:fill="215868" w:themeFill="accent5" w:themeFillShade="80"/>
            <w:vAlign w:val="center"/>
            <w:hideMark/>
          </w:tcPr>
          <w:p w14:paraId="1F428000"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395</w:t>
            </w:r>
          </w:p>
        </w:tc>
        <w:tc>
          <w:tcPr>
            <w:tcW w:w="220" w:type="pct"/>
            <w:tcBorders>
              <w:top w:val="nil"/>
              <w:left w:val="nil"/>
              <w:bottom w:val="single" w:sz="8" w:space="0" w:color="auto"/>
              <w:right w:val="single" w:sz="8" w:space="0" w:color="auto"/>
            </w:tcBorders>
            <w:shd w:val="clear" w:color="auto" w:fill="215868" w:themeFill="accent5" w:themeFillShade="80"/>
            <w:vAlign w:val="center"/>
            <w:hideMark/>
          </w:tcPr>
          <w:p w14:paraId="5535435C" w14:textId="77777777" w:rsidR="00410530" w:rsidRPr="005A23EB"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444</w:t>
            </w:r>
          </w:p>
        </w:tc>
        <w:tc>
          <w:tcPr>
            <w:tcW w:w="357" w:type="pct"/>
            <w:tcBorders>
              <w:top w:val="nil"/>
              <w:left w:val="nil"/>
              <w:bottom w:val="single" w:sz="8" w:space="0" w:color="auto"/>
              <w:right w:val="single" w:sz="8" w:space="0" w:color="auto"/>
            </w:tcBorders>
            <w:shd w:val="clear" w:color="auto" w:fill="215868" w:themeFill="accent5" w:themeFillShade="80"/>
            <w:noWrap/>
            <w:vAlign w:val="center"/>
            <w:hideMark/>
          </w:tcPr>
          <w:p w14:paraId="77660592" w14:textId="77777777" w:rsidR="00410530" w:rsidRPr="00780601" w:rsidRDefault="00410530" w:rsidP="00830F6B">
            <w:pPr>
              <w:jc w:val="center"/>
              <w:rPr>
                <w:rFonts w:ascii="Arial" w:eastAsia="Times New Roman" w:hAnsi="Arial" w:cs="Arial"/>
                <w:b/>
                <w:bCs/>
                <w:color w:val="FFFFFF" w:themeColor="background1"/>
                <w:sz w:val="16"/>
                <w:szCs w:val="16"/>
                <w:lang w:eastAsia="es-CO"/>
              </w:rPr>
            </w:pPr>
            <w:r w:rsidRPr="005A23EB">
              <w:rPr>
                <w:rFonts w:ascii="Arial" w:eastAsia="Times New Roman" w:hAnsi="Arial" w:cs="Arial"/>
                <w:b/>
                <w:bCs/>
                <w:color w:val="FFFFFF" w:themeColor="background1"/>
                <w:sz w:val="16"/>
                <w:szCs w:val="16"/>
                <w:lang w:eastAsia="es-CO"/>
              </w:rPr>
              <w:t>3501</w:t>
            </w:r>
          </w:p>
        </w:tc>
      </w:tr>
    </w:tbl>
    <w:p w14:paraId="02DF3679" w14:textId="54F68B76" w:rsidR="00C51057" w:rsidRPr="00780601" w:rsidRDefault="00C51057" w:rsidP="00C51057">
      <w:pPr>
        <w:jc w:val="center"/>
        <w:rPr>
          <w:rFonts w:ascii="Arial" w:hAnsi="Arial" w:cs="Arial"/>
          <w:spacing w:val="2"/>
          <w:sz w:val="18"/>
          <w:szCs w:val="18"/>
        </w:rPr>
      </w:pPr>
      <w:r w:rsidRPr="00780601">
        <w:rPr>
          <w:rFonts w:ascii="Arial" w:hAnsi="Arial" w:cs="Arial"/>
          <w:b/>
          <w:spacing w:val="2"/>
          <w:sz w:val="18"/>
          <w:szCs w:val="18"/>
        </w:rPr>
        <w:t>Fuente:</w:t>
      </w:r>
      <w:r w:rsidRPr="00780601">
        <w:rPr>
          <w:rFonts w:ascii="Arial" w:hAnsi="Arial" w:cs="Arial"/>
          <w:spacing w:val="2"/>
          <w:sz w:val="18"/>
          <w:szCs w:val="18"/>
        </w:rPr>
        <w:t xml:space="preserve"> Aplicativos Orfeo y SDQS - Elaboración propia</w:t>
      </w:r>
    </w:p>
    <w:p w14:paraId="6502666D" w14:textId="2820629A" w:rsidR="007127E6" w:rsidRPr="00780601" w:rsidRDefault="007127E6" w:rsidP="00C51057">
      <w:pPr>
        <w:jc w:val="center"/>
        <w:rPr>
          <w:rFonts w:ascii="Arial" w:hAnsi="Arial" w:cs="Arial"/>
          <w:spacing w:val="2"/>
        </w:rPr>
      </w:pPr>
    </w:p>
    <w:p w14:paraId="2DF635CF" w14:textId="114B2B83" w:rsidR="0012274E" w:rsidRDefault="0012274E" w:rsidP="0012274E">
      <w:pPr>
        <w:pStyle w:val="Prrafodelista"/>
        <w:widowControl/>
        <w:spacing w:after="160"/>
        <w:ind w:left="720"/>
        <w:contextualSpacing/>
        <w:jc w:val="both"/>
        <w:rPr>
          <w:rFonts w:ascii="Arial" w:hAnsi="Arial" w:cs="Arial"/>
        </w:rPr>
      </w:pPr>
      <w:r>
        <w:rPr>
          <w:rFonts w:ascii="Arial" w:hAnsi="Arial" w:cs="Arial"/>
        </w:rPr>
        <w:t>Luego de la</w:t>
      </w:r>
      <w:r w:rsidRPr="0012274E">
        <w:rPr>
          <w:rFonts w:ascii="Arial" w:hAnsi="Arial" w:cs="Arial"/>
        </w:rPr>
        <w:t xml:space="preserve"> auditoría </w:t>
      </w:r>
      <w:r>
        <w:rPr>
          <w:rFonts w:ascii="Arial" w:hAnsi="Arial" w:cs="Arial"/>
        </w:rPr>
        <w:t>realizada por la O</w:t>
      </w:r>
      <w:r w:rsidRPr="0012274E">
        <w:rPr>
          <w:rFonts w:ascii="Arial" w:hAnsi="Arial" w:cs="Arial"/>
        </w:rPr>
        <w:t xml:space="preserve">ficina </w:t>
      </w:r>
      <w:r>
        <w:rPr>
          <w:rFonts w:ascii="Arial" w:hAnsi="Arial" w:cs="Arial"/>
        </w:rPr>
        <w:t xml:space="preserve">de Control Interno </w:t>
      </w:r>
      <w:r w:rsidRPr="0012274E">
        <w:rPr>
          <w:rFonts w:ascii="Arial" w:hAnsi="Arial" w:cs="Arial"/>
        </w:rPr>
        <w:t xml:space="preserve">en 2018, </w:t>
      </w:r>
      <w:r>
        <w:rPr>
          <w:rFonts w:ascii="Arial" w:hAnsi="Arial" w:cs="Arial"/>
        </w:rPr>
        <w:t>se</w:t>
      </w:r>
      <w:r w:rsidRPr="0012274E">
        <w:rPr>
          <w:rFonts w:ascii="Arial" w:hAnsi="Arial" w:cs="Arial"/>
        </w:rPr>
        <w:t xml:space="preserve"> informó que ninguna de estas denuncias correspondía a actos de corrupción</w:t>
      </w:r>
      <w:r>
        <w:rPr>
          <w:rFonts w:ascii="Arial" w:hAnsi="Arial" w:cs="Arial"/>
        </w:rPr>
        <w:t>,</w:t>
      </w:r>
      <w:r w:rsidRPr="0012274E">
        <w:rPr>
          <w:rFonts w:ascii="Arial" w:hAnsi="Arial" w:cs="Arial"/>
        </w:rPr>
        <w:t xml:space="preserve"> las quejas recibidas </w:t>
      </w:r>
      <w:r>
        <w:rPr>
          <w:rFonts w:ascii="Arial" w:hAnsi="Arial" w:cs="Arial"/>
        </w:rPr>
        <w:t xml:space="preserve">no </w:t>
      </w:r>
      <w:r w:rsidRPr="0012274E">
        <w:rPr>
          <w:rFonts w:ascii="Arial" w:hAnsi="Arial" w:cs="Arial"/>
        </w:rPr>
        <w:t xml:space="preserve">fueron contra funcionarios </w:t>
      </w:r>
      <w:r>
        <w:rPr>
          <w:rFonts w:ascii="Arial" w:hAnsi="Arial" w:cs="Arial"/>
        </w:rPr>
        <w:t xml:space="preserve">y </w:t>
      </w:r>
      <w:r w:rsidRPr="0012274E">
        <w:rPr>
          <w:rFonts w:ascii="Arial" w:hAnsi="Arial" w:cs="Arial"/>
        </w:rPr>
        <w:t xml:space="preserve">los reclamos </w:t>
      </w:r>
      <w:r>
        <w:rPr>
          <w:rFonts w:ascii="Arial" w:hAnsi="Arial" w:cs="Arial"/>
        </w:rPr>
        <w:t xml:space="preserve">no </w:t>
      </w:r>
      <w:r w:rsidRPr="0012274E">
        <w:rPr>
          <w:rFonts w:ascii="Arial" w:hAnsi="Arial" w:cs="Arial"/>
        </w:rPr>
        <w:t>se debieron a servicios mal prestados por parte de la UAERMV</w:t>
      </w:r>
      <w:r>
        <w:rPr>
          <w:rFonts w:ascii="Arial" w:hAnsi="Arial" w:cs="Arial"/>
        </w:rPr>
        <w:t xml:space="preserve">. </w:t>
      </w:r>
    </w:p>
    <w:p w14:paraId="41867E6E" w14:textId="77777777" w:rsidR="0012274E" w:rsidRDefault="0012274E" w:rsidP="0012274E">
      <w:pPr>
        <w:pStyle w:val="Prrafodelista"/>
        <w:widowControl/>
        <w:spacing w:after="160"/>
        <w:ind w:left="720"/>
        <w:contextualSpacing/>
        <w:jc w:val="both"/>
        <w:rPr>
          <w:rFonts w:ascii="Arial" w:hAnsi="Arial" w:cs="Arial"/>
        </w:rPr>
      </w:pPr>
    </w:p>
    <w:p w14:paraId="48396D70" w14:textId="520DD0A2" w:rsidR="00C51057"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 xml:space="preserve">Durante la vigencia 2018 se hizo énfasis en la labor de disminución del tiempo promedio de respuesta de las PQRSFD, en búsqueda de garantizar la oportunidad en su trámite con el cumplimiento de los términos establecidos en la Ley 1755 de 2015 y la Resolución 316 de 2017. De esta manera se logró que en el mes de diciembre se registrara un tiempo promedio de respuesta de 9 días hábiles, con una disminución de 15 días hábiles con relación a lo registrado en el mes de enero. </w:t>
      </w:r>
    </w:p>
    <w:p w14:paraId="7709A7C5" w14:textId="77777777" w:rsidR="001052C0" w:rsidRPr="00780601" w:rsidRDefault="001052C0" w:rsidP="001052C0">
      <w:pPr>
        <w:pStyle w:val="Prrafodelista"/>
        <w:widowControl/>
        <w:spacing w:after="160"/>
        <w:ind w:left="720"/>
        <w:contextualSpacing/>
        <w:jc w:val="both"/>
        <w:rPr>
          <w:rFonts w:ascii="Arial" w:hAnsi="Arial" w:cs="Arial"/>
        </w:rPr>
      </w:pPr>
    </w:p>
    <w:p w14:paraId="5E284558" w14:textId="0F6A7687" w:rsidR="00C51057" w:rsidRPr="00780601" w:rsidRDefault="00C51057" w:rsidP="006C14D7">
      <w:pPr>
        <w:pStyle w:val="Prrafodelista"/>
        <w:widowControl/>
        <w:numPr>
          <w:ilvl w:val="0"/>
          <w:numId w:val="21"/>
        </w:numPr>
        <w:spacing w:after="160"/>
        <w:contextualSpacing/>
        <w:jc w:val="both"/>
        <w:rPr>
          <w:rFonts w:ascii="Arial" w:hAnsi="Arial" w:cs="Arial"/>
        </w:rPr>
      </w:pPr>
      <w:r w:rsidRPr="00780601">
        <w:rPr>
          <w:rFonts w:ascii="Arial" w:hAnsi="Arial" w:cs="Arial"/>
        </w:rPr>
        <w:t xml:space="preserve">Con el fin de considerar la gestión de la </w:t>
      </w:r>
      <w:r w:rsidR="00830F6B" w:rsidRPr="00780601">
        <w:rPr>
          <w:rFonts w:ascii="Arial" w:hAnsi="Arial" w:cs="Arial"/>
        </w:rPr>
        <w:t>e</w:t>
      </w:r>
      <w:r w:rsidRPr="00780601">
        <w:rPr>
          <w:rFonts w:ascii="Arial" w:hAnsi="Arial" w:cs="Arial"/>
        </w:rPr>
        <w:t xml:space="preserve">ntidad y de sus funcionarios, se </w:t>
      </w:r>
      <w:r w:rsidR="00830F6B" w:rsidRPr="00780601">
        <w:rPr>
          <w:rFonts w:ascii="Arial" w:hAnsi="Arial" w:cs="Arial"/>
        </w:rPr>
        <w:t>realizó</w:t>
      </w:r>
      <w:r w:rsidRPr="00780601">
        <w:rPr>
          <w:rFonts w:ascii="Arial" w:hAnsi="Arial" w:cs="Arial"/>
        </w:rPr>
        <w:t xml:space="preserve"> un análisis de las peticiones que los ciudadanos han registrado como Quejas, Reclamos y Denuncias </w:t>
      </w:r>
      <w:r w:rsidR="00204215" w:rsidRPr="00780601">
        <w:rPr>
          <w:rFonts w:ascii="Arial" w:hAnsi="Arial" w:cs="Arial"/>
        </w:rPr>
        <w:t>p</w:t>
      </w:r>
      <w:r w:rsidRPr="00780601">
        <w:rPr>
          <w:rFonts w:ascii="Arial" w:hAnsi="Arial" w:cs="Arial"/>
        </w:rPr>
        <w:t xml:space="preserve">or </w:t>
      </w:r>
      <w:r w:rsidR="00204215" w:rsidRPr="00780601">
        <w:rPr>
          <w:rFonts w:ascii="Arial" w:hAnsi="Arial" w:cs="Arial"/>
        </w:rPr>
        <w:t>a</w:t>
      </w:r>
      <w:r w:rsidRPr="00780601">
        <w:rPr>
          <w:rFonts w:ascii="Arial" w:hAnsi="Arial" w:cs="Arial"/>
        </w:rPr>
        <w:t xml:space="preserve">ctos de </w:t>
      </w:r>
      <w:r w:rsidR="00204215" w:rsidRPr="00780601">
        <w:rPr>
          <w:rFonts w:ascii="Arial" w:hAnsi="Arial" w:cs="Arial"/>
        </w:rPr>
        <w:t>c</w:t>
      </w:r>
      <w:r w:rsidRPr="00780601">
        <w:rPr>
          <w:rFonts w:ascii="Arial" w:hAnsi="Arial" w:cs="Arial"/>
        </w:rPr>
        <w:t>orrupción y así mismo evidenciar cuales se acogen a estas clasificaciones.</w:t>
      </w:r>
    </w:p>
    <w:p w14:paraId="1209D746" w14:textId="2DC2B468" w:rsidR="008C50C0" w:rsidRPr="00780601" w:rsidRDefault="008C50C0">
      <w:pPr>
        <w:widowControl/>
        <w:rPr>
          <w:rFonts w:ascii="Arial" w:hAnsi="Arial" w:cs="Arial"/>
          <w:lang w:val="es-ES" w:eastAsia="x-none"/>
        </w:rPr>
      </w:pPr>
      <w:r w:rsidRPr="00780601">
        <w:rPr>
          <w:rFonts w:ascii="Arial" w:hAnsi="Arial" w:cs="Arial"/>
          <w:lang w:val="es-ES" w:eastAsia="x-none"/>
        </w:rPr>
        <w:br w:type="page"/>
      </w:r>
    </w:p>
    <w:p w14:paraId="5BDA8694" w14:textId="2814CCD0" w:rsidR="005C3957" w:rsidRPr="00213F46" w:rsidRDefault="001052C0" w:rsidP="006150DC">
      <w:pPr>
        <w:pStyle w:val="Ttulo1"/>
        <w:numPr>
          <w:ilvl w:val="0"/>
          <w:numId w:val="1"/>
        </w:numPr>
        <w:jc w:val="both"/>
        <w:rPr>
          <w:rFonts w:cs="Arial"/>
        </w:rPr>
      </w:pPr>
      <w:bookmarkStart w:id="35" w:name="_Toc507395"/>
      <w:bookmarkStart w:id="36" w:name="_Toc443915913"/>
      <w:bookmarkStart w:id="37" w:name="_Toc1033645"/>
      <w:r w:rsidRPr="00213F46">
        <w:rPr>
          <w:rFonts w:cs="Arial"/>
        </w:rPr>
        <w:lastRenderedPageBreak/>
        <w:t>RELACIÓN CON ENTES EXTERNOS DE CONTROL</w:t>
      </w:r>
      <w:bookmarkEnd w:id="35"/>
      <w:r w:rsidRPr="00213F46">
        <w:rPr>
          <w:rFonts w:cs="Arial"/>
        </w:rPr>
        <w:t>.</w:t>
      </w:r>
      <w:bookmarkEnd w:id="37"/>
    </w:p>
    <w:p w14:paraId="6969C0C4" w14:textId="77777777" w:rsidR="005C3957" w:rsidRDefault="005C3957" w:rsidP="006150DC">
      <w:pPr>
        <w:jc w:val="both"/>
        <w:rPr>
          <w:rFonts w:ascii="Arial" w:hAnsi="Arial" w:cs="Arial"/>
          <w:b/>
          <w:sz w:val="16"/>
        </w:rPr>
      </w:pPr>
    </w:p>
    <w:p w14:paraId="191519B7" w14:textId="06334759" w:rsidR="005C3957" w:rsidRDefault="005C3957" w:rsidP="006150DC">
      <w:pPr>
        <w:ind w:left="360"/>
        <w:jc w:val="both"/>
        <w:rPr>
          <w:rFonts w:ascii="Arial" w:hAnsi="Arial" w:cs="Arial"/>
        </w:rPr>
      </w:pPr>
      <w:r>
        <w:rPr>
          <w:rFonts w:ascii="Arial" w:hAnsi="Arial" w:cs="Arial"/>
        </w:rPr>
        <w:t xml:space="preserve">En el marco del rol </w:t>
      </w:r>
      <w:r w:rsidR="001052C0" w:rsidRPr="00213F46">
        <w:rPr>
          <w:rFonts w:ascii="Arial" w:hAnsi="Arial" w:cs="Arial"/>
          <w:b/>
        </w:rPr>
        <w:t>r</w:t>
      </w:r>
      <w:r w:rsidRPr="00213F46">
        <w:rPr>
          <w:rFonts w:ascii="Arial" w:hAnsi="Arial" w:cs="Arial"/>
          <w:b/>
        </w:rPr>
        <w:t xml:space="preserve">elación con entes de control </w:t>
      </w:r>
      <w:r>
        <w:rPr>
          <w:rFonts w:ascii="Arial" w:hAnsi="Arial" w:cs="Arial"/>
        </w:rPr>
        <w:t>establecido en el Decreto 648 de 2017</w:t>
      </w:r>
      <w:r>
        <w:rPr>
          <w:rStyle w:val="Refdenotaalpie"/>
          <w:rFonts w:ascii="Arial" w:hAnsi="Arial" w:cs="Arial"/>
        </w:rPr>
        <w:footnoteReference w:id="3"/>
      </w:r>
      <w:r>
        <w:rPr>
          <w:rFonts w:ascii="Arial" w:hAnsi="Arial" w:cs="Arial"/>
        </w:rPr>
        <w:t>, la Oficina de Control Interno-OCI hace seguimiento al cumplimiento de las acciones correctivas formuladas en los planes de mejoramiento derivadas de auditorías de regularidad, desempeño y/o visitas fiscales; así mismo, realiza acompañamiento a las visitas y auditorías regulares y especiales adelantadas por el ente de control, cuando se los solicitan.</w:t>
      </w:r>
    </w:p>
    <w:p w14:paraId="59883448" w14:textId="0D4297D4" w:rsidR="005C3957" w:rsidRDefault="00A74FBA" w:rsidP="006150DC">
      <w:pPr>
        <w:pStyle w:val="Ttulo2"/>
        <w:numPr>
          <w:ilvl w:val="1"/>
          <w:numId w:val="1"/>
        </w:numPr>
        <w:jc w:val="both"/>
        <w:rPr>
          <w:rFonts w:ascii="Arial" w:hAnsi="Arial" w:cs="Arial"/>
          <w:caps/>
          <w:color w:val="auto"/>
          <w:sz w:val="22"/>
          <w:szCs w:val="22"/>
        </w:rPr>
      </w:pPr>
      <w:bookmarkStart w:id="38" w:name="_Toc507396"/>
      <w:bookmarkStart w:id="39" w:name="_Toc1033646"/>
      <w:r w:rsidRPr="004C3247">
        <w:rPr>
          <w:rFonts w:ascii="Arial" w:hAnsi="Arial" w:cs="Arial"/>
          <w:color w:val="auto"/>
          <w:sz w:val="22"/>
          <w:szCs w:val="22"/>
        </w:rPr>
        <w:t>SEGUIMIENTO AL PLAN DE MEJORAMIENTO VIGENTE CON LA CONTRALORÍA DE BOGOTÁ AL 31 DE DICIEMBRE DE 2017.</w:t>
      </w:r>
      <w:bookmarkEnd w:id="38"/>
      <w:bookmarkEnd w:id="39"/>
    </w:p>
    <w:p w14:paraId="051D69EF" w14:textId="77777777" w:rsidR="001052C0" w:rsidRPr="001052C0" w:rsidRDefault="001052C0" w:rsidP="001052C0">
      <w:pPr>
        <w:rPr>
          <w:lang w:val="x-none" w:eastAsia="x-none"/>
        </w:rPr>
      </w:pPr>
    </w:p>
    <w:p w14:paraId="594A8DD7"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Durante el año 2018, la OCI realizó seguimientos trimestrales al cumplimiento de las acciones formuladas en el plan de mejoramiento y consolidó reportes de avance presentados por los procesos; así mismo, verificó y constató las evidencias recibidas compiló la información y la entregó a la Contraloría de Bogotá D.C., cuando le fue solicitada.</w:t>
      </w:r>
    </w:p>
    <w:p w14:paraId="1C304939" w14:textId="77777777" w:rsidR="005C3957" w:rsidRDefault="005C3957" w:rsidP="006150DC">
      <w:pPr>
        <w:pStyle w:val="Sangradetextonormal1"/>
        <w:tabs>
          <w:tab w:val="left" w:pos="1134"/>
        </w:tabs>
        <w:spacing w:after="0" w:line="240" w:lineRule="auto"/>
        <w:ind w:left="360"/>
        <w:rPr>
          <w:rFonts w:cs="Arial"/>
          <w:sz w:val="22"/>
          <w:szCs w:val="22"/>
        </w:rPr>
      </w:pPr>
    </w:p>
    <w:p w14:paraId="0375DA90"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En resumen, la entidad inició el año 2018 con 42 acciones por cumplir de vigencias anteriores y 39 hallazgos vigentes del PAD 2017, para un total de 81.</w:t>
      </w:r>
    </w:p>
    <w:p w14:paraId="5B4E8B65" w14:textId="77777777" w:rsidR="005C3957" w:rsidRDefault="005C3957" w:rsidP="006150DC">
      <w:pPr>
        <w:pStyle w:val="Sangradetextonormal1"/>
        <w:tabs>
          <w:tab w:val="left" w:pos="1134"/>
        </w:tabs>
        <w:spacing w:after="0" w:line="240" w:lineRule="auto"/>
        <w:ind w:left="360"/>
        <w:rPr>
          <w:rFonts w:cs="Arial"/>
          <w:sz w:val="22"/>
          <w:szCs w:val="22"/>
        </w:rPr>
      </w:pPr>
    </w:p>
    <w:p w14:paraId="6F468DA9"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De la gestión adelantada por los procesos y la OCI, es importante señalar que en la auditoría de regularidad Plan Anual de Auditorías (PAD) 2018, vigencia 2017, la Contraloría de Bogotá señaló:</w:t>
      </w:r>
    </w:p>
    <w:p w14:paraId="00B582C9" w14:textId="77777777" w:rsidR="005C3957" w:rsidRDefault="005C3957" w:rsidP="006150DC">
      <w:pPr>
        <w:pStyle w:val="Sangradetextonormal1"/>
        <w:tabs>
          <w:tab w:val="left" w:pos="1134"/>
        </w:tabs>
        <w:spacing w:after="0" w:line="240" w:lineRule="auto"/>
        <w:ind w:left="644" w:right="284"/>
        <w:rPr>
          <w:rFonts w:cs="Arial"/>
          <w:sz w:val="22"/>
          <w:szCs w:val="22"/>
        </w:rPr>
      </w:pPr>
    </w:p>
    <w:p w14:paraId="4E670C32" w14:textId="77777777" w:rsidR="005C3957" w:rsidRDefault="005C3957" w:rsidP="006150DC">
      <w:pPr>
        <w:pStyle w:val="Sangradetextonormal1"/>
        <w:tabs>
          <w:tab w:val="left" w:pos="1134"/>
        </w:tabs>
        <w:spacing w:after="0" w:line="240" w:lineRule="auto"/>
        <w:ind w:left="644" w:right="284"/>
        <w:rPr>
          <w:rFonts w:cs="Arial"/>
          <w:i/>
          <w:sz w:val="22"/>
          <w:szCs w:val="22"/>
        </w:rPr>
      </w:pPr>
      <w:r>
        <w:rPr>
          <w:rFonts w:cs="Arial"/>
          <w:i/>
          <w:sz w:val="22"/>
          <w:szCs w:val="22"/>
        </w:rPr>
        <w:t>“Del total de 81 acciones, que formaban parte del plan de mejoramiento de la UAERMV y evaluada su efectividad para eliminar la causa de los hallazgos detectados en las auditorias anteriores, se observaron 42 acciones que tenían plazo para subsanar hasta 31 de diciembre de 2017, 30 de ellas fueron Efectivas, subsanando el hallazgo detectado por la Contraloría de Bogotá, por lo tanto quedan cerradas, cumpliéndose en un 71,42%, las cuales deben retirarse del Plan de Mejoramiento... Quedaron 12 acciones que no alcanzaron a subsanar el hallazgo en el año 2017 (28,57%)”,</w:t>
      </w:r>
    </w:p>
    <w:p w14:paraId="624BB653" w14:textId="77777777" w:rsidR="005C3957" w:rsidRDefault="005C3957" w:rsidP="006150DC">
      <w:pPr>
        <w:pStyle w:val="Sangradetextonormal1"/>
        <w:tabs>
          <w:tab w:val="left" w:pos="1134"/>
        </w:tabs>
        <w:spacing w:after="0" w:line="240" w:lineRule="auto"/>
        <w:ind w:left="644" w:right="284"/>
        <w:rPr>
          <w:rFonts w:cs="Arial"/>
          <w:i/>
          <w:sz w:val="22"/>
          <w:szCs w:val="22"/>
        </w:rPr>
      </w:pPr>
    </w:p>
    <w:p w14:paraId="0D9E837E"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En este sentido, mediante oficio radicado 20181600058061 del 19 de julio de 2018 y radicado de la Contraloría N°1-2018-16015 del 23 de julio de 2018, se le solicitó el cierre de las 12 acciones incumplidas a que hizo referencia; de la gestión adelantada se recibió respuesta satisfactoria con el radicado 20181120115532 del 16 de agosto de 2018 y N°2-2018-16230 de la Contraloría de Bogotá, donde se eliminan los ocho (8) hallazgos que dieron cumplimiento las 12 acciones reportadas.</w:t>
      </w:r>
    </w:p>
    <w:p w14:paraId="15273D7C" w14:textId="77777777" w:rsidR="005C3957" w:rsidRDefault="005C3957" w:rsidP="006150DC">
      <w:pPr>
        <w:pStyle w:val="Sangradetextonormal1"/>
        <w:tabs>
          <w:tab w:val="left" w:pos="1134"/>
        </w:tabs>
        <w:spacing w:after="0" w:line="240" w:lineRule="auto"/>
        <w:ind w:left="360"/>
        <w:rPr>
          <w:rFonts w:cs="Arial"/>
          <w:sz w:val="22"/>
          <w:szCs w:val="22"/>
        </w:rPr>
      </w:pPr>
    </w:p>
    <w:p w14:paraId="1D6E872E"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En su auditoría de desempeño PAD 2018, vigencia 2017, ejecutada en el segundo semestre el ente de control señaló:</w:t>
      </w:r>
    </w:p>
    <w:p w14:paraId="3444ADFA" w14:textId="77777777" w:rsidR="005C3957" w:rsidRDefault="005C3957" w:rsidP="006150DC">
      <w:pPr>
        <w:pStyle w:val="Sangradetextonormal1"/>
        <w:tabs>
          <w:tab w:val="left" w:pos="1134"/>
        </w:tabs>
        <w:spacing w:after="0" w:line="240" w:lineRule="auto"/>
        <w:ind w:left="360"/>
        <w:rPr>
          <w:rFonts w:cs="Arial"/>
          <w:sz w:val="22"/>
          <w:szCs w:val="22"/>
        </w:rPr>
      </w:pPr>
    </w:p>
    <w:p w14:paraId="49D3277C" w14:textId="77777777" w:rsidR="005C3957" w:rsidRDefault="005C3957" w:rsidP="006150DC">
      <w:pPr>
        <w:pStyle w:val="Sangradetextonormal1"/>
        <w:tabs>
          <w:tab w:val="left" w:pos="1134"/>
        </w:tabs>
        <w:spacing w:after="0" w:line="240" w:lineRule="auto"/>
        <w:ind w:left="644" w:right="284"/>
        <w:rPr>
          <w:rFonts w:cs="Arial"/>
          <w:i/>
          <w:sz w:val="22"/>
          <w:szCs w:val="22"/>
        </w:rPr>
      </w:pPr>
      <w:r>
        <w:rPr>
          <w:rFonts w:cs="Arial"/>
          <w:i/>
          <w:sz w:val="22"/>
          <w:szCs w:val="22"/>
        </w:rPr>
        <w:t xml:space="preserve">“Del total de 39 acciones, que formaban parte del plan de mejoramiento de la UAERMV y evaluada su efectividad para eliminar la causa de los hallazgos detectados en las auditorias anteriores, se observaron 29 acciones que tenían plazo para subsanar hasta 30 de junio de 2018, las 29 fueron efectivas, corrigiendo el hallazgo detectado por la Contraloría de Bogotá, </w:t>
      </w:r>
      <w:r>
        <w:rPr>
          <w:rFonts w:cs="Arial"/>
          <w:i/>
          <w:sz w:val="22"/>
          <w:szCs w:val="22"/>
        </w:rPr>
        <w:lastRenderedPageBreak/>
        <w:t>las cuales están cerradas, cumpliéndose en un 100% de las observadas, es así como deben retirarse del Plan de Mejoramiento…”</w:t>
      </w:r>
    </w:p>
    <w:p w14:paraId="449EADD1" w14:textId="77777777" w:rsidR="005C3957" w:rsidRDefault="005C3957" w:rsidP="006150DC">
      <w:pPr>
        <w:pStyle w:val="Sangradetextonormal1"/>
        <w:tabs>
          <w:tab w:val="left" w:pos="1134"/>
        </w:tabs>
        <w:spacing w:after="0" w:line="240" w:lineRule="auto"/>
        <w:ind w:left="0"/>
        <w:rPr>
          <w:rFonts w:cs="Arial"/>
          <w:sz w:val="22"/>
          <w:szCs w:val="22"/>
        </w:rPr>
      </w:pPr>
    </w:p>
    <w:p w14:paraId="167F08BD"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 xml:space="preserve">Con lo anterior, se concluye que durante 2018 el ente de control cerró en total 83 acciones correctivas. </w:t>
      </w:r>
    </w:p>
    <w:p w14:paraId="227EFE06" w14:textId="77777777" w:rsidR="005C3957" w:rsidRDefault="005C3957" w:rsidP="006150DC">
      <w:pPr>
        <w:pStyle w:val="Sangradetextonormal1"/>
        <w:tabs>
          <w:tab w:val="left" w:pos="1134"/>
        </w:tabs>
        <w:spacing w:after="0" w:line="240" w:lineRule="auto"/>
        <w:ind w:left="360"/>
        <w:rPr>
          <w:rFonts w:cs="Arial"/>
          <w:sz w:val="22"/>
          <w:szCs w:val="22"/>
        </w:rPr>
      </w:pPr>
    </w:p>
    <w:p w14:paraId="7CE3EAF7"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Adicionalmente, la OCI brindó asesoría en los términos de las respuestas a los informes preliminares, así como en la elaboración de planes de mejoramiento institucional; durante 2018, se elaboraron dos (2) planes de mejoramiento, subidos en el Sistema de Vigilancia y Control Fiscal - SIVICOF de la Contraloría de Bogotá, producto de las auditorías realizadas:</w:t>
      </w:r>
    </w:p>
    <w:p w14:paraId="4EBA0E2D" w14:textId="77777777" w:rsidR="005C3957" w:rsidRDefault="005C3957" w:rsidP="005C3957">
      <w:pPr>
        <w:pStyle w:val="Sangradetextonormal1"/>
        <w:tabs>
          <w:tab w:val="left" w:pos="1134"/>
        </w:tabs>
        <w:spacing w:after="0" w:line="240" w:lineRule="auto"/>
        <w:ind w:left="0"/>
        <w:rPr>
          <w:rFonts w:cs="Arial"/>
          <w:sz w:val="12"/>
          <w:szCs w:val="22"/>
        </w:rPr>
      </w:pPr>
    </w:p>
    <w:p w14:paraId="52BEA558" w14:textId="5DAED9E4" w:rsidR="005C3957" w:rsidRDefault="005C3957" w:rsidP="005C3957">
      <w:pPr>
        <w:pStyle w:val="Descripcin"/>
        <w:spacing w:after="0" w:line="240" w:lineRule="auto"/>
        <w:jc w:val="center"/>
        <w:rPr>
          <w:rFonts w:cs="Arial"/>
          <w:b w:val="0"/>
          <w:sz w:val="22"/>
          <w:szCs w:val="22"/>
        </w:rPr>
      </w:pPr>
      <w:bookmarkStart w:id="40" w:name="_Toc507317"/>
      <w:r>
        <w:t>Tabla</w:t>
      </w:r>
      <w:r w:rsidR="009A081D">
        <w:t xml:space="preserve"> No. 16</w:t>
      </w:r>
      <w:r>
        <w:t xml:space="preserve">. </w:t>
      </w:r>
      <w:r>
        <w:rPr>
          <w:b w:val="0"/>
        </w:rPr>
        <w:t>Planes de mejoramiento elaborados por la UAERMV - 2018</w:t>
      </w:r>
      <w:bookmarkEnd w:id="40"/>
    </w:p>
    <w:tbl>
      <w:tblPr>
        <w:tblW w:w="5000" w:type="pct"/>
        <w:jc w:val="center"/>
        <w:tblCellMar>
          <w:left w:w="10" w:type="dxa"/>
          <w:right w:w="10" w:type="dxa"/>
        </w:tblCellMar>
        <w:tblLook w:val="04A0" w:firstRow="1" w:lastRow="0" w:firstColumn="1" w:lastColumn="0" w:noHBand="0" w:noVBand="1"/>
      </w:tblPr>
      <w:tblGrid>
        <w:gridCol w:w="3723"/>
        <w:gridCol w:w="2429"/>
        <w:gridCol w:w="2103"/>
        <w:gridCol w:w="1815"/>
      </w:tblGrid>
      <w:tr w:rsidR="005C3957" w14:paraId="23920A60" w14:textId="77777777" w:rsidTr="006150DC">
        <w:trPr>
          <w:trHeight w:val="267"/>
          <w:jc w:val="center"/>
        </w:trPr>
        <w:tc>
          <w:tcPr>
            <w:tcW w:w="1848"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hideMark/>
          </w:tcPr>
          <w:p w14:paraId="76DA085E" w14:textId="77777777" w:rsidR="005C3957" w:rsidRDefault="005C3957">
            <w:pPr>
              <w:jc w:val="center"/>
              <w:rPr>
                <w:rFonts w:ascii="Arial" w:hAnsi="Arial" w:cs="Arial"/>
                <w:b/>
                <w:color w:val="FFFFFF" w:themeColor="background1"/>
                <w:sz w:val="18"/>
                <w:szCs w:val="18"/>
              </w:rPr>
            </w:pPr>
            <w:r>
              <w:rPr>
                <w:rFonts w:ascii="Arial" w:hAnsi="Arial" w:cs="Arial"/>
                <w:b/>
                <w:color w:val="FFFFFF" w:themeColor="background1"/>
                <w:sz w:val="18"/>
                <w:szCs w:val="18"/>
              </w:rPr>
              <w:t>Factor</w:t>
            </w:r>
          </w:p>
        </w:tc>
        <w:tc>
          <w:tcPr>
            <w:tcW w:w="1206"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hideMark/>
          </w:tcPr>
          <w:p w14:paraId="257FF177" w14:textId="77777777" w:rsidR="005C3957" w:rsidRDefault="005C3957">
            <w:pPr>
              <w:jc w:val="center"/>
              <w:rPr>
                <w:rFonts w:ascii="Arial" w:hAnsi="Arial" w:cs="Arial"/>
                <w:b/>
                <w:color w:val="FFFFFF" w:themeColor="background1"/>
                <w:sz w:val="18"/>
                <w:szCs w:val="18"/>
              </w:rPr>
            </w:pPr>
            <w:r>
              <w:rPr>
                <w:rFonts w:ascii="Arial" w:hAnsi="Arial" w:cs="Arial"/>
                <w:b/>
                <w:color w:val="FFFFFF" w:themeColor="background1"/>
                <w:sz w:val="18"/>
                <w:szCs w:val="18"/>
              </w:rPr>
              <w:t>Fecha de Reporte</w:t>
            </w:r>
          </w:p>
        </w:tc>
        <w:tc>
          <w:tcPr>
            <w:tcW w:w="1044"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hideMark/>
          </w:tcPr>
          <w:p w14:paraId="385F2AB0" w14:textId="77777777" w:rsidR="005C3957" w:rsidRDefault="005C3957">
            <w:pPr>
              <w:jc w:val="center"/>
              <w:rPr>
                <w:rFonts w:ascii="Arial" w:hAnsi="Arial" w:cs="Arial"/>
                <w:b/>
                <w:color w:val="FFFFFF" w:themeColor="background1"/>
                <w:sz w:val="18"/>
                <w:szCs w:val="18"/>
              </w:rPr>
            </w:pPr>
            <w:proofErr w:type="spellStart"/>
            <w:r>
              <w:rPr>
                <w:rFonts w:ascii="Arial" w:hAnsi="Arial" w:cs="Arial"/>
                <w:b/>
                <w:color w:val="FFFFFF" w:themeColor="background1"/>
                <w:sz w:val="18"/>
                <w:szCs w:val="18"/>
              </w:rPr>
              <w:t>N°</w:t>
            </w:r>
            <w:proofErr w:type="spellEnd"/>
            <w:r>
              <w:rPr>
                <w:rFonts w:ascii="Arial" w:hAnsi="Arial" w:cs="Arial"/>
                <w:b/>
                <w:color w:val="FFFFFF" w:themeColor="background1"/>
                <w:sz w:val="18"/>
                <w:szCs w:val="18"/>
              </w:rPr>
              <w:t xml:space="preserve"> Hallazgos</w:t>
            </w:r>
          </w:p>
        </w:tc>
        <w:tc>
          <w:tcPr>
            <w:tcW w:w="901"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hideMark/>
          </w:tcPr>
          <w:p w14:paraId="35F56E37" w14:textId="77777777" w:rsidR="005C3957" w:rsidRDefault="005C3957">
            <w:pPr>
              <w:jc w:val="center"/>
              <w:rPr>
                <w:rFonts w:ascii="Arial" w:hAnsi="Arial" w:cs="Arial"/>
                <w:b/>
                <w:bCs/>
                <w:color w:val="FFFFFF" w:themeColor="background1"/>
                <w:sz w:val="18"/>
                <w:szCs w:val="18"/>
              </w:rPr>
            </w:pPr>
            <w:proofErr w:type="spellStart"/>
            <w:r>
              <w:rPr>
                <w:rFonts w:ascii="Arial" w:hAnsi="Arial" w:cs="Arial"/>
                <w:b/>
                <w:bCs/>
                <w:color w:val="FFFFFF" w:themeColor="background1"/>
                <w:sz w:val="18"/>
                <w:szCs w:val="18"/>
              </w:rPr>
              <w:t>N°</w:t>
            </w:r>
            <w:proofErr w:type="spellEnd"/>
            <w:r>
              <w:rPr>
                <w:rFonts w:ascii="Arial" w:hAnsi="Arial" w:cs="Arial"/>
                <w:b/>
                <w:bCs/>
                <w:color w:val="FFFFFF" w:themeColor="background1"/>
                <w:sz w:val="18"/>
                <w:szCs w:val="18"/>
              </w:rPr>
              <w:t xml:space="preserve"> Acciones</w:t>
            </w:r>
          </w:p>
        </w:tc>
      </w:tr>
      <w:tr w:rsidR="005C3957" w14:paraId="4214F2B9" w14:textId="77777777" w:rsidTr="006150DC">
        <w:trPr>
          <w:trHeight w:val="210"/>
          <w:jc w:val="center"/>
        </w:trPr>
        <w:tc>
          <w:tcPr>
            <w:tcW w:w="184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A4C8E9" w14:textId="77777777" w:rsidR="005C3957" w:rsidRDefault="005C3957">
            <w:pPr>
              <w:rPr>
                <w:rFonts w:ascii="Arial" w:hAnsi="Arial" w:cs="Arial"/>
                <w:sz w:val="18"/>
                <w:szCs w:val="18"/>
              </w:rPr>
            </w:pPr>
            <w:r>
              <w:rPr>
                <w:rFonts w:ascii="Arial" w:hAnsi="Arial" w:cs="Arial"/>
                <w:sz w:val="18"/>
                <w:szCs w:val="18"/>
              </w:rPr>
              <w:t xml:space="preserve">01 - auditoria de regularidad </w:t>
            </w:r>
          </w:p>
        </w:tc>
        <w:tc>
          <w:tcPr>
            <w:tcW w:w="1206" w:type="pct"/>
            <w:tcBorders>
              <w:top w:val="single" w:sz="4" w:space="0" w:color="000000"/>
              <w:left w:val="single" w:sz="4" w:space="0" w:color="000000"/>
              <w:bottom w:val="single" w:sz="4" w:space="0" w:color="000000"/>
              <w:right w:val="single" w:sz="4" w:space="0" w:color="000000"/>
            </w:tcBorders>
            <w:vAlign w:val="center"/>
            <w:hideMark/>
          </w:tcPr>
          <w:p w14:paraId="30BC69CA" w14:textId="77777777" w:rsidR="005C3957" w:rsidRDefault="005C3957">
            <w:pPr>
              <w:jc w:val="center"/>
              <w:rPr>
                <w:rFonts w:ascii="Arial" w:hAnsi="Arial" w:cs="Arial"/>
                <w:sz w:val="18"/>
                <w:szCs w:val="18"/>
              </w:rPr>
            </w:pPr>
            <w:r>
              <w:rPr>
                <w:rFonts w:ascii="Arial" w:hAnsi="Arial" w:cs="Arial"/>
                <w:sz w:val="18"/>
                <w:szCs w:val="18"/>
              </w:rPr>
              <w:t>29/05/2018</w:t>
            </w:r>
          </w:p>
        </w:tc>
        <w:tc>
          <w:tcPr>
            <w:tcW w:w="10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332760" w14:textId="77777777" w:rsidR="005C3957" w:rsidRDefault="005C3957">
            <w:pPr>
              <w:jc w:val="center"/>
              <w:rPr>
                <w:rFonts w:ascii="Arial" w:hAnsi="Arial" w:cs="Arial"/>
                <w:sz w:val="18"/>
                <w:szCs w:val="18"/>
              </w:rPr>
            </w:pPr>
            <w:r>
              <w:rPr>
                <w:rFonts w:ascii="Arial" w:hAnsi="Arial" w:cs="Arial"/>
                <w:sz w:val="18"/>
                <w:szCs w:val="18"/>
              </w:rPr>
              <w:t>25</w:t>
            </w:r>
          </w:p>
        </w:tc>
        <w:tc>
          <w:tcPr>
            <w:tcW w:w="901" w:type="pct"/>
            <w:tcBorders>
              <w:top w:val="single" w:sz="4" w:space="0" w:color="000000"/>
              <w:left w:val="single" w:sz="4" w:space="0" w:color="000000"/>
              <w:bottom w:val="single" w:sz="4" w:space="0" w:color="000000"/>
              <w:right w:val="single" w:sz="4" w:space="0" w:color="000000"/>
            </w:tcBorders>
            <w:vAlign w:val="center"/>
            <w:hideMark/>
          </w:tcPr>
          <w:p w14:paraId="107A622C" w14:textId="77777777" w:rsidR="005C3957" w:rsidRDefault="005C3957">
            <w:pPr>
              <w:jc w:val="center"/>
              <w:rPr>
                <w:rFonts w:ascii="Arial" w:hAnsi="Arial" w:cs="Arial"/>
                <w:color w:val="000000"/>
                <w:sz w:val="18"/>
                <w:szCs w:val="18"/>
              </w:rPr>
            </w:pPr>
            <w:r>
              <w:rPr>
                <w:rFonts w:ascii="Arial" w:hAnsi="Arial" w:cs="Arial"/>
                <w:color w:val="000000"/>
                <w:sz w:val="18"/>
                <w:szCs w:val="18"/>
              </w:rPr>
              <w:t>29</w:t>
            </w:r>
          </w:p>
        </w:tc>
      </w:tr>
      <w:tr w:rsidR="005C3957" w14:paraId="5E1F4DAF" w14:textId="77777777" w:rsidTr="006150DC">
        <w:trPr>
          <w:trHeight w:val="234"/>
          <w:jc w:val="center"/>
        </w:trPr>
        <w:tc>
          <w:tcPr>
            <w:tcW w:w="184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B07AA6" w14:textId="77777777" w:rsidR="005C3957" w:rsidRDefault="005C3957">
            <w:pPr>
              <w:rPr>
                <w:rFonts w:ascii="Arial" w:hAnsi="Arial" w:cs="Arial"/>
                <w:sz w:val="18"/>
                <w:szCs w:val="18"/>
              </w:rPr>
            </w:pPr>
            <w:r>
              <w:rPr>
                <w:rFonts w:ascii="Arial" w:hAnsi="Arial" w:cs="Arial"/>
                <w:sz w:val="18"/>
                <w:szCs w:val="18"/>
              </w:rPr>
              <w:t xml:space="preserve">02 - auditoria de desempeño </w:t>
            </w:r>
          </w:p>
        </w:tc>
        <w:tc>
          <w:tcPr>
            <w:tcW w:w="1206" w:type="pct"/>
            <w:tcBorders>
              <w:top w:val="single" w:sz="4" w:space="0" w:color="000000"/>
              <w:left w:val="single" w:sz="4" w:space="0" w:color="000000"/>
              <w:bottom w:val="single" w:sz="4" w:space="0" w:color="000000"/>
              <w:right w:val="single" w:sz="4" w:space="0" w:color="000000"/>
            </w:tcBorders>
            <w:vAlign w:val="center"/>
            <w:hideMark/>
          </w:tcPr>
          <w:p w14:paraId="655E0B2B" w14:textId="77777777" w:rsidR="005C3957" w:rsidRDefault="005C3957">
            <w:pPr>
              <w:jc w:val="center"/>
              <w:rPr>
                <w:rFonts w:ascii="Arial" w:hAnsi="Arial" w:cs="Arial"/>
                <w:sz w:val="18"/>
                <w:szCs w:val="18"/>
              </w:rPr>
            </w:pPr>
            <w:r>
              <w:rPr>
                <w:rFonts w:ascii="Arial" w:hAnsi="Arial" w:cs="Arial"/>
                <w:sz w:val="18"/>
                <w:szCs w:val="18"/>
              </w:rPr>
              <w:t>21/12/2018</w:t>
            </w:r>
          </w:p>
        </w:tc>
        <w:tc>
          <w:tcPr>
            <w:tcW w:w="10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DF5ACB" w14:textId="77777777" w:rsidR="005C3957" w:rsidRDefault="005C3957">
            <w:pPr>
              <w:jc w:val="center"/>
              <w:rPr>
                <w:rFonts w:ascii="Arial" w:hAnsi="Arial" w:cs="Arial"/>
                <w:sz w:val="18"/>
                <w:szCs w:val="18"/>
              </w:rPr>
            </w:pPr>
            <w:r>
              <w:rPr>
                <w:rFonts w:ascii="Arial" w:hAnsi="Arial" w:cs="Arial"/>
                <w:sz w:val="18"/>
                <w:szCs w:val="18"/>
              </w:rPr>
              <w:t>11</w:t>
            </w:r>
          </w:p>
        </w:tc>
        <w:tc>
          <w:tcPr>
            <w:tcW w:w="901" w:type="pct"/>
            <w:tcBorders>
              <w:top w:val="single" w:sz="4" w:space="0" w:color="000000"/>
              <w:left w:val="single" w:sz="4" w:space="0" w:color="000000"/>
              <w:bottom w:val="single" w:sz="4" w:space="0" w:color="000000"/>
              <w:right w:val="single" w:sz="4" w:space="0" w:color="000000"/>
            </w:tcBorders>
            <w:vAlign w:val="center"/>
            <w:hideMark/>
          </w:tcPr>
          <w:p w14:paraId="0AAB0659" w14:textId="77777777" w:rsidR="005C3957" w:rsidRDefault="005C3957">
            <w:pPr>
              <w:jc w:val="center"/>
              <w:rPr>
                <w:rFonts w:ascii="Arial" w:hAnsi="Arial" w:cs="Arial"/>
                <w:color w:val="000000"/>
                <w:sz w:val="18"/>
                <w:szCs w:val="18"/>
              </w:rPr>
            </w:pPr>
            <w:r>
              <w:rPr>
                <w:rFonts w:ascii="Arial" w:hAnsi="Arial" w:cs="Arial"/>
                <w:color w:val="000000"/>
                <w:sz w:val="18"/>
                <w:szCs w:val="18"/>
              </w:rPr>
              <w:t>11</w:t>
            </w:r>
          </w:p>
        </w:tc>
      </w:tr>
      <w:tr w:rsidR="005C3957" w14:paraId="601DAF4F" w14:textId="77777777" w:rsidTr="006150DC">
        <w:trPr>
          <w:trHeight w:val="251"/>
          <w:jc w:val="center"/>
        </w:trPr>
        <w:tc>
          <w:tcPr>
            <w:tcW w:w="3054" w:type="pct"/>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F42C1B" w14:textId="77777777" w:rsidR="005C3957" w:rsidRDefault="005C3957">
            <w:pPr>
              <w:rPr>
                <w:rFonts w:ascii="Arial" w:hAnsi="Arial" w:cs="Arial"/>
                <w:sz w:val="18"/>
                <w:szCs w:val="18"/>
              </w:rPr>
            </w:pPr>
            <w:r>
              <w:rPr>
                <w:rFonts w:ascii="Arial" w:hAnsi="Arial" w:cs="Arial"/>
                <w:sz w:val="18"/>
                <w:szCs w:val="18"/>
              </w:rPr>
              <w:t>TOTAL</w:t>
            </w:r>
          </w:p>
        </w:tc>
        <w:tc>
          <w:tcPr>
            <w:tcW w:w="104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4CF97A" w14:textId="77777777" w:rsidR="005C3957" w:rsidRDefault="005C3957">
            <w:pPr>
              <w:jc w:val="center"/>
              <w:rPr>
                <w:rFonts w:ascii="Arial" w:hAnsi="Arial" w:cs="Arial"/>
                <w:sz w:val="18"/>
                <w:szCs w:val="18"/>
              </w:rPr>
            </w:pPr>
            <w:r>
              <w:rPr>
                <w:rFonts w:ascii="Arial" w:hAnsi="Arial" w:cs="Arial"/>
                <w:sz w:val="18"/>
                <w:szCs w:val="18"/>
              </w:rPr>
              <w:t>36</w:t>
            </w:r>
          </w:p>
        </w:tc>
        <w:tc>
          <w:tcPr>
            <w:tcW w:w="901" w:type="pct"/>
            <w:tcBorders>
              <w:top w:val="single" w:sz="4" w:space="0" w:color="000000"/>
              <w:left w:val="single" w:sz="4" w:space="0" w:color="000000"/>
              <w:bottom w:val="single" w:sz="4" w:space="0" w:color="000000"/>
              <w:right w:val="single" w:sz="4" w:space="0" w:color="000000"/>
            </w:tcBorders>
            <w:vAlign w:val="center"/>
            <w:hideMark/>
          </w:tcPr>
          <w:p w14:paraId="070B85EE" w14:textId="77777777" w:rsidR="005C3957" w:rsidRDefault="005C3957">
            <w:pPr>
              <w:jc w:val="center"/>
              <w:rPr>
                <w:rFonts w:ascii="Arial" w:hAnsi="Arial" w:cs="Arial"/>
                <w:color w:val="000000"/>
                <w:sz w:val="18"/>
                <w:szCs w:val="18"/>
              </w:rPr>
            </w:pPr>
            <w:r>
              <w:rPr>
                <w:rFonts w:ascii="Arial" w:hAnsi="Arial" w:cs="Arial"/>
                <w:color w:val="000000"/>
                <w:sz w:val="18"/>
                <w:szCs w:val="18"/>
              </w:rPr>
              <w:t>40</w:t>
            </w:r>
          </w:p>
        </w:tc>
      </w:tr>
    </w:tbl>
    <w:p w14:paraId="6DDB5E36" w14:textId="77777777" w:rsidR="005C3957" w:rsidRDefault="005C3957" w:rsidP="005C3957">
      <w:pPr>
        <w:pStyle w:val="Prrafodelista"/>
        <w:jc w:val="center"/>
        <w:rPr>
          <w:rFonts w:ascii="Arial" w:hAnsi="Arial" w:cs="Arial"/>
          <w:sz w:val="16"/>
        </w:rPr>
      </w:pPr>
      <w:r>
        <w:rPr>
          <w:rFonts w:ascii="Arial" w:hAnsi="Arial" w:cs="Arial"/>
          <w:b/>
          <w:sz w:val="16"/>
        </w:rPr>
        <w:t>Fuente:</w:t>
      </w:r>
      <w:r>
        <w:rPr>
          <w:rFonts w:ascii="Arial" w:hAnsi="Arial" w:cs="Arial"/>
          <w:sz w:val="16"/>
        </w:rPr>
        <w:t xml:space="preserve"> Matriz Seguimiento Plan de Mejoramiento PAD 2018</w:t>
      </w:r>
    </w:p>
    <w:p w14:paraId="13BA28C5" w14:textId="77777777" w:rsidR="005C3957" w:rsidRDefault="005C3957" w:rsidP="006150DC">
      <w:pPr>
        <w:pStyle w:val="Sangradetextonormal1"/>
        <w:tabs>
          <w:tab w:val="left" w:pos="1134"/>
        </w:tabs>
        <w:spacing w:after="0" w:line="240" w:lineRule="auto"/>
        <w:ind w:left="0"/>
        <w:rPr>
          <w:rFonts w:cs="Arial"/>
          <w:sz w:val="22"/>
          <w:szCs w:val="22"/>
        </w:rPr>
      </w:pPr>
    </w:p>
    <w:p w14:paraId="67BAB773" w14:textId="77777777" w:rsidR="005C3957" w:rsidRDefault="005C3957" w:rsidP="006150DC">
      <w:pPr>
        <w:pStyle w:val="Sangradetextonormal1"/>
        <w:tabs>
          <w:tab w:val="left" w:pos="1134"/>
        </w:tabs>
        <w:spacing w:after="0" w:line="240" w:lineRule="auto"/>
        <w:ind w:left="360"/>
        <w:rPr>
          <w:rFonts w:cs="Arial"/>
          <w:sz w:val="22"/>
          <w:szCs w:val="22"/>
        </w:rPr>
      </w:pPr>
      <w:r>
        <w:rPr>
          <w:rFonts w:cs="Arial"/>
          <w:sz w:val="22"/>
          <w:szCs w:val="22"/>
        </w:rPr>
        <w:t>En conclusión, de la vigencia 2017 actualmente se tienen abiertas 10 acciones correctivas y de 2018, 30 para un total de 40; de las cuales se están evaluando a la fecha 24 en la auditoria de regularidad que se adelanta a la fecha, lo cual se resume, así:</w:t>
      </w:r>
    </w:p>
    <w:p w14:paraId="011CA53A" w14:textId="77777777" w:rsidR="005C3957" w:rsidRDefault="005C3957" w:rsidP="005C3957">
      <w:pPr>
        <w:pStyle w:val="Sangradetextonormal1"/>
        <w:tabs>
          <w:tab w:val="left" w:pos="1134"/>
        </w:tabs>
        <w:spacing w:after="0" w:line="240" w:lineRule="auto"/>
        <w:ind w:left="0"/>
        <w:rPr>
          <w:rFonts w:cs="Arial"/>
          <w:sz w:val="12"/>
          <w:szCs w:val="22"/>
        </w:rPr>
      </w:pPr>
    </w:p>
    <w:p w14:paraId="42FB4B81" w14:textId="17B34D0D" w:rsidR="005C3957" w:rsidRDefault="005C3957" w:rsidP="005C3957">
      <w:pPr>
        <w:pStyle w:val="Descripcin"/>
        <w:spacing w:after="0" w:line="240" w:lineRule="auto"/>
        <w:jc w:val="center"/>
        <w:rPr>
          <w:rFonts w:cs="Arial"/>
          <w:b w:val="0"/>
          <w:sz w:val="22"/>
          <w:szCs w:val="22"/>
        </w:rPr>
      </w:pPr>
      <w:bookmarkStart w:id="41" w:name="_Toc507318"/>
      <w:r>
        <w:t>Tabla</w:t>
      </w:r>
      <w:r w:rsidR="009A081D">
        <w:t xml:space="preserve"> No. 17</w:t>
      </w:r>
      <w:r>
        <w:t xml:space="preserve">. </w:t>
      </w:r>
      <w:r>
        <w:rPr>
          <w:b w:val="0"/>
        </w:rPr>
        <w:t>Acciones de los planes de mejoramiento de la Contraloría 2017-2018.</w:t>
      </w:r>
      <w:bookmarkEnd w:id="41"/>
    </w:p>
    <w:p w14:paraId="3D8C7EDD" w14:textId="5475A627" w:rsidR="005C3957" w:rsidRDefault="005C3957" w:rsidP="005C3957">
      <w:pPr>
        <w:pStyle w:val="Sangradetextonormal1"/>
        <w:tabs>
          <w:tab w:val="left" w:pos="1134"/>
        </w:tabs>
        <w:spacing w:after="0" w:line="240" w:lineRule="auto"/>
        <w:ind w:left="0"/>
        <w:jc w:val="center"/>
        <w:rPr>
          <w:rFonts w:cs="Arial"/>
          <w:sz w:val="22"/>
          <w:szCs w:val="22"/>
        </w:rPr>
      </w:pPr>
      <w:r>
        <w:rPr>
          <w:rFonts w:cs="Arial"/>
          <w:noProof/>
          <w:sz w:val="22"/>
          <w:szCs w:val="22"/>
          <w:lang w:val="es-CO"/>
        </w:rPr>
        <w:drawing>
          <wp:inline distT="0" distB="0" distL="0" distR="0" wp14:anchorId="1984F27C" wp14:editId="39126074">
            <wp:extent cx="4453890" cy="2830966"/>
            <wp:effectExtent l="0" t="0" r="3810" b="76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64155" cy="2837490"/>
                    </a:xfrm>
                    <a:prstGeom prst="rect">
                      <a:avLst/>
                    </a:prstGeom>
                    <a:noFill/>
                    <a:ln>
                      <a:noFill/>
                    </a:ln>
                  </pic:spPr>
                </pic:pic>
              </a:graphicData>
            </a:graphic>
          </wp:inline>
        </w:drawing>
      </w:r>
    </w:p>
    <w:p w14:paraId="40740614" w14:textId="77777777" w:rsidR="001052C0" w:rsidRDefault="001052C0" w:rsidP="005C3957">
      <w:pPr>
        <w:pStyle w:val="Sangradetextonormal1"/>
        <w:tabs>
          <w:tab w:val="left" w:pos="1134"/>
        </w:tabs>
        <w:spacing w:after="0" w:line="240" w:lineRule="auto"/>
        <w:ind w:left="0"/>
        <w:jc w:val="center"/>
        <w:rPr>
          <w:rFonts w:cs="Arial"/>
          <w:sz w:val="22"/>
          <w:szCs w:val="22"/>
        </w:rPr>
      </w:pPr>
    </w:p>
    <w:p w14:paraId="51EBB1E9" w14:textId="77777777" w:rsidR="005C3957" w:rsidRDefault="005C3957" w:rsidP="004C3247">
      <w:pPr>
        <w:pStyle w:val="Sangradetextonormal1"/>
        <w:tabs>
          <w:tab w:val="left" w:pos="1134"/>
        </w:tabs>
        <w:spacing w:after="0" w:line="240" w:lineRule="auto"/>
        <w:ind w:left="360"/>
        <w:rPr>
          <w:rFonts w:cs="Arial"/>
          <w:sz w:val="22"/>
          <w:szCs w:val="22"/>
        </w:rPr>
      </w:pPr>
      <w:r>
        <w:rPr>
          <w:rFonts w:cs="Arial"/>
          <w:sz w:val="22"/>
          <w:szCs w:val="22"/>
        </w:rPr>
        <w:t>Los hallazgos abiertos por proceso derivados de auditorías del ente de control se resumen en la siguiente tabla:</w:t>
      </w:r>
    </w:p>
    <w:p w14:paraId="693CE164" w14:textId="110B0188" w:rsidR="004C3247" w:rsidRDefault="004C3247" w:rsidP="004C3247">
      <w:pPr>
        <w:pStyle w:val="Sangradetextonormal1"/>
        <w:tabs>
          <w:tab w:val="left" w:pos="1134"/>
        </w:tabs>
        <w:spacing w:after="0" w:line="240" w:lineRule="auto"/>
        <w:ind w:left="360"/>
        <w:rPr>
          <w:rFonts w:cs="Arial"/>
          <w:sz w:val="22"/>
          <w:szCs w:val="22"/>
        </w:rPr>
      </w:pPr>
    </w:p>
    <w:p w14:paraId="6E468B81" w14:textId="2362D08C" w:rsidR="009A081D" w:rsidRDefault="009A081D" w:rsidP="004C3247">
      <w:pPr>
        <w:pStyle w:val="Sangradetextonormal1"/>
        <w:tabs>
          <w:tab w:val="left" w:pos="1134"/>
        </w:tabs>
        <w:spacing w:after="0" w:line="240" w:lineRule="auto"/>
        <w:ind w:left="360"/>
        <w:rPr>
          <w:rFonts w:cs="Arial"/>
          <w:sz w:val="22"/>
          <w:szCs w:val="22"/>
        </w:rPr>
      </w:pPr>
    </w:p>
    <w:p w14:paraId="20E747EE" w14:textId="326EBD3C" w:rsidR="009A081D" w:rsidRDefault="009A081D" w:rsidP="004C3247">
      <w:pPr>
        <w:pStyle w:val="Sangradetextonormal1"/>
        <w:tabs>
          <w:tab w:val="left" w:pos="1134"/>
        </w:tabs>
        <w:spacing w:after="0" w:line="240" w:lineRule="auto"/>
        <w:ind w:left="360"/>
        <w:rPr>
          <w:rFonts w:cs="Arial"/>
          <w:sz w:val="22"/>
          <w:szCs w:val="22"/>
        </w:rPr>
      </w:pPr>
    </w:p>
    <w:p w14:paraId="5D5E7C24" w14:textId="61FB4A9E" w:rsidR="009A081D" w:rsidRDefault="009A081D" w:rsidP="004C3247">
      <w:pPr>
        <w:pStyle w:val="Sangradetextonormal1"/>
        <w:tabs>
          <w:tab w:val="left" w:pos="1134"/>
        </w:tabs>
        <w:spacing w:after="0" w:line="240" w:lineRule="auto"/>
        <w:ind w:left="360"/>
        <w:rPr>
          <w:rFonts w:cs="Arial"/>
          <w:sz w:val="22"/>
          <w:szCs w:val="22"/>
        </w:rPr>
      </w:pPr>
    </w:p>
    <w:p w14:paraId="006A6EA3" w14:textId="01368BE5" w:rsidR="009A081D" w:rsidRDefault="009A081D" w:rsidP="004C3247">
      <w:pPr>
        <w:pStyle w:val="Sangradetextonormal1"/>
        <w:tabs>
          <w:tab w:val="left" w:pos="1134"/>
        </w:tabs>
        <w:spacing w:after="0" w:line="240" w:lineRule="auto"/>
        <w:ind w:left="360"/>
        <w:rPr>
          <w:rFonts w:cs="Arial"/>
          <w:sz w:val="22"/>
          <w:szCs w:val="22"/>
        </w:rPr>
      </w:pPr>
    </w:p>
    <w:p w14:paraId="24A19341" w14:textId="75DDCC4C" w:rsidR="009A081D" w:rsidRDefault="009A081D" w:rsidP="004C3247">
      <w:pPr>
        <w:pStyle w:val="Sangradetextonormal1"/>
        <w:tabs>
          <w:tab w:val="left" w:pos="1134"/>
        </w:tabs>
        <w:spacing w:after="0" w:line="240" w:lineRule="auto"/>
        <w:ind w:left="360"/>
        <w:rPr>
          <w:rFonts w:cs="Arial"/>
          <w:sz w:val="22"/>
          <w:szCs w:val="22"/>
        </w:rPr>
      </w:pPr>
    </w:p>
    <w:p w14:paraId="58F38535" w14:textId="77777777" w:rsidR="009A081D" w:rsidRPr="004C3247" w:rsidRDefault="009A081D" w:rsidP="004C3247">
      <w:pPr>
        <w:pStyle w:val="Sangradetextonormal1"/>
        <w:tabs>
          <w:tab w:val="left" w:pos="1134"/>
        </w:tabs>
        <w:spacing w:after="0" w:line="240" w:lineRule="auto"/>
        <w:ind w:left="360"/>
        <w:rPr>
          <w:rFonts w:cs="Arial"/>
          <w:sz w:val="22"/>
          <w:szCs w:val="22"/>
        </w:rPr>
      </w:pPr>
    </w:p>
    <w:p w14:paraId="765507D1" w14:textId="3E19F3EC" w:rsidR="005C3957" w:rsidRDefault="005C3957" w:rsidP="005C3957">
      <w:pPr>
        <w:pStyle w:val="Descripcin"/>
        <w:spacing w:after="0" w:line="240" w:lineRule="auto"/>
        <w:jc w:val="center"/>
        <w:rPr>
          <w:rFonts w:cs="Arial"/>
          <w:b w:val="0"/>
          <w:sz w:val="22"/>
          <w:szCs w:val="22"/>
        </w:rPr>
      </w:pPr>
      <w:bookmarkStart w:id="42" w:name="_Toc507319"/>
      <w:r>
        <w:t>Tabla</w:t>
      </w:r>
      <w:r w:rsidR="009A081D">
        <w:t xml:space="preserve"> No. 18</w:t>
      </w:r>
      <w:r>
        <w:t xml:space="preserve">. </w:t>
      </w:r>
      <w:r>
        <w:rPr>
          <w:b w:val="0"/>
        </w:rPr>
        <w:t>Hallazgos producto de las auditorías de entes de control</w:t>
      </w:r>
      <w:bookmarkEnd w:id="42"/>
      <w:r w:rsidR="001052C0">
        <w:rPr>
          <w:b w:val="0"/>
        </w:rPr>
        <w:t>.</w:t>
      </w:r>
    </w:p>
    <w:p w14:paraId="3719E12D" w14:textId="769C08DF" w:rsidR="005C3957" w:rsidRDefault="005C3957" w:rsidP="005C3957">
      <w:pPr>
        <w:pStyle w:val="Sangradetextonormal1"/>
        <w:tabs>
          <w:tab w:val="left" w:pos="1134"/>
        </w:tabs>
        <w:spacing w:after="0" w:line="240" w:lineRule="auto"/>
        <w:ind w:left="0"/>
        <w:jc w:val="center"/>
        <w:rPr>
          <w:rFonts w:cs="Arial"/>
          <w:sz w:val="22"/>
          <w:szCs w:val="22"/>
        </w:rPr>
      </w:pPr>
      <w:r>
        <w:rPr>
          <w:rFonts w:cs="Arial"/>
          <w:noProof/>
          <w:sz w:val="22"/>
          <w:szCs w:val="22"/>
        </w:rPr>
        <w:drawing>
          <wp:inline distT="0" distB="0" distL="0" distR="0" wp14:anchorId="1C574ABA" wp14:editId="3BB44472">
            <wp:extent cx="5642744" cy="47053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43209" cy="4705738"/>
                    </a:xfrm>
                    <a:prstGeom prst="rect">
                      <a:avLst/>
                    </a:prstGeom>
                    <a:noFill/>
                    <a:ln>
                      <a:noFill/>
                    </a:ln>
                  </pic:spPr>
                </pic:pic>
              </a:graphicData>
            </a:graphic>
          </wp:inline>
        </w:drawing>
      </w:r>
    </w:p>
    <w:p w14:paraId="76E045C0" w14:textId="77777777" w:rsidR="005C3957" w:rsidRDefault="005C3957" w:rsidP="005C3957">
      <w:pPr>
        <w:pStyle w:val="NormalWeb"/>
        <w:kinsoku w:val="0"/>
        <w:overflowPunct w:val="0"/>
        <w:spacing w:before="0" w:beforeAutospacing="0" w:after="0" w:afterAutospacing="0"/>
        <w:jc w:val="center"/>
        <w:textAlignment w:val="baseline"/>
        <w:rPr>
          <w:rFonts w:ascii="Arial" w:hAnsi="Arial" w:cs="Arial"/>
          <w:color w:val="000000" w:themeColor="text1"/>
          <w:kern w:val="24"/>
          <w:sz w:val="18"/>
          <w:szCs w:val="22"/>
        </w:rPr>
      </w:pPr>
      <w:r>
        <w:rPr>
          <w:rFonts w:ascii="Arial" w:hAnsi="Arial" w:cs="Arial"/>
          <w:b/>
          <w:color w:val="000000" w:themeColor="text1"/>
          <w:kern w:val="24"/>
          <w:sz w:val="18"/>
          <w:szCs w:val="22"/>
        </w:rPr>
        <w:t xml:space="preserve">Fuente: </w:t>
      </w:r>
      <w:r>
        <w:rPr>
          <w:rFonts w:ascii="Arial" w:hAnsi="Arial" w:cs="Arial"/>
          <w:color w:val="000000" w:themeColor="text1"/>
          <w:kern w:val="24"/>
          <w:sz w:val="18"/>
          <w:szCs w:val="22"/>
        </w:rPr>
        <w:t>Elaboración propia a partir de las bases de datos de la OCI</w:t>
      </w:r>
      <w:bookmarkEnd w:id="36"/>
    </w:p>
    <w:p w14:paraId="14E0BEC1" w14:textId="77777777" w:rsidR="005C3957" w:rsidRDefault="005C3957" w:rsidP="005C3957">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p>
    <w:p w14:paraId="0D02AA17" w14:textId="77777777" w:rsidR="005C3957" w:rsidRPr="004C3247" w:rsidRDefault="005C3957" w:rsidP="004C3247">
      <w:pPr>
        <w:pStyle w:val="Sangradetextonormal1"/>
        <w:tabs>
          <w:tab w:val="left" w:pos="1134"/>
        </w:tabs>
        <w:spacing w:after="0" w:line="240" w:lineRule="auto"/>
        <w:ind w:left="360"/>
        <w:rPr>
          <w:rFonts w:cs="Arial"/>
          <w:sz w:val="22"/>
          <w:szCs w:val="22"/>
        </w:rPr>
      </w:pPr>
      <w:r w:rsidRPr="004C3247">
        <w:rPr>
          <w:rFonts w:cs="Arial"/>
          <w:sz w:val="22"/>
          <w:szCs w:val="22"/>
        </w:rPr>
        <w:t>En el marco de roles que le asignan las normas vigentes a las Oficinas de Control Interno, y producto de la gestión de todos los procesos, se concluye que:</w:t>
      </w:r>
    </w:p>
    <w:p w14:paraId="3A43DBC5" w14:textId="77777777" w:rsidR="005C3957" w:rsidRPr="004C3247" w:rsidRDefault="005C3957" w:rsidP="004C3247">
      <w:pPr>
        <w:pStyle w:val="Sangradetextonormal1"/>
        <w:tabs>
          <w:tab w:val="left" w:pos="1134"/>
        </w:tabs>
        <w:spacing w:after="0" w:line="240" w:lineRule="auto"/>
        <w:ind w:left="360"/>
        <w:rPr>
          <w:rFonts w:cs="Arial"/>
          <w:sz w:val="22"/>
          <w:szCs w:val="22"/>
        </w:rPr>
      </w:pPr>
    </w:p>
    <w:p w14:paraId="5852DCDF" w14:textId="77777777" w:rsidR="005C3957" w:rsidRDefault="005C3957" w:rsidP="001052C0">
      <w:pPr>
        <w:pStyle w:val="NormalWeb"/>
        <w:numPr>
          <w:ilvl w:val="0"/>
          <w:numId w:val="45"/>
        </w:numPr>
        <w:kinsoku w:val="0"/>
        <w:overflowPunct w:val="0"/>
        <w:spacing w:before="0" w:beforeAutospacing="0" w:after="0" w:afterAutospacing="0"/>
        <w:jc w:val="both"/>
        <w:textAlignment w:val="baseline"/>
        <w:rPr>
          <w:rFonts w:ascii="Arial" w:hAnsi="Arial" w:cs="Arial"/>
          <w:color w:val="000000" w:themeColor="text1"/>
          <w:kern w:val="24"/>
          <w:sz w:val="22"/>
          <w:szCs w:val="22"/>
        </w:rPr>
      </w:pPr>
      <w:r>
        <w:rPr>
          <w:rFonts w:ascii="Arial" w:hAnsi="Arial" w:cs="Arial"/>
          <w:sz w:val="22"/>
          <w:szCs w:val="22"/>
        </w:rPr>
        <w:t>Durante la vigencia 2018 se aperturaron 13 auditorías, culminaron 11 y dos (2) actualmente están en ejecución (procesos de Intervención de la Malla Vial Local y de Contratación); se aplazó para 2019 la auditoría al Proceso de Gestión Documental.</w:t>
      </w:r>
    </w:p>
    <w:p w14:paraId="7DF03BB6" w14:textId="77777777" w:rsidR="005C3957" w:rsidRDefault="005C3957" w:rsidP="001052C0">
      <w:pPr>
        <w:pStyle w:val="NormalWeb"/>
        <w:numPr>
          <w:ilvl w:val="0"/>
          <w:numId w:val="45"/>
        </w:numPr>
        <w:kinsoku w:val="0"/>
        <w:overflowPunct w:val="0"/>
        <w:spacing w:before="0" w:beforeAutospacing="0" w:after="0" w:afterAutospacing="0"/>
        <w:jc w:val="both"/>
        <w:textAlignment w:val="baseline"/>
        <w:rPr>
          <w:rFonts w:ascii="Arial" w:hAnsi="Arial" w:cs="Arial"/>
          <w:color w:val="000000" w:themeColor="text1"/>
          <w:kern w:val="24"/>
          <w:sz w:val="22"/>
          <w:szCs w:val="22"/>
        </w:rPr>
      </w:pPr>
      <w:r>
        <w:rPr>
          <w:rFonts w:ascii="Arial" w:hAnsi="Arial" w:cs="Arial"/>
          <w:noProof/>
          <w:sz w:val="22"/>
          <w:szCs w:val="22"/>
        </w:rPr>
        <w:t>De 11 auditorías ejecutadas en 2018, a la fecha se han aprobado nueve (9) planes de mejoramiento producto de las auditorias de gestión y tres (3) por traslado de hallazgos a los procesos de Gestión Documental, Sistema Integrado de Gestión y Administración de Bienes e Infraestructura.</w:t>
      </w:r>
    </w:p>
    <w:p w14:paraId="042FBA1E" w14:textId="77777777" w:rsidR="005C3957" w:rsidRDefault="005C3957" w:rsidP="001052C0">
      <w:pPr>
        <w:pStyle w:val="NormalWeb"/>
        <w:numPr>
          <w:ilvl w:val="0"/>
          <w:numId w:val="45"/>
        </w:numPr>
        <w:kinsoku w:val="0"/>
        <w:overflowPunct w:val="0"/>
        <w:spacing w:before="0" w:beforeAutospacing="0" w:after="0" w:afterAutospacing="0"/>
        <w:jc w:val="both"/>
        <w:textAlignment w:val="baseline"/>
        <w:rPr>
          <w:rFonts w:ascii="Arial" w:hAnsi="Arial" w:cs="Arial"/>
          <w:color w:val="000000" w:themeColor="text1"/>
          <w:kern w:val="24"/>
          <w:sz w:val="22"/>
          <w:szCs w:val="22"/>
        </w:rPr>
      </w:pPr>
      <w:r>
        <w:rPr>
          <w:rFonts w:ascii="Arial" w:hAnsi="Arial" w:cs="Arial"/>
          <w:sz w:val="22"/>
          <w:szCs w:val="22"/>
        </w:rPr>
        <w:t>Producto de 11 auditorías internas, se levantaron 110</w:t>
      </w:r>
      <w:r>
        <w:rPr>
          <w:rFonts w:ascii="Arial" w:hAnsi="Arial" w:cs="Arial"/>
          <w:color w:val="FF0000"/>
          <w:sz w:val="22"/>
          <w:szCs w:val="22"/>
        </w:rPr>
        <w:t xml:space="preserve"> </w:t>
      </w:r>
      <w:r>
        <w:rPr>
          <w:rFonts w:ascii="Arial" w:hAnsi="Arial" w:cs="Arial"/>
          <w:sz w:val="22"/>
          <w:szCs w:val="22"/>
        </w:rPr>
        <w:t>hallazgos, y los procesos auditados formularon 113 acciones correctivas que actualmente están siendo ejecutadas; de otra parte, producto de la autoevaluación se identificaron acciones correctivas adicionales, para un total de 137 hallazgos y 149 acciones correctivas en ejecución.</w:t>
      </w:r>
    </w:p>
    <w:p w14:paraId="3603D443" w14:textId="77777777" w:rsidR="005C3957" w:rsidRDefault="005C3957" w:rsidP="001052C0">
      <w:pPr>
        <w:pStyle w:val="NormalWeb"/>
        <w:numPr>
          <w:ilvl w:val="0"/>
          <w:numId w:val="45"/>
        </w:numPr>
        <w:kinsoku w:val="0"/>
        <w:overflowPunct w:val="0"/>
        <w:spacing w:before="0" w:beforeAutospacing="0" w:after="0" w:afterAutospacing="0"/>
        <w:jc w:val="both"/>
        <w:textAlignment w:val="baseline"/>
        <w:rPr>
          <w:rFonts w:ascii="Arial" w:hAnsi="Arial" w:cs="Arial"/>
          <w:color w:val="000000" w:themeColor="text1"/>
          <w:kern w:val="24"/>
          <w:sz w:val="22"/>
          <w:szCs w:val="22"/>
        </w:rPr>
      </w:pPr>
      <w:r>
        <w:rPr>
          <w:rFonts w:ascii="Arial" w:hAnsi="Arial" w:cs="Arial"/>
          <w:sz w:val="22"/>
          <w:szCs w:val="22"/>
        </w:rPr>
        <w:t xml:space="preserve">Durante 2018, la Contraloría de Bogotá D.C. cerró en total 83 acciones correctivas. </w:t>
      </w:r>
    </w:p>
    <w:p w14:paraId="6E3F4831" w14:textId="573D20A0" w:rsidR="00895E33" w:rsidRPr="00355F1F" w:rsidRDefault="006150DC" w:rsidP="00355F1F">
      <w:pPr>
        <w:pStyle w:val="Ttulo1"/>
        <w:numPr>
          <w:ilvl w:val="0"/>
          <w:numId w:val="1"/>
        </w:numPr>
        <w:jc w:val="both"/>
        <w:rPr>
          <w:rFonts w:cs="Arial"/>
        </w:rPr>
      </w:pPr>
      <w:r>
        <w:br w:type="page"/>
      </w:r>
      <w:bookmarkStart w:id="43" w:name="_Toc1033647"/>
      <w:r w:rsidR="00895E33" w:rsidRPr="00355F1F">
        <w:rPr>
          <w:rFonts w:cs="Arial"/>
        </w:rPr>
        <w:lastRenderedPageBreak/>
        <w:t>GESTIÓN DEL TALENTO HUMANO.</w:t>
      </w:r>
      <w:bookmarkEnd w:id="43"/>
      <w:r w:rsidR="00895E33" w:rsidRPr="00355F1F">
        <w:rPr>
          <w:rFonts w:cs="Arial"/>
        </w:rPr>
        <w:t xml:space="preserve"> </w:t>
      </w:r>
    </w:p>
    <w:p w14:paraId="0CC16BA0" w14:textId="77777777" w:rsidR="00895E33" w:rsidRPr="00780601" w:rsidRDefault="00895E33" w:rsidP="00895E33">
      <w:pPr>
        <w:jc w:val="both"/>
        <w:rPr>
          <w:rFonts w:ascii="Arial" w:eastAsia="Times New Roman" w:hAnsi="Arial" w:cs="Arial"/>
          <w:color w:val="000000"/>
          <w:lang w:val="es-ES" w:eastAsia="es-CO"/>
        </w:rPr>
      </w:pPr>
    </w:p>
    <w:p w14:paraId="734A9B49" w14:textId="68388FF3" w:rsidR="00895E33" w:rsidRPr="00780601" w:rsidRDefault="00895E33" w:rsidP="008D3D95">
      <w:pPr>
        <w:ind w:left="360"/>
        <w:jc w:val="both"/>
        <w:rPr>
          <w:rFonts w:ascii="Arial" w:eastAsia="Times New Roman" w:hAnsi="Arial" w:cs="Arial"/>
          <w:bCs/>
          <w:lang w:val="es-ES_tradnl" w:eastAsia="ar-SA"/>
        </w:rPr>
      </w:pPr>
      <w:r w:rsidRPr="00780601">
        <w:rPr>
          <w:rFonts w:ascii="Arial" w:eastAsia="Times New Roman" w:hAnsi="Arial" w:cs="Arial"/>
          <w:color w:val="000000"/>
          <w:lang w:val="es-ES" w:eastAsia="es-CO"/>
        </w:rPr>
        <w:t>De conformidad con lo establecido en la Resolución No.</w:t>
      </w:r>
      <w:r w:rsidR="00D0236E" w:rsidRPr="00780601">
        <w:rPr>
          <w:rFonts w:ascii="Arial" w:eastAsia="Times New Roman" w:hAnsi="Arial" w:cs="Arial"/>
          <w:color w:val="000000"/>
          <w:lang w:val="es-ES" w:eastAsia="es-CO"/>
        </w:rPr>
        <w:t xml:space="preserve"> </w:t>
      </w:r>
      <w:r w:rsidRPr="00780601">
        <w:rPr>
          <w:rFonts w:ascii="Arial" w:eastAsia="Times New Roman" w:hAnsi="Arial" w:cs="Arial"/>
          <w:color w:val="000000"/>
          <w:lang w:val="es-ES" w:eastAsia="es-CO"/>
        </w:rPr>
        <w:t>1111 de 2017, cada uno de los estándares mínimos del Sistema de Seguridad y Salud en el Trabajo, se cumplieron de acuerdo con las acciones propuestas, así mismo s</w:t>
      </w:r>
      <w:r w:rsidRPr="00780601">
        <w:rPr>
          <w:rFonts w:ascii="Arial" w:eastAsia="Times New Roman" w:hAnsi="Arial" w:cs="Arial"/>
          <w:bCs/>
          <w:lang w:val="es-ES_tradnl" w:eastAsia="ar-SA"/>
        </w:rPr>
        <w:t>e llevaron a cabo las siguientes actividades:</w:t>
      </w:r>
    </w:p>
    <w:p w14:paraId="10342846" w14:textId="77777777" w:rsidR="00895E33" w:rsidRPr="00780601" w:rsidRDefault="00895E33" w:rsidP="008D3D95">
      <w:pPr>
        <w:ind w:left="360"/>
        <w:jc w:val="both"/>
        <w:rPr>
          <w:rFonts w:ascii="Arial" w:eastAsia="Times New Roman" w:hAnsi="Arial" w:cs="Arial"/>
          <w:bCs/>
          <w:lang w:val="es-ES_tradnl" w:eastAsia="ar-SA"/>
        </w:rPr>
      </w:pPr>
    </w:p>
    <w:p w14:paraId="3BF9B682" w14:textId="77777777" w:rsidR="00895E33" w:rsidRPr="00780601" w:rsidRDefault="00895E33" w:rsidP="008D3D95">
      <w:pPr>
        <w:pStyle w:val="Prrafodelista"/>
        <w:widowControl/>
        <w:numPr>
          <w:ilvl w:val="0"/>
          <w:numId w:val="29"/>
        </w:numPr>
        <w:ind w:left="1080"/>
        <w:contextualSpacing/>
        <w:jc w:val="both"/>
        <w:rPr>
          <w:rFonts w:ascii="Arial" w:eastAsia="Times New Roman" w:hAnsi="Arial" w:cs="Arial"/>
          <w:bCs/>
          <w:i/>
          <w:lang w:val="es-ES_tradnl" w:eastAsia="ar-SA"/>
        </w:rPr>
      </w:pPr>
      <w:r w:rsidRPr="00780601">
        <w:rPr>
          <w:rFonts w:ascii="Arial" w:eastAsia="Times New Roman" w:hAnsi="Arial" w:cs="Arial"/>
          <w:bCs/>
          <w:lang w:val="es-ES_tradnl" w:eastAsia="ar-SA"/>
        </w:rPr>
        <w:t>Se elaboraron cuatro matrices de peligros y valoración de riesgos de las sedes de producción, operativa, administrativa y frentes de obra, acorde con la normatividad vigente.</w:t>
      </w:r>
    </w:p>
    <w:p w14:paraId="75DB7217" w14:textId="77777777" w:rsidR="00895E33" w:rsidRPr="00780601" w:rsidRDefault="00895E33" w:rsidP="008D3D95">
      <w:pPr>
        <w:ind w:left="360"/>
        <w:jc w:val="both"/>
        <w:rPr>
          <w:rFonts w:ascii="Arial" w:eastAsia="Times New Roman" w:hAnsi="Arial" w:cs="Arial"/>
          <w:bCs/>
          <w:lang w:val="es-ES_tradnl" w:eastAsia="ar-SA"/>
        </w:rPr>
      </w:pPr>
    </w:p>
    <w:p w14:paraId="7EB4C686" w14:textId="77777777" w:rsidR="00895E33" w:rsidRPr="00780601" w:rsidRDefault="00895E33" w:rsidP="008D3D95">
      <w:pPr>
        <w:pStyle w:val="Prrafodelista"/>
        <w:widowControl/>
        <w:numPr>
          <w:ilvl w:val="0"/>
          <w:numId w:val="29"/>
        </w:numPr>
        <w:ind w:left="1080"/>
        <w:contextualSpacing/>
        <w:jc w:val="both"/>
        <w:rPr>
          <w:rFonts w:ascii="Arial" w:eastAsia="Times New Roman" w:hAnsi="Arial" w:cs="Arial"/>
          <w:bCs/>
          <w:i/>
          <w:lang w:val="es-ES_tradnl" w:eastAsia="ar-SA"/>
        </w:rPr>
      </w:pPr>
      <w:r w:rsidRPr="00780601">
        <w:rPr>
          <w:rFonts w:ascii="Arial" w:eastAsia="Times New Roman" w:hAnsi="Arial" w:cs="Arial"/>
          <w:lang w:val="es-ES" w:eastAsia="es-CO"/>
        </w:rPr>
        <w:t>Se diseñaron los procedimientos para la sede operativa de la entidad, correspondientes a: mantenimiento de vehículos, soldadura y carpintería.</w:t>
      </w:r>
    </w:p>
    <w:p w14:paraId="783111B7" w14:textId="77777777" w:rsidR="00895E33" w:rsidRPr="00780601" w:rsidRDefault="00895E33" w:rsidP="008D3D95">
      <w:pPr>
        <w:ind w:left="360"/>
        <w:jc w:val="both"/>
        <w:rPr>
          <w:rFonts w:ascii="Arial" w:eastAsia="Times New Roman" w:hAnsi="Arial" w:cs="Arial"/>
          <w:bCs/>
          <w:i/>
          <w:lang w:val="es-ES_tradnl" w:eastAsia="ar-SA"/>
        </w:rPr>
      </w:pPr>
    </w:p>
    <w:p w14:paraId="0D81903F" w14:textId="77777777" w:rsidR="00895E33" w:rsidRPr="00780601" w:rsidRDefault="00895E33" w:rsidP="008D3D95">
      <w:pPr>
        <w:pStyle w:val="Prrafodelista"/>
        <w:widowControl/>
        <w:numPr>
          <w:ilvl w:val="0"/>
          <w:numId w:val="29"/>
        </w:numPr>
        <w:ind w:left="1080"/>
        <w:contextualSpacing/>
        <w:jc w:val="both"/>
        <w:rPr>
          <w:rFonts w:ascii="Arial" w:eastAsia="Times New Roman" w:hAnsi="Arial" w:cs="Arial"/>
          <w:i/>
          <w:lang w:eastAsia="es-CO"/>
        </w:rPr>
      </w:pPr>
      <w:r w:rsidRPr="00780601">
        <w:rPr>
          <w:rFonts w:ascii="Arial" w:eastAsia="Times New Roman" w:hAnsi="Arial" w:cs="Arial"/>
          <w:lang w:val="es-ES_tradnl" w:eastAsia="ar-SA"/>
        </w:rPr>
        <w:t>Se estableció el nivel de exposición de las personas a materiales como polvos utilizados en el proceso de producción.</w:t>
      </w:r>
    </w:p>
    <w:p w14:paraId="3E87709E" w14:textId="77777777" w:rsidR="00895E33" w:rsidRPr="00780601" w:rsidRDefault="00895E33" w:rsidP="008D3D95">
      <w:pPr>
        <w:ind w:left="360"/>
        <w:jc w:val="both"/>
        <w:rPr>
          <w:rFonts w:ascii="Arial" w:eastAsia="Times New Roman" w:hAnsi="Arial" w:cs="Arial"/>
          <w:bCs/>
          <w:lang w:val="es-ES_tradnl" w:eastAsia="ar-SA"/>
        </w:rPr>
      </w:pPr>
    </w:p>
    <w:p w14:paraId="6CF82BEC"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Con las acciones propuestas para la implementación del Sistema de Seguridad y Salud en el Trabajo, se logró mejorar las condiciones laborales del personal de la Unidad, toda vez que se entregaron elementos de protección personal más adecuados al nivel de riesgos a que están expuestos; se sensibilizó en la importancia del autocuidado, se capacitó en la afectación a la salud como consecuencia de los peligros a que están expuestos. Todas estas acciones tendientes a prevenir y disminuir los accidentes de trabajo y las enfermedades laborales.</w:t>
      </w:r>
    </w:p>
    <w:p w14:paraId="07B9E45D" w14:textId="77777777" w:rsidR="00895E33" w:rsidRPr="00780601" w:rsidRDefault="00895E33" w:rsidP="008D3D95">
      <w:pPr>
        <w:ind w:left="360"/>
        <w:jc w:val="both"/>
        <w:rPr>
          <w:rFonts w:ascii="Arial" w:eastAsia="Times New Roman" w:hAnsi="Arial" w:cs="Arial"/>
          <w:color w:val="000000"/>
          <w:lang w:eastAsia="es-CO"/>
        </w:rPr>
      </w:pPr>
    </w:p>
    <w:p w14:paraId="017A7F5B"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En el siguiente cuadro se detallan los procesos de capacitación y sensibilización realizados en el marco del programa de Seguridad y Salud en el Trabajo:</w:t>
      </w:r>
    </w:p>
    <w:p w14:paraId="5374890B" w14:textId="77777777" w:rsidR="00895E33" w:rsidRPr="00780601" w:rsidRDefault="00895E33" w:rsidP="00895E33">
      <w:pPr>
        <w:jc w:val="both"/>
        <w:rPr>
          <w:rFonts w:ascii="Arial" w:eastAsia="Times New Roman" w:hAnsi="Arial" w:cs="Arial"/>
          <w:color w:val="000000"/>
          <w:lang w:eastAsia="es-CO"/>
        </w:rPr>
      </w:pPr>
    </w:p>
    <w:p w14:paraId="38BA53AC" w14:textId="0E0ED7E7" w:rsidR="00895E33" w:rsidRPr="00780601" w:rsidRDefault="00895E33" w:rsidP="00895E33">
      <w:pPr>
        <w:jc w:val="center"/>
        <w:rPr>
          <w:rFonts w:ascii="Arial" w:hAnsi="Arial" w:cs="Arial"/>
          <w:sz w:val="18"/>
        </w:rPr>
      </w:pPr>
      <w:bookmarkStart w:id="44" w:name="_Toc535910837"/>
      <w:r w:rsidRPr="00780601">
        <w:rPr>
          <w:rFonts w:ascii="Arial" w:hAnsi="Arial" w:cs="Arial"/>
          <w:b/>
          <w:sz w:val="20"/>
        </w:rPr>
        <w:t>Tabla</w:t>
      </w:r>
      <w:r w:rsidR="00F80070" w:rsidRPr="00780601">
        <w:rPr>
          <w:rFonts w:ascii="Arial" w:hAnsi="Arial" w:cs="Arial"/>
          <w:b/>
          <w:sz w:val="20"/>
        </w:rPr>
        <w:t xml:space="preserve"> No.</w:t>
      </w:r>
      <w:r w:rsidR="00886F53" w:rsidRPr="00780601">
        <w:rPr>
          <w:rFonts w:ascii="Arial" w:hAnsi="Arial" w:cs="Arial"/>
          <w:b/>
          <w:sz w:val="20"/>
        </w:rPr>
        <w:t xml:space="preserve"> 19</w:t>
      </w:r>
      <w:r w:rsidR="00F80070" w:rsidRPr="00780601">
        <w:rPr>
          <w:rFonts w:ascii="Arial" w:hAnsi="Arial" w:cs="Arial"/>
          <w:b/>
          <w:sz w:val="20"/>
        </w:rPr>
        <w:t>.</w:t>
      </w:r>
      <w:r w:rsidRPr="00780601">
        <w:rPr>
          <w:rFonts w:ascii="Arial" w:hAnsi="Arial" w:cs="Arial"/>
          <w:sz w:val="20"/>
        </w:rPr>
        <w:t xml:space="preserve"> Capacitaciones y sensibilizaciones SST</w:t>
      </w:r>
      <w:bookmarkEnd w:id="44"/>
      <w:r w:rsidR="00F80070" w:rsidRPr="00780601">
        <w:rPr>
          <w:rFonts w:ascii="Arial" w:hAnsi="Arial" w:cs="Arial"/>
          <w:sz w:val="20"/>
        </w:rPr>
        <w:t>.</w:t>
      </w:r>
    </w:p>
    <w:tbl>
      <w:tblPr>
        <w:tblW w:w="5000" w:type="pct"/>
        <w:tblCellMar>
          <w:left w:w="10" w:type="dxa"/>
          <w:right w:w="10" w:type="dxa"/>
        </w:tblCellMar>
        <w:tblLook w:val="04A0" w:firstRow="1" w:lastRow="0" w:firstColumn="1" w:lastColumn="0" w:noHBand="0" w:noVBand="1"/>
      </w:tblPr>
      <w:tblGrid>
        <w:gridCol w:w="564"/>
        <w:gridCol w:w="2016"/>
        <w:gridCol w:w="3154"/>
        <w:gridCol w:w="1539"/>
        <w:gridCol w:w="2797"/>
      </w:tblGrid>
      <w:tr w:rsidR="00895E33" w:rsidRPr="00780601" w14:paraId="504A3C69" w14:textId="77777777" w:rsidTr="00152BBA">
        <w:trPr>
          <w:tblHeader/>
        </w:trPr>
        <w:tc>
          <w:tcPr>
            <w:tcW w:w="280"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5F28C945"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No.</w:t>
            </w:r>
          </w:p>
        </w:tc>
        <w:tc>
          <w:tcPr>
            <w:tcW w:w="1001"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3ABE4976"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TIPO DE PROCESO</w:t>
            </w:r>
          </w:p>
        </w:tc>
        <w:tc>
          <w:tcPr>
            <w:tcW w:w="1566"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31151533"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TEMA</w:t>
            </w:r>
          </w:p>
        </w:tc>
        <w:tc>
          <w:tcPr>
            <w:tcW w:w="764"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10DB1D7F"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CANTIDAD DE ASISTENTES</w:t>
            </w:r>
          </w:p>
        </w:tc>
        <w:tc>
          <w:tcPr>
            <w:tcW w:w="1390"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41074E0E" w14:textId="77777777" w:rsidR="00895E33" w:rsidRPr="00780601" w:rsidRDefault="00895E33" w:rsidP="00152BBA">
            <w:pPr>
              <w:jc w:val="center"/>
              <w:rPr>
                <w:rFonts w:ascii="Arial" w:eastAsia="Times New Roman" w:hAnsi="Arial" w:cs="Arial"/>
                <w:b/>
                <w:color w:val="FFFFFF" w:themeColor="background1"/>
                <w:sz w:val="18"/>
                <w:szCs w:val="18"/>
                <w:lang w:val="es-ES_tradnl" w:eastAsia="ar-SA"/>
              </w:rPr>
            </w:pPr>
            <w:r w:rsidRPr="00780601">
              <w:rPr>
                <w:rFonts w:ascii="Arial" w:eastAsia="Times New Roman" w:hAnsi="Arial" w:cs="Arial"/>
                <w:b/>
                <w:color w:val="FFFFFF" w:themeColor="background1"/>
                <w:sz w:val="18"/>
                <w:szCs w:val="18"/>
                <w:lang w:val="es-ES_tradnl" w:eastAsia="ar-SA"/>
              </w:rPr>
              <w:t>RESPONSABLES</w:t>
            </w:r>
          </w:p>
        </w:tc>
      </w:tr>
      <w:tr w:rsidR="00895E33" w:rsidRPr="00780601" w14:paraId="52EC6919"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FC735E"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E2B437"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287E5F"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Riesgo Biológico</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84B491"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38</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0FDF0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25DCB8A3"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88B9CD"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2</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4CBF84"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5C272F"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Riesgo cardiovascular</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58160F"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123</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530B13"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60A27ECE" w14:textId="77777777" w:rsidTr="00152BBA">
        <w:trPr>
          <w:trHeight w:val="246"/>
        </w:trPr>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A40BE0"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3</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684EDD"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A660D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Riesgo químico</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DE930B"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115</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BBCC8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65180F19"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E79946"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4</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EFF69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D492E4"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Trabajo en alturas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1414F5" w14:textId="77777777" w:rsidR="00895E33" w:rsidRPr="00780601" w:rsidRDefault="00895E33">
            <w:pPr>
              <w:jc w:val="cente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37</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74FCEE"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SST-SENA</w:t>
            </w:r>
          </w:p>
        </w:tc>
      </w:tr>
      <w:tr w:rsidR="00895E33" w:rsidRPr="00780601" w14:paraId="3B230D2A"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082DB6"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5</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CE9415"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13B1DB"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Espacios confinados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9B22A8"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29</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8D69DD"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SST-SENA</w:t>
            </w:r>
          </w:p>
        </w:tc>
      </w:tr>
      <w:tr w:rsidR="00895E33" w:rsidRPr="00780601" w14:paraId="3346FF79"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CE1D8"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6</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30F04A"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7F120A"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Brigada de emergencias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E3C43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30</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EBC090"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SST-GAREC</w:t>
            </w:r>
          </w:p>
        </w:tc>
      </w:tr>
      <w:tr w:rsidR="00895E33" w:rsidRPr="00780601" w14:paraId="785003B7"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C39069"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7</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87E29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0D6C0A"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Primeros auxilios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F68EBA" w14:textId="77777777" w:rsidR="00895E33" w:rsidRPr="00780601" w:rsidRDefault="00895E33">
            <w:pPr>
              <w:jc w:val="cente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27</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CE6045"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SST-SENA</w:t>
            </w:r>
          </w:p>
        </w:tc>
      </w:tr>
      <w:tr w:rsidR="00895E33" w:rsidRPr="00780601" w14:paraId="10E6C275"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AB7CB7"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8</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DC4E6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B96C30"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Utilización adecuada de EPP</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7836F2"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85</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E09CA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SST-DISERVA</w:t>
            </w:r>
          </w:p>
        </w:tc>
      </w:tr>
      <w:tr w:rsidR="00895E33" w:rsidRPr="00780601" w14:paraId="69B3205A"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BECBC8"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9</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9CAA38"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3B1C34"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Políticas del SST</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B5EC61"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312</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3A17E2"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5EB17751"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ED0213"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10</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756386"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77F69B"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Responsabilidades del SST</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3C5395"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312</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5F223D"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328660CF"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3B539D"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11</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038B2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FEE85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Descripción de peligros desde SST</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24CEF1"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312</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23ABE6"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35E2F1FC"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3CBF43"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12</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8253EA"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DA2B67"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Concepto de Accidente de Trabajo, Enfermedad laboral, acto y condición insegura.</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BFB767"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312</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EBD1F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2E0C41C0"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6A10AF"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13</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0EF5FF" w14:textId="7BFF44EA" w:rsidR="00895E33" w:rsidRPr="00780601" w:rsidRDefault="00F80070">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000B1C"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Transporte de Mercancías peligrosas</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B6F1FC"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16</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6E2EF5"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614D48C8"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4326F0"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14</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3983E7" w14:textId="28899332" w:rsidR="00895E33" w:rsidRPr="00780601" w:rsidRDefault="00F80070">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CAPACITACIÓN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861007"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Diseño del puesto de trabajo</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21D7F3"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195</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66656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35EDD6FB"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EE001D"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15</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87421D"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SENSIBILIZACIÓN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000377"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Prevención del alcoholismo y la drogadicción.</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91B72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220</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2C776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1C7FC5B7"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5D1AE0"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16</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DCC5FD" w14:textId="07DE889E" w:rsidR="00895E33" w:rsidRPr="00780601" w:rsidRDefault="00F80070">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SENSIBILIZACIÓN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A440BF"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Orden y Aseo</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54AC52"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421</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63960A"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r w:rsidR="00895E33" w:rsidRPr="00780601" w14:paraId="3F0E3E33" w14:textId="77777777" w:rsidTr="00152BBA">
        <w:tc>
          <w:tcPr>
            <w:tcW w:w="28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D0CD47" w14:textId="77777777" w:rsidR="00895E33" w:rsidRPr="00780601" w:rsidRDefault="00895E33">
            <w:pPr>
              <w:rPr>
                <w:rFonts w:ascii="Arial" w:eastAsia="Times New Roman" w:hAnsi="Arial" w:cs="Arial"/>
                <w:b/>
                <w:sz w:val="18"/>
                <w:szCs w:val="18"/>
                <w:lang w:val="es-ES_tradnl" w:eastAsia="ar-SA"/>
              </w:rPr>
            </w:pPr>
            <w:r w:rsidRPr="00780601">
              <w:rPr>
                <w:rFonts w:ascii="Arial" w:eastAsia="Times New Roman" w:hAnsi="Arial" w:cs="Arial"/>
                <w:b/>
                <w:sz w:val="18"/>
                <w:szCs w:val="18"/>
                <w:lang w:val="es-ES_tradnl" w:eastAsia="ar-SA"/>
              </w:rPr>
              <w:t>17</w:t>
            </w:r>
          </w:p>
        </w:tc>
        <w:tc>
          <w:tcPr>
            <w:tcW w:w="10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6007CB" w14:textId="4F4FD954" w:rsidR="00895E33" w:rsidRPr="00780601" w:rsidRDefault="00F80070">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SENSIBILIZACIÓN</w:t>
            </w:r>
          </w:p>
        </w:tc>
        <w:tc>
          <w:tcPr>
            <w:tcW w:w="156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17B8E8" w14:textId="77777777" w:rsidR="00895E33" w:rsidRPr="00780601" w:rsidRDefault="00895E33">
            <w:pP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Clima laboral</w:t>
            </w:r>
          </w:p>
        </w:tc>
        <w:tc>
          <w:tcPr>
            <w:tcW w:w="764"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1D8508"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355</w:t>
            </w:r>
          </w:p>
        </w:tc>
        <w:tc>
          <w:tcPr>
            <w:tcW w:w="139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855B59" w14:textId="77777777" w:rsidR="00895E33" w:rsidRPr="00780601" w:rsidRDefault="00895E33">
            <w:pPr>
              <w:jc w:val="center"/>
              <w:rPr>
                <w:rFonts w:ascii="Arial" w:eastAsia="Times New Roman" w:hAnsi="Arial" w:cs="Arial"/>
                <w:sz w:val="18"/>
                <w:szCs w:val="18"/>
                <w:lang w:val="es-ES_tradnl" w:eastAsia="ar-SA"/>
              </w:rPr>
            </w:pPr>
            <w:r w:rsidRPr="00780601">
              <w:rPr>
                <w:rFonts w:ascii="Arial" w:eastAsia="Times New Roman" w:hAnsi="Arial" w:cs="Arial"/>
                <w:sz w:val="18"/>
                <w:szCs w:val="18"/>
                <w:lang w:val="es-ES_tradnl" w:eastAsia="ar-SA"/>
              </w:rPr>
              <w:t>SST-ARL</w:t>
            </w:r>
          </w:p>
        </w:tc>
      </w:tr>
    </w:tbl>
    <w:p w14:paraId="2074EE57" w14:textId="77777777" w:rsidR="00895E33" w:rsidRPr="00780601" w:rsidRDefault="00895E33" w:rsidP="00895E33">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Proceso Talento Humano. UAERMV. 2018.</w:t>
      </w:r>
    </w:p>
    <w:p w14:paraId="40E841D8" w14:textId="77777777" w:rsidR="00895E33" w:rsidRPr="00780601" w:rsidRDefault="00895E33" w:rsidP="00895E33">
      <w:pPr>
        <w:jc w:val="both"/>
        <w:rPr>
          <w:rFonts w:ascii="Arial" w:eastAsia="Times New Roman" w:hAnsi="Arial" w:cs="Arial"/>
          <w:color w:val="000000"/>
          <w:lang w:eastAsia="es-CO"/>
        </w:rPr>
      </w:pPr>
    </w:p>
    <w:p w14:paraId="2932C4D3"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lastRenderedPageBreak/>
        <w:t>Adicionalmente, se adoptó el Plan Institucional de Capacitación – PIC - con Resolución No. 287 del 25 de junio de 2018 “Por la cual se adopta el Plan Institucional de Capacitación vigencia 2018 para los funcionarios de la Unidad Administrativa Especial de Rehabilitación y Mantenimiento Vial”.</w:t>
      </w:r>
    </w:p>
    <w:p w14:paraId="1BB5A5D3" w14:textId="77777777" w:rsidR="00895E33" w:rsidRPr="00780601" w:rsidRDefault="00895E33" w:rsidP="008D3D95">
      <w:pPr>
        <w:ind w:left="360"/>
        <w:jc w:val="both"/>
        <w:rPr>
          <w:rFonts w:ascii="Arial" w:eastAsia="Times New Roman" w:hAnsi="Arial" w:cs="Arial"/>
          <w:color w:val="000000"/>
          <w:lang w:eastAsia="es-CO"/>
        </w:rPr>
      </w:pPr>
    </w:p>
    <w:p w14:paraId="22A75AF5"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En el marco del PIC, se logró llevar a cabo la ejecución del Programa de Bilingüismo, mediante el que se obtuvo el reconocimiento de la importancia de dominar una segunda lengua, como aporte a la cualificación profesional.</w:t>
      </w:r>
    </w:p>
    <w:p w14:paraId="0959318A" w14:textId="77777777" w:rsidR="00895E33" w:rsidRPr="00780601" w:rsidRDefault="00895E33" w:rsidP="008D3D95">
      <w:pPr>
        <w:ind w:left="360"/>
        <w:jc w:val="both"/>
        <w:rPr>
          <w:rFonts w:ascii="Arial" w:eastAsia="Times New Roman" w:hAnsi="Arial" w:cs="Arial"/>
          <w:color w:val="000000"/>
          <w:lang w:eastAsia="es-CO"/>
        </w:rPr>
      </w:pPr>
    </w:p>
    <w:p w14:paraId="3DCE2804"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 continuación, se detallan las capacitaciones realizadas en la vigencia 2018, en el marco del PIC:</w:t>
      </w:r>
    </w:p>
    <w:p w14:paraId="28E1F3BA" w14:textId="77777777" w:rsidR="00895E33" w:rsidRPr="00780601" w:rsidRDefault="00895E33" w:rsidP="00895E33">
      <w:pPr>
        <w:jc w:val="both"/>
        <w:rPr>
          <w:rFonts w:ascii="Arial" w:eastAsia="Times New Roman" w:hAnsi="Arial" w:cs="Arial"/>
          <w:color w:val="000000"/>
          <w:lang w:eastAsia="es-CO"/>
        </w:rPr>
      </w:pPr>
    </w:p>
    <w:p w14:paraId="7F4FEAFA" w14:textId="4251B576" w:rsidR="00895E33" w:rsidRPr="001052C0" w:rsidRDefault="00895E33" w:rsidP="00895E33">
      <w:pPr>
        <w:jc w:val="center"/>
        <w:rPr>
          <w:rFonts w:ascii="Arial" w:hAnsi="Arial" w:cs="Arial"/>
          <w:sz w:val="18"/>
          <w:szCs w:val="18"/>
        </w:rPr>
      </w:pPr>
      <w:bookmarkStart w:id="45" w:name="_Toc535910838"/>
      <w:r w:rsidRPr="001052C0">
        <w:rPr>
          <w:rFonts w:ascii="Arial" w:hAnsi="Arial" w:cs="Arial"/>
          <w:b/>
          <w:sz w:val="18"/>
          <w:szCs w:val="18"/>
        </w:rPr>
        <w:t>Tabla</w:t>
      </w:r>
      <w:r w:rsidR="0074582E" w:rsidRPr="001052C0">
        <w:rPr>
          <w:rFonts w:ascii="Arial" w:hAnsi="Arial" w:cs="Arial"/>
          <w:b/>
          <w:sz w:val="18"/>
          <w:szCs w:val="18"/>
        </w:rPr>
        <w:t xml:space="preserve"> No.</w:t>
      </w:r>
      <w:r w:rsidR="00886F53" w:rsidRPr="001052C0">
        <w:rPr>
          <w:rFonts w:ascii="Arial" w:hAnsi="Arial" w:cs="Arial"/>
          <w:b/>
          <w:sz w:val="18"/>
          <w:szCs w:val="18"/>
        </w:rPr>
        <w:t xml:space="preserve"> 20</w:t>
      </w:r>
      <w:r w:rsidR="0074582E" w:rsidRPr="001052C0">
        <w:rPr>
          <w:rFonts w:ascii="Arial" w:hAnsi="Arial" w:cs="Arial"/>
          <w:sz w:val="18"/>
          <w:szCs w:val="18"/>
        </w:rPr>
        <w:t>.</w:t>
      </w:r>
      <w:r w:rsidRPr="001052C0">
        <w:rPr>
          <w:rFonts w:ascii="Arial" w:hAnsi="Arial" w:cs="Arial"/>
          <w:sz w:val="18"/>
          <w:szCs w:val="18"/>
        </w:rPr>
        <w:t xml:space="preserve"> Capacitaciones y sensibilizaciones PIC</w:t>
      </w:r>
      <w:bookmarkEnd w:id="45"/>
    </w:p>
    <w:tbl>
      <w:tblPr>
        <w:tblW w:w="5000" w:type="pct"/>
        <w:tblCellMar>
          <w:left w:w="10" w:type="dxa"/>
          <w:right w:w="10" w:type="dxa"/>
        </w:tblCellMar>
        <w:tblLook w:val="04A0" w:firstRow="1" w:lastRow="0" w:firstColumn="1" w:lastColumn="0" w:noHBand="0" w:noVBand="1"/>
      </w:tblPr>
      <w:tblGrid>
        <w:gridCol w:w="370"/>
        <w:gridCol w:w="1248"/>
        <w:gridCol w:w="861"/>
        <w:gridCol w:w="3021"/>
        <w:gridCol w:w="1747"/>
        <w:gridCol w:w="2823"/>
      </w:tblGrid>
      <w:tr w:rsidR="00895E33" w:rsidRPr="00780601" w14:paraId="259D6D03" w14:textId="77777777" w:rsidTr="0074582E">
        <w:trPr>
          <w:trHeight w:val="663"/>
        </w:trPr>
        <w:tc>
          <w:tcPr>
            <w:tcW w:w="285"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37F672CE"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No.</w:t>
            </w:r>
          </w:p>
        </w:tc>
        <w:tc>
          <w:tcPr>
            <w:tcW w:w="717"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049F1797"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Tipo de Proceso</w:t>
            </w:r>
          </w:p>
        </w:tc>
        <w:tc>
          <w:tcPr>
            <w:tcW w:w="642" w:type="pct"/>
            <w:tcBorders>
              <w:top w:val="single" w:sz="4" w:space="0" w:color="auto"/>
              <w:left w:val="single" w:sz="4" w:space="0" w:color="auto"/>
              <w:bottom w:val="single" w:sz="4" w:space="0" w:color="auto"/>
              <w:right w:val="single" w:sz="4" w:space="0" w:color="auto"/>
            </w:tcBorders>
            <w:shd w:val="clear" w:color="auto" w:fill="215868" w:themeFill="accent5" w:themeFillShade="80"/>
            <w:tcMar>
              <w:top w:w="0" w:type="dxa"/>
              <w:left w:w="70" w:type="dxa"/>
              <w:bottom w:w="0" w:type="dxa"/>
              <w:right w:w="70" w:type="dxa"/>
            </w:tcMar>
            <w:vAlign w:val="center"/>
            <w:hideMark/>
          </w:tcPr>
          <w:p w14:paraId="6658ABA8"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Cantidad de Asistentes</w:t>
            </w:r>
          </w:p>
        </w:tc>
        <w:tc>
          <w:tcPr>
            <w:tcW w:w="999" w:type="pct"/>
            <w:tcBorders>
              <w:top w:val="single" w:sz="4" w:space="0" w:color="auto"/>
              <w:left w:val="single" w:sz="4" w:space="0" w:color="auto"/>
              <w:bottom w:val="single" w:sz="4" w:space="0" w:color="auto"/>
              <w:right w:val="single" w:sz="4" w:space="0" w:color="auto"/>
            </w:tcBorders>
            <w:shd w:val="clear" w:color="auto" w:fill="215868" w:themeFill="accent5" w:themeFillShade="80"/>
            <w:tcMar>
              <w:top w:w="0" w:type="dxa"/>
              <w:left w:w="70" w:type="dxa"/>
              <w:bottom w:w="0" w:type="dxa"/>
              <w:right w:w="70" w:type="dxa"/>
            </w:tcMar>
            <w:vAlign w:val="center"/>
            <w:hideMark/>
          </w:tcPr>
          <w:p w14:paraId="72BE47E3"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Responsables de la Implementación</w:t>
            </w:r>
          </w:p>
        </w:tc>
        <w:tc>
          <w:tcPr>
            <w:tcW w:w="927"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08D8B2F9"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Presupuesto Requerido</w:t>
            </w:r>
          </w:p>
        </w:tc>
        <w:tc>
          <w:tcPr>
            <w:tcW w:w="142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7C56B652" w14:textId="77777777" w:rsidR="00895E33" w:rsidRPr="00780601" w:rsidRDefault="00895E33">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Tema Tratado</w:t>
            </w:r>
          </w:p>
        </w:tc>
      </w:tr>
      <w:tr w:rsidR="00895E33" w:rsidRPr="00780601" w14:paraId="5BB69D4C" w14:textId="77777777" w:rsidTr="0074582E">
        <w:trPr>
          <w:trHeight w:val="20"/>
        </w:trPr>
        <w:tc>
          <w:tcPr>
            <w:tcW w:w="285" w:type="pct"/>
            <w:tcBorders>
              <w:top w:val="single" w:sz="4" w:space="0" w:color="auto"/>
              <w:left w:val="single" w:sz="8" w:space="0" w:color="000000"/>
              <w:bottom w:val="single" w:sz="4" w:space="0" w:color="000000"/>
              <w:right w:val="nil"/>
            </w:tcBorders>
            <w:noWrap/>
            <w:tcMar>
              <w:top w:w="0" w:type="dxa"/>
              <w:left w:w="70" w:type="dxa"/>
              <w:bottom w:w="0" w:type="dxa"/>
              <w:right w:w="70" w:type="dxa"/>
            </w:tcMar>
            <w:vAlign w:val="center"/>
            <w:hideMark/>
          </w:tcPr>
          <w:p w14:paraId="535BD4B1"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w:t>
            </w:r>
          </w:p>
        </w:tc>
        <w:tc>
          <w:tcPr>
            <w:tcW w:w="717" w:type="pct"/>
            <w:tcBorders>
              <w:top w:val="single" w:sz="4" w:space="0" w:color="auto"/>
              <w:left w:val="single" w:sz="8" w:space="0" w:color="000000"/>
              <w:bottom w:val="nil"/>
              <w:right w:val="single" w:sz="4" w:space="0" w:color="000000"/>
            </w:tcBorders>
            <w:noWrap/>
            <w:tcMar>
              <w:top w:w="0" w:type="dxa"/>
              <w:left w:w="70" w:type="dxa"/>
              <w:bottom w:w="0" w:type="dxa"/>
              <w:right w:w="70" w:type="dxa"/>
            </w:tcMar>
            <w:vAlign w:val="center"/>
            <w:hideMark/>
          </w:tcPr>
          <w:p w14:paraId="04FB6292"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single" w:sz="4" w:space="0" w:color="auto"/>
              <w:left w:val="nil"/>
              <w:bottom w:val="single" w:sz="4" w:space="0" w:color="000000"/>
              <w:right w:val="single" w:sz="4" w:space="0" w:color="000000"/>
            </w:tcBorders>
            <w:noWrap/>
            <w:tcMar>
              <w:top w:w="0" w:type="dxa"/>
              <w:left w:w="70" w:type="dxa"/>
              <w:bottom w:w="0" w:type="dxa"/>
              <w:right w:w="70" w:type="dxa"/>
            </w:tcMar>
            <w:vAlign w:val="bottom"/>
            <w:hideMark/>
          </w:tcPr>
          <w:p w14:paraId="3B012D77"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43</w:t>
            </w:r>
          </w:p>
        </w:tc>
        <w:tc>
          <w:tcPr>
            <w:tcW w:w="999" w:type="pct"/>
            <w:tcBorders>
              <w:top w:val="single" w:sz="4" w:space="0" w:color="auto"/>
              <w:left w:val="nil"/>
              <w:bottom w:val="single" w:sz="4" w:space="0" w:color="000000"/>
              <w:right w:val="single" w:sz="4" w:space="0" w:color="000000"/>
            </w:tcBorders>
            <w:noWrap/>
            <w:tcMar>
              <w:top w:w="0" w:type="dxa"/>
              <w:left w:w="70" w:type="dxa"/>
              <w:bottom w:w="0" w:type="dxa"/>
              <w:right w:w="70" w:type="dxa"/>
            </w:tcMar>
            <w:vAlign w:val="center"/>
            <w:hideMark/>
          </w:tcPr>
          <w:p w14:paraId="373A1170"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BRITISH COUNCIL</w:t>
            </w:r>
          </w:p>
        </w:tc>
        <w:tc>
          <w:tcPr>
            <w:tcW w:w="927" w:type="pct"/>
            <w:tcBorders>
              <w:top w:val="single" w:sz="4" w:space="0" w:color="auto"/>
              <w:left w:val="nil"/>
              <w:bottom w:val="single" w:sz="4" w:space="0" w:color="000000"/>
              <w:right w:val="single" w:sz="4" w:space="0" w:color="000000"/>
            </w:tcBorders>
            <w:tcMar>
              <w:top w:w="0" w:type="dxa"/>
              <w:left w:w="70" w:type="dxa"/>
              <w:bottom w:w="0" w:type="dxa"/>
              <w:right w:w="70" w:type="dxa"/>
            </w:tcMar>
            <w:vAlign w:val="center"/>
            <w:hideMark/>
          </w:tcPr>
          <w:p w14:paraId="49BBBC0B"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$131.880.000</w:t>
            </w:r>
          </w:p>
        </w:tc>
        <w:tc>
          <w:tcPr>
            <w:tcW w:w="1428" w:type="pct"/>
            <w:tcBorders>
              <w:top w:val="single" w:sz="4" w:space="0" w:color="auto"/>
              <w:left w:val="nil"/>
              <w:bottom w:val="single" w:sz="4" w:space="0" w:color="000000"/>
              <w:right w:val="single" w:sz="8" w:space="0" w:color="000000"/>
            </w:tcBorders>
            <w:noWrap/>
            <w:tcMar>
              <w:top w:w="0" w:type="dxa"/>
              <w:left w:w="70" w:type="dxa"/>
              <w:bottom w:w="0" w:type="dxa"/>
              <w:right w:w="70" w:type="dxa"/>
            </w:tcMar>
            <w:vAlign w:val="center"/>
            <w:hideMark/>
          </w:tcPr>
          <w:p w14:paraId="4229E157"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Programa de bilingüismo Curso de Inglés</w:t>
            </w:r>
          </w:p>
        </w:tc>
      </w:tr>
      <w:tr w:rsidR="00895E33" w:rsidRPr="00780601" w14:paraId="65DC25FD" w14:textId="77777777" w:rsidTr="0074582E">
        <w:trPr>
          <w:trHeight w:val="20"/>
        </w:trPr>
        <w:tc>
          <w:tcPr>
            <w:tcW w:w="285"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07BD4C85"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2</w:t>
            </w:r>
          </w:p>
        </w:tc>
        <w:tc>
          <w:tcPr>
            <w:tcW w:w="717" w:type="pct"/>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042D50FA"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988454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17</w:t>
            </w:r>
          </w:p>
        </w:tc>
        <w:tc>
          <w:tcPr>
            <w:tcW w:w="999"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5BD7D44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Secretaría General/Sistemas</w:t>
            </w:r>
          </w:p>
        </w:tc>
        <w:tc>
          <w:tcPr>
            <w:tcW w:w="927"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01F73C7A"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$0,00</w:t>
            </w:r>
          </w:p>
        </w:tc>
        <w:tc>
          <w:tcPr>
            <w:tcW w:w="1428" w:type="pct"/>
            <w:tcBorders>
              <w:top w:val="nil"/>
              <w:left w:val="nil"/>
              <w:bottom w:val="single" w:sz="4" w:space="0" w:color="000000"/>
              <w:right w:val="single" w:sz="8" w:space="0" w:color="000000"/>
            </w:tcBorders>
            <w:noWrap/>
            <w:tcMar>
              <w:top w:w="0" w:type="dxa"/>
              <w:left w:w="70" w:type="dxa"/>
              <w:bottom w:w="0" w:type="dxa"/>
              <w:right w:w="70" w:type="dxa"/>
            </w:tcMar>
            <w:vAlign w:val="center"/>
            <w:hideMark/>
          </w:tcPr>
          <w:p w14:paraId="04D7CCE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Paquete de Office</w:t>
            </w:r>
          </w:p>
        </w:tc>
      </w:tr>
      <w:tr w:rsidR="00895E33" w:rsidRPr="00780601" w14:paraId="7C461447" w14:textId="77777777" w:rsidTr="0074582E">
        <w:trPr>
          <w:trHeight w:val="20"/>
        </w:trPr>
        <w:tc>
          <w:tcPr>
            <w:tcW w:w="285"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49AA3F9B"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3</w:t>
            </w:r>
          </w:p>
        </w:tc>
        <w:tc>
          <w:tcPr>
            <w:tcW w:w="717" w:type="pct"/>
            <w:tcBorders>
              <w:top w:val="nil"/>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2356ECA9"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58C1D09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6</w:t>
            </w:r>
          </w:p>
        </w:tc>
        <w:tc>
          <w:tcPr>
            <w:tcW w:w="999"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1E6BBF0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Universidad del Rosario</w:t>
            </w:r>
          </w:p>
        </w:tc>
        <w:tc>
          <w:tcPr>
            <w:tcW w:w="927"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268BE2F5"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$6.210.000</w:t>
            </w:r>
          </w:p>
        </w:tc>
        <w:tc>
          <w:tcPr>
            <w:tcW w:w="1428" w:type="pct"/>
            <w:tcBorders>
              <w:top w:val="nil"/>
              <w:left w:val="nil"/>
              <w:bottom w:val="single" w:sz="4" w:space="0" w:color="000000"/>
              <w:right w:val="single" w:sz="8" w:space="0" w:color="000000"/>
            </w:tcBorders>
            <w:tcMar>
              <w:top w:w="0" w:type="dxa"/>
              <w:left w:w="70" w:type="dxa"/>
              <w:bottom w:w="0" w:type="dxa"/>
              <w:right w:w="70" w:type="dxa"/>
            </w:tcMar>
            <w:vAlign w:val="center"/>
            <w:hideMark/>
          </w:tcPr>
          <w:p w14:paraId="5F8E970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Seminario actualización facturación electrónica</w:t>
            </w:r>
          </w:p>
        </w:tc>
      </w:tr>
      <w:tr w:rsidR="00895E33" w:rsidRPr="00780601" w14:paraId="1C9BBE8D" w14:textId="77777777" w:rsidTr="0074582E">
        <w:trPr>
          <w:trHeight w:val="20"/>
        </w:trPr>
        <w:tc>
          <w:tcPr>
            <w:tcW w:w="285" w:type="pct"/>
            <w:tcBorders>
              <w:top w:val="single" w:sz="4" w:space="0" w:color="000000"/>
              <w:left w:val="single" w:sz="8" w:space="0" w:color="000000"/>
              <w:bottom w:val="single" w:sz="4" w:space="0" w:color="000000"/>
              <w:right w:val="nil"/>
            </w:tcBorders>
            <w:noWrap/>
            <w:tcMar>
              <w:top w:w="0" w:type="dxa"/>
              <w:left w:w="70" w:type="dxa"/>
              <w:bottom w:w="0" w:type="dxa"/>
              <w:right w:w="70" w:type="dxa"/>
            </w:tcMar>
            <w:vAlign w:val="center"/>
            <w:hideMark/>
          </w:tcPr>
          <w:p w14:paraId="2784F556"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4</w:t>
            </w:r>
          </w:p>
        </w:tc>
        <w:tc>
          <w:tcPr>
            <w:tcW w:w="717" w:type="pct"/>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32C49C5D"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3BAF777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w:t>
            </w:r>
          </w:p>
        </w:tc>
        <w:tc>
          <w:tcPr>
            <w:tcW w:w="999" w:type="pct"/>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55882990"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Instituto Colombiano de Derecho Disciplinario</w:t>
            </w:r>
          </w:p>
        </w:tc>
        <w:tc>
          <w:tcPr>
            <w:tcW w:w="927" w:type="pct"/>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63AF5EC3"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$1.100.000</w:t>
            </w:r>
          </w:p>
        </w:tc>
        <w:tc>
          <w:tcPr>
            <w:tcW w:w="1428" w:type="pct"/>
            <w:tcBorders>
              <w:top w:val="single" w:sz="4" w:space="0" w:color="000000"/>
              <w:left w:val="nil"/>
              <w:bottom w:val="single" w:sz="4" w:space="0" w:color="000000"/>
              <w:right w:val="single" w:sz="8" w:space="0" w:color="000000"/>
            </w:tcBorders>
            <w:tcMar>
              <w:top w:w="0" w:type="dxa"/>
              <w:left w:w="70" w:type="dxa"/>
              <w:bottom w:w="0" w:type="dxa"/>
              <w:right w:w="70" w:type="dxa"/>
            </w:tcMar>
            <w:vAlign w:val="center"/>
            <w:hideMark/>
          </w:tcPr>
          <w:p w14:paraId="59D35CCB"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Congreso internacional de derecho Disciplinario</w:t>
            </w:r>
          </w:p>
        </w:tc>
      </w:tr>
      <w:tr w:rsidR="00895E33" w:rsidRPr="00780601" w14:paraId="491AE468" w14:textId="77777777" w:rsidTr="0074582E">
        <w:trPr>
          <w:trHeight w:val="20"/>
        </w:trPr>
        <w:tc>
          <w:tcPr>
            <w:tcW w:w="285"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1DE9E2CB"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5</w:t>
            </w:r>
          </w:p>
        </w:tc>
        <w:tc>
          <w:tcPr>
            <w:tcW w:w="717" w:type="pct"/>
            <w:tcBorders>
              <w:top w:val="nil"/>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30AE48BC"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2929169C"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2</w:t>
            </w:r>
          </w:p>
        </w:tc>
        <w:tc>
          <w:tcPr>
            <w:tcW w:w="999"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28552EF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Universidad de los Andes</w:t>
            </w:r>
          </w:p>
        </w:tc>
        <w:tc>
          <w:tcPr>
            <w:tcW w:w="927"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66F8BBA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$3.040.000</w:t>
            </w:r>
          </w:p>
        </w:tc>
        <w:tc>
          <w:tcPr>
            <w:tcW w:w="1428" w:type="pct"/>
            <w:tcBorders>
              <w:top w:val="nil"/>
              <w:left w:val="nil"/>
              <w:bottom w:val="single" w:sz="4" w:space="0" w:color="000000"/>
              <w:right w:val="single" w:sz="8" w:space="0" w:color="000000"/>
            </w:tcBorders>
            <w:noWrap/>
            <w:tcMar>
              <w:top w:w="0" w:type="dxa"/>
              <w:left w:w="70" w:type="dxa"/>
              <w:bottom w:w="0" w:type="dxa"/>
              <w:right w:w="70" w:type="dxa"/>
            </w:tcMar>
            <w:vAlign w:val="center"/>
            <w:hideMark/>
          </w:tcPr>
          <w:p w14:paraId="6F451A9D"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Congreso de Compra Pública</w:t>
            </w:r>
          </w:p>
        </w:tc>
      </w:tr>
      <w:tr w:rsidR="00895E33" w:rsidRPr="00780601" w14:paraId="642F1D97" w14:textId="77777777" w:rsidTr="0074582E">
        <w:trPr>
          <w:trHeight w:val="20"/>
        </w:trPr>
        <w:tc>
          <w:tcPr>
            <w:tcW w:w="285"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27B94EDC" w14:textId="77777777" w:rsidR="00895E33" w:rsidRPr="00780601" w:rsidRDefault="00895E33">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6</w:t>
            </w:r>
          </w:p>
        </w:tc>
        <w:tc>
          <w:tcPr>
            <w:tcW w:w="717" w:type="pct"/>
            <w:tcBorders>
              <w:top w:val="nil"/>
              <w:left w:val="single" w:sz="8" w:space="0" w:color="000000"/>
              <w:bottom w:val="single" w:sz="8" w:space="0" w:color="000000"/>
              <w:right w:val="single" w:sz="4" w:space="0" w:color="000000"/>
            </w:tcBorders>
            <w:noWrap/>
            <w:tcMar>
              <w:top w:w="0" w:type="dxa"/>
              <w:left w:w="70" w:type="dxa"/>
              <w:bottom w:w="0" w:type="dxa"/>
              <w:right w:w="70" w:type="dxa"/>
            </w:tcMar>
            <w:vAlign w:val="center"/>
            <w:hideMark/>
          </w:tcPr>
          <w:p w14:paraId="0B13290A"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Capacitación</w:t>
            </w:r>
          </w:p>
        </w:tc>
        <w:tc>
          <w:tcPr>
            <w:tcW w:w="642" w:type="pct"/>
            <w:tcBorders>
              <w:top w:val="nil"/>
              <w:left w:val="nil"/>
              <w:bottom w:val="single" w:sz="8" w:space="0" w:color="000000"/>
              <w:right w:val="single" w:sz="4" w:space="0" w:color="000000"/>
            </w:tcBorders>
            <w:noWrap/>
            <w:tcMar>
              <w:top w:w="0" w:type="dxa"/>
              <w:left w:w="70" w:type="dxa"/>
              <w:bottom w:w="0" w:type="dxa"/>
              <w:right w:w="70" w:type="dxa"/>
            </w:tcMar>
            <w:vAlign w:val="center"/>
            <w:hideMark/>
          </w:tcPr>
          <w:p w14:paraId="791A134F"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4</w:t>
            </w:r>
          </w:p>
        </w:tc>
        <w:tc>
          <w:tcPr>
            <w:tcW w:w="999" w:type="pct"/>
            <w:tcBorders>
              <w:top w:val="nil"/>
              <w:left w:val="nil"/>
              <w:bottom w:val="single" w:sz="8" w:space="0" w:color="000000"/>
              <w:right w:val="single" w:sz="4" w:space="0" w:color="000000"/>
            </w:tcBorders>
            <w:noWrap/>
            <w:tcMar>
              <w:top w:w="0" w:type="dxa"/>
              <w:left w:w="70" w:type="dxa"/>
              <w:bottom w:w="0" w:type="dxa"/>
              <w:right w:w="70" w:type="dxa"/>
            </w:tcMar>
            <w:vAlign w:val="center"/>
            <w:hideMark/>
          </w:tcPr>
          <w:p w14:paraId="7863C41E"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Universidad de Medellín</w:t>
            </w:r>
          </w:p>
        </w:tc>
        <w:tc>
          <w:tcPr>
            <w:tcW w:w="927" w:type="pct"/>
            <w:tcBorders>
              <w:top w:val="nil"/>
              <w:left w:val="nil"/>
              <w:bottom w:val="single" w:sz="8" w:space="0" w:color="000000"/>
              <w:right w:val="single" w:sz="4" w:space="0" w:color="000000"/>
            </w:tcBorders>
            <w:noWrap/>
            <w:tcMar>
              <w:top w:w="0" w:type="dxa"/>
              <w:left w:w="70" w:type="dxa"/>
              <w:bottom w:w="0" w:type="dxa"/>
              <w:right w:w="70" w:type="dxa"/>
            </w:tcMar>
            <w:vAlign w:val="center"/>
            <w:hideMark/>
          </w:tcPr>
          <w:p w14:paraId="2667AE02"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$2.655.193</w:t>
            </w:r>
          </w:p>
        </w:tc>
        <w:tc>
          <w:tcPr>
            <w:tcW w:w="1428" w:type="pct"/>
            <w:tcBorders>
              <w:top w:val="nil"/>
              <w:left w:val="nil"/>
              <w:bottom w:val="single" w:sz="8" w:space="0" w:color="000000"/>
              <w:right w:val="single" w:sz="8" w:space="0" w:color="000000"/>
            </w:tcBorders>
            <w:noWrap/>
            <w:tcMar>
              <w:top w:w="0" w:type="dxa"/>
              <w:left w:w="70" w:type="dxa"/>
              <w:bottom w:w="0" w:type="dxa"/>
              <w:right w:w="70" w:type="dxa"/>
            </w:tcMar>
            <w:vAlign w:val="center"/>
            <w:hideMark/>
          </w:tcPr>
          <w:p w14:paraId="728B46FC" w14:textId="77777777" w:rsidR="00895E33" w:rsidRPr="00780601" w:rsidRDefault="00895E33">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XXI Simposio de ingeniería de pavimentos</w:t>
            </w:r>
          </w:p>
        </w:tc>
      </w:tr>
      <w:tr w:rsidR="00895E33" w:rsidRPr="00780601" w14:paraId="683220AA" w14:textId="77777777" w:rsidTr="0074582E">
        <w:trPr>
          <w:trHeight w:val="20"/>
        </w:trPr>
        <w:tc>
          <w:tcPr>
            <w:tcW w:w="1003" w:type="pct"/>
            <w:gridSpan w:val="2"/>
            <w:tcBorders>
              <w:top w:val="single" w:sz="8" w:space="0" w:color="000000"/>
              <w:left w:val="single" w:sz="8" w:space="0" w:color="000000"/>
              <w:bottom w:val="single" w:sz="8" w:space="0" w:color="000000"/>
              <w:right w:val="single" w:sz="4" w:space="0" w:color="000000"/>
            </w:tcBorders>
            <w:shd w:val="clear" w:color="auto" w:fill="215868" w:themeFill="accent5" w:themeFillShade="80"/>
            <w:noWrap/>
            <w:tcMar>
              <w:top w:w="0" w:type="dxa"/>
              <w:left w:w="70" w:type="dxa"/>
              <w:bottom w:w="0" w:type="dxa"/>
              <w:right w:w="70" w:type="dxa"/>
            </w:tcMar>
            <w:vAlign w:val="center"/>
            <w:hideMark/>
          </w:tcPr>
          <w:p w14:paraId="7E8F275B" w14:textId="77777777" w:rsidR="00895E33" w:rsidRPr="00780601" w:rsidRDefault="00895E33">
            <w:pPr>
              <w:jc w:val="center"/>
              <w:rPr>
                <w:rFonts w:ascii="Arial" w:eastAsia="Times New Roman" w:hAnsi="Arial" w:cs="Arial"/>
                <w:color w:val="FFFFFF" w:themeColor="background1"/>
                <w:sz w:val="18"/>
                <w:szCs w:val="18"/>
                <w:lang w:val="es-ES" w:eastAsia="es-CO"/>
              </w:rPr>
            </w:pPr>
            <w:r w:rsidRPr="00780601">
              <w:rPr>
                <w:rFonts w:ascii="Arial" w:eastAsia="Times New Roman" w:hAnsi="Arial" w:cs="Arial"/>
                <w:color w:val="FFFFFF" w:themeColor="background1"/>
                <w:sz w:val="18"/>
                <w:szCs w:val="18"/>
                <w:lang w:val="es-ES" w:eastAsia="es-CO"/>
              </w:rPr>
              <w:t>Totales</w:t>
            </w:r>
          </w:p>
        </w:tc>
        <w:tc>
          <w:tcPr>
            <w:tcW w:w="642" w:type="pct"/>
            <w:tcBorders>
              <w:top w:val="nil"/>
              <w:left w:val="nil"/>
              <w:bottom w:val="single" w:sz="8" w:space="0" w:color="000000"/>
              <w:right w:val="single" w:sz="4" w:space="0" w:color="000000"/>
            </w:tcBorders>
            <w:shd w:val="clear" w:color="auto" w:fill="215868" w:themeFill="accent5" w:themeFillShade="80"/>
            <w:noWrap/>
            <w:tcMar>
              <w:top w:w="0" w:type="dxa"/>
              <w:left w:w="70" w:type="dxa"/>
              <w:bottom w:w="0" w:type="dxa"/>
              <w:right w:w="70" w:type="dxa"/>
            </w:tcMar>
            <w:vAlign w:val="bottom"/>
            <w:hideMark/>
          </w:tcPr>
          <w:p w14:paraId="54E5D7C7"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73</w:t>
            </w:r>
          </w:p>
        </w:tc>
        <w:tc>
          <w:tcPr>
            <w:tcW w:w="999" w:type="pct"/>
            <w:tcBorders>
              <w:top w:val="nil"/>
              <w:left w:val="nil"/>
              <w:bottom w:val="single" w:sz="8" w:space="0" w:color="000000"/>
              <w:right w:val="nil"/>
            </w:tcBorders>
            <w:shd w:val="clear" w:color="auto" w:fill="215868" w:themeFill="accent5" w:themeFillShade="80"/>
            <w:noWrap/>
            <w:tcMar>
              <w:top w:w="0" w:type="dxa"/>
              <w:left w:w="70" w:type="dxa"/>
              <w:bottom w:w="0" w:type="dxa"/>
              <w:right w:w="70" w:type="dxa"/>
            </w:tcMar>
            <w:vAlign w:val="bottom"/>
            <w:hideMark/>
          </w:tcPr>
          <w:p w14:paraId="1093C1BE" w14:textId="77777777" w:rsidR="00895E33" w:rsidRPr="00780601" w:rsidRDefault="00895E33">
            <w:pPr>
              <w:rPr>
                <w:rFonts w:ascii="Arial" w:eastAsia="Times New Roman" w:hAnsi="Arial" w:cs="Arial"/>
                <w:b/>
                <w:bCs/>
                <w:color w:val="FFFFFF" w:themeColor="background1"/>
                <w:sz w:val="18"/>
                <w:szCs w:val="18"/>
                <w:lang w:val="es-ES" w:eastAsia="es-CO"/>
              </w:rPr>
            </w:pPr>
          </w:p>
        </w:tc>
        <w:tc>
          <w:tcPr>
            <w:tcW w:w="927" w:type="pct"/>
            <w:tcBorders>
              <w:top w:val="nil"/>
              <w:left w:val="single" w:sz="4" w:space="0" w:color="000000"/>
              <w:bottom w:val="single" w:sz="8" w:space="0" w:color="000000"/>
              <w:right w:val="single" w:sz="4" w:space="0" w:color="000000"/>
            </w:tcBorders>
            <w:shd w:val="clear" w:color="auto" w:fill="215868" w:themeFill="accent5" w:themeFillShade="80"/>
            <w:tcMar>
              <w:top w:w="0" w:type="dxa"/>
              <w:left w:w="70" w:type="dxa"/>
              <w:bottom w:w="0" w:type="dxa"/>
              <w:right w:w="70" w:type="dxa"/>
            </w:tcMar>
            <w:vAlign w:val="bottom"/>
            <w:hideMark/>
          </w:tcPr>
          <w:p w14:paraId="0F7C3E57"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$144.885.193</w:t>
            </w:r>
          </w:p>
        </w:tc>
        <w:tc>
          <w:tcPr>
            <w:tcW w:w="1428" w:type="pct"/>
            <w:tcBorders>
              <w:top w:val="nil"/>
              <w:left w:val="nil"/>
              <w:bottom w:val="single" w:sz="8" w:space="0" w:color="000000"/>
              <w:right w:val="single" w:sz="8" w:space="0" w:color="000000"/>
            </w:tcBorders>
            <w:shd w:val="clear" w:color="auto" w:fill="215868" w:themeFill="accent5" w:themeFillShade="80"/>
            <w:noWrap/>
            <w:tcMar>
              <w:top w:w="0" w:type="dxa"/>
              <w:left w:w="70" w:type="dxa"/>
              <w:bottom w:w="0" w:type="dxa"/>
              <w:right w:w="70" w:type="dxa"/>
            </w:tcMar>
            <w:vAlign w:val="center"/>
            <w:hideMark/>
          </w:tcPr>
          <w:p w14:paraId="2C703871" w14:textId="77777777" w:rsidR="00895E33" w:rsidRPr="00780601" w:rsidRDefault="00895E33">
            <w:pPr>
              <w:rPr>
                <w:rFonts w:ascii="Arial" w:eastAsia="Times New Roman" w:hAnsi="Arial" w:cs="Arial"/>
                <w:b/>
                <w:bCs/>
                <w:color w:val="FFFFFF" w:themeColor="background1"/>
                <w:sz w:val="18"/>
                <w:szCs w:val="18"/>
                <w:lang w:val="es-ES" w:eastAsia="es-CO"/>
              </w:rPr>
            </w:pPr>
          </w:p>
        </w:tc>
      </w:tr>
    </w:tbl>
    <w:p w14:paraId="661BFCE3" w14:textId="00FF3918" w:rsidR="00895E33" w:rsidRPr="00780601" w:rsidRDefault="00895E33" w:rsidP="0074582E">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Proceso Talento Humano. UAERMV. 2018.</w:t>
      </w:r>
    </w:p>
    <w:p w14:paraId="5A3E077D" w14:textId="77777777" w:rsidR="0074582E" w:rsidRPr="00780601" w:rsidRDefault="0074582E" w:rsidP="0074582E">
      <w:pPr>
        <w:jc w:val="center"/>
        <w:rPr>
          <w:rFonts w:ascii="Arial" w:eastAsia="Times New Roman" w:hAnsi="Arial" w:cs="Arial"/>
          <w:lang w:eastAsia="es-CO"/>
        </w:rPr>
      </w:pPr>
    </w:p>
    <w:p w14:paraId="5AC17637"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Así mismo, mediante Resolución No. 283 del 21 de junio de 2018 se adoptó el Plan Anual de Estímulos e Incentivos para los empleados públicos de la UAERMV, logrando así, mejorar la calidad de vida laboral de los empleados públicos a través de las actividades que se contemplaron en este programa.</w:t>
      </w:r>
    </w:p>
    <w:p w14:paraId="4AE10F72" w14:textId="77777777" w:rsidR="00895E33" w:rsidRPr="00780601" w:rsidRDefault="00895E33" w:rsidP="008D3D95">
      <w:pPr>
        <w:ind w:left="360"/>
        <w:jc w:val="both"/>
        <w:rPr>
          <w:rFonts w:ascii="Arial" w:eastAsia="Times New Roman" w:hAnsi="Arial" w:cs="Arial"/>
          <w:color w:val="000000"/>
          <w:lang w:eastAsia="es-CO"/>
        </w:rPr>
      </w:pPr>
    </w:p>
    <w:p w14:paraId="371A5EBB"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llevó a cabo la Feria de Emprendimiento y Servicios, como acción para lograr la integración entre funcionarios y demás colaboradores de la entidad, y propiciar el fomento empresarial. </w:t>
      </w:r>
    </w:p>
    <w:p w14:paraId="09B10F5E" w14:textId="77777777" w:rsidR="00895E33" w:rsidRPr="00780601" w:rsidRDefault="00895E33" w:rsidP="008D3D95">
      <w:pPr>
        <w:ind w:left="360"/>
        <w:jc w:val="both"/>
        <w:rPr>
          <w:rFonts w:ascii="Arial" w:eastAsia="Times New Roman" w:hAnsi="Arial" w:cs="Arial"/>
          <w:color w:val="000000"/>
          <w:lang w:eastAsia="es-CO"/>
        </w:rPr>
      </w:pPr>
    </w:p>
    <w:p w14:paraId="68A73E0C"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 continuación, se detallan las actividades desarrolladas en el marco del Plan de Bienestar e Incentivos de la UAERMV:</w:t>
      </w:r>
    </w:p>
    <w:p w14:paraId="73043556" w14:textId="77777777" w:rsidR="00895E33" w:rsidRPr="00780601" w:rsidRDefault="00895E33" w:rsidP="00895E33">
      <w:pPr>
        <w:jc w:val="both"/>
        <w:rPr>
          <w:rFonts w:ascii="Arial" w:eastAsia="Times New Roman" w:hAnsi="Arial" w:cs="Arial"/>
          <w:lang w:val="es-ES_tradnl" w:eastAsia="ar-SA"/>
        </w:rPr>
      </w:pPr>
    </w:p>
    <w:p w14:paraId="037F226D" w14:textId="1003CC3C" w:rsidR="00895E33" w:rsidRPr="00780601" w:rsidRDefault="00895E33" w:rsidP="00895E33">
      <w:pPr>
        <w:jc w:val="center"/>
        <w:rPr>
          <w:rFonts w:ascii="Arial" w:hAnsi="Arial" w:cs="Arial"/>
          <w:sz w:val="18"/>
          <w:szCs w:val="18"/>
        </w:rPr>
      </w:pPr>
      <w:bookmarkStart w:id="46" w:name="_Toc535910839"/>
      <w:r w:rsidRPr="00780601">
        <w:rPr>
          <w:rFonts w:ascii="Arial" w:hAnsi="Arial" w:cs="Arial"/>
          <w:b/>
          <w:sz w:val="18"/>
          <w:szCs w:val="18"/>
        </w:rPr>
        <w:t>Tabla</w:t>
      </w:r>
      <w:r w:rsidR="0074582E" w:rsidRPr="00780601">
        <w:rPr>
          <w:rFonts w:ascii="Arial" w:hAnsi="Arial" w:cs="Arial"/>
          <w:b/>
          <w:sz w:val="18"/>
          <w:szCs w:val="18"/>
        </w:rPr>
        <w:t xml:space="preserve"> No.</w:t>
      </w:r>
      <w:r w:rsidR="00886F53" w:rsidRPr="00780601">
        <w:rPr>
          <w:rFonts w:ascii="Arial" w:hAnsi="Arial" w:cs="Arial"/>
          <w:b/>
        </w:rPr>
        <w:t xml:space="preserve"> 21</w:t>
      </w:r>
      <w:r w:rsidR="0074582E" w:rsidRPr="00780601">
        <w:rPr>
          <w:rFonts w:ascii="Arial" w:hAnsi="Arial" w:cs="Arial"/>
          <w:b/>
        </w:rPr>
        <w:t>.</w:t>
      </w:r>
      <w:r w:rsidRPr="00780601">
        <w:rPr>
          <w:rFonts w:ascii="Arial" w:hAnsi="Arial" w:cs="Arial"/>
          <w:sz w:val="18"/>
          <w:szCs w:val="18"/>
        </w:rPr>
        <w:t xml:space="preserve"> Actividades plan de bienestar e incentivos</w:t>
      </w:r>
      <w:bookmarkEnd w:id="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59"/>
        <w:gridCol w:w="3987"/>
        <w:gridCol w:w="831"/>
        <w:gridCol w:w="3213"/>
        <w:gridCol w:w="1680"/>
      </w:tblGrid>
      <w:tr w:rsidR="0074582E" w:rsidRPr="00780601" w14:paraId="5899BBEC" w14:textId="77777777" w:rsidTr="004B0113">
        <w:trPr>
          <w:trHeight w:val="450"/>
          <w:tblHeader/>
        </w:trPr>
        <w:tc>
          <w:tcPr>
            <w:tcW w:w="350" w:type="pct"/>
            <w:shd w:val="clear" w:color="auto" w:fill="215868" w:themeFill="accent5" w:themeFillShade="80"/>
            <w:noWrap/>
            <w:tcMar>
              <w:top w:w="0" w:type="dxa"/>
              <w:left w:w="70" w:type="dxa"/>
              <w:bottom w:w="0" w:type="dxa"/>
              <w:right w:w="70" w:type="dxa"/>
            </w:tcMar>
            <w:vAlign w:val="center"/>
            <w:hideMark/>
          </w:tcPr>
          <w:p w14:paraId="685A5BC7"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No.</w:t>
            </w:r>
          </w:p>
        </w:tc>
        <w:tc>
          <w:tcPr>
            <w:tcW w:w="1808" w:type="pct"/>
            <w:shd w:val="clear" w:color="auto" w:fill="215868" w:themeFill="accent5" w:themeFillShade="80"/>
            <w:noWrap/>
            <w:tcMar>
              <w:top w:w="0" w:type="dxa"/>
              <w:left w:w="70" w:type="dxa"/>
              <w:bottom w:w="0" w:type="dxa"/>
              <w:right w:w="70" w:type="dxa"/>
            </w:tcMar>
            <w:vAlign w:val="center"/>
            <w:hideMark/>
          </w:tcPr>
          <w:p w14:paraId="6D7FC1F3"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Tipo de Actividad</w:t>
            </w:r>
          </w:p>
        </w:tc>
        <w:tc>
          <w:tcPr>
            <w:tcW w:w="413" w:type="pct"/>
            <w:shd w:val="clear" w:color="auto" w:fill="215868" w:themeFill="accent5" w:themeFillShade="80"/>
            <w:tcMar>
              <w:top w:w="0" w:type="dxa"/>
              <w:left w:w="70" w:type="dxa"/>
              <w:bottom w:w="0" w:type="dxa"/>
              <w:right w:w="70" w:type="dxa"/>
            </w:tcMar>
            <w:vAlign w:val="center"/>
            <w:hideMark/>
          </w:tcPr>
          <w:p w14:paraId="59406D41"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Cantidad de Asistentes</w:t>
            </w:r>
          </w:p>
        </w:tc>
        <w:tc>
          <w:tcPr>
            <w:tcW w:w="1595" w:type="pct"/>
            <w:shd w:val="clear" w:color="auto" w:fill="215868" w:themeFill="accent5" w:themeFillShade="80"/>
            <w:tcMar>
              <w:top w:w="0" w:type="dxa"/>
              <w:left w:w="70" w:type="dxa"/>
              <w:bottom w:w="0" w:type="dxa"/>
              <w:right w:w="70" w:type="dxa"/>
            </w:tcMar>
            <w:vAlign w:val="center"/>
            <w:hideMark/>
          </w:tcPr>
          <w:p w14:paraId="17AC38B2"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Responsables de la Implementación</w:t>
            </w:r>
          </w:p>
        </w:tc>
        <w:tc>
          <w:tcPr>
            <w:tcW w:w="834" w:type="pct"/>
            <w:shd w:val="clear" w:color="auto" w:fill="215868" w:themeFill="accent5" w:themeFillShade="80"/>
            <w:noWrap/>
            <w:tcMar>
              <w:top w:w="0" w:type="dxa"/>
              <w:left w:w="70" w:type="dxa"/>
              <w:bottom w:w="0" w:type="dxa"/>
              <w:right w:w="70" w:type="dxa"/>
            </w:tcMar>
            <w:vAlign w:val="center"/>
            <w:hideMark/>
          </w:tcPr>
          <w:p w14:paraId="4507D596" w14:textId="77777777" w:rsidR="0074582E" w:rsidRPr="00780601" w:rsidRDefault="0074582E" w:rsidP="0074582E">
            <w:pPr>
              <w:jc w:val="center"/>
              <w:rPr>
                <w:rFonts w:ascii="Arial" w:eastAsia="Times New Roman" w:hAnsi="Arial" w:cs="Arial"/>
                <w:b/>
                <w:color w:val="FFFFFF" w:themeColor="background1"/>
                <w:sz w:val="18"/>
                <w:szCs w:val="18"/>
                <w:lang w:val="es-ES" w:eastAsia="es-CO"/>
              </w:rPr>
            </w:pPr>
            <w:r w:rsidRPr="00780601">
              <w:rPr>
                <w:rFonts w:ascii="Arial" w:eastAsia="Times New Roman" w:hAnsi="Arial" w:cs="Arial"/>
                <w:b/>
                <w:color w:val="FFFFFF" w:themeColor="background1"/>
                <w:sz w:val="18"/>
                <w:szCs w:val="18"/>
                <w:lang w:val="es-ES" w:eastAsia="es-CO"/>
              </w:rPr>
              <w:t>Presupuesto Requerido</w:t>
            </w:r>
          </w:p>
        </w:tc>
      </w:tr>
      <w:tr w:rsidR="004B0113" w:rsidRPr="00780601" w14:paraId="4354B9B7" w14:textId="77777777" w:rsidTr="004B0113">
        <w:trPr>
          <w:trHeight w:val="300"/>
        </w:trPr>
        <w:tc>
          <w:tcPr>
            <w:tcW w:w="350" w:type="pct"/>
            <w:noWrap/>
            <w:tcMar>
              <w:top w:w="0" w:type="dxa"/>
              <w:left w:w="70" w:type="dxa"/>
              <w:bottom w:w="0" w:type="dxa"/>
              <w:right w:w="70" w:type="dxa"/>
            </w:tcMar>
            <w:vAlign w:val="center"/>
            <w:hideMark/>
          </w:tcPr>
          <w:p w14:paraId="0D59C962" w14:textId="3B511E9A" w:rsidR="0074582E" w:rsidRPr="00780601" w:rsidRDefault="0074582E" w:rsidP="0074582E">
            <w:pPr>
              <w:widowControl/>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w:t>
            </w:r>
          </w:p>
        </w:tc>
        <w:tc>
          <w:tcPr>
            <w:tcW w:w="1808" w:type="pct"/>
            <w:vAlign w:val="bottom"/>
            <w:hideMark/>
          </w:tcPr>
          <w:p w14:paraId="488F7D22" w14:textId="320FD6C8" w:rsidR="0074582E" w:rsidRPr="00780601" w:rsidRDefault="0074582E" w:rsidP="0074582E">
            <w:pPr>
              <w:widowControl/>
              <w:rPr>
                <w:rFonts w:ascii="Arial" w:hAnsi="Arial" w:cs="Arial"/>
                <w:sz w:val="20"/>
                <w:szCs w:val="20"/>
                <w:lang w:eastAsia="es-CO"/>
              </w:rPr>
            </w:pPr>
            <w:r w:rsidRPr="00780601">
              <w:rPr>
                <w:rFonts w:ascii="Arial" w:eastAsia="Times New Roman" w:hAnsi="Arial" w:cs="Arial"/>
                <w:color w:val="000000"/>
                <w:sz w:val="18"/>
                <w:szCs w:val="18"/>
                <w:lang w:val="es-ES" w:eastAsia="es-CO"/>
              </w:rPr>
              <w:t>Celebración Halloween UMV</w:t>
            </w:r>
          </w:p>
        </w:tc>
        <w:tc>
          <w:tcPr>
            <w:tcW w:w="413" w:type="pct"/>
            <w:vAlign w:val="bottom"/>
            <w:hideMark/>
          </w:tcPr>
          <w:p w14:paraId="43C05499" w14:textId="24AF9285" w:rsidR="0074582E" w:rsidRPr="00780601" w:rsidRDefault="0074582E" w:rsidP="0074582E">
            <w:pPr>
              <w:widowControl/>
              <w:jc w:val="center"/>
              <w:rPr>
                <w:rFonts w:ascii="Arial" w:hAnsi="Arial" w:cs="Arial"/>
                <w:sz w:val="20"/>
                <w:szCs w:val="20"/>
                <w:lang w:eastAsia="es-CO"/>
              </w:rPr>
            </w:pPr>
            <w:r w:rsidRPr="00780601">
              <w:rPr>
                <w:rFonts w:ascii="Arial" w:eastAsia="Times New Roman" w:hAnsi="Arial" w:cs="Arial"/>
                <w:color w:val="000000"/>
                <w:sz w:val="18"/>
                <w:szCs w:val="18"/>
                <w:lang w:val="es-ES" w:eastAsia="es-CO"/>
              </w:rPr>
              <w:t>300</w:t>
            </w:r>
          </w:p>
        </w:tc>
        <w:tc>
          <w:tcPr>
            <w:tcW w:w="1595" w:type="pct"/>
            <w:vAlign w:val="bottom"/>
            <w:hideMark/>
          </w:tcPr>
          <w:p w14:paraId="447A43DA" w14:textId="7E94C650" w:rsidR="0074582E" w:rsidRPr="00780601" w:rsidRDefault="0074582E" w:rsidP="0074582E">
            <w:pPr>
              <w:widowControl/>
              <w:rPr>
                <w:rFonts w:ascii="Arial" w:hAnsi="Arial" w:cs="Arial"/>
                <w:sz w:val="20"/>
                <w:szCs w:val="20"/>
                <w:lang w:eastAsia="es-CO"/>
              </w:rPr>
            </w:pPr>
            <w:r w:rsidRPr="00780601">
              <w:rPr>
                <w:rFonts w:ascii="Arial" w:eastAsia="Times New Roman" w:hAnsi="Arial" w:cs="Arial"/>
                <w:color w:val="000000"/>
                <w:sz w:val="18"/>
                <w:szCs w:val="18"/>
                <w:lang w:val="es-ES" w:eastAsia="es-CO"/>
              </w:rPr>
              <w:t>Talento Humano/Compensar</w:t>
            </w:r>
          </w:p>
        </w:tc>
        <w:tc>
          <w:tcPr>
            <w:tcW w:w="834" w:type="pct"/>
            <w:vAlign w:val="bottom"/>
            <w:hideMark/>
          </w:tcPr>
          <w:p w14:paraId="2189ECF8" w14:textId="2C88EEA3" w:rsidR="0074582E" w:rsidRPr="00780601" w:rsidRDefault="0074582E" w:rsidP="0074582E">
            <w:pPr>
              <w:widowControl/>
              <w:jc w:val="center"/>
              <w:rPr>
                <w:rFonts w:ascii="Arial" w:hAnsi="Arial" w:cs="Arial"/>
                <w:sz w:val="20"/>
                <w:szCs w:val="20"/>
                <w:lang w:eastAsia="es-CO"/>
              </w:rPr>
            </w:pPr>
            <w:r w:rsidRPr="00780601">
              <w:rPr>
                <w:rFonts w:ascii="Arial" w:eastAsia="Times New Roman" w:hAnsi="Arial" w:cs="Arial"/>
                <w:color w:val="000000"/>
                <w:sz w:val="18"/>
                <w:szCs w:val="18"/>
                <w:lang w:val="es-ES" w:eastAsia="es-CO"/>
              </w:rPr>
              <w:t>$ 6.567.919</w:t>
            </w:r>
          </w:p>
        </w:tc>
      </w:tr>
      <w:tr w:rsidR="004B0113" w:rsidRPr="00780601" w14:paraId="2D83993F" w14:textId="77777777" w:rsidTr="004B0113">
        <w:trPr>
          <w:trHeight w:val="300"/>
        </w:trPr>
        <w:tc>
          <w:tcPr>
            <w:tcW w:w="350" w:type="pct"/>
            <w:noWrap/>
            <w:tcMar>
              <w:top w:w="0" w:type="dxa"/>
              <w:left w:w="70" w:type="dxa"/>
              <w:bottom w:w="0" w:type="dxa"/>
              <w:right w:w="70" w:type="dxa"/>
            </w:tcMar>
            <w:vAlign w:val="center"/>
            <w:hideMark/>
          </w:tcPr>
          <w:p w14:paraId="6F899C64"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2</w:t>
            </w:r>
          </w:p>
        </w:tc>
        <w:tc>
          <w:tcPr>
            <w:tcW w:w="1808" w:type="pct"/>
            <w:noWrap/>
            <w:tcMar>
              <w:top w:w="0" w:type="dxa"/>
              <w:left w:w="70" w:type="dxa"/>
              <w:bottom w:w="0" w:type="dxa"/>
              <w:right w:w="70" w:type="dxa"/>
            </w:tcMar>
            <w:vAlign w:val="bottom"/>
            <w:hideMark/>
          </w:tcPr>
          <w:p w14:paraId="0D41A084"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Bono incentivos mejores funcionarios</w:t>
            </w:r>
          </w:p>
        </w:tc>
        <w:tc>
          <w:tcPr>
            <w:tcW w:w="413" w:type="pct"/>
            <w:noWrap/>
            <w:tcMar>
              <w:top w:w="0" w:type="dxa"/>
              <w:left w:w="70" w:type="dxa"/>
              <w:bottom w:w="0" w:type="dxa"/>
              <w:right w:w="70" w:type="dxa"/>
            </w:tcMar>
            <w:vAlign w:val="bottom"/>
            <w:hideMark/>
          </w:tcPr>
          <w:p w14:paraId="29B7A8EB"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5</w:t>
            </w:r>
          </w:p>
        </w:tc>
        <w:tc>
          <w:tcPr>
            <w:tcW w:w="1595" w:type="pct"/>
            <w:noWrap/>
            <w:tcMar>
              <w:top w:w="0" w:type="dxa"/>
              <w:left w:w="70" w:type="dxa"/>
              <w:bottom w:w="0" w:type="dxa"/>
              <w:right w:w="70" w:type="dxa"/>
            </w:tcMar>
            <w:vAlign w:val="bottom"/>
            <w:hideMark/>
          </w:tcPr>
          <w:p w14:paraId="05D8055C"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4B52408F"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$ 13.000.000</w:t>
            </w:r>
          </w:p>
        </w:tc>
      </w:tr>
      <w:tr w:rsidR="004B0113" w:rsidRPr="00780601" w14:paraId="05D44EF7" w14:textId="77777777" w:rsidTr="004B0113">
        <w:trPr>
          <w:trHeight w:val="300"/>
        </w:trPr>
        <w:tc>
          <w:tcPr>
            <w:tcW w:w="350" w:type="pct"/>
            <w:noWrap/>
            <w:tcMar>
              <w:top w:w="0" w:type="dxa"/>
              <w:left w:w="70" w:type="dxa"/>
              <w:bottom w:w="0" w:type="dxa"/>
              <w:right w:w="70" w:type="dxa"/>
            </w:tcMar>
            <w:vAlign w:val="center"/>
            <w:hideMark/>
          </w:tcPr>
          <w:p w14:paraId="2C9AE3EC"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3</w:t>
            </w:r>
          </w:p>
        </w:tc>
        <w:tc>
          <w:tcPr>
            <w:tcW w:w="1808" w:type="pct"/>
            <w:noWrap/>
            <w:tcMar>
              <w:top w:w="0" w:type="dxa"/>
              <w:left w:w="70" w:type="dxa"/>
              <w:bottom w:w="0" w:type="dxa"/>
              <w:right w:w="70" w:type="dxa"/>
            </w:tcMar>
            <w:vAlign w:val="bottom"/>
            <w:hideMark/>
          </w:tcPr>
          <w:p w14:paraId="4D26AD00"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xml:space="preserve">Cierre de gestión UMV </w:t>
            </w:r>
          </w:p>
        </w:tc>
        <w:tc>
          <w:tcPr>
            <w:tcW w:w="413" w:type="pct"/>
            <w:noWrap/>
            <w:tcMar>
              <w:top w:w="0" w:type="dxa"/>
              <w:left w:w="70" w:type="dxa"/>
              <w:bottom w:w="0" w:type="dxa"/>
              <w:right w:w="70" w:type="dxa"/>
            </w:tcMar>
            <w:vAlign w:val="bottom"/>
            <w:hideMark/>
          </w:tcPr>
          <w:p w14:paraId="5FC7B1CA"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350</w:t>
            </w:r>
          </w:p>
        </w:tc>
        <w:tc>
          <w:tcPr>
            <w:tcW w:w="1595" w:type="pct"/>
            <w:noWrap/>
            <w:tcMar>
              <w:top w:w="0" w:type="dxa"/>
              <w:left w:w="70" w:type="dxa"/>
              <w:bottom w:w="0" w:type="dxa"/>
              <w:right w:w="70" w:type="dxa"/>
            </w:tcMar>
            <w:vAlign w:val="bottom"/>
            <w:hideMark/>
          </w:tcPr>
          <w:p w14:paraId="0AFC7597"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1237E837"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$ 16.113.819</w:t>
            </w:r>
          </w:p>
        </w:tc>
      </w:tr>
      <w:tr w:rsidR="004B0113" w:rsidRPr="00780601" w14:paraId="3E482100" w14:textId="77777777" w:rsidTr="004B0113">
        <w:trPr>
          <w:trHeight w:val="300"/>
        </w:trPr>
        <w:tc>
          <w:tcPr>
            <w:tcW w:w="350" w:type="pct"/>
            <w:noWrap/>
            <w:tcMar>
              <w:top w:w="0" w:type="dxa"/>
              <w:left w:w="70" w:type="dxa"/>
              <w:bottom w:w="0" w:type="dxa"/>
              <w:right w:w="70" w:type="dxa"/>
            </w:tcMar>
            <w:vAlign w:val="center"/>
            <w:hideMark/>
          </w:tcPr>
          <w:p w14:paraId="3CE60A0F"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4</w:t>
            </w:r>
          </w:p>
        </w:tc>
        <w:tc>
          <w:tcPr>
            <w:tcW w:w="1808" w:type="pct"/>
            <w:noWrap/>
            <w:tcMar>
              <w:top w:w="0" w:type="dxa"/>
              <w:left w:w="70" w:type="dxa"/>
              <w:bottom w:w="0" w:type="dxa"/>
              <w:right w:w="70" w:type="dxa"/>
            </w:tcMar>
            <w:vAlign w:val="bottom"/>
            <w:hideMark/>
          </w:tcPr>
          <w:p w14:paraId="601CC15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xml:space="preserve">Cine en familia </w:t>
            </w:r>
          </w:p>
        </w:tc>
        <w:tc>
          <w:tcPr>
            <w:tcW w:w="413" w:type="pct"/>
            <w:noWrap/>
            <w:tcMar>
              <w:top w:w="0" w:type="dxa"/>
              <w:left w:w="70" w:type="dxa"/>
              <w:bottom w:w="0" w:type="dxa"/>
              <w:right w:w="70" w:type="dxa"/>
            </w:tcMar>
            <w:vAlign w:val="bottom"/>
            <w:hideMark/>
          </w:tcPr>
          <w:p w14:paraId="4A32AD14"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77</w:t>
            </w:r>
          </w:p>
        </w:tc>
        <w:tc>
          <w:tcPr>
            <w:tcW w:w="1595" w:type="pct"/>
            <w:noWrap/>
            <w:tcMar>
              <w:top w:w="0" w:type="dxa"/>
              <w:left w:w="70" w:type="dxa"/>
              <w:bottom w:w="0" w:type="dxa"/>
              <w:right w:w="70" w:type="dxa"/>
            </w:tcMar>
            <w:vAlign w:val="bottom"/>
            <w:hideMark/>
          </w:tcPr>
          <w:p w14:paraId="1526BD1F"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0A32147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$ 4.809.574</w:t>
            </w:r>
          </w:p>
        </w:tc>
      </w:tr>
      <w:tr w:rsidR="004B0113" w:rsidRPr="00780601" w14:paraId="15FB2418" w14:textId="77777777" w:rsidTr="004B0113">
        <w:trPr>
          <w:trHeight w:val="300"/>
        </w:trPr>
        <w:tc>
          <w:tcPr>
            <w:tcW w:w="350" w:type="pct"/>
            <w:noWrap/>
            <w:tcMar>
              <w:top w:w="0" w:type="dxa"/>
              <w:left w:w="70" w:type="dxa"/>
              <w:bottom w:w="0" w:type="dxa"/>
              <w:right w:w="70" w:type="dxa"/>
            </w:tcMar>
            <w:vAlign w:val="center"/>
            <w:hideMark/>
          </w:tcPr>
          <w:p w14:paraId="7026DBEE"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5</w:t>
            </w:r>
          </w:p>
        </w:tc>
        <w:tc>
          <w:tcPr>
            <w:tcW w:w="1808" w:type="pct"/>
            <w:noWrap/>
            <w:tcMar>
              <w:top w:w="0" w:type="dxa"/>
              <w:left w:w="70" w:type="dxa"/>
              <w:bottom w:w="0" w:type="dxa"/>
              <w:right w:w="70" w:type="dxa"/>
            </w:tcMar>
            <w:vAlign w:val="bottom"/>
            <w:hideMark/>
          </w:tcPr>
          <w:p w14:paraId="1DD03EFC"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Novenas navideñas (5)</w:t>
            </w:r>
          </w:p>
        </w:tc>
        <w:tc>
          <w:tcPr>
            <w:tcW w:w="413" w:type="pct"/>
            <w:noWrap/>
            <w:tcMar>
              <w:top w:w="0" w:type="dxa"/>
              <w:left w:w="70" w:type="dxa"/>
              <w:bottom w:w="0" w:type="dxa"/>
              <w:right w:w="70" w:type="dxa"/>
            </w:tcMar>
            <w:vAlign w:val="bottom"/>
            <w:hideMark/>
          </w:tcPr>
          <w:p w14:paraId="590D1765"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1200</w:t>
            </w:r>
          </w:p>
        </w:tc>
        <w:tc>
          <w:tcPr>
            <w:tcW w:w="1595" w:type="pct"/>
            <w:noWrap/>
            <w:tcMar>
              <w:top w:w="0" w:type="dxa"/>
              <w:left w:w="70" w:type="dxa"/>
              <w:bottom w:w="0" w:type="dxa"/>
              <w:right w:w="70" w:type="dxa"/>
            </w:tcMar>
            <w:vAlign w:val="bottom"/>
            <w:hideMark/>
          </w:tcPr>
          <w:p w14:paraId="66477354"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5E203E1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4B0113" w:rsidRPr="00780601" w14:paraId="27AC97F4" w14:textId="77777777" w:rsidTr="004B0113">
        <w:trPr>
          <w:trHeight w:val="300"/>
        </w:trPr>
        <w:tc>
          <w:tcPr>
            <w:tcW w:w="350" w:type="pct"/>
            <w:noWrap/>
            <w:tcMar>
              <w:top w:w="0" w:type="dxa"/>
              <w:left w:w="70" w:type="dxa"/>
              <w:bottom w:w="0" w:type="dxa"/>
              <w:right w:w="70" w:type="dxa"/>
            </w:tcMar>
            <w:vAlign w:val="center"/>
            <w:hideMark/>
          </w:tcPr>
          <w:p w14:paraId="5EA46C7B"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6</w:t>
            </w:r>
          </w:p>
        </w:tc>
        <w:tc>
          <w:tcPr>
            <w:tcW w:w="1808" w:type="pct"/>
            <w:noWrap/>
            <w:tcMar>
              <w:top w:w="0" w:type="dxa"/>
              <w:left w:w="70" w:type="dxa"/>
              <w:bottom w:w="0" w:type="dxa"/>
              <w:right w:w="70" w:type="dxa"/>
            </w:tcMar>
            <w:vAlign w:val="bottom"/>
            <w:hideMark/>
          </w:tcPr>
          <w:p w14:paraId="64E29AA0"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Reconocimiento aportes al Premio de Alta Gerencia (Almuerzo)</w:t>
            </w:r>
          </w:p>
        </w:tc>
        <w:tc>
          <w:tcPr>
            <w:tcW w:w="413" w:type="pct"/>
            <w:noWrap/>
            <w:tcMar>
              <w:top w:w="0" w:type="dxa"/>
              <w:left w:w="70" w:type="dxa"/>
              <w:bottom w:w="0" w:type="dxa"/>
              <w:right w:w="70" w:type="dxa"/>
            </w:tcMar>
            <w:vAlign w:val="bottom"/>
            <w:hideMark/>
          </w:tcPr>
          <w:p w14:paraId="6452D433"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12</w:t>
            </w:r>
          </w:p>
        </w:tc>
        <w:tc>
          <w:tcPr>
            <w:tcW w:w="1595" w:type="pct"/>
            <w:noWrap/>
            <w:tcMar>
              <w:top w:w="0" w:type="dxa"/>
              <w:left w:w="70" w:type="dxa"/>
              <w:bottom w:w="0" w:type="dxa"/>
              <w:right w:w="70" w:type="dxa"/>
            </w:tcMar>
            <w:vAlign w:val="bottom"/>
            <w:hideMark/>
          </w:tcPr>
          <w:p w14:paraId="58A38DD4"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1584EE0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$ 569.998</w:t>
            </w:r>
          </w:p>
        </w:tc>
      </w:tr>
      <w:tr w:rsidR="004B0113" w:rsidRPr="00780601" w14:paraId="6712689B" w14:textId="77777777" w:rsidTr="004B0113">
        <w:trPr>
          <w:trHeight w:val="300"/>
        </w:trPr>
        <w:tc>
          <w:tcPr>
            <w:tcW w:w="350" w:type="pct"/>
            <w:noWrap/>
            <w:tcMar>
              <w:top w:w="0" w:type="dxa"/>
              <w:left w:w="70" w:type="dxa"/>
              <w:bottom w:w="0" w:type="dxa"/>
              <w:right w:w="70" w:type="dxa"/>
            </w:tcMar>
            <w:vAlign w:val="center"/>
            <w:hideMark/>
          </w:tcPr>
          <w:p w14:paraId="234E2676"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lastRenderedPageBreak/>
              <w:t>7</w:t>
            </w:r>
          </w:p>
        </w:tc>
        <w:tc>
          <w:tcPr>
            <w:tcW w:w="1808" w:type="pct"/>
            <w:noWrap/>
            <w:tcMar>
              <w:top w:w="0" w:type="dxa"/>
              <w:left w:w="70" w:type="dxa"/>
              <w:bottom w:w="0" w:type="dxa"/>
              <w:right w:w="70" w:type="dxa"/>
            </w:tcMar>
            <w:vAlign w:val="bottom"/>
            <w:hideMark/>
          </w:tcPr>
          <w:p w14:paraId="082646E6"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Bonos de navideños</w:t>
            </w:r>
          </w:p>
        </w:tc>
        <w:tc>
          <w:tcPr>
            <w:tcW w:w="413" w:type="pct"/>
            <w:noWrap/>
            <w:tcMar>
              <w:top w:w="0" w:type="dxa"/>
              <w:left w:w="70" w:type="dxa"/>
              <w:bottom w:w="0" w:type="dxa"/>
              <w:right w:w="70" w:type="dxa"/>
            </w:tcMar>
            <w:vAlign w:val="bottom"/>
            <w:hideMark/>
          </w:tcPr>
          <w:p w14:paraId="3F7AAAB7"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38</w:t>
            </w:r>
          </w:p>
        </w:tc>
        <w:tc>
          <w:tcPr>
            <w:tcW w:w="1595" w:type="pct"/>
            <w:noWrap/>
            <w:tcMar>
              <w:top w:w="0" w:type="dxa"/>
              <w:left w:w="70" w:type="dxa"/>
              <w:bottom w:w="0" w:type="dxa"/>
              <w:right w:w="70" w:type="dxa"/>
            </w:tcMar>
            <w:vAlign w:val="bottom"/>
            <w:hideMark/>
          </w:tcPr>
          <w:p w14:paraId="5FF3FB0E"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2DF33A5A"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$ 10.613.079</w:t>
            </w:r>
          </w:p>
        </w:tc>
      </w:tr>
      <w:tr w:rsidR="004B0113" w:rsidRPr="00780601" w14:paraId="1616B7AC" w14:textId="77777777" w:rsidTr="004B0113">
        <w:trPr>
          <w:trHeight w:val="300"/>
        </w:trPr>
        <w:tc>
          <w:tcPr>
            <w:tcW w:w="350" w:type="pct"/>
            <w:noWrap/>
            <w:tcMar>
              <w:top w:w="0" w:type="dxa"/>
              <w:left w:w="70" w:type="dxa"/>
              <w:bottom w:w="0" w:type="dxa"/>
              <w:right w:w="70" w:type="dxa"/>
            </w:tcMar>
            <w:vAlign w:val="center"/>
            <w:hideMark/>
          </w:tcPr>
          <w:p w14:paraId="48440150"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8</w:t>
            </w:r>
          </w:p>
        </w:tc>
        <w:tc>
          <w:tcPr>
            <w:tcW w:w="1808" w:type="pct"/>
            <w:noWrap/>
            <w:tcMar>
              <w:top w:w="0" w:type="dxa"/>
              <w:left w:w="70" w:type="dxa"/>
              <w:bottom w:w="0" w:type="dxa"/>
              <w:right w:w="70" w:type="dxa"/>
            </w:tcMar>
            <w:vAlign w:val="bottom"/>
            <w:hideMark/>
          </w:tcPr>
          <w:p w14:paraId="73F32F54"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Actividad de liderazgo</w:t>
            </w:r>
          </w:p>
        </w:tc>
        <w:tc>
          <w:tcPr>
            <w:tcW w:w="413" w:type="pct"/>
            <w:noWrap/>
            <w:tcMar>
              <w:top w:w="0" w:type="dxa"/>
              <w:left w:w="70" w:type="dxa"/>
              <w:bottom w:w="0" w:type="dxa"/>
              <w:right w:w="70" w:type="dxa"/>
            </w:tcMar>
            <w:vAlign w:val="bottom"/>
            <w:hideMark/>
          </w:tcPr>
          <w:p w14:paraId="536B9E7A"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12</w:t>
            </w:r>
          </w:p>
        </w:tc>
        <w:tc>
          <w:tcPr>
            <w:tcW w:w="1595" w:type="pct"/>
            <w:noWrap/>
            <w:tcMar>
              <w:top w:w="0" w:type="dxa"/>
              <w:left w:w="70" w:type="dxa"/>
              <w:bottom w:w="0" w:type="dxa"/>
              <w:right w:w="70" w:type="dxa"/>
            </w:tcMar>
            <w:vAlign w:val="bottom"/>
            <w:hideMark/>
          </w:tcPr>
          <w:p w14:paraId="62AB9CFD"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6CB27A9D"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$ 3.782.500</w:t>
            </w:r>
          </w:p>
        </w:tc>
      </w:tr>
      <w:tr w:rsidR="004B0113" w:rsidRPr="00780601" w14:paraId="296C162F" w14:textId="77777777" w:rsidTr="004B0113">
        <w:trPr>
          <w:trHeight w:val="300"/>
        </w:trPr>
        <w:tc>
          <w:tcPr>
            <w:tcW w:w="350" w:type="pct"/>
            <w:noWrap/>
            <w:tcMar>
              <w:top w:w="0" w:type="dxa"/>
              <w:left w:w="70" w:type="dxa"/>
              <w:bottom w:w="0" w:type="dxa"/>
              <w:right w:w="70" w:type="dxa"/>
            </w:tcMar>
            <w:vAlign w:val="center"/>
            <w:hideMark/>
          </w:tcPr>
          <w:p w14:paraId="009104D9"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9</w:t>
            </w:r>
          </w:p>
        </w:tc>
        <w:tc>
          <w:tcPr>
            <w:tcW w:w="1808" w:type="pct"/>
            <w:noWrap/>
            <w:tcMar>
              <w:top w:w="0" w:type="dxa"/>
              <w:left w:w="70" w:type="dxa"/>
              <w:bottom w:w="0" w:type="dxa"/>
              <w:right w:w="70" w:type="dxa"/>
            </w:tcMar>
            <w:vAlign w:val="bottom"/>
            <w:hideMark/>
          </w:tcPr>
          <w:p w14:paraId="5673B79F"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xml:space="preserve">Dia de la mujer </w:t>
            </w:r>
          </w:p>
        </w:tc>
        <w:tc>
          <w:tcPr>
            <w:tcW w:w="413" w:type="pct"/>
            <w:noWrap/>
            <w:tcMar>
              <w:top w:w="0" w:type="dxa"/>
              <w:left w:w="70" w:type="dxa"/>
              <w:bottom w:w="0" w:type="dxa"/>
              <w:right w:w="70" w:type="dxa"/>
            </w:tcMar>
            <w:vAlign w:val="bottom"/>
            <w:hideMark/>
          </w:tcPr>
          <w:p w14:paraId="305830D8"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35</w:t>
            </w:r>
          </w:p>
        </w:tc>
        <w:tc>
          <w:tcPr>
            <w:tcW w:w="1595" w:type="pct"/>
            <w:noWrap/>
            <w:tcMar>
              <w:top w:w="0" w:type="dxa"/>
              <w:left w:w="70" w:type="dxa"/>
              <w:bottom w:w="0" w:type="dxa"/>
              <w:right w:w="70" w:type="dxa"/>
            </w:tcMar>
            <w:vAlign w:val="bottom"/>
            <w:hideMark/>
          </w:tcPr>
          <w:p w14:paraId="4256AAD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11E56BFA"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$ 7.380.000</w:t>
            </w:r>
          </w:p>
        </w:tc>
      </w:tr>
      <w:tr w:rsidR="004B0113" w:rsidRPr="00780601" w14:paraId="155DAB1C" w14:textId="77777777" w:rsidTr="004B0113">
        <w:trPr>
          <w:trHeight w:val="300"/>
        </w:trPr>
        <w:tc>
          <w:tcPr>
            <w:tcW w:w="350" w:type="pct"/>
            <w:noWrap/>
            <w:tcMar>
              <w:top w:w="0" w:type="dxa"/>
              <w:left w:w="70" w:type="dxa"/>
              <w:bottom w:w="0" w:type="dxa"/>
              <w:right w:w="70" w:type="dxa"/>
            </w:tcMar>
            <w:vAlign w:val="center"/>
            <w:hideMark/>
          </w:tcPr>
          <w:p w14:paraId="329BE40A"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10</w:t>
            </w:r>
          </w:p>
        </w:tc>
        <w:tc>
          <w:tcPr>
            <w:tcW w:w="1808" w:type="pct"/>
            <w:noWrap/>
            <w:tcMar>
              <w:top w:w="0" w:type="dxa"/>
              <w:left w:w="70" w:type="dxa"/>
              <w:bottom w:w="0" w:type="dxa"/>
              <w:right w:w="70" w:type="dxa"/>
            </w:tcMar>
            <w:vAlign w:val="bottom"/>
            <w:hideMark/>
          </w:tcPr>
          <w:p w14:paraId="21881ABE"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Día del hombre</w:t>
            </w:r>
          </w:p>
        </w:tc>
        <w:tc>
          <w:tcPr>
            <w:tcW w:w="413" w:type="pct"/>
            <w:noWrap/>
            <w:tcMar>
              <w:top w:w="0" w:type="dxa"/>
              <w:left w:w="70" w:type="dxa"/>
              <w:bottom w:w="0" w:type="dxa"/>
              <w:right w:w="70" w:type="dxa"/>
            </w:tcMar>
            <w:vAlign w:val="bottom"/>
            <w:hideMark/>
          </w:tcPr>
          <w:p w14:paraId="7D76ACF5"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200</w:t>
            </w:r>
          </w:p>
        </w:tc>
        <w:tc>
          <w:tcPr>
            <w:tcW w:w="1595" w:type="pct"/>
            <w:noWrap/>
            <w:tcMar>
              <w:top w:w="0" w:type="dxa"/>
              <w:left w:w="70" w:type="dxa"/>
              <w:bottom w:w="0" w:type="dxa"/>
              <w:right w:w="70" w:type="dxa"/>
            </w:tcMar>
            <w:vAlign w:val="bottom"/>
            <w:hideMark/>
          </w:tcPr>
          <w:p w14:paraId="4CD62D36"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w:t>
            </w:r>
          </w:p>
        </w:tc>
        <w:tc>
          <w:tcPr>
            <w:tcW w:w="834" w:type="pct"/>
            <w:noWrap/>
            <w:tcMar>
              <w:top w:w="0" w:type="dxa"/>
              <w:left w:w="70" w:type="dxa"/>
              <w:bottom w:w="0" w:type="dxa"/>
              <w:right w:w="70" w:type="dxa"/>
            </w:tcMar>
            <w:vAlign w:val="bottom"/>
            <w:hideMark/>
          </w:tcPr>
          <w:p w14:paraId="4F91545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4B0113" w:rsidRPr="00780601" w14:paraId="50B3D79D" w14:textId="77777777" w:rsidTr="004B0113">
        <w:trPr>
          <w:trHeight w:val="300"/>
        </w:trPr>
        <w:tc>
          <w:tcPr>
            <w:tcW w:w="350" w:type="pct"/>
            <w:noWrap/>
            <w:tcMar>
              <w:top w:w="0" w:type="dxa"/>
              <w:left w:w="70" w:type="dxa"/>
              <w:bottom w:w="0" w:type="dxa"/>
              <w:right w:w="70" w:type="dxa"/>
            </w:tcMar>
            <w:vAlign w:val="center"/>
            <w:hideMark/>
          </w:tcPr>
          <w:p w14:paraId="4579FD4E"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11</w:t>
            </w:r>
          </w:p>
        </w:tc>
        <w:tc>
          <w:tcPr>
            <w:tcW w:w="1808" w:type="pct"/>
            <w:noWrap/>
            <w:tcMar>
              <w:top w:w="0" w:type="dxa"/>
              <w:left w:w="70" w:type="dxa"/>
              <w:bottom w:w="0" w:type="dxa"/>
              <w:right w:w="70" w:type="dxa"/>
            </w:tcMar>
            <w:vAlign w:val="bottom"/>
            <w:hideMark/>
          </w:tcPr>
          <w:p w14:paraId="73F772A6"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xml:space="preserve">Día de la secretaria </w:t>
            </w:r>
          </w:p>
        </w:tc>
        <w:tc>
          <w:tcPr>
            <w:tcW w:w="413" w:type="pct"/>
            <w:noWrap/>
            <w:tcMar>
              <w:top w:w="0" w:type="dxa"/>
              <w:left w:w="70" w:type="dxa"/>
              <w:bottom w:w="0" w:type="dxa"/>
              <w:right w:w="70" w:type="dxa"/>
            </w:tcMar>
            <w:vAlign w:val="bottom"/>
            <w:hideMark/>
          </w:tcPr>
          <w:p w14:paraId="76F637EC"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18</w:t>
            </w:r>
          </w:p>
        </w:tc>
        <w:tc>
          <w:tcPr>
            <w:tcW w:w="1595" w:type="pct"/>
            <w:noWrap/>
            <w:tcMar>
              <w:top w:w="0" w:type="dxa"/>
              <w:left w:w="70" w:type="dxa"/>
              <w:bottom w:w="0" w:type="dxa"/>
              <w:right w:w="70" w:type="dxa"/>
            </w:tcMar>
            <w:vAlign w:val="bottom"/>
            <w:hideMark/>
          </w:tcPr>
          <w:p w14:paraId="5ECC4F0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Talento Humano/Compensar</w:t>
            </w:r>
          </w:p>
        </w:tc>
        <w:tc>
          <w:tcPr>
            <w:tcW w:w="834" w:type="pct"/>
            <w:noWrap/>
            <w:tcMar>
              <w:top w:w="0" w:type="dxa"/>
              <w:left w:w="70" w:type="dxa"/>
              <w:bottom w:w="0" w:type="dxa"/>
              <w:right w:w="70" w:type="dxa"/>
            </w:tcMar>
            <w:vAlign w:val="bottom"/>
            <w:hideMark/>
          </w:tcPr>
          <w:p w14:paraId="5F015201"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$ 2.350.000</w:t>
            </w:r>
          </w:p>
        </w:tc>
      </w:tr>
      <w:tr w:rsidR="004B0113" w:rsidRPr="00780601" w14:paraId="1C78CCDD" w14:textId="77777777" w:rsidTr="004B0113">
        <w:trPr>
          <w:trHeight w:val="300"/>
        </w:trPr>
        <w:tc>
          <w:tcPr>
            <w:tcW w:w="350" w:type="pct"/>
            <w:noWrap/>
            <w:tcMar>
              <w:top w:w="0" w:type="dxa"/>
              <w:left w:w="70" w:type="dxa"/>
              <w:bottom w:w="0" w:type="dxa"/>
              <w:right w:w="70" w:type="dxa"/>
            </w:tcMar>
            <w:vAlign w:val="center"/>
            <w:hideMark/>
          </w:tcPr>
          <w:p w14:paraId="1E63876A"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12</w:t>
            </w:r>
          </w:p>
        </w:tc>
        <w:tc>
          <w:tcPr>
            <w:tcW w:w="1808" w:type="pct"/>
            <w:noWrap/>
            <w:tcMar>
              <w:top w:w="0" w:type="dxa"/>
              <w:left w:w="70" w:type="dxa"/>
              <w:bottom w:w="0" w:type="dxa"/>
              <w:right w:w="70" w:type="dxa"/>
            </w:tcMar>
            <w:vAlign w:val="bottom"/>
            <w:hideMark/>
          </w:tcPr>
          <w:p w14:paraId="6B4EBE21"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Bono del día del conductor</w:t>
            </w:r>
          </w:p>
        </w:tc>
        <w:tc>
          <w:tcPr>
            <w:tcW w:w="413" w:type="pct"/>
            <w:noWrap/>
            <w:tcMar>
              <w:top w:w="0" w:type="dxa"/>
              <w:left w:w="70" w:type="dxa"/>
              <w:bottom w:w="0" w:type="dxa"/>
              <w:right w:w="70" w:type="dxa"/>
            </w:tcMar>
            <w:vAlign w:val="bottom"/>
            <w:hideMark/>
          </w:tcPr>
          <w:p w14:paraId="46E0E2E9"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19</w:t>
            </w:r>
          </w:p>
        </w:tc>
        <w:tc>
          <w:tcPr>
            <w:tcW w:w="1595" w:type="pct"/>
            <w:noWrap/>
            <w:tcMar>
              <w:top w:w="0" w:type="dxa"/>
              <w:left w:w="70" w:type="dxa"/>
              <w:bottom w:w="0" w:type="dxa"/>
              <w:right w:w="70" w:type="dxa"/>
            </w:tcMar>
            <w:vAlign w:val="bottom"/>
            <w:hideMark/>
          </w:tcPr>
          <w:p w14:paraId="3C6DE647"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Departamento Administrativo Servicio Civil Distrital</w:t>
            </w:r>
          </w:p>
        </w:tc>
        <w:tc>
          <w:tcPr>
            <w:tcW w:w="834" w:type="pct"/>
            <w:noWrap/>
            <w:tcMar>
              <w:top w:w="0" w:type="dxa"/>
              <w:left w:w="70" w:type="dxa"/>
              <w:bottom w:w="0" w:type="dxa"/>
              <w:right w:w="70" w:type="dxa"/>
            </w:tcMar>
            <w:vAlign w:val="bottom"/>
            <w:hideMark/>
          </w:tcPr>
          <w:p w14:paraId="5F27FF44"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4B0113" w:rsidRPr="00780601" w14:paraId="65B5AB62" w14:textId="77777777" w:rsidTr="004B0113">
        <w:trPr>
          <w:trHeight w:val="300"/>
        </w:trPr>
        <w:tc>
          <w:tcPr>
            <w:tcW w:w="350" w:type="pct"/>
            <w:noWrap/>
            <w:tcMar>
              <w:top w:w="0" w:type="dxa"/>
              <w:left w:w="70" w:type="dxa"/>
              <w:bottom w:w="0" w:type="dxa"/>
              <w:right w:w="70" w:type="dxa"/>
            </w:tcMar>
            <w:vAlign w:val="center"/>
            <w:hideMark/>
          </w:tcPr>
          <w:p w14:paraId="6158091C"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12</w:t>
            </w:r>
          </w:p>
        </w:tc>
        <w:tc>
          <w:tcPr>
            <w:tcW w:w="1808" w:type="pct"/>
            <w:noWrap/>
            <w:tcMar>
              <w:top w:w="0" w:type="dxa"/>
              <w:left w:w="70" w:type="dxa"/>
              <w:bottom w:w="0" w:type="dxa"/>
              <w:right w:w="70" w:type="dxa"/>
            </w:tcMar>
            <w:vAlign w:val="bottom"/>
            <w:hideMark/>
          </w:tcPr>
          <w:p w14:paraId="09625450" w14:textId="77777777" w:rsidR="0074582E" w:rsidRPr="00780601" w:rsidRDefault="0074582E" w:rsidP="0074582E">
            <w:pPr>
              <w:rPr>
                <w:rFonts w:ascii="Arial" w:eastAsia="Times New Roman" w:hAnsi="Arial" w:cs="Arial"/>
                <w:color w:val="000000"/>
                <w:sz w:val="18"/>
                <w:szCs w:val="18"/>
                <w:lang w:val="es-ES" w:eastAsia="es-CO"/>
              </w:rPr>
            </w:pPr>
            <w:proofErr w:type="gramStart"/>
            <w:r w:rsidRPr="00780601">
              <w:rPr>
                <w:rFonts w:ascii="Arial" w:eastAsia="Times New Roman" w:hAnsi="Arial" w:cs="Arial"/>
                <w:color w:val="000000"/>
                <w:sz w:val="18"/>
                <w:szCs w:val="18"/>
                <w:lang w:val="es-ES" w:eastAsia="es-CO"/>
              </w:rPr>
              <w:t xml:space="preserve">Taller </w:t>
            </w:r>
            <w:proofErr w:type="spellStart"/>
            <w:r w:rsidRPr="00780601">
              <w:rPr>
                <w:rFonts w:ascii="Arial" w:eastAsia="Times New Roman" w:hAnsi="Arial" w:cs="Arial"/>
                <w:color w:val="000000"/>
                <w:sz w:val="18"/>
                <w:szCs w:val="18"/>
                <w:lang w:val="es-ES" w:eastAsia="es-CO"/>
              </w:rPr>
              <w:t>pre-pensionados</w:t>
            </w:r>
            <w:proofErr w:type="spellEnd"/>
            <w:proofErr w:type="gramEnd"/>
            <w:r w:rsidRPr="00780601">
              <w:rPr>
                <w:rFonts w:ascii="Arial" w:eastAsia="Times New Roman" w:hAnsi="Arial" w:cs="Arial"/>
                <w:color w:val="000000"/>
                <w:sz w:val="18"/>
                <w:szCs w:val="18"/>
                <w:lang w:val="es-ES" w:eastAsia="es-CO"/>
              </w:rPr>
              <w:t xml:space="preserve"> </w:t>
            </w:r>
          </w:p>
        </w:tc>
        <w:tc>
          <w:tcPr>
            <w:tcW w:w="413" w:type="pct"/>
            <w:noWrap/>
            <w:tcMar>
              <w:top w:w="0" w:type="dxa"/>
              <w:left w:w="70" w:type="dxa"/>
              <w:bottom w:w="0" w:type="dxa"/>
              <w:right w:w="70" w:type="dxa"/>
            </w:tcMar>
            <w:vAlign w:val="bottom"/>
            <w:hideMark/>
          </w:tcPr>
          <w:p w14:paraId="1C492C13"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13</w:t>
            </w:r>
          </w:p>
        </w:tc>
        <w:tc>
          <w:tcPr>
            <w:tcW w:w="1595" w:type="pct"/>
            <w:noWrap/>
            <w:tcMar>
              <w:top w:w="0" w:type="dxa"/>
              <w:left w:w="70" w:type="dxa"/>
              <w:bottom w:w="0" w:type="dxa"/>
              <w:right w:w="70" w:type="dxa"/>
            </w:tcMar>
            <w:vAlign w:val="bottom"/>
            <w:hideMark/>
          </w:tcPr>
          <w:p w14:paraId="3E2C926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Departamento Administrativo Servicio Civil Distrital</w:t>
            </w:r>
          </w:p>
        </w:tc>
        <w:tc>
          <w:tcPr>
            <w:tcW w:w="834" w:type="pct"/>
            <w:noWrap/>
            <w:tcMar>
              <w:top w:w="0" w:type="dxa"/>
              <w:left w:w="70" w:type="dxa"/>
              <w:bottom w:w="0" w:type="dxa"/>
              <w:right w:w="70" w:type="dxa"/>
            </w:tcMar>
            <w:vAlign w:val="bottom"/>
            <w:hideMark/>
          </w:tcPr>
          <w:p w14:paraId="4EF9F194"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4B0113" w:rsidRPr="00780601" w14:paraId="0477AA58" w14:textId="77777777" w:rsidTr="004B0113">
        <w:trPr>
          <w:trHeight w:val="300"/>
        </w:trPr>
        <w:tc>
          <w:tcPr>
            <w:tcW w:w="350" w:type="pct"/>
            <w:noWrap/>
            <w:tcMar>
              <w:top w:w="0" w:type="dxa"/>
              <w:left w:w="70" w:type="dxa"/>
              <w:bottom w:w="0" w:type="dxa"/>
              <w:right w:w="70" w:type="dxa"/>
            </w:tcMar>
            <w:vAlign w:val="center"/>
            <w:hideMark/>
          </w:tcPr>
          <w:p w14:paraId="057CA8AB" w14:textId="77777777" w:rsidR="0074582E" w:rsidRPr="00780601" w:rsidRDefault="0074582E" w:rsidP="0074582E">
            <w:pPr>
              <w:jc w:val="center"/>
              <w:rPr>
                <w:rFonts w:ascii="Arial" w:eastAsia="Times New Roman" w:hAnsi="Arial" w:cs="Arial"/>
                <w:b/>
                <w:bCs/>
                <w:color w:val="000000"/>
                <w:sz w:val="18"/>
                <w:szCs w:val="18"/>
                <w:lang w:val="es-ES" w:eastAsia="es-CO"/>
              </w:rPr>
            </w:pPr>
            <w:r w:rsidRPr="00780601">
              <w:rPr>
                <w:rFonts w:ascii="Arial" w:eastAsia="Times New Roman" w:hAnsi="Arial" w:cs="Arial"/>
                <w:b/>
                <w:bCs/>
                <w:color w:val="000000"/>
                <w:sz w:val="18"/>
                <w:szCs w:val="18"/>
                <w:lang w:val="es-ES" w:eastAsia="es-CO"/>
              </w:rPr>
              <w:t>13</w:t>
            </w:r>
          </w:p>
        </w:tc>
        <w:tc>
          <w:tcPr>
            <w:tcW w:w="1808" w:type="pct"/>
            <w:noWrap/>
            <w:tcMar>
              <w:top w:w="0" w:type="dxa"/>
              <w:left w:w="70" w:type="dxa"/>
              <w:bottom w:w="0" w:type="dxa"/>
              <w:right w:w="70" w:type="dxa"/>
            </w:tcMar>
            <w:vAlign w:val="bottom"/>
            <w:hideMark/>
          </w:tcPr>
          <w:p w14:paraId="1A5F6856"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IV juegos deportivos distritales</w:t>
            </w:r>
          </w:p>
        </w:tc>
        <w:tc>
          <w:tcPr>
            <w:tcW w:w="413" w:type="pct"/>
            <w:noWrap/>
            <w:tcMar>
              <w:top w:w="0" w:type="dxa"/>
              <w:left w:w="70" w:type="dxa"/>
              <w:bottom w:w="0" w:type="dxa"/>
              <w:right w:w="70" w:type="dxa"/>
            </w:tcMar>
            <w:vAlign w:val="bottom"/>
            <w:hideMark/>
          </w:tcPr>
          <w:p w14:paraId="59327844"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5</w:t>
            </w:r>
          </w:p>
        </w:tc>
        <w:tc>
          <w:tcPr>
            <w:tcW w:w="1595" w:type="pct"/>
            <w:noWrap/>
            <w:tcMar>
              <w:top w:w="0" w:type="dxa"/>
              <w:left w:w="70" w:type="dxa"/>
              <w:bottom w:w="0" w:type="dxa"/>
              <w:right w:w="70" w:type="dxa"/>
            </w:tcMar>
            <w:vAlign w:val="bottom"/>
            <w:hideMark/>
          </w:tcPr>
          <w:p w14:paraId="003CBE6B" w14:textId="77777777" w:rsidR="0074582E" w:rsidRPr="00780601" w:rsidRDefault="0074582E" w:rsidP="0074582E">
            <w:pP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Departamento Administrativo Servicio Civil Distrital</w:t>
            </w:r>
          </w:p>
        </w:tc>
        <w:tc>
          <w:tcPr>
            <w:tcW w:w="834" w:type="pct"/>
            <w:noWrap/>
            <w:tcMar>
              <w:top w:w="0" w:type="dxa"/>
              <w:left w:w="70" w:type="dxa"/>
              <w:bottom w:w="0" w:type="dxa"/>
              <w:right w:w="70" w:type="dxa"/>
            </w:tcMar>
            <w:vAlign w:val="bottom"/>
            <w:hideMark/>
          </w:tcPr>
          <w:p w14:paraId="3561D00F" w14:textId="77777777" w:rsidR="0074582E" w:rsidRPr="00780601" w:rsidRDefault="0074582E" w:rsidP="0074582E">
            <w:pPr>
              <w:jc w:val="center"/>
              <w:rPr>
                <w:rFonts w:ascii="Arial" w:eastAsia="Times New Roman" w:hAnsi="Arial" w:cs="Arial"/>
                <w:color w:val="000000"/>
                <w:sz w:val="18"/>
                <w:szCs w:val="18"/>
                <w:lang w:val="es-ES" w:eastAsia="es-CO"/>
              </w:rPr>
            </w:pPr>
            <w:r w:rsidRPr="00780601">
              <w:rPr>
                <w:rFonts w:ascii="Arial" w:eastAsia="Times New Roman" w:hAnsi="Arial" w:cs="Arial"/>
                <w:color w:val="000000"/>
                <w:sz w:val="18"/>
                <w:szCs w:val="18"/>
                <w:lang w:val="es-ES" w:eastAsia="es-CO"/>
              </w:rPr>
              <w:t>$ 0</w:t>
            </w:r>
          </w:p>
        </w:tc>
      </w:tr>
      <w:tr w:rsidR="00560A86" w:rsidRPr="00780601" w14:paraId="17447FD0" w14:textId="77777777" w:rsidTr="004B0113">
        <w:trPr>
          <w:trHeight w:val="330"/>
        </w:trPr>
        <w:tc>
          <w:tcPr>
            <w:tcW w:w="2158" w:type="pct"/>
            <w:gridSpan w:val="2"/>
            <w:shd w:val="clear" w:color="auto" w:fill="215868" w:themeFill="accent5" w:themeFillShade="80"/>
            <w:tcMar>
              <w:top w:w="0" w:type="dxa"/>
              <w:left w:w="70" w:type="dxa"/>
              <w:bottom w:w="0" w:type="dxa"/>
              <w:right w:w="70" w:type="dxa"/>
            </w:tcMar>
            <w:vAlign w:val="center"/>
            <w:hideMark/>
          </w:tcPr>
          <w:p w14:paraId="7DCE9A20" w14:textId="77777777" w:rsidR="0074582E" w:rsidRPr="00780601" w:rsidRDefault="0074582E" w:rsidP="00560A86">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Totales</w:t>
            </w:r>
          </w:p>
        </w:tc>
        <w:tc>
          <w:tcPr>
            <w:tcW w:w="413" w:type="pct"/>
            <w:shd w:val="clear" w:color="auto" w:fill="215868" w:themeFill="accent5" w:themeFillShade="80"/>
            <w:noWrap/>
            <w:tcMar>
              <w:top w:w="0" w:type="dxa"/>
              <w:left w:w="70" w:type="dxa"/>
              <w:bottom w:w="0" w:type="dxa"/>
              <w:right w:w="70" w:type="dxa"/>
            </w:tcMar>
            <w:vAlign w:val="center"/>
            <w:hideMark/>
          </w:tcPr>
          <w:p w14:paraId="79FBCB9C" w14:textId="77777777" w:rsidR="0074582E" w:rsidRPr="00780601" w:rsidRDefault="0074582E" w:rsidP="00560A86">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2284</w:t>
            </w:r>
          </w:p>
        </w:tc>
        <w:tc>
          <w:tcPr>
            <w:tcW w:w="1595" w:type="pct"/>
            <w:shd w:val="clear" w:color="auto" w:fill="215868" w:themeFill="accent5" w:themeFillShade="80"/>
            <w:noWrap/>
            <w:tcMar>
              <w:top w:w="0" w:type="dxa"/>
              <w:left w:w="70" w:type="dxa"/>
              <w:bottom w:w="0" w:type="dxa"/>
              <w:right w:w="70" w:type="dxa"/>
            </w:tcMar>
            <w:vAlign w:val="center"/>
            <w:hideMark/>
          </w:tcPr>
          <w:p w14:paraId="4BBF27F7" w14:textId="55A8EB00" w:rsidR="0074582E" w:rsidRPr="00780601" w:rsidRDefault="0074582E" w:rsidP="00560A86">
            <w:pPr>
              <w:jc w:val="center"/>
              <w:rPr>
                <w:rFonts w:ascii="Arial" w:eastAsia="Times New Roman" w:hAnsi="Arial" w:cs="Arial"/>
                <w:color w:val="FFFFFF" w:themeColor="background1"/>
                <w:sz w:val="18"/>
                <w:szCs w:val="18"/>
                <w:lang w:val="es-ES" w:eastAsia="es-CO"/>
              </w:rPr>
            </w:pPr>
          </w:p>
        </w:tc>
        <w:tc>
          <w:tcPr>
            <w:tcW w:w="834" w:type="pct"/>
            <w:shd w:val="clear" w:color="auto" w:fill="215868" w:themeFill="accent5" w:themeFillShade="80"/>
            <w:tcMar>
              <w:top w:w="0" w:type="dxa"/>
              <w:left w:w="70" w:type="dxa"/>
              <w:bottom w:w="0" w:type="dxa"/>
              <w:right w:w="70" w:type="dxa"/>
            </w:tcMar>
            <w:vAlign w:val="center"/>
            <w:hideMark/>
          </w:tcPr>
          <w:p w14:paraId="7F6D1827" w14:textId="77777777" w:rsidR="0074582E" w:rsidRPr="00780601" w:rsidRDefault="0074582E" w:rsidP="00560A86">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$65.186.889</w:t>
            </w:r>
          </w:p>
        </w:tc>
      </w:tr>
    </w:tbl>
    <w:p w14:paraId="53DC53B0" w14:textId="3C6EBE13" w:rsidR="00560A86" w:rsidRPr="00780601" w:rsidRDefault="00560A86" w:rsidP="00560A86">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Proceso Talento Humano. UAERMV. 2018.</w:t>
      </w:r>
    </w:p>
    <w:p w14:paraId="527B8D0E" w14:textId="255548F3" w:rsidR="0074582E" w:rsidRPr="00780601" w:rsidRDefault="0074582E" w:rsidP="00560A86">
      <w:pPr>
        <w:rPr>
          <w:rFonts w:ascii="Arial" w:eastAsia="Times New Roman" w:hAnsi="Arial" w:cs="Arial"/>
          <w:b/>
          <w:color w:val="000000"/>
          <w:sz w:val="18"/>
          <w:szCs w:val="18"/>
          <w:lang w:eastAsia="es-CO"/>
        </w:rPr>
      </w:pPr>
    </w:p>
    <w:p w14:paraId="6D30A802"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Por otra parte, se realizó la organizaron y parametrizaron de las historias laborales conforme las tablas de retención documental, logrando tener un acceso más eficaz a la información del contenido de éstas.</w:t>
      </w:r>
    </w:p>
    <w:p w14:paraId="6CE361B9" w14:textId="77777777" w:rsidR="00895E33" w:rsidRPr="00780601" w:rsidRDefault="00895E33" w:rsidP="008D3D95">
      <w:pPr>
        <w:ind w:left="360"/>
        <w:jc w:val="both"/>
        <w:rPr>
          <w:rFonts w:ascii="Arial" w:eastAsia="Times New Roman" w:hAnsi="Arial" w:cs="Arial"/>
          <w:color w:val="000000"/>
          <w:lang w:eastAsia="es-CO"/>
        </w:rPr>
      </w:pPr>
    </w:p>
    <w:p w14:paraId="6A28E5A0"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Así mismo, se expidió la Resolución No. 671 del 26 de diciembre de 2018, que modifica el artículo 1 de la Resolución No. 583 del 23 de octubre de 2015, modificación que hace referencia a las funciones del cargo Jefe Oficina Control Interno, acorde con la normatividad vigente.</w:t>
      </w:r>
    </w:p>
    <w:p w14:paraId="55A6C2AD" w14:textId="77777777" w:rsidR="00895E33" w:rsidRPr="00780601" w:rsidRDefault="00895E33" w:rsidP="008D3D95">
      <w:pPr>
        <w:ind w:left="360"/>
        <w:jc w:val="both"/>
        <w:rPr>
          <w:rFonts w:ascii="Arial" w:eastAsia="Times New Roman" w:hAnsi="Arial" w:cs="Arial"/>
          <w:color w:val="000000"/>
          <w:lang w:eastAsia="es-CO"/>
        </w:rPr>
      </w:pPr>
    </w:p>
    <w:p w14:paraId="7987501E"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En relación con el Modelo Integrado de Planeación y Gestión MIPG, el proceso de Talento Humano ha venido adelantando acciones para la implementación del modelo, entre las cuales se encuentran las siguientes:  actualización de herramientas para gestionar adecuadamente el ciclo del servidor público (ingreso- desarrollo y retiro) de acuerdo con las prioridades estratégicas de la entidad definidas en el marco de la Dimensión de Direccionamiento Estratégico y Planeación.</w:t>
      </w:r>
    </w:p>
    <w:p w14:paraId="571996F8" w14:textId="77777777" w:rsidR="00895E33" w:rsidRPr="00780601" w:rsidRDefault="00895E33" w:rsidP="008D3D95">
      <w:pPr>
        <w:ind w:left="360"/>
        <w:jc w:val="both"/>
        <w:rPr>
          <w:rFonts w:ascii="Arial" w:eastAsia="Times New Roman" w:hAnsi="Arial" w:cs="Arial"/>
          <w:color w:val="000000"/>
          <w:lang w:eastAsia="es-CO"/>
        </w:rPr>
      </w:pPr>
    </w:p>
    <w:p w14:paraId="0BC17C8B" w14:textId="77777777" w:rsidR="00895E33" w:rsidRPr="00780601" w:rsidRDefault="00895E33" w:rsidP="008D3D95">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Finalmente, para el 2018, la entidad decidió realizar el cambio de su sistema de liquidación de nómina SIAP por el sistema SIGEP. Este proyecto se orientó a soportar el proceso de liquidación de nómina y abarcar a futuro los demás procesos del área de Recursos Humanos, por lo que se suscribió el contrato No. 497 del 17 de octubre de 2018, con la firma HEINSOHN HUMAN GLOBAL SOLUTIONS S.A.S, el cual tiene como objeto “Prestación de servicios para la instalación del sistema SIGEP adquirido por el estado colombiano y la implantación de los módulos necesarios para poner en funcionamiento el subsistema de nómina incluyendo el desarrollo de las funcionalidades de consulta de históricos, de acuerdo con las necesidades definidas por la UAERMV”.</w:t>
      </w:r>
    </w:p>
    <w:p w14:paraId="18D388CF" w14:textId="2545F9A2" w:rsidR="007605D6" w:rsidRPr="00780601" w:rsidRDefault="007605D6">
      <w:pPr>
        <w:widowControl/>
        <w:rPr>
          <w:rFonts w:ascii="Arial" w:hAnsi="Arial" w:cs="Arial"/>
          <w:spacing w:val="-4"/>
        </w:rPr>
      </w:pPr>
      <w:r w:rsidRPr="00780601">
        <w:rPr>
          <w:rFonts w:ascii="Arial" w:hAnsi="Arial" w:cs="Arial"/>
          <w:spacing w:val="-4"/>
        </w:rPr>
        <w:br w:type="page"/>
      </w:r>
    </w:p>
    <w:p w14:paraId="06343C67" w14:textId="77777777" w:rsidR="00895E33" w:rsidRPr="00780601" w:rsidRDefault="00895E33" w:rsidP="00FF5824">
      <w:pPr>
        <w:pStyle w:val="Ttulo1"/>
        <w:numPr>
          <w:ilvl w:val="0"/>
          <w:numId w:val="1"/>
        </w:numPr>
        <w:rPr>
          <w:rFonts w:cs="Arial"/>
        </w:rPr>
      </w:pPr>
      <w:bookmarkStart w:id="47" w:name="_Toc1033648"/>
      <w:r w:rsidRPr="00780601">
        <w:rPr>
          <w:rFonts w:cs="Arial"/>
        </w:rPr>
        <w:lastRenderedPageBreak/>
        <w:t>GESTIÓN CONTRACTUAL.</w:t>
      </w:r>
      <w:bookmarkEnd w:id="47"/>
      <w:r w:rsidRPr="00780601">
        <w:rPr>
          <w:rFonts w:cs="Arial"/>
        </w:rPr>
        <w:t xml:space="preserve"> </w:t>
      </w:r>
    </w:p>
    <w:p w14:paraId="1CFDEEAC" w14:textId="77777777" w:rsidR="00895E33" w:rsidRPr="00780601" w:rsidRDefault="00895E33" w:rsidP="00895E33">
      <w:pPr>
        <w:spacing w:line="276" w:lineRule="auto"/>
        <w:jc w:val="both"/>
        <w:rPr>
          <w:rFonts w:ascii="Arial" w:hAnsi="Arial" w:cs="Arial"/>
          <w:spacing w:val="-4"/>
        </w:rPr>
      </w:pPr>
    </w:p>
    <w:p w14:paraId="54B9F940"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El proceso de Contratación, realizó la actualización del manual de contratación, de conformidad con los nuevos lineamientos y directrices en materia de contratación, para simplificar y homogenizar las acciones que se desarrollan en las diferentes etapas del proceso contractual y en la celebración de los contratos que requiera la Unidad para el cumplimiento de sus funciones, metas y objetivos institucionales. </w:t>
      </w:r>
    </w:p>
    <w:p w14:paraId="7D9BF200" w14:textId="77777777" w:rsidR="00895E33" w:rsidRPr="00780601" w:rsidRDefault="00895E33" w:rsidP="007605D6">
      <w:pPr>
        <w:ind w:left="360"/>
        <w:jc w:val="both"/>
        <w:rPr>
          <w:rFonts w:ascii="Arial" w:eastAsia="Times New Roman" w:hAnsi="Arial" w:cs="Arial"/>
          <w:color w:val="000000"/>
          <w:lang w:eastAsia="es-CO"/>
        </w:rPr>
      </w:pPr>
    </w:p>
    <w:p w14:paraId="629FDD76" w14:textId="516D9FC5"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Lo anterior, en razón a las normas y lineamientos expedidos en materia de contratación pública, a la adopción del SECOP II como plataforma transaccional del Estado colombiano, para realizar el proceso de contratación virtual, a las lecciones aprendidas como consecuencia de los procesos contractuales adelantados por la</w:t>
      </w:r>
      <w:r w:rsidR="00213F46">
        <w:rPr>
          <w:rFonts w:ascii="Arial" w:eastAsia="Times New Roman" w:hAnsi="Arial" w:cs="Arial"/>
          <w:color w:val="000000"/>
          <w:lang w:eastAsia="es-CO"/>
        </w:rPr>
        <w:t xml:space="preserve"> </w:t>
      </w:r>
      <w:r w:rsidRPr="00780601">
        <w:rPr>
          <w:rFonts w:ascii="Arial" w:eastAsia="Times New Roman" w:hAnsi="Arial" w:cs="Arial"/>
          <w:color w:val="000000"/>
          <w:lang w:eastAsia="es-CO"/>
        </w:rPr>
        <w:t>entidad y dentro del proceso de mejora continua.</w:t>
      </w:r>
    </w:p>
    <w:p w14:paraId="29FFF4A0" w14:textId="77777777" w:rsidR="00895E33" w:rsidRPr="00780601" w:rsidRDefault="00895E33" w:rsidP="007605D6">
      <w:pPr>
        <w:ind w:left="360"/>
        <w:jc w:val="both"/>
        <w:rPr>
          <w:rFonts w:ascii="Arial" w:eastAsia="Times New Roman" w:hAnsi="Arial" w:cs="Arial"/>
          <w:color w:val="000000"/>
          <w:lang w:eastAsia="es-CO"/>
        </w:rPr>
      </w:pPr>
    </w:p>
    <w:p w14:paraId="5B586229"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El Manual de Contratación fue adoptado en la UAERMV, mediante Resolución 679 del 31 de diciembre de 2018, así como actualizado y cargado en la plataforma SIS-GESTIÓN. </w:t>
      </w:r>
    </w:p>
    <w:p w14:paraId="68BA9609" w14:textId="77777777" w:rsidR="00895E33" w:rsidRPr="00780601" w:rsidRDefault="00895E33" w:rsidP="007605D6">
      <w:pPr>
        <w:ind w:left="360"/>
        <w:jc w:val="both"/>
        <w:rPr>
          <w:rFonts w:ascii="Arial" w:eastAsia="Times New Roman" w:hAnsi="Arial" w:cs="Arial"/>
          <w:color w:val="000000"/>
          <w:lang w:eastAsia="es-CO"/>
        </w:rPr>
      </w:pPr>
    </w:p>
    <w:p w14:paraId="591ABAA0"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Acorde con la modificación del Manual de Contratación, se ha realizado la revisión y actualización de los procedimientos y formatos, frente a los cuales se cuenta con un avance del 50%, y los cuales deberán continuar el proceso de actualización en la vigencia 2019.</w:t>
      </w:r>
    </w:p>
    <w:p w14:paraId="7176606B" w14:textId="77777777" w:rsidR="00895E33" w:rsidRPr="00780601" w:rsidRDefault="00895E33" w:rsidP="007605D6">
      <w:pPr>
        <w:ind w:left="360"/>
        <w:jc w:val="both"/>
        <w:rPr>
          <w:rFonts w:ascii="Arial" w:eastAsia="Times New Roman" w:hAnsi="Arial" w:cs="Arial"/>
          <w:color w:val="000000"/>
          <w:lang w:eastAsia="es-CO"/>
        </w:rPr>
      </w:pPr>
    </w:p>
    <w:p w14:paraId="655DCFF8"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Con el fin de propiciar el cumplimiento efectivo del Plan Anual de Adquisiciones previsto para la vigencia 2018, se realizó una reestructuración del equipo de trabajo del proceso de contratos, el cual se reorganizó en tres </w:t>
      </w:r>
      <w:proofErr w:type="spellStart"/>
      <w:r w:rsidRPr="00780601">
        <w:rPr>
          <w:rFonts w:ascii="Arial" w:eastAsia="Times New Roman" w:hAnsi="Arial" w:cs="Arial"/>
          <w:color w:val="000000"/>
          <w:lang w:eastAsia="es-CO"/>
        </w:rPr>
        <w:t>sub-equipos</w:t>
      </w:r>
      <w:proofErr w:type="spellEnd"/>
      <w:r w:rsidRPr="00780601">
        <w:rPr>
          <w:rFonts w:ascii="Arial" w:eastAsia="Times New Roman" w:hAnsi="Arial" w:cs="Arial"/>
          <w:color w:val="000000"/>
          <w:lang w:eastAsia="es-CO"/>
        </w:rPr>
        <w:t xml:space="preserve">, desde el mes de julio 2018, los cuales tienen como objetivos principales: </w:t>
      </w:r>
    </w:p>
    <w:p w14:paraId="5B005AE6" w14:textId="77777777" w:rsidR="00895E33" w:rsidRPr="00780601" w:rsidRDefault="00895E33" w:rsidP="00895E33">
      <w:pPr>
        <w:jc w:val="both"/>
        <w:rPr>
          <w:rFonts w:ascii="Arial" w:hAnsi="Arial" w:cs="Arial"/>
        </w:rPr>
      </w:pPr>
    </w:p>
    <w:p w14:paraId="37AC026C" w14:textId="77777777" w:rsidR="00895E33" w:rsidRPr="00780601" w:rsidRDefault="00895E33" w:rsidP="007605D6">
      <w:pPr>
        <w:pStyle w:val="Prrafodelista"/>
        <w:numPr>
          <w:ilvl w:val="0"/>
          <w:numId w:val="30"/>
        </w:numPr>
        <w:ind w:left="1080"/>
        <w:jc w:val="both"/>
        <w:rPr>
          <w:rFonts w:ascii="Arial" w:hAnsi="Arial" w:cs="Arial"/>
        </w:rPr>
      </w:pPr>
      <w:r w:rsidRPr="00780601">
        <w:rPr>
          <w:rFonts w:ascii="Arial" w:hAnsi="Arial" w:cs="Arial"/>
        </w:rPr>
        <w:t xml:space="preserve">Construir en conjunto con las dependencias solicitantes, desde la necesidad de la entidad los documentos soportes de los procesos de contratación de la UAERMV, en las diferentes modalidades. </w:t>
      </w:r>
    </w:p>
    <w:p w14:paraId="5CE5AD0B" w14:textId="77777777" w:rsidR="00895E33" w:rsidRPr="00780601" w:rsidRDefault="00895E33" w:rsidP="007605D6">
      <w:pPr>
        <w:ind w:left="360"/>
        <w:jc w:val="both"/>
        <w:rPr>
          <w:rFonts w:ascii="Arial" w:hAnsi="Arial" w:cs="Arial"/>
        </w:rPr>
      </w:pPr>
    </w:p>
    <w:p w14:paraId="722C6798" w14:textId="77777777" w:rsidR="00895E33" w:rsidRPr="00780601" w:rsidRDefault="00895E33" w:rsidP="007605D6">
      <w:pPr>
        <w:pStyle w:val="Prrafodelista"/>
        <w:numPr>
          <w:ilvl w:val="0"/>
          <w:numId w:val="30"/>
        </w:numPr>
        <w:ind w:left="1080"/>
        <w:jc w:val="both"/>
        <w:rPr>
          <w:rFonts w:ascii="Arial" w:hAnsi="Arial" w:cs="Arial"/>
        </w:rPr>
      </w:pPr>
      <w:r w:rsidRPr="00780601">
        <w:rPr>
          <w:rFonts w:ascii="Arial" w:hAnsi="Arial" w:cs="Arial"/>
        </w:rPr>
        <w:t>Estructurar los documentos requeridos en las diferentes modalidades para su posterior carga, diligenciamiento de formularios y trámite en la plataforma SECOP II; organización y depuración de las liquidaciones contractuales y realización de todo tipo de modificaciones contractuales.</w:t>
      </w:r>
    </w:p>
    <w:p w14:paraId="2C8F21F0" w14:textId="77777777" w:rsidR="00895E33" w:rsidRPr="00780601" w:rsidRDefault="00895E33" w:rsidP="00895E33">
      <w:pPr>
        <w:jc w:val="both"/>
        <w:rPr>
          <w:rFonts w:ascii="Arial" w:hAnsi="Arial" w:cs="Arial"/>
        </w:rPr>
      </w:pPr>
    </w:p>
    <w:p w14:paraId="0A15C770" w14:textId="77777777" w:rsidR="00895E33" w:rsidRPr="00780601" w:rsidRDefault="00895E33" w:rsidP="007605D6">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Lo anterior para dar eficiencia y agilidad en la mejora de los tiempos para cada actividad.  A continuación, se detalla la estructura del proceso contractual:</w:t>
      </w:r>
    </w:p>
    <w:p w14:paraId="0090BF9A" w14:textId="6881CF2B" w:rsidR="00895E33" w:rsidRPr="00780601" w:rsidRDefault="00895E33" w:rsidP="00895E33">
      <w:pPr>
        <w:jc w:val="both"/>
        <w:rPr>
          <w:rFonts w:ascii="Arial" w:hAnsi="Arial" w:cs="Arial"/>
        </w:rPr>
      </w:pPr>
    </w:p>
    <w:p w14:paraId="56F59503" w14:textId="26627F9D" w:rsidR="007605D6" w:rsidRPr="00780601" w:rsidRDefault="007605D6" w:rsidP="00895E33">
      <w:pPr>
        <w:jc w:val="both"/>
        <w:rPr>
          <w:rFonts w:ascii="Arial" w:hAnsi="Arial" w:cs="Arial"/>
        </w:rPr>
      </w:pPr>
    </w:p>
    <w:p w14:paraId="2BC6769D" w14:textId="31F15B16" w:rsidR="007605D6" w:rsidRPr="00780601" w:rsidRDefault="007605D6" w:rsidP="00895E33">
      <w:pPr>
        <w:jc w:val="both"/>
        <w:rPr>
          <w:rFonts w:ascii="Arial" w:hAnsi="Arial" w:cs="Arial"/>
        </w:rPr>
      </w:pPr>
    </w:p>
    <w:p w14:paraId="13403043" w14:textId="1E148F65" w:rsidR="007605D6" w:rsidRPr="00780601" w:rsidRDefault="007605D6" w:rsidP="00895E33">
      <w:pPr>
        <w:jc w:val="both"/>
        <w:rPr>
          <w:rFonts w:ascii="Arial" w:hAnsi="Arial" w:cs="Arial"/>
        </w:rPr>
      </w:pPr>
    </w:p>
    <w:p w14:paraId="15CDD216" w14:textId="63460991" w:rsidR="007605D6" w:rsidRPr="00780601" w:rsidRDefault="007605D6" w:rsidP="00895E33">
      <w:pPr>
        <w:jc w:val="both"/>
        <w:rPr>
          <w:rFonts w:ascii="Arial" w:hAnsi="Arial" w:cs="Arial"/>
        </w:rPr>
      </w:pPr>
    </w:p>
    <w:p w14:paraId="10E9F4B8" w14:textId="01AF54C9" w:rsidR="007605D6" w:rsidRPr="00780601" w:rsidRDefault="007605D6" w:rsidP="00895E33">
      <w:pPr>
        <w:jc w:val="both"/>
        <w:rPr>
          <w:rFonts w:ascii="Arial" w:hAnsi="Arial" w:cs="Arial"/>
        </w:rPr>
      </w:pPr>
    </w:p>
    <w:p w14:paraId="3E54627C" w14:textId="4337BCD2" w:rsidR="007605D6" w:rsidRPr="00780601" w:rsidRDefault="007605D6" w:rsidP="00895E33">
      <w:pPr>
        <w:jc w:val="both"/>
        <w:rPr>
          <w:rFonts w:ascii="Arial" w:hAnsi="Arial" w:cs="Arial"/>
        </w:rPr>
      </w:pPr>
    </w:p>
    <w:p w14:paraId="4C539CEE" w14:textId="53C71700" w:rsidR="007605D6" w:rsidRPr="00780601" w:rsidRDefault="007605D6" w:rsidP="00895E33">
      <w:pPr>
        <w:jc w:val="both"/>
        <w:rPr>
          <w:rFonts w:ascii="Arial" w:hAnsi="Arial" w:cs="Arial"/>
        </w:rPr>
      </w:pPr>
    </w:p>
    <w:p w14:paraId="17CA38BD" w14:textId="131D8659" w:rsidR="007605D6" w:rsidRPr="00780601" w:rsidRDefault="007605D6" w:rsidP="00895E33">
      <w:pPr>
        <w:jc w:val="both"/>
        <w:rPr>
          <w:rFonts w:ascii="Arial" w:hAnsi="Arial" w:cs="Arial"/>
        </w:rPr>
      </w:pPr>
    </w:p>
    <w:p w14:paraId="6EB7B269" w14:textId="4D89BBC9" w:rsidR="007605D6" w:rsidRPr="00780601" w:rsidRDefault="007605D6" w:rsidP="00895E33">
      <w:pPr>
        <w:jc w:val="both"/>
        <w:rPr>
          <w:rFonts w:ascii="Arial" w:hAnsi="Arial" w:cs="Arial"/>
        </w:rPr>
      </w:pPr>
    </w:p>
    <w:p w14:paraId="37F5E8E9" w14:textId="239F05D0" w:rsidR="007605D6" w:rsidRPr="00780601" w:rsidRDefault="007605D6" w:rsidP="00895E33">
      <w:pPr>
        <w:jc w:val="both"/>
        <w:rPr>
          <w:rFonts w:ascii="Arial" w:hAnsi="Arial" w:cs="Arial"/>
        </w:rPr>
      </w:pPr>
    </w:p>
    <w:p w14:paraId="26AEC458" w14:textId="77777777" w:rsidR="007605D6" w:rsidRPr="00780601" w:rsidRDefault="007605D6" w:rsidP="00895E33">
      <w:pPr>
        <w:jc w:val="both"/>
        <w:rPr>
          <w:rFonts w:ascii="Arial" w:hAnsi="Arial" w:cs="Arial"/>
        </w:rPr>
      </w:pPr>
    </w:p>
    <w:p w14:paraId="4C1314FE" w14:textId="4809C9D4" w:rsidR="00895E33" w:rsidRPr="00780601" w:rsidRDefault="00370A98" w:rsidP="00895E33">
      <w:pPr>
        <w:pStyle w:val="Descripcin"/>
        <w:jc w:val="center"/>
        <w:rPr>
          <w:rFonts w:ascii="Arial" w:hAnsi="Arial" w:cs="Arial"/>
        </w:rPr>
      </w:pPr>
      <w:bookmarkStart w:id="48" w:name="_Toc535910851"/>
      <w:r w:rsidRPr="00780601">
        <w:rPr>
          <w:rFonts w:ascii="Arial" w:hAnsi="Arial" w:cs="Arial"/>
        </w:rPr>
        <w:lastRenderedPageBreak/>
        <w:t>Esquema No.</w:t>
      </w:r>
      <w:r w:rsidR="00886F53" w:rsidRPr="00780601">
        <w:rPr>
          <w:rFonts w:ascii="Arial" w:hAnsi="Arial" w:cs="Arial"/>
        </w:rPr>
        <w:t xml:space="preserve"> 2</w:t>
      </w:r>
      <w:r w:rsidRPr="00780601">
        <w:rPr>
          <w:rFonts w:ascii="Arial" w:hAnsi="Arial" w:cs="Arial"/>
        </w:rPr>
        <w:t>.</w:t>
      </w:r>
      <w:r w:rsidR="00895E33" w:rsidRPr="00780601">
        <w:rPr>
          <w:rFonts w:ascii="Arial" w:hAnsi="Arial" w:cs="Arial"/>
        </w:rPr>
        <w:t xml:space="preserve"> </w:t>
      </w:r>
      <w:r w:rsidR="00895E33" w:rsidRPr="00780601">
        <w:rPr>
          <w:rFonts w:ascii="Arial" w:hAnsi="Arial" w:cs="Arial"/>
          <w:b w:val="0"/>
        </w:rPr>
        <w:t>Estructura proceso Contratación</w:t>
      </w:r>
      <w:bookmarkEnd w:id="48"/>
    </w:p>
    <w:p w14:paraId="131927E6" w14:textId="57735AF0" w:rsidR="00895E33" w:rsidRPr="00780601" w:rsidRDefault="00895E33" w:rsidP="00895E33">
      <w:pPr>
        <w:jc w:val="center"/>
        <w:rPr>
          <w:rFonts w:ascii="Arial" w:hAnsi="Arial" w:cs="Arial"/>
          <w:sz w:val="18"/>
          <w:szCs w:val="18"/>
        </w:rPr>
      </w:pPr>
      <w:r w:rsidRPr="00780601">
        <w:rPr>
          <w:rFonts w:ascii="Arial" w:hAnsi="Arial" w:cs="Arial"/>
          <w:noProof/>
          <w:sz w:val="18"/>
          <w:szCs w:val="18"/>
        </w:rPr>
        <w:drawing>
          <wp:inline distT="0" distB="0" distL="0" distR="0" wp14:anchorId="0117D6E9" wp14:editId="11391F53">
            <wp:extent cx="5607050" cy="2519045"/>
            <wp:effectExtent l="0" t="0" r="0" b="0"/>
            <wp:docPr id="50" name="Diagrama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35CCA20F" w14:textId="5D3A207A" w:rsidR="00370A98" w:rsidRPr="00780601" w:rsidRDefault="00370A98" w:rsidP="00370A98">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252BA1EF" w14:textId="77777777" w:rsidR="00895E33" w:rsidRPr="00780601" w:rsidRDefault="00895E33" w:rsidP="007605D6">
      <w:pPr>
        <w:ind w:left="720"/>
        <w:jc w:val="center"/>
        <w:rPr>
          <w:rFonts w:ascii="Arial" w:hAnsi="Arial" w:cs="Arial"/>
          <w:sz w:val="18"/>
          <w:szCs w:val="18"/>
        </w:rPr>
      </w:pPr>
    </w:p>
    <w:p w14:paraId="15F0129C" w14:textId="77777777" w:rsidR="00895E33" w:rsidRPr="00780601" w:rsidRDefault="00895E33" w:rsidP="007605D6">
      <w:pPr>
        <w:ind w:left="720"/>
        <w:jc w:val="both"/>
        <w:rPr>
          <w:rFonts w:ascii="Arial" w:hAnsi="Arial" w:cs="Arial"/>
        </w:rPr>
      </w:pPr>
      <w:r w:rsidRPr="00780601">
        <w:rPr>
          <w:rFonts w:ascii="Arial" w:hAnsi="Arial" w:cs="Arial"/>
        </w:rPr>
        <w:t>Así mismo, se llevó a cabo la contratación de profesionales de distintas áreas con experiencia en estructuración de procesos, análisis de mercado, estudios del sector, identificación de riesgos, elaboración de estudios previos en el sector público, manejo de la plataforma SECOP II, manejo en procesos de liquidación y sancionatorios.</w:t>
      </w:r>
    </w:p>
    <w:p w14:paraId="3606BAC5" w14:textId="77777777" w:rsidR="00895E33" w:rsidRPr="00780601" w:rsidRDefault="00895E33" w:rsidP="007605D6">
      <w:pPr>
        <w:ind w:left="720"/>
        <w:jc w:val="both"/>
        <w:rPr>
          <w:rFonts w:ascii="Arial" w:hAnsi="Arial" w:cs="Arial"/>
        </w:rPr>
      </w:pPr>
    </w:p>
    <w:p w14:paraId="3B37F813" w14:textId="77777777" w:rsidR="00895E33" w:rsidRPr="00780601" w:rsidRDefault="00895E33" w:rsidP="007605D6">
      <w:pPr>
        <w:ind w:left="720"/>
        <w:jc w:val="both"/>
        <w:rPr>
          <w:rFonts w:ascii="Arial" w:hAnsi="Arial" w:cs="Arial"/>
        </w:rPr>
      </w:pPr>
      <w:r w:rsidRPr="00780601">
        <w:rPr>
          <w:rFonts w:ascii="Arial" w:hAnsi="Arial" w:cs="Arial"/>
        </w:rPr>
        <w:t>Se incrementó el número de liquidaciones contractuales con respecto al año 2017 en un 33.3%.</w:t>
      </w:r>
    </w:p>
    <w:p w14:paraId="6D34C8F1" w14:textId="77777777" w:rsidR="00895E33" w:rsidRPr="00780601" w:rsidRDefault="00895E33" w:rsidP="007605D6">
      <w:pPr>
        <w:ind w:left="720"/>
        <w:jc w:val="both"/>
        <w:rPr>
          <w:rFonts w:ascii="Arial" w:hAnsi="Arial" w:cs="Arial"/>
        </w:rPr>
      </w:pPr>
    </w:p>
    <w:p w14:paraId="1D0DAFCD" w14:textId="77777777" w:rsidR="00895E33" w:rsidRPr="00780601" w:rsidRDefault="00895E33" w:rsidP="007605D6">
      <w:pPr>
        <w:ind w:left="720"/>
        <w:jc w:val="both"/>
        <w:rPr>
          <w:rFonts w:ascii="Arial" w:hAnsi="Arial" w:cs="Arial"/>
        </w:rPr>
      </w:pPr>
      <w:r w:rsidRPr="00780601">
        <w:rPr>
          <w:rFonts w:ascii="Arial" w:hAnsi="Arial" w:cs="Arial"/>
        </w:rPr>
        <w:t xml:space="preserve">Se logró mejorar ostensiblemente el trámite de los procesos de contratación dentro de la plataforma transaccional SECOP II. Durante el año, únicamente se realizaron a través de SECOP I los contratos de prestación de servicios profesionales y de apoyo a la gestión con antelación a la entrada en vigencia de la Ley de Garantías Electorales y un (1) proceso de contratación de Licitación Pública de Obra, en tanto el módulo SECOP II aún no había sido creado. Los demás procesos contractuales de la entidad para la vigencia 2018, fueron adelantados por medio de la plataforma transaccional SECOP II.  </w:t>
      </w:r>
    </w:p>
    <w:p w14:paraId="311E14D4" w14:textId="77777777" w:rsidR="00895E33" w:rsidRPr="00780601" w:rsidRDefault="00895E33" w:rsidP="007605D6">
      <w:pPr>
        <w:ind w:left="720"/>
        <w:jc w:val="both"/>
        <w:rPr>
          <w:rFonts w:ascii="Arial" w:hAnsi="Arial" w:cs="Arial"/>
        </w:rPr>
      </w:pPr>
    </w:p>
    <w:p w14:paraId="6A11DC2F" w14:textId="77777777" w:rsidR="00895E33" w:rsidRPr="00780601" w:rsidRDefault="00895E33" w:rsidP="007605D6">
      <w:pPr>
        <w:ind w:left="720"/>
        <w:jc w:val="both"/>
        <w:rPr>
          <w:rFonts w:ascii="Arial" w:hAnsi="Arial" w:cs="Arial"/>
        </w:rPr>
      </w:pPr>
      <w:r w:rsidRPr="00780601">
        <w:rPr>
          <w:rFonts w:ascii="Arial" w:hAnsi="Arial" w:cs="Arial"/>
        </w:rPr>
        <w:t>Se diseñó y se puso en ejecución un plan de contingencia para publicar en el SECOP I, los informes de supervisión de contrato; en lo que respecta al SECOP II, se remitió memorando a los supervisores y adicionalmente se realizó acompañamiento personalizado para que los mismos se pusieran al día con la obligación de publicación de los informes de ejecución.</w:t>
      </w:r>
    </w:p>
    <w:p w14:paraId="4A38E8BD" w14:textId="77777777" w:rsidR="00895E33" w:rsidRPr="00780601" w:rsidRDefault="00895E33" w:rsidP="007605D6">
      <w:pPr>
        <w:ind w:left="720"/>
        <w:jc w:val="both"/>
        <w:rPr>
          <w:rFonts w:ascii="Arial" w:hAnsi="Arial" w:cs="Arial"/>
        </w:rPr>
      </w:pPr>
    </w:p>
    <w:p w14:paraId="0445898F" w14:textId="77777777" w:rsidR="00895E33" w:rsidRPr="00780601" w:rsidRDefault="00895E33" w:rsidP="007605D6">
      <w:pPr>
        <w:ind w:left="720"/>
        <w:jc w:val="both"/>
        <w:rPr>
          <w:rFonts w:ascii="Arial" w:hAnsi="Arial" w:cs="Arial"/>
        </w:rPr>
      </w:pPr>
      <w:r w:rsidRPr="00780601">
        <w:rPr>
          <w:rFonts w:ascii="Arial" w:hAnsi="Arial" w:cs="Arial"/>
        </w:rPr>
        <w:t>Finalmente, se logró llevar a cabo un proceso de articulación de grupo de contratos con las dependencias solicitantes en la estructuración y seguimiento de los procesos contractuales.</w:t>
      </w:r>
    </w:p>
    <w:p w14:paraId="7ABADFD4" w14:textId="77777777" w:rsidR="00895E33" w:rsidRPr="00780601" w:rsidRDefault="00895E33" w:rsidP="007605D6">
      <w:pPr>
        <w:ind w:left="720"/>
        <w:jc w:val="both"/>
        <w:rPr>
          <w:rFonts w:ascii="Arial" w:hAnsi="Arial" w:cs="Arial"/>
        </w:rPr>
      </w:pPr>
    </w:p>
    <w:p w14:paraId="6E29C0A6" w14:textId="77777777" w:rsidR="00895E33" w:rsidRPr="00780601" w:rsidRDefault="00895E33" w:rsidP="007605D6">
      <w:pPr>
        <w:ind w:left="720"/>
        <w:jc w:val="both"/>
        <w:rPr>
          <w:rFonts w:ascii="Arial" w:hAnsi="Arial" w:cs="Arial"/>
        </w:rPr>
      </w:pPr>
      <w:r w:rsidRPr="00780601">
        <w:rPr>
          <w:rFonts w:ascii="Arial" w:hAnsi="Arial" w:cs="Arial"/>
        </w:rPr>
        <w:t>A continuación, se presentan los resultados obtenidos de la gestión contractual:</w:t>
      </w:r>
    </w:p>
    <w:p w14:paraId="52D08B3A" w14:textId="77777777" w:rsidR="00895E33" w:rsidRPr="00780601" w:rsidRDefault="00895E33" w:rsidP="007605D6">
      <w:pPr>
        <w:ind w:left="360"/>
        <w:jc w:val="both"/>
        <w:rPr>
          <w:rFonts w:ascii="Arial" w:hAnsi="Arial" w:cs="Arial"/>
        </w:rPr>
      </w:pPr>
    </w:p>
    <w:p w14:paraId="257A11B4" w14:textId="77777777" w:rsidR="00895E33" w:rsidRPr="00780601" w:rsidRDefault="00895E33" w:rsidP="007605D6">
      <w:pPr>
        <w:pStyle w:val="Prrafodelista"/>
        <w:widowControl/>
        <w:numPr>
          <w:ilvl w:val="0"/>
          <w:numId w:val="31"/>
        </w:numPr>
        <w:spacing w:line="256" w:lineRule="auto"/>
        <w:ind w:left="1080"/>
        <w:contextualSpacing/>
        <w:jc w:val="both"/>
        <w:rPr>
          <w:rFonts w:ascii="Arial" w:hAnsi="Arial" w:cs="Arial"/>
        </w:rPr>
      </w:pPr>
      <w:r w:rsidRPr="00780601">
        <w:rPr>
          <w:rFonts w:ascii="Arial" w:hAnsi="Arial" w:cs="Arial"/>
        </w:rPr>
        <w:t>A diciembre de 2018, se realizaron un total de 103 procesos de selección (diferentes a contrataciones directas), como se muestra en la siguiente tabla:</w:t>
      </w:r>
    </w:p>
    <w:p w14:paraId="5705F3DE" w14:textId="3A90B4B7" w:rsidR="00895E33" w:rsidRPr="00780601" w:rsidRDefault="00895E33" w:rsidP="00895E33">
      <w:pPr>
        <w:pStyle w:val="Descripcin"/>
        <w:spacing w:after="0" w:line="240" w:lineRule="auto"/>
        <w:ind w:left="720"/>
        <w:rPr>
          <w:rFonts w:ascii="Arial" w:hAnsi="Arial" w:cs="Arial"/>
          <w:b w:val="0"/>
          <w:i/>
          <w:sz w:val="22"/>
          <w:szCs w:val="22"/>
        </w:rPr>
      </w:pPr>
    </w:p>
    <w:p w14:paraId="5C719D21" w14:textId="77777777" w:rsidR="00886F53" w:rsidRPr="00780601" w:rsidRDefault="00886F53" w:rsidP="00886F53">
      <w:pPr>
        <w:rPr>
          <w:rFonts w:ascii="Arial" w:hAnsi="Arial" w:cs="Arial"/>
        </w:rPr>
      </w:pPr>
    </w:p>
    <w:p w14:paraId="57590A3D" w14:textId="595034AF" w:rsidR="00895E33" w:rsidRPr="00780601" w:rsidRDefault="00895E33" w:rsidP="00370A98">
      <w:pPr>
        <w:pStyle w:val="Descripcin"/>
        <w:spacing w:after="0" w:line="240" w:lineRule="auto"/>
        <w:ind w:left="720"/>
        <w:jc w:val="center"/>
        <w:rPr>
          <w:rFonts w:ascii="Arial" w:hAnsi="Arial" w:cs="Arial"/>
          <w:sz w:val="18"/>
          <w:szCs w:val="18"/>
        </w:rPr>
      </w:pPr>
      <w:bookmarkStart w:id="49" w:name="_Toc535910828"/>
      <w:r w:rsidRPr="00780601">
        <w:rPr>
          <w:rFonts w:ascii="Arial" w:hAnsi="Arial" w:cs="Arial"/>
          <w:sz w:val="18"/>
          <w:szCs w:val="18"/>
        </w:rPr>
        <w:lastRenderedPageBreak/>
        <w:t xml:space="preserve">Tabla </w:t>
      </w:r>
      <w:r w:rsidR="00370A98" w:rsidRPr="001052C0">
        <w:rPr>
          <w:rFonts w:ascii="Arial" w:hAnsi="Arial" w:cs="Arial"/>
          <w:sz w:val="18"/>
          <w:szCs w:val="18"/>
        </w:rPr>
        <w:t>No.</w:t>
      </w:r>
      <w:r w:rsidR="00886F53" w:rsidRPr="001052C0">
        <w:rPr>
          <w:rFonts w:ascii="Arial" w:hAnsi="Arial" w:cs="Arial"/>
          <w:sz w:val="18"/>
          <w:szCs w:val="18"/>
        </w:rPr>
        <w:t xml:space="preserve"> 22</w:t>
      </w:r>
      <w:r w:rsidR="00370A98" w:rsidRPr="00780601">
        <w:rPr>
          <w:rFonts w:ascii="Arial" w:hAnsi="Arial" w:cs="Arial"/>
        </w:rPr>
        <w:t>.</w:t>
      </w:r>
      <w:r w:rsidRPr="00780601">
        <w:rPr>
          <w:rFonts w:ascii="Arial" w:hAnsi="Arial" w:cs="Arial"/>
          <w:b w:val="0"/>
          <w:sz w:val="18"/>
          <w:szCs w:val="18"/>
        </w:rPr>
        <w:t xml:space="preserve"> Procesos de selección por modalidad</w:t>
      </w:r>
      <w:bookmarkEnd w:id="49"/>
      <w:r w:rsidRPr="00780601">
        <w:rPr>
          <w:rFonts w:ascii="Arial" w:hAnsi="Arial" w:cs="Arial"/>
          <w:b w:val="0"/>
          <w:sz w:val="18"/>
          <w:szCs w:val="18"/>
        </w:rPr>
        <w:t xml:space="preserve"> </w:t>
      </w:r>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3"/>
        <w:gridCol w:w="1601"/>
        <w:gridCol w:w="1271"/>
        <w:gridCol w:w="1111"/>
        <w:gridCol w:w="1101"/>
        <w:gridCol w:w="1181"/>
      </w:tblGrid>
      <w:tr w:rsidR="00895E33" w:rsidRPr="00780601" w14:paraId="7499FF3E" w14:textId="77777777" w:rsidTr="00370A98">
        <w:trPr>
          <w:trHeight w:val="300"/>
          <w:tblHeader/>
        </w:trPr>
        <w:tc>
          <w:tcPr>
            <w:tcW w:w="2046"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0DEAA34D"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hAnsi="Arial" w:cs="Arial"/>
                <w:color w:val="FFFFFF" w:themeColor="background1"/>
                <w:sz w:val="18"/>
                <w:szCs w:val="18"/>
              </w:rPr>
              <w:t xml:space="preserve"> </w:t>
            </w:r>
            <w:r w:rsidRPr="00780601">
              <w:rPr>
                <w:rFonts w:ascii="Arial" w:eastAsia="Times New Roman" w:hAnsi="Arial" w:cs="Arial"/>
                <w:b/>
                <w:bCs/>
                <w:color w:val="FFFFFF" w:themeColor="background1"/>
                <w:sz w:val="18"/>
                <w:szCs w:val="18"/>
                <w:lang w:eastAsia="es-CO"/>
              </w:rPr>
              <w:t>MODALIDAD</w:t>
            </w:r>
          </w:p>
        </w:tc>
        <w:tc>
          <w:tcPr>
            <w:tcW w:w="74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7D876BFA"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6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F466010"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Adjudicados y Contratados*</w:t>
            </w:r>
          </w:p>
        </w:tc>
        <w:tc>
          <w:tcPr>
            <w:tcW w:w="521"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9E02498"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Declarados Desiertos*</w:t>
            </w:r>
          </w:p>
        </w:tc>
        <w:tc>
          <w:tcPr>
            <w:tcW w:w="5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6E8D2CF"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Revocados</w:t>
            </w:r>
          </w:p>
        </w:tc>
        <w:tc>
          <w:tcPr>
            <w:tcW w:w="55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CEBFEC8"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xml:space="preserve">No </w:t>
            </w:r>
            <w:proofErr w:type="spellStart"/>
            <w:r w:rsidRPr="00780601">
              <w:rPr>
                <w:rFonts w:ascii="Arial" w:eastAsia="Times New Roman" w:hAnsi="Arial" w:cs="Arial"/>
                <w:b/>
                <w:bCs/>
                <w:color w:val="FFFFFF" w:themeColor="background1"/>
                <w:sz w:val="18"/>
                <w:szCs w:val="18"/>
                <w:lang w:eastAsia="es-CO"/>
              </w:rPr>
              <w:t>aperturados</w:t>
            </w:r>
            <w:proofErr w:type="spellEnd"/>
          </w:p>
        </w:tc>
      </w:tr>
      <w:tr w:rsidR="00895E33" w:rsidRPr="00780601" w14:paraId="076700A6"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2E1DD64"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Licitación Pública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DF7268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8D399E"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8</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E84DEC"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022350"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117FF7"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349FF44E"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909296"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Licitación Pública por Grupos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54336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 (10 grupos total)</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449EA8"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7 grupos</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875B43"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3 grupos</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C4F714"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4776A9"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166CC23B"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6C360A"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Concurso de Méritos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D62187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5075CE"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4</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C40FA4"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98DC12"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3F820B"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46101D59"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56409ED"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Selección Abreviada por Subasta Inversa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9DDC7A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41237D"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11</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FB59BC"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2</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AE6DA5"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B11F72"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1</w:t>
            </w:r>
          </w:p>
        </w:tc>
      </w:tr>
      <w:tr w:rsidR="00895E33" w:rsidRPr="00780601" w14:paraId="617294EE"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42BD5D"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Selección Abreviada por Subasta Inversa por Grupos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267976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 (4 grupos)</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289673"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4 grupos</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20848F"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8A2011"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FCF5E7"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58B2AE8F"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C84B9A"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Selección Abreviada de Menor Cuantía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608FDF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035D86"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7</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279607"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2</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B354CC"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C8F02D"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5409060C"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9DF9756"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Selección Abreviada por Acuerdo Marco de Precios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1BDB3F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AD7F32"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18</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F555D7"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EAE72E"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B3B3E4"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5171ECF0"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939DA7D" w14:textId="77777777" w:rsidR="00895E33" w:rsidRPr="00780601" w:rsidRDefault="00895E33">
            <w:pPr>
              <w:jc w:val="center"/>
              <w:rPr>
                <w:rFonts w:ascii="Arial" w:eastAsia="Times New Roman" w:hAnsi="Arial" w:cs="Arial"/>
                <w:bCs/>
                <w:color w:val="000000"/>
                <w:sz w:val="18"/>
                <w:szCs w:val="18"/>
                <w:lang w:eastAsia="es-CO"/>
              </w:rPr>
            </w:pPr>
            <w:r w:rsidRPr="00780601">
              <w:rPr>
                <w:rFonts w:ascii="Arial" w:eastAsia="Times New Roman" w:hAnsi="Arial" w:cs="Arial"/>
                <w:bCs/>
                <w:color w:val="000000"/>
                <w:sz w:val="18"/>
                <w:szCs w:val="18"/>
                <w:lang w:eastAsia="es-CO"/>
              </w:rPr>
              <w:t>Contratación de Mínima Cuantía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B7FEF5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0D8EE2"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41</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2F495F"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3</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1E901C"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1</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8B70C5" w14:textId="77777777" w:rsidR="00895E33" w:rsidRPr="00780601" w:rsidRDefault="00895E33">
            <w:pPr>
              <w:jc w:val="center"/>
              <w:rPr>
                <w:rFonts w:ascii="Arial" w:hAnsi="Arial" w:cs="Arial"/>
                <w:color w:val="000000"/>
                <w:sz w:val="18"/>
                <w:szCs w:val="18"/>
              </w:rPr>
            </w:pPr>
            <w:r w:rsidRPr="00780601">
              <w:rPr>
                <w:rFonts w:ascii="Arial" w:hAnsi="Arial" w:cs="Arial"/>
                <w:color w:val="000000"/>
                <w:sz w:val="18"/>
                <w:szCs w:val="18"/>
              </w:rPr>
              <w:t>0</w:t>
            </w:r>
          </w:p>
        </w:tc>
      </w:tr>
      <w:tr w:rsidR="00895E33" w:rsidRPr="00780601" w14:paraId="36E7900D" w14:textId="77777777" w:rsidTr="00370A98">
        <w:trPr>
          <w:trHeight w:val="300"/>
        </w:trPr>
        <w:tc>
          <w:tcPr>
            <w:tcW w:w="2046"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1A9B95F2" w14:textId="77777777" w:rsidR="00895E33" w:rsidRPr="00780601" w:rsidRDefault="00895E33">
            <w:pPr>
              <w:rPr>
                <w:rFonts w:ascii="Arial" w:hAnsi="Arial" w:cs="Arial"/>
                <w:color w:val="FFFFFF" w:themeColor="background1"/>
                <w:sz w:val="18"/>
                <w:szCs w:val="18"/>
              </w:rPr>
            </w:pPr>
          </w:p>
        </w:tc>
        <w:tc>
          <w:tcPr>
            <w:tcW w:w="74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5DD427D3" w14:textId="77777777" w:rsidR="00895E33" w:rsidRPr="00780601" w:rsidRDefault="00895E33">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103</w:t>
            </w:r>
          </w:p>
        </w:tc>
        <w:tc>
          <w:tcPr>
            <w:tcW w:w="6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F08AB5C" w14:textId="77777777" w:rsidR="00895E33" w:rsidRPr="00780601" w:rsidRDefault="00895E33">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100*</w:t>
            </w:r>
          </w:p>
        </w:tc>
        <w:tc>
          <w:tcPr>
            <w:tcW w:w="521"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AA2BCDD" w14:textId="77777777" w:rsidR="00895E33" w:rsidRPr="00780601" w:rsidRDefault="00895E33">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10**</w:t>
            </w:r>
          </w:p>
        </w:tc>
        <w:tc>
          <w:tcPr>
            <w:tcW w:w="5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0345F53" w14:textId="77777777" w:rsidR="00895E33" w:rsidRPr="00780601" w:rsidRDefault="00895E33">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1</w:t>
            </w:r>
          </w:p>
        </w:tc>
        <w:tc>
          <w:tcPr>
            <w:tcW w:w="55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439C281" w14:textId="77777777" w:rsidR="00895E33" w:rsidRPr="00780601" w:rsidRDefault="00895E33">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1</w:t>
            </w:r>
          </w:p>
        </w:tc>
      </w:tr>
    </w:tbl>
    <w:p w14:paraId="2BEC0100" w14:textId="77777777" w:rsidR="00370A98" w:rsidRPr="00780601" w:rsidRDefault="00370A98" w:rsidP="00370A98">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2312D02D" w14:textId="77777777" w:rsidR="00895E33" w:rsidRPr="00780601" w:rsidRDefault="00895E33" w:rsidP="00895E33">
      <w:pPr>
        <w:jc w:val="both"/>
        <w:rPr>
          <w:rFonts w:ascii="Arial" w:hAnsi="Arial" w:cs="Arial"/>
          <w:i/>
        </w:rPr>
      </w:pPr>
    </w:p>
    <w:p w14:paraId="23C91468" w14:textId="77777777" w:rsidR="00895E33" w:rsidRPr="00780601" w:rsidRDefault="00895E33" w:rsidP="00F87FD8">
      <w:pPr>
        <w:ind w:left="720"/>
        <w:jc w:val="both"/>
        <w:rPr>
          <w:rFonts w:ascii="Arial" w:hAnsi="Arial" w:cs="Arial"/>
          <w:sz w:val="18"/>
        </w:rPr>
      </w:pPr>
      <w:r w:rsidRPr="00780601">
        <w:rPr>
          <w:rFonts w:ascii="Arial" w:hAnsi="Arial" w:cs="Arial"/>
          <w:sz w:val="18"/>
        </w:rPr>
        <w:t>*Se contabilizan como adjudicados y contratados el Grupo No. 1 y 2 de la LP 001-2018; el Grupo No. 2 de la LP 002-2018 y los Grupos No. 1,2,3 y 6 de la LP 011-2018.</w:t>
      </w:r>
    </w:p>
    <w:p w14:paraId="7420AD40" w14:textId="77777777" w:rsidR="00895E33" w:rsidRPr="00780601" w:rsidRDefault="00895E33" w:rsidP="00F87FD8">
      <w:pPr>
        <w:ind w:left="720"/>
        <w:jc w:val="both"/>
        <w:rPr>
          <w:rFonts w:ascii="Arial" w:hAnsi="Arial" w:cs="Arial"/>
          <w:sz w:val="18"/>
        </w:rPr>
      </w:pPr>
      <w:r w:rsidRPr="00780601">
        <w:rPr>
          <w:rFonts w:ascii="Arial" w:hAnsi="Arial" w:cs="Arial"/>
          <w:sz w:val="18"/>
        </w:rPr>
        <w:t>*Se contabilizan como adjudicados y contratados los Grupos 1 y 2 de la SASI 002 2018 y los Grupos 1 y 2 de la SASI 003 2018.</w:t>
      </w:r>
    </w:p>
    <w:p w14:paraId="24A3576E" w14:textId="77777777" w:rsidR="00895E33" w:rsidRPr="00780601" w:rsidRDefault="00895E33" w:rsidP="00F87FD8">
      <w:pPr>
        <w:ind w:left="720"/>
        <w:jc w:val="both"/>
        <w:rPr>
          <w:rFonts w:ascii="Arial" w:hAnsi="Arial" w:cs="Arial"/>
          <w:sz w:val="18"/>
        </w:rPr>
      </w:pPr>
      <w:r w:rsidRPr="00780601">
        <w:rPr>
          <w:rFonts w:ascii="Arial" w:hAnsi="Arial" w:cs="Arial"/>
          <w:sz w:val="18"/>
        </w:rPr>
        <w:t>**Se contabilizan como desiertos el Grupo No. 1 de la LP 002-2018 y los Grupos No. 4 y 5 de la LP 011-2018.</w:t>
      </w:r>
    </w:p>
    <w:p w14:paraId="295DCF15" w14:textId="77777777" w:rsidR="00895E33" w:rsidRPr="00780601" w:rsidRDefault="00895E33" w:rsidP="00F87FD8">
      <w:pPr>
        <w:ind w:left="720"/>
        <w:jc w:val="both"/>
        <w:rPr>
          <w:rFonts w:ascii="Arial" w:hAnsi="Arial" w:cs="Arial"/>
        </w:rPr>
      </w:pPr>
    </w:p>
    <w:p w14:paraId="0EDE3458" w14:textId="77777777" w:rsidR="00895E33" w:rsidRPr="00780601" w:rsidRDefault="00895E33" w:rsidP="00F87FD8">
      <w:pPr>
        <w:ind w:left="720"/>
        <w:jc w:val="both"/>
        <w:rPr>
          <w:rFonts w:ascii="Arial" w:hAnsi="Arial" w:cs="Arial"/>
        </w:rPr>
      </w:pPr>
      <w:r w:rsidRPr="00780601">
        <w:rPr>
          <w:rFonts w:ascii="Arial" w:hAnsi="Arial" w:cs="Arial"/>
        </w:rPr>
        <w:t xml:space="preserve">Respecto a los procesos de selección declarados desiertos, es importante precisar, que de los procesos de contratación de mínima cuantía (3 procesos), dos de ellos obedecían al mismo objeto a contratar, esto es el servicio de soporte de Oracle en modalidad bolsa de horas, es decir, las dos publicaciones realizadas para tramitar esta contratación (CMC 018-2018 y CMC 032-2018) se declararon desiertas. </w:t>
      </w:r>
    </w:p>
    <w:p w14:paraId="7D8AD407" w14:textId="77777777" w:rsidR="00895E33" w:rsidRPr="00780601" w:rsidRDefault="00895E33" w:rsidP="00F87FD8">
      <w:pPr>
        <w:ind w:left="720"/>
        <w:jc w:val="both"/>
        <w:rPr>
          <w:rFonts w:ascii="Arial" w:hAnsi="Arial" w:cs="Arial"/>
        </w:rPr>
      </w:pPr>
    </w:p>
    <w:p w14:paraId="51F51C5C" w14:textId="77777777" w:rsidR="00895E33" w:rsidRPr="00780601" w:rsidRDefault="00895E33" w:rsidP="00F87FD8">
      <w:pPr>
        <w:ind w:left="720"/>
        <w:jc w:val="both"/>
        <w:rPr>
          <w:rFonts w:ascii="Arial" w:hAnsi="Arial" w:cs="Arial"/>
        </w:rPr>
      </w:pPr>
      <w:r w:rsidRPr="00780601">
        <w:rPr>
          <w:rFonts w:ascii="Arial" w:hAnsi="Arial" w:cs="Arial"/>
        </w:rPr>
        <w:t xml:space="preserve">Los procesos de selección abreviada de menor cuantía declarados desiertos (2), obedecieron a la no presentación de ofertas por parte de aquellos proveedores que manifestaron interés. </w:t>
      </w:r>
    </w:p>
    <w:p w14:paraId="434DCD2A" w14:textId="77777777" w:rsidR="00895E33" w:rsidRPr="00780601" w:rsidRDefault="00895E33" w:rsidP="00F87FD8">
      <w:pPr>
        <w:ind w:left="720"/>
        <w:jc w:val="both"/>
        <w:rPr>
          <w:rFonts w:ascii="Arial" w:hAnsi="Arial" w:cs="Arial"/>
        </w:rPr>
      </w:pPr>
    </w:p>
    <w:p w14:paraId="1AC492A3" w14:textId="77777777" w:rsidR="00895E33" w:rsidRPr="00780601" w:rsidRDefault="00895E33" w:rsidP="00F87FD8">
      <w:pPr>
        <w:ind w:left="720"/>
        <w:jc w:val="both"/>
        <w:rPr>
          <w:rFonts w:ascii="Arial" w:hAnsi="Arial" w:cs="Arial"/>
        </w:rPr>
      </w:pPr>
      <w:r w:rsidRPr="00780601">
        <w:rPr>
          <w:rFonts w:ascii="Arial" w:hAnsi="Arial" w:cs="Arial"/>
        </w:rPr>
        <w:t xml:space="preserve">Finalmente, dentro de las licitaciones públicas LP 002 y LP 011, las cuales se adelantaron por grupos, se presentaron (3) grupos desiertos, dos de ellos por la no presentación de oferta y el otro, en tanto que las ofertas presentadas no cumplieron con los requisitos mínimos habilitantes para el efecto. </w:t>
      </w:r>
    </w:p>
    <w:p w14:paraId="023A2A8B" w14:textId="77777777" w:rsidR="00895E33" w:rsidRPr="00780601" w:rsidRDefault="00895E33" w:rsidP="00F87FD8">
      <w:pPr>
        <w:ind w:left="720"/>
        <w:jc w:val="both"/>
        <w:rPr>
          <w:rFonts w:ascii="Arial" w:hAnsi="Arial" w:cs="Arial"/>
        </w:rPr>
      </w:pPr>
    </w:p>
    <w:p w14:paraId="0C7EDA3C" w14:textId="77777777" w:rsidR="00895E33" w:rsidRPr="00780601" w:rsidRDefault="00895E33" w:rsidP="00F87FD8">
      <w:pPr>
        <w:ind w:left="720"/>
        <w:jc w:val="both"/>
        <w:rPr>
          <w:rFonts w:ascii="Arial" w:hAnsi="Arial" w:cs="Arial"/>
        </w:rPr>
      </w:pPr>
      <w:r w:rsidRPr="00780601">
        <w:rPr>
          <w:rFonts w:ascii="Arial" w:hAnsi="Arial" w:cs="Arial"/>
        </w:rPr>
        <w:t xml:space="preserve">Durante la vigencia 2018 se suscribieron 564 contratos, a través de las distintas modalidades de selección que se establecen a continuación: </w:t>
      </w:r>
    </w:p>
    <w:p w14:paraId="7986EB10" w14:textId="77777777" w:rsidR="00895E33" w:rsidRPr="00780601" w:rsidRDefault="00895E33" w:rsidP="00F87FD8">
      <w:pPr>
        <w:jc w:val="both"/>
        <w:rPr>
          <w:rFonts w:ascii="Arial" w:hAnsi="Arial" w:cs="Arial"/>
          <w:b/>
        </w:rPr>
      </w:pPr>
    </w:p>
    <w:p w14:paraId="15CECDD4" w14:textId="1C1FE1BE" w:rsidR="00895E33" w:rsidRPr="00780601" w:rsidRDefault="00895E33" w:rsidP="00370A98">
      <w:pPr>
        <w:pStyle w:val="Descripcin"/>
        <w:spacing w:after="0" w:line="240" w:lineRule="auto"/>
        <w:ind w:left="720"/>
        <w:jc w:val="center"/>
        <w:rPr>
          <w:rFonts w:ascii="Arial" w:hAnsi="Arial" w:cs="Arial"/>
          <w:b w:val="0"/>
          <w:sz w:val="18"/>
          <w:szCs w:val="18"/>
        </w:rPr>
      </w:pPr>
      <w:bookmarkStart w:id="50" w:name="_Toc535910829"/>
      <w:r w:rsidRPr="001052C0">
        <w:rPr>
          <w:rFonts w:ascii="Arial" w:hAnsi="Arial" w:cs="Arial"/>
          <w:sz w:val="18"/>
          <w:szCs w:val="18"/>
        </w:rPr>
        <w:t>Tabla</w:t>
      </w:r>
      <w:r w:rsidR="00370A98" w:rsidRPr="001052C0">
        <w:rPr>
          <w:rFonts w:ascii="Arial" w:hAnsi="Arial" w:cs="Arial"/>
          <w:sz w:val="18"/>
          <w:szCs w:val="18"/>
        </w:rPr>
        <w:t xml:space="preserve"> No.</w:t>
      </w:r>
      <w:r w:rsidRPr="001052C0">
        <w:rPr>
          <w:rFonts w:ascii="Arial" w:hAnsi="Arial" w:cs="Arial"/>
          <w:sz w:val="18"/>
          <w:szCs w:val="18"/>
        </w:rPr>
        <w:t xml:space="preserve"> </w:t>
      </w:r>
      <w:r w:rsidR="00886F53" w:rsidRPr="001052C0">
        <w:rPr>
          <w:rFonts w:ascii="Arial" w:hAnsi="Arial" w:cs="Arial"/>
          <w:sz w:val="18"/>
          <w:szCs w:val="18"/>
        </w:rPr>
        <w:t>23</w:t>
      </w:r>
      <w:r w:rsidRPr="001052C0">
        <w:rPr>
          <w:rFonts w:ascii="Arial" w:hAnsi="Arial" w:cs="Arial"/>
        </w:rPr>
        <w:fldChar w:fldCharType="begin"/>
      </w:r>
      <w:r w:rsidRPr="001052C0">
        <w:rPr>
          <w:rFonts w:ascii="Arial" w:hAnsi="Arial" w:cs="Arial"/>
          <w:sz w:val="18"/>
          <w:szCs w:val="18"/>
        </w:rPr>
        <w:instrText xml:space="preserve"> SEQ Tabla \* ARABIC </w:instrText>
      </w:r>
      <w:r w:rsidRPr="001052C0">
        <w:rPr>
          <w:rFonts w:ascii="Arial" w:hAnsi="Arial" w:cs="Arial"/>
        </w:rPr>
        <w:fldChar w:fldCharType="end"/>
      </w:r>
      <w:r w:rsidR="00370A98" w:rsidRPr="001052C0">
        <w:rPr>
          <w:rFonts w:ascii="Arial" w:hAnsi="Arial" w:cs="Arial"/>
        </w:rPr>
        <w:t>.</w:t>
      </w:r>
      <w:r w:rsidRPr="00780601">
        <w:rPr>
          <w:rFonts w:ascii="Arial" w:hAnsi="Arial" w:cs="Arial"/>
          <w:b w:val="0"/>
          <w:sz w:val="18"/>
          <w:szCs w:val="18"/>
        </w:rPr>
        <w:t xml:space="preserve"> Contratos suscritos por modalidad de selección</w:t>
      </w:r>
      <w:bookmarkEnd w:id="50"/>
      <w:r w:rsidRPr="00780601">
        <w:rPr>
          <w:rFonts w:ascii="Arial" w:hAnsi="Arial" w:cs="Arial"/>
          <w:b w:val="0"/>
          <w:sz w:val="18"/>
          <w:szCs w:val="18"/>
        </w:rPr>
        <w:t xml:space="preserve"> </w:t>
      </w:r>
    </w:p>
    <w:tbl>
      <w:tblPr>
        <w:tblW w:w="509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39"/>
        <w:gridCol w:w="1718"/>
        <w:gridCol w:w="1142"/>
        <w:gridCol w:w="3080"/>
        <w:gridCol w:w="874"/>
      </w:tblGrid>
      <w:tr w:rsidR="00895E33" w:rsidRPr="00780601" w14:paraId="260D804C" w14:textId="77777777" w:rsidTr="00370A98">
        <w:trPr>
          <w:trHeight w:val="600"/>
          <w:tblHeader/>
        </w:trPr>
        <w:tc>
          <w:tcPr>
            <w:tcW w:w="167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9BAEC2C"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MODALIDAD DE SELECCIÓN</w:t>
            </w:r>
          </w:p>
        </w:tc>
        <w:tc>
          <w:tcPr>
            <w:tcW w:w="83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30329A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N. CONTRATOS CELEBRADOS</w:t>
            </w:r>
          </w:p>
        </w:tc>
        <w:tc>
          <w:tcPr>
            <w:tcW w:w="55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B60D091"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c>
          <w:tcPr>
            <w:tcW w:w="1502"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C2E24AB"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VALOR CONTRATOS CELEBRADOS</w:t>
            </w:r>
          </w:p>
        </w:tc>
        <w:tc>
          <w:tcPr>
            <w:tcW w:w="42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1416D5D"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r>
      <w:tr w:rsidR="00895E33" w:rsidRPr="00780601" w14:paraId="67C93750"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FFB29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MÍNIMA CUANTÍA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72E93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41</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69391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C03950" w14:textId="033C8899"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650.991.921</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63ABF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r>
      <w:tr w:rsidR="00895E33" w:rsidRPr="00780601" w14:paraId="11319A0F"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5BD95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CONCURSO DE MÉRITOS</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ACFB4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2FA5A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F21A74" w14:textId="74764EE1"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676.755.032</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EDD5D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r>
      <w:tr w:rsidR="00895E33" w:rsidRPr="00780601" w14:paraId="577BF569"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EFFC2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LICITACIÓN PÚBLICA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A941A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497E1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75FB17" w14:textId="6257248B"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19.721.656.855</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2E5B9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w:t>
            </w:r>
          </w:p>
        </w:tc>
      </w:tr>
      <w:tr w:rsidR="00895E33" w:rsidRPr="00780601" w14:paraId="4EEDA8F5"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82A34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SELECCIÓN ABREVIADA DE MENOR CUANTÍA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BE7E0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F4FAC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A466FC7" w14:textId="61200CC5"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5.364.704.941</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3AEEF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w:t>
            </w:r>
          </w:p>
        </w:tc>
      </w:tr>
      <w:tr w:rsidR="00895E33" w:rsidRPr="00780601" w14:paraId="191537B2"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77A05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ACUERDO MARCO DE PRECIOS</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4EDB3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3C638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C34C18" w14:textId="263DECD0"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12.030.869.825</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4B1FF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w:t>
            </w:r>
          </w:p>
        </w:tc>
      </w:tr>
      <w:tr w:rsidR="00895E33" w:rsidRPr="00780601" w14:paraId="5DC6395B"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0664BB"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lastRenderedPageBreak/>
              <w:t>SELECCIÓN ABREVIADA POR SUBASTA INVERSA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53353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2CA22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553D43" w14:textId="513D05EC"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19.204.342.123</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1BE25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19%</w:t>
            </w:r>
          </w:p>
        </w:tc>
      </w:tr>
      <w:tr w:rsidR="00895E33" w:rsidRPr="00780601" w14:paraId="4F48142A"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93428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DIRECTA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6C398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464</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E75C3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82%</w:t>
            </w:r>
          </w:p>
        </w:tc>
        <w:tc>
          <w:tcPr>
            <w:tcW w:w="150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C8721C" w14:textId="34D7FC29" w:rsidR="00895E33" w:rsidRPr="00780601" w:rsidRDefault="00895E33" w:rsidP="00370A98">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42.899.978.322</w:t>
            </w:r>
          </w:p>
        </w:tc>
        <w:tc>
          <w:tcPr>
            <w:tcW w:w="42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CE596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43%</w:t>
            </w:r>
          </w:p>
        </w:tc>
      </w:tr>
      <w:tr w:rsidR="00895E33" w:rsidRPr="00780601" w14:paraId="2466C01A" w14:textId="77777777" w:rsidTr="00370A98">
        <w:trPr>
          <w:trHeight w:val="300"/>
        </w:trPr>
        <w:tc>
          <w:tcPr>
            <w:tcW w:w="167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B3A6A00" w14:textId="35C2192A" w:rsidR="00370A98" w:rsidRPr="00780601" w:rsidRDefault="00370A98" w:rsidP="00370A98">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TOTAL</w:t>
            </w:r>
          </w:p>
        </w:tc>
        <w:tc>
          <w:tcPr>
            <w:tcW w:w="83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B013434"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564</w:t>
            </w:r>
          </w:p>
        </w:tc>
        <w:tc>
          <w:tcPr>
            <w:tcW w:w="55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83C7D3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c>
          <w:tcPr>
            <w:tcW w:w="1502"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39B9385" w14:textId="38DA262D" w:rsidR="00895E33" w:rsidRPr="00780601" w:rsidRDefault="00895E33" w:rsidP="00370A98">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100.549.299.019</w:t>
            </w:r>
          </w:p>
        </w:tc>
        <w:tc>
          <w:tcPr>
            <w:tcW w:w="42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2774389"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r>
    </w:tbl>
    <w:p w14:paraId="32E6F3DF" w14:textId="77777777" w:rsidR="00370A98" w:rsidRPr="00780601" w:rsidRDefault="00370A98" w:rsidP="00370A98">
      <w:pPr>
        <w:jc w:val="center"/>
        <w:rPr>
          <w:rFonts w:ascii="Arial" w:eastAsia="Times New Roman" w:hAnsi="Arial" w:cs="Arial"/>
          <w:color w:val="000000"/>
          <w:sz w:val="18"/>
          <w:szCs w:val="18"/>
          <w:lang w:eastAsia="es-CO"/>
        </w:rPr>
      </w:pPr>
      <w:bookmarkStart w:id="51" w:name="_Toc535910852"/>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1CAC086D" w14:textId="77777777" w:rsidR="00895E33" w:rsidRPr="00780601" w:rsidRDefault="00895E33" w:rsidP="00895E33">
      <w:pPr>
        <w:pStyle w:val="Descripcin"/>
        <w:jc w:val="center"/>
        <w:rPr>
          <w:rFonts w:ascii="Arial" w:hAnsi="Arial" w:cs="Arial"/>
          <w:b w:val="0"/>
          <w:sz w:val="18"/>
          <w:szCs w:val="18"/>
        </w:rPr>
      </w:pPr>
    </w:p>
    <w:p w14:paraId="547B08A0" w14:textId="1872EEB2" w:rsidR="00370A98" w:rsidRPr="00780601" w:rsidRDefault="00370A98" w:rsidP="00370A98">
      <w:pPr>
        <w:pStyle w:val="Descripcin"/>
        <w:spacing w:after="0"/>
        <w:jc w:val="center"/>
        <w:rPr>
          <w:rFonts w:ascii="Arial" w:hAnsi="Arial" w:cs="Arial"/>
          <w:b w:val="0"/>
          <w:sz w:val="18"/>
          <w:szCs w:val="18"/>
        </w:rPr>
      </w:pPr>
      <w:r w:rsidRPr="00780601">
        <w:rPr>
          <w:rFonts w:ascii="Arial" w:hAnsi="Arial" w:cs="Arial"/>
        </w:rPr>
        <w:t>Gráfica No.</w:t>
      </w:r>
      <w:r w:rsidR="00886F53" w:rsidRPr="00780601">
        <w:rPr>
          <w:rFonts w:ascii="Arial" w:hAnsi="Arial" w:cs="Arial"/>
        </w:rPr>
        <w:t xml:space="preserve"> </w:t>
      </w:r>
      <w:r w:rsidR="009A081D">
        <w:rPr>
          <w:rFonts w:ascii="Arial" w:hAnsi="Arial" w:cs="Arial"/>
        </w:rPr>
        <w:t>1</w:t>
      </w:r>
      <w:r w:rsidRPr="00780601">
        <w:rPr>
          <w:rFonts w:ascii="Arial" w:hAnsi="Arial" w:cs="Arial"/>
        </w:rPr>
        <w:t>.</w:t>
      </w:r>
      <w:r w:rsidR="00895E33" w:rsidRPr="00780601">
        <w:rPr>
          <w:rFonts w:ascii="Arial" w:hAnsi="Arial" w:cs="Arial"/>
        </w:rPr>
        <w:t xml:space="preserve"> </w:t>
      </w:r>
      <w:r w:rsidR="00895E33" w:rsidRPr="00780601">
        <w:rPr>
          <w:rFonts w:ascii="Arial" w:hAnsi="Arial" w:cs="Arial"/>
          <w:b w:val="0"/>
          <w:sz w:val="18"/>
          <w:szCs w:val="18"/>
        </w:rPr>
        <w:t>Porcentaje de contratos suscritos por modalidad de selección</w:t>
      </w:r>
      <w:bookmarkEnd w:id="51"/>
    </w:p>
    <w:p w14:paraId="44CBEAF5" w14:textId="3DC5487F" w:rsidR="00895E33" w:rsidRPr="00780601" w:rsidRDefault="00895E33" w:rsidP="00370A98">
      <w:pPr>
        <w:pStyle w:val="Descripcin"/>
        <w:spacing w:after="0"/>
        <w:jc w:val="center"/>
        <w:rPr>
          <w:rFonts w:ascii="Arial" w:hAnsi="Arial" w:cs="Arial"/>
          <w:b w:val="0"/>
          <w:sz w:val="18"/>
          <w:szCs w:val="18"/>
        </w:rPr>
      </w:pPr>
      <w:r w:rsidRPr="00780601">
        <w:rPr>
          <w:rFonts w:ascii="Arial" w:hAnsi="Arial" w:cs="Arial"/>
          <w:noProof/>
          <w:sz w:val="18"/>
          <w:szCs w:val="18"/>
          <w:shd w:val="clear" w:color="auto" w:fill="FFFFFF" w:themeFill="background1"/>
        </w:rPr>
        <w:drawing>
          <wp:inline distT="0" distB="0" distL="0" distR="0" wp14:anchorId="0A9C4D70" wp14:editId="194E9587">
            <wp:extent cx="5555615" cy="2587625"/>
            <wp:effectExtent l="0" t="0" r="6985" b="3175"/>
            <wp:docPr id="49" name="Gráfico 49">
              <a:extLst xmlns:a="http://schemas.openxmlformats.org/drawingml/2006/main">
                <a:ext uri="{FF2B5EF4-FFF2-40B4-BE49-F238E27FC236}">
                  <a16:creationId xmlns:a16="http://schemas.microsoft.com/office/drawing/2014/main" id="{60C8C5B3-93B1-4E5F-9EE6-ED361899E9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3BB90ED" w14:textId="77777777" w:rsidR="00370A98" w:rsidRPr="00780601" w:rsidRDefault="00370A98" w:rsidP="00370A98">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7D00DEEC" w14:textId="77777777" w:rsidR="00895E33" w:rsidRPr="00780601" w:rsidRDefault="00895E33" w:rsidP="00370A98">
      <w:pPr>
        <w:pStyle w:val="Descripcin"/>
        <w:spacing w:after="0"/>
        <w:jc w:val="center"/>
        <w:rPr>
          <w:rFonts w:ascii="Arial" w:hAnsi="Arial" w:cs="Arial"/>
          <w:b w:val="0"/>
          <w:sz w:val="18"/>
          <w:szCs w:val="18"/>
        </w:rPr>
      </w:pPr>
    </w:p>
    <w:p w14:paraId="25750284" w14:textId="20A40EC8" w:rsidR="00895E33" w:rsidRPr="00780601" w:rsidRDefault="00010050" w:rsidP="00370A98">
      <w:pPr>
        <w:pStyle w:val="Descripcin"/>
        <w:spacing w:after="0"/>
        <w:jc w:val="center"/>
        <w:rPr>
          <w:rFonts w:ascii="Arial" w:hAnsi="Arial" w:cs="Arial"/>
          <w:b w:val="0"/>
          <w:sz w:val="18"/>
          <w:szCs w:val="18"/>
        </w:rPr>
      </w:pPr>
      <w:bookmarkStart w:id="52" w:name="_Toc535910853"/>
      <w:r w:rsidRPr="00780601">
        <w:rPr>
          <w:rFonts w:ascii="Arial" w:hAnsi="Arial" w:cs="Arial"/>
        </w:rPr>
        <w:t>Gráfica No.</w:t>
      </w:r>
      <w:r w:rsidR="00886F53" w:rsidRPr="00780601">
        <w:rPr>
          <w:rFonts w:ascii="Arial" w:hAnsi="Arial" w:cs="Arial"/>
        </w:rPr>
        <w:t xml:space="preserve"> </w:t>
      </w:r>
      <w:r w:rsidR="009A081D">
        <w:rPr>
          <w:rFonts w:ascii="Arial" w:hAnsi="Arial" w:cs="Arial"/>
        </w:rPr>
        <w:t>2</w:t>
      </w:r>
      <w:r w:rsidRPr="00780601">
        <w:rPr>
          <w:rFonts w:ascii="Arial" w:hAnsi="Arial" w:cs="Arial"/>
        </w:rPr>
        <w:t>.</w:t>
      </w:r>
      <w:r w:rsidR="00895E33" w:rsidRPr="00780601">
        <w:rPr>
          <w:rFonts w:ascii="Arial" w:hAnsi="Arial" w:cs="Arial"/>
        </w:rPr>
        <w:t xml:space="preserve"> </w:t>
      </w:r>
      <w:r w:rsidR="00895E33" w:rsidRPr="00780601">
        <w:rPr>
          <w:rFonts w:ascii="Arial" w:hAnsi="Arial" w:cs="Arial"/>
          <w:b w:val="0"/>
          <w:sz w:val="18"/>
          <w:szCs w:val="18"/>
        </w:rPr>
        <w:t>Valor de contratos suscritos por modalidad de selección</w:t>
      </w:r>
      <w:bookmarkEnd w:id="52"/>
    </w:p>
    <w:p w14:paraId="14EE4252" w14:textId="78B16C59" w:rsidR="00895E33" w:rsidRPr="00780601" w:rsidRDefault="00895E33" w:rsidP="00F87FD8">
      <w:pPr>
        <w:pStyle w:val="Descripcin"/>
        <w:spacing w:after="0"/>
        <w:jc w:val="center"/>
        <w:rPr>
          <w:rFonts w:ascii="Arial" w:hAnsi="Arial" w:cs="Arial"/>
          <w:b w:val="0"/>
          <w:sz w:val="18"/>
          <w:szCs w:val="18"/>
        </w:rPr>
      </w:pPr>
      <w:r w:rsidRPr="00780601">
        <w:rPr>
          <w:rFonts w:ascii="Arial" w:hAnsi="Arial" w:cs="Arial"/>
          <w:noProof/>
          <w:sz w:val="18"/>
          <w:szCs w:val="18"/>
        </w:rPr>
        <w:drawing>
          <wp:inline distT="0" distB="0" distL="0" distR="0" wp14:anchorId="29537C49" wp14:editId="1CA8F32F">
            <wp:extent cx="5598795" cy="2863850"/>
            <wp:effectExtent l="0" t="0" r="1905" b="12700"/>
            <wp:docPr id="48" name="Gráfico 48">
              <a:extLst xmlns:a="http://schemas.openxmlformats.org/drawingml/2006/main">
                <a:ext uri="{FF2B5EF4-FFF2-40B4-BE49-F238E27FC236}">
                  <a16:creationId xmlns:a16="http://schemas.microsoft.com/office/drawing/2014/main" id="{F73CB480-DD28-4E3E-A4ED-404B5EB824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C8C4CFC" w14:textId="77777777" w:rsidR="00010050" w:rsidRPr="00780601" w:rsidRDefault="00010050" w:rsidP="00010050">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371DE2F8" w14:textId="77777777" w:rsidR="00895E33" w:rsidRPr="00780601" w:rsidRDefault="00895E33" w:rsidP="00F87FD8">
      <w:pPr>
        <w:ind w:left="720"/>
        <w:jc w:val="both"/>
        <w:rPr>
          <w:rFonts w:ascii="Arial" w:eastAsia="Times New Roman" w:hAnsi="Arial" w:cs="Arial"/>
          <w:b/>
          <w:color w:val="000000"/>
          <w:lang w:eastAsia="es-CO"/>
        </w:rPr>
      </w:pPr>
      <w:r w:rsidRPr="00780601">
        <w:rPr>
          <w:rFonts w:ascii="Arial" w:hAnsi="Arial" w:cs="Arial"/>
        </w:rPr>
        <w:lastRenderedPageBreak/>
        <w:t xml:space="preserve">El valor total de la contratación realizada ascendió a la suma de </w:t>
      </w:r>
      <w:r w:rsidRPr="00780601">
        <w:rPr>
          <w:rFonts w:ascii="Arial" w:eastAsia="Times New Roman" w:hAnsi="Arial" w:cs="Arial"/>
          <w:b/>
          <w:color w:val="000000"/>
          <w:lang w:eastAsia="es-CO"/>
        </w:rPr>
        <w:t>$ 100.549.299.019</w:t>
      </w:r>
      <w:r w:rsidRPr="00780601">
        <w:rPr>
          <w:rFonts w:ascii="Arial" w:eastAsia="Times New Roman" w:hAnsi="Arial" w:cs="Arial"/>
          <w:color w:val="000000"/>
          <w:lang w:eastAsia="es-CO"/>
        </w:rPr>
        <w:t>. Como se puede evidenciar en el anterior gráfico, el volumen (cantidad) de contratos realizados a través de la modalidad de contratación directa es alto, (464 contratos que equivalen al 82% de los contratos suscritos), sin embargo, es necesario precisar, que el valor contratado a través de esta modalidad resulta inferior al valor de la contratación adelantado a través de las demás modalidades de selección, dado que a partir de ellas, se suscribieron contratos por valor de $</w:t>
      </w:r>
      <w:r w:rsidRPr="00780601">
        <w:rPr>
          <w:rFonts w:ascii="Arial" w:eastAsia="Times New Roman" w:hAnsi="Arial" w:cs="Arial"/>
          <w:b/>
          <w:color w:val="000000"/>
          <w:lang w:eastAsia="es-CO"/>
        </w:rPr>
        <w:t>57.649.320.697</w:t>
      </w:r>
      <w:r w:rsidRPr="00780601">
        <w:rPr>
          <w:rFonts w:ascii="Arial" w:eastAsia="Times New Roman" w:hAnsi="Arial" w:cs="Arial"/>
          <w:color w:val="000000"/>
          <w:lang w:eastAsia="es-CO"/>
        </w:rPr>
        <w:t xml:space="preserve">, que equivalen a un 57% del valor de la contratación realizada. </w:t>
      </w:r>
    </w:p>
    <w:p w14:paraId="109927C0" w14:textId="77777777" w:rsidR="00895E33" w:rsidRPr="00780601" w:rsidRDefault="00895E33" w:rsidP="00F87FD8">
      <w:pPr>
        <w:ind w:left="720"/>
        <w:jc w:val="both"/>
        <w:rPr>
          <w:rFonts w:ascii="Arial" w:hAnsi="Arial" w:cs="Arial"/>
        </w:rPr>
      </w:pPr>
      <w:r w:rsidRPr="00780601">
        <w:rPr>
          <w:rFonts w:ascii="Arial" w:eastAsia="Times New Roman" w:hAnsi="Arial" w:cs="Arial"/>
          <w:b/>
          <w:color w:val="000000"/>
          <w:lang w:eastAsia="es-CO"/>
        </w:rPr>
        <w:t xml:space="preserve"> </w:t>
      </w:r>
    </w:p>
    <w:p w14:paraId="5E96BA8E" w14:textId="77777777" w:rsidR="00895E33" w:rsidRPr="00780601" w:rsidRDefault="00895E33" w:rsidP="00F87FD8">
      <w:pPr>
        <w:ind w:left="720"/>
        <w:jc w:val="both"/>
        <w:rPr>
          <w:rFonts w:ascii="Arial" w:hAnsi="Arial" w:cs="Arial"/>
        </w:rPr>
      </w:pPr>
      <w:r w:rsidRPr="00780601">
        <w:rPr>
          <w:rFonts w:ascii="Arial" w:hAnsi="Arial" w:cs="Arial"/>
        </w:rPr>
        <w:t xml:space="preserve">Frente a los proyectos de inversión, el resultado de la contratación realizada durante la vigencia 2018 es el siguiente: </w:t>
      </w:r>
    </w:p>
    <w:p w14:paraId="577FB034" w14:textId="77777777" w:rsidR="00895E33" w:rsidRPr="00780601" w:rsidRDefault="00895E33" w:rsidP="00895E33">
      <w:pPr>
        <w:jc w:val="both"/>
        <w:rPr>
          <w:rFonts w:ascii="Arial" w:hAnsi="Arial" w:cs="Arial"/>
          <w:b/>
        </w:rPr>
      </w:pPr>
    </w:p>
    <w:p w14:paraId="4A0F1D28" w14:textId="2746E50D" w:rsidR="00895E33" w:rsidRPr="00780601" w:rsidRDefault="00895E33" w:rsidP="00010050">
      <w:pPr>
        <w:pStyle w:val="Descripcin"/>
        <w:spacing w:after="0" w:line="240" w:lineRule="auto"/>
        <w:ind w:left="720"/>
        <w:jc w:val="center"/>
        <w:rPr>
          <w:rFonts w:ascii="Arial" w:hAnsi="Arial" w:cs="Arial"/>
          <w:b w:val="0"/>
          <w:sz w:val="18"/>
          <w:szCs w:val="18"/>
        </w:rPr>
      </w:pPr>
      <w:bookmarkStart w:id="53" w:name="_Toc535910830"/>
      <w:r w:rsidRPr="00780601">
        <w:rPr>
          <w:rFonts w:ascii="Arial" w:hAnsi="Arial" w:cs="Arial"/>
          <w:sz w:val="18"/>
          <w:szCs w:val="18"/>
        </w:rPr>
        <w:t>Tabla</w:t>
      </w:r>
      <w:r w:rsidR="00010050" w:rsidRPr="00780601">
        <w:rPr>
          <w:rFonts w:ascii="Arial" w:hAnsi="Arial" w:cs="Arial"/>
          <w:sz w:val="18"/>
          <w:szCs w:val="18"/>
        </w:rPr>
        <w:t xml:space="preserve"> No.</w:t>
      </w:r>
      <w:r w:rsidR="00886F53" w:rsidRPr="00780601">
        <w:rPr>
          <w:rFonts w:ascii="Arial" w:hAnsi="Arial" w:cs="Arial"/>
        </w:rPr>
        <w:t xml:space="preserve"> 24</w:t>
      </w:r>
      <w:r w:rsidR="00010050" w:rsidRPr="00780601">
        <w:rPr>
          <w:rFonts w:ascii="Arial" w:hAnsi="Arial" w:cs="Arial"/>
        </w:rPr>
        <w:t>.</w:t>
      </w:r>
      <w:r w:rsidRPr="00780601">
        <w:rPr>
          <w:rFonts w:ascii="Arial" w:hAnsi="Arial" w:cs="Arial"/>
          <w:b w:val="0"/>
          <w:sz w:val="18"/>
          <w:szCs w:val="18"/>
        </w:rPr>
        <w:t xml:space="preserve"> Contratos suscritos por proyecto de inversión</w:t>
      </w:r>
      <w:bookmarkEnd w:id="53"/>
      <w:r w:rsidRPr="00780601">
        <w:rPr>
          <w:rFonts w:ascii="Arial" w:hAnsi="Arial" w:cs="Arial"/>
          <w:b w:val="0"/>
          <w:sz w:val="18"/>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8"/>
        <w:gridCol w:w="1724"/>
        <w:gridCol w:w="1237"/>
        <w:gridCol w:w="2906"/>
        <w:gridCol w:w="1025"/>
      </w:tblGrid>
      <w:tr w:rsidR="00895E33" w:rsidRPr="00780601" w14:paraId="3108FAAB" w14:textId="77777777" w:rsidTr="00010050">
        <w:trPr>
          <w:trHeight w:val="600"/>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0DE6C03"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PROYECTO DE INVERSIÓN</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FE278D2"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N. CONTRATOS CELEBRADOS</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E41DFF1"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c>
          <w:tcPr>
            <w:tcW w:w="144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038D73F"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VALOR CONTRATOS CELEBRADOS</w:t>
            </w:r>
          </w:p>
        </w:tc>
        <w:tc>
          <w:tcPr>
            <w:tcW w:w="50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FA67CA6"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r>
      <w:tr w:rsidR="00895E33" w:rsidRPr="00780601" w14:paraId="0BB79E23"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85507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Funcionamiento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6C664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38</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9CA07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C4B39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4.463.224.336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29C6A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w:t>
            </w:r>
          </w:p>
        </w:tc>
      </w:tr>
      <w:tr w:rsidR="00895E33" w:rsidRPr="00780601" w14:paraId="7B9CBEF0"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3A5C8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PROYECTO 1181</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FCD9F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42F60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E4685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7.030.888.261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82D11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w:t>
            </w:r>
          </w:p>
        </w:tc>
      </w:tr>
      <w:tr w:rsidR="00895E33" w:rsidRPr="00780601" w14:paraId="75D7E933"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55FDF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PROYECTO 1117</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FDB60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3D836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E63A1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3.840.887.796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4E747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w:t>
            </w:r>
          </w:p>
        </w:tc>
      </w:tr>
      <w:tr w:rsidR="00895E33" w:rsidRPr="00780601" w14:paraId="38DBECE7"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1A4B3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PROYECTO 1171</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C4DA1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210</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EFA57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37%</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AB521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8.206.479.485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3784AD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w:t>
            </w:r>
          </w:p>
        </w:tc>
      </w:tr>
      <w:tr w:rsidR="00895E33" w:rsidRPr="00780601" w14:paraId="52A0CC3B"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1C28B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PROYECTO 408</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53DE2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255</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7E9C4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3DC09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77.007.819.141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11F2E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77%</w:t>
            </w:r>
          </w:p>
        </w:tc>
      </w:tr>
      <w:tr w:rsidR="00895E33" w:rsidRPr="00780601" w14:paraId="15C1D9F9"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DC7C95F" w14:textId="5C6AD5E2"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w:t>
            </w:r>
            <w:r w:rsidR="00010050" w:rsidRPr="00780601">
              <w:rPr>
                <w:rFonts w:ascii="Arial" w:eastAsia="Times New Roman" w:hAnsi="Arial" w:cs="Arial"/>
                <w:b/>
                <w:color w:val="FFFFFF" w:themeColor="background1"/>
                <w:sz w:val="18"/>
                <w:szCs w:val="18"/>
                <w:lang w:eastAsia="es-CO"/>
              </w:rPr>
              <w:t>Total</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4854ED3"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564</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92DE4AC"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c>
          <w:tcPr>
            <w:tcW w:w="144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0AA633E"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xml:space="preserve"> $                100.549.299.019 </w:t>
            </w:r>
          </w:p>
        </w:tc>
        <w:tc>
          <w:tcPr>
            <w:tcW w:w="50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3AE035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r>
    </w:tbl>
    <w:p w14:paraId="099C392A" w14:textId="77777777" w:rsidR="00010050" w:rsidRPr="00780601" w:rsidRDefault="00010050" w:rsidP="00010050">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04EADB55" w14:textId="77777777" w:rsidR="00895E33" w:rsidRPr="00780601" w:rsidRDefault="00895E33" w:rsidP="00895E33">
      <w:pPr>
        <w:pStyle w:val="Prrafodelista"/>
        <w:jc w:val="both"/>
        <w:rPr>
          <w:rFonts w:ascii="Arial" w:hAnsi="Arial" w:cs="Arial"/>
          <w:b/>
        </w:rPr>
      </w:pPr>
    </w:p>
    <w:p w14:paraId="40ED032D" w14:textId="77777777" w:rsidR="00895E33" w:rsidRPr="00780601" w:rsidRDefault="00895E33" w:rsidP="00F87FD8">
      <w:pPr>
        <w:ind w:left="720"/>
        <w:jc w:val="both"/>
        <w:rPr>
          <w:rFonts w:ascii="Arial" w:hAnsi="Arial" w:cs="Arial"/>
        </w:rPr>
      </w:pPr>
      <w:r w:rsidRPr="00780601">
        <w:rPr>
          <w:rFonts w:ascii="Arial" w:hAnsi="Arial" w:cs="Arial"/>
        </w:rPr>
        <w:t>Es claro entonces, que tanto el mayor número de contratos celebrados (255), como el mayor valor contratado (77% del total), deriva del proyecto de inversión con código presupuestal 408 “Recuperación, rehabilitación y mantenimiento de la malla vial”.</w:t>
      </w:r>
    </w:p>
    <w:p w14:paraId="5F9FB122" w14:textId="77777777" w:rsidR="00895E33" w:rsidRPr="00780601" w:rsidRDefault="00895E33" w:rsidP="00F87FD8">
      <w:pPr>
        <w:pStyle w:val="Prrafodelista"/>
        <w:ind w:left="720"/>
        <w:jc w:val="both"/>
        <w:rPr>
          <w:rFonts w:ascii="Arial" w:hAnsi="Arial" w:cs="Arial"/>
          <w:b/>
        </w:rPr>
      </w:pPr>
    </w:p>
    <w:p w14:paraId="0C5B52C0" w14:textId="77777777" w:rsidR="00895E33" w:rsidRPr="00780601" w:rsidRDefault="00895E33" w:rsidP="00F87FD8">
      <w:pPr>
        <w:ind w:left="720"/>
        <w:jc w:val="both"/>
        <w:rPr>
          <w:rFonts w:ascii="Arial" w:hAnsi="Arial" w:cs="Arial"/>
        </w:rPr>
      </w:pPr>
      <w:r w:rsidRPr="00780601">
        <w:rPr>
          <w:rFonts w:ascii="Arial" w:hAnsi="Arial" w:cs="Arial"/>
        </w:rPr>
        <w:t>Ahora bien, respecto a la tipología contractual, durante la vigencia 2018, se realizaron los siguientes tipos de contratos:</w:t>
      </w:r>
    </w:p>
    <w:p w14:paraId="26824AB8" w14:textId="77777777" w:rsidR="00895E33" w:rsidRPr="00780601" w:rsidRDefault="00895E33" w:rsidP="00895E33">
      <w:pPr>
        <w:jc w:val="both"/>
        <w:rPr>
          <w:rFonts w:ascii="Arial" w:hAnsi="Arial" w:cs="Arial"/>
          <w:b/>
        </w:rPr>
      </w:pPr>
    </w:p>
    <w:p w14:paraId="1B84847B" w14:textId="6ABCCEF3" w:rsidR="00895E33" w:rsidRPr="00780601" w:rsidRDefault="00895E33" w:rsidP="00010050">
      <w:pPr>
        <w:pStyle w:val="Descripcin"/>
        <w:spacing w:after="0" w:line="240" w:lineRule="auto"/>
        <w:ind w:left="720"/>
        <w:jc w:val="center"/>
        <w:rPr>
          <w:rFonts w:ascii="Arial" w:hAnsi="Arial" w:cs="Arial"/>
          <w:b w:val="0"/>
          <w:sz w:val="18"/>
          <w:szCs w:val="18"/>
        </w:rPr>
      </w:pPr>
      <w:bookmarkStart w:id="54" w:name="_Toc535910831"/>
      <w:r w:rsidRPr="00780601">
        <w:rPr>
          <w:rFonts w:ascii="Arial" w:hAnsi="Arial" w:cs="Arial"/>
          <w:sz w:val="18"/>
          <w:szCs w:val="18"/>
        </w:rPr>
        <w:t>Tabla</w:t>
      </w:r>
      <w:r w:rsidR="00010050" w:rsidRPr="00780601">
        <w:rPr>
          <w:rFonts w:ascii="Arial" w:hAnsi="Arial" w:cs="Arial"/>
          <w:sz w:val="18"/>
          <w:szCs w:val="18"/>
        </w:rPr>
        <w:t xml:space="preserve"> No.</w:t>
      </w:r>
      <w:r w:rsidR="00886F53" w:rsidRPr="00780601">
        <w:rPr>
          <w:rFonts w:ascii="Arial" w:hAnsi="Arial" w:cs="Arial"/>
        </w:rPr>
        <w:t xml:space="preserve"> 25</w:t>
      </w:r>
      <w:r w:rsidR="00010050" w:rsidRPr="00780601">
        <w:rPr>
          <w:rFonts w:ascii="Arial" w:hAnsi="Arial" w:cs="Arial"/>
        </w:rPr>
        <w:t>.</w:t>
      </w:r>
      <w:r w:rsidRPr="00780601">
        <w:rPr>
          <w:rFonts w:ascii="Arial" w:hAnsi="Arial" w:cs="Arial"/>
          <w:b w:val="0"/>
          <w:sz w:val="18"/>
          <w:szCs w:val="18"/>
        </w:rPr>
        <w:t xml:space="preserve"> Contratos suscritos por tipo de contrato</w:t>
      </w:r>
      <w:bookmarkEnd w:id="54"/>
      <w:r w:rsidRPr="00780601">
        <w:rPr>
          <w:rFonts w:ascii="Arial" w:hAnsi="Arial" w:cs="Arial"/>
          <w:b w:val="0"/>
          <w:sz w:val="18"/>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8"/>
        <w:gridCol w:w="1724"/>
        <w:gridCol w:w="1237"/>
        <w:gridCol w:w="2584"/>
        <w:gridCol w:w="1347"/>
      </w:tblGrid>
      <w:tr w:rsidR="00895E33" w:rsidRPr="00780601" w14:paraId="408A0298" w14:textId="77777777" w:rsidTr="00F87FD8">
        <w:trPr>
          <w:trHeight w:val="600"/>
          <w:tblHeader/>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5DB3016"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TIPO DE CONTRATO</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4D087D3"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N. CONTRATOS CELEBRADOS</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EF7563C"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c>
          <w:tcPr>
            <w:tcW w:w="128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1B4189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VALOR CONTRATOS CELEBRADOS</w:t>
            </w:r>
          </w:p>
        </w:tc>
        <w:tc>
          <w:tcPr>
            <w:tcW w:w="66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51EFAD7"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w:t>
            </w:r>
          </w:p>
        </w:tc>
      </w:tr>
      <w:tr w:rsidR="00895E33" w:rsidRPr="00780601" w14:paraId="0668693D"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924EC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Contrato de Obra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E4B55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0D489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A659A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1.625.698.311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C9B66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r>
      <w:tr w:rsidR="00895E33" w:rsidRPr="00780601" w14:paraId="2D9A5E60"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9A0ED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Interventoría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384B7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B3C35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5A83E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391.594.299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83FD5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2F34FC7B"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23611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Consultoría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4F9AFF"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FA0FF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433CB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285.160.733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7D04F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2EF3BFE5"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C6D8B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Arrendamiento de bienes muebles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74E31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3981F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3B9D9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10.980.982.421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18D6C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w:t>
            </w:r>
          </w:p>
        </w:tc>
      </w:tr>
      <w:tr w:rsidR="00895E33" w:rsidRPr="00780601" w14:paraId="3B6DB22E"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81591D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Arrendamiento de bienes inmuebles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8933FB"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9C119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5B3C1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8.596.937.957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1D630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r>
      <w:tr w:rsidR="00895E33" w:rsidRPr="00780601" w14:paraId="7ABE4DAC"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595AF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Compraventa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04724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36</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A1DE7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DF998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9.945.446.695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1188E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w:t>
            </w:r>
          </w:p>
        </w:tc>
      </w:tr>
      <w:tr w:rsidR="00895E33" w:rsidRPr="00780601" w14:paraId="1FCBCC5A"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B6C96D"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Mantenimiento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5A43E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EAA3C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9A7E2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2.500.000.000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AE6B57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r>
      <w:tr w:rsidR="00895E33" w:rsidRPr="00780601" w14:paraId="5D5CF28E" w14:textId="77777777" w:rsidTr="00010050">
        <w:trPr>
          <w:trHeight w:val="6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6B6EC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Prestación de servicios profesionales y de apoyo a la gestión</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8609E7"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36F0E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C4D63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18.345.089.544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5ABEF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18%</w:t>
            </w:r>
          </w:p>
        </w:tc>
      </w:tr>
      <w:tr w:rsidR="00895E33" w:rsidRPr="00780601" w14:paraId="014E78B2"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D20FD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Prestación de otros servicios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B6BEA5"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43</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BC6601"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A218B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8.412.295.405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9A377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w:t>
            </w:r>
          </w:p>
        </w:tc>
      </w:tr>
      <w:tr w:rsidR="00895E33" w:rsidRPr="00780601" w14:paraId="0C3B8D3E"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78FB7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Suministro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52C90F"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16</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8F833CB"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E7C97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24.093.088.613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27AD99"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24%</w:t>
            </w:r>
          </w:p>
        </w:tc>
      </w:tr>
      <w:tr w:rsidR="00895E33" w:rsidRPr="00780601" w14:paraId="23594B41"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A64203"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Comodato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3F59A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5F89CE"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365C68" w14:textId="77777777" w:rsidR="00895E33" w:rsidRPr="00780601" w:rsidRDefault="00895E33">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0</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83E0F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46EFEBA4"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A8BDF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lastRenderedPageBreak/>
              <w:t>Convenio Interadministrativo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8BFC1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534FB4"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2599B6"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449.653.853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86B58F"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22D7C7B5"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2FD15C"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Contrato de Seguros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7FAE0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4358AB"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AD7F12"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82.938.202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F0C58F"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95E33" w:rsidRPr="00780601" w14:paraId="6D8230E7"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152C8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Contrato Sindical</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5A966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48D950"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C5C17A"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 $                  14.840.412.986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9C6958" w14:textId="77777777" w:rsidR="00895E33" w:rsidRPr="00780601" w:rsidRDefault="00895E33">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15%</w:t>
            </w:r>
          </w:p>
        </w:tc>
      </w:tr>
      <w:tr w:rsidR="00895E33" w:rsidRPr="00780601" w14:paraId="4930514E" w14:textId="77777777" w:rsidTr="00010050">
        <w:trPr>
          <w:trHeight w:val="300"/>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69B094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TOTAL</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4BEB57D"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564</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3456310"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c>
          <w:tcPr>
            <w:tcW w:w="128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7F630F5"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 xml:space="preserve"> $                100.549.299.019 </w:t>
            </w:r>
          </w:p>
        </w:tc>
        <w:tc>
          <w:tcPr>
            <w:tcW w:w="66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AC1002C" w14:textId="77777777" w:rsidR="00895E33" w:rsidRPr="00780601" w:rsidRDefault="00895E33">
            <w:pPr>
              <w:jc w:val="center"/>
              <w:rPr>
                <w:rFonts w:ascii="Arial" w:eastAsia="Times New Roman" w:hAnsi="Arial" w:cs="Arial"/>
                <w:b/>
                <w:color w:val="FFFFFF" w:themeColor="background1"/>
                <w:sz w:val="18"/>
                <w:szCs w:val="18"/>
                <w:lang w:eastAsia="es-CO"/>
              </w:rPr>
            </w:pPr>
            <w:r w:rsidRPr="00780601">
              <w:rPr>
                <w:rFonts w:ascii="Arial" w:eastAsia="Times New Roman" w:hAnsi="Arial" w:cs="Arial"/>
                <w:b/>
                <w:color w:val="FFFFFF" w:themeColor="background1"/>
                <w:sz w:val="18"/>
                <w:szCs w:val="18"/>
                <w:lang w:eastAsia="es-CO"/>
              </w:rPr>
              <w:t>100%</w:t>
            </w:r>
          </w:p>
        </w:tc>
      </w:tr>
    </w:tbl>
    <w:p w14:paraId="75450D1B" w14:textId="77777777" w:rsidR="00010050" w:rsidRPr="00780601" w:rsidRDefault="00010050" w:rsidP="00010050">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28F42DFF" w14:textId="77777777" w:rsidR="00895E33" w:rsidRPr="00780601" w:rsidRDefault="00895E33" w:rsidP="00F87FD8">
      <w:pPr>
        <w:pStyle w:val="Prrafodelista"/>
        <w:ind w:left="720"/>
        <w:jc w:val="both"/>
        <w:rPr>
          <w:rFonts w:ascii="Arial" w:hAnsi="Arial" w:cs="Arial"/>
          <w:b/>
        </w:rPr>
      </w:pPr>
    </w:p>
    <w:p w14:paraId="3A9554B9" w14:textId="77777777" w:rsidR="00895E33" w:rsidRPr="00780601" w:rsidRDefault="00895E33" w:rsidP="00F87FD8">
      <w:pPr>
        <w:ind w:left="720"/>
        <w:jc w:val="both"/>
        <w:rPr>
          <w:rFonts w:ascii="Arial" w:hAnsi="Arial" w:cs="Arial"/>
        </w:rPr>
      </w:pPr>
      <w:r w:rsidRPr="00780601">
        <w:rPr>
          <w:rFonts w:ascii="Arial" w:hAnsi="Arial" w:cs="Arial"/>
        </w:rPr>
        <w:t xml:space="preserve">De acuerdo con lo anterior, el tipo de contrato de prestación de servicios profesionales y de apoyo a la gestión, si bien fue la tipología más recurrente (80%), es a través del suministro donde se concentra el mayor valor de la contratación realizada, alcanzando un total de </w:t>
      </w:r>
      <w:r w:rsidRPr="00780601">
        <w:rPr>
          <w:rFonts w:ascii="Arial" w:eastAsia="Times New Roman" w:hAnsi="Arial" w:cs="Arial"/>
          <w:color w:val="000000"/>
          <w:lang w:eastAsia="es-CO"/>
        </w:rPr>
        <w:t>$</w:t>
      </w:r>
      <w:r w:rsidRPr="00780601">
        <w:rPr>
          <w:rFonts w:ascii="Arial" w:eastAsia="Times New Roman" w:hAnsi="Arial" w:cs="Arial"/>
          <w:b/>
          <w:color w:val="000000"/>
          <w:lang w:eastAsia="es-CO"/>
        </w:rPr>
        <w:t>24.093.088.613.</w:t>
      </w:r>
    </w:p>
    <w:p w14:paraId="0DE002D2" w14:textId="66655981" w:rsidR="00F87FD8" w:rsidRPr="00780601" w:rsidRDefault="00F87FD8">
      <w:pPr>
        <w:widowControl/>
        <w:rPr>
          <w:rFonts w:ascii="Arial" w:hAnsi="Arial" w:cs="Arial"/>
          <w:b/>
        </w:rPr>
      </w:pPr>
      <w:r w:rsidRPr="00780601">
        <w:rPr>
          <w:rFonts w:ascii="Arial" w:hAnsi="Arial" w:cs="Arial"/>
          <w:b/>
        </w:rPr>
        <w:br w:type="page"/>
      </w:r>
    </w:p>
    <w:p w14:paraId="59278CD8" w14:textId="77777777" w:rsidR="00895E33" w:rsidRPr="00780601" w:rsidRDefault="00895E33" w:rsidP="00895E33">
      <w:pPr>
        <w:pStyle w:val="Prrafodelista"/>
        <w:jc w:val="both"/>
        <w:rPr>
          <w:rFonts w:ascii="Arial" w:hAnsi="Arial" w:cs="Arial"/>
          <w:b/>
        </w:rPr>
      </w:pPr>
    </w:p>
    <w:p w14:paraId="65D8DBF2" w14:textId="77777777" w:rsidR="00895E33" w:rsidRPr="00780601" w:rsidRDefault="00895E33" w:rsidP="00FF5824">
      <w:pPr>
        <w:pStyle w:val="Ttulo1"/>
        <w:numPr>
          <w:ilvl w:val="0"/>
          <w:numId w:val="1"/>
        </w:numPr>
        <w:rPr>
          <w:rFonts w:cs="Arial"/>
        </w:rPr>
      </w:pPr>
      <w:bookmarkStart w:id="55" w:name="_Toc1033649"/>
      <w:r w:rsidRPr="00780601">
        <w:rPr>
          <w:rFonts w:cs="Arial"/>
        </w:rPr>
        <w:t>GESTIÓN FINANCIERA.</w:t>
      </w:r>
      <w:bookmarkEnd w:id="55"/>
      <w:r w:rsidRPr="00780601">
        <w:rPr>
          <w:rFonts w:cs="Arial"/>
        </w:rPr>
        <w:t xml:space="preserve"> </w:t>
      </w:r>
    </w:p>
    <w:p w14:paraId="4B7AD2D1" w14:textId="77777777" w:rsidR="00895E33" w:rsidRPr="00780601" w:rsidRDefault="00895E33" w:rsidP="00F87FD8">
      <w:pPr>
        <w:pStyle w:val="NormalWeb"/>
        <w:ind w:left="360"/>
        <w:jc w:val="both"/>
        <w:rPr>
          <w:rFonts w:ascii="Arial" w:hAnsi="Arial" w:cs="Arial"/>
          <w:sz w:val="22"/>
          <w:szCs w:val="22"/>
        </w:rPr>
      </w:pPr>
      <w:r w:rsidRPr="00780601">
        <w:rPr>
          <w:rFonts w:ascii="Arial" w:hAnsi="Arial" w:cs="Arial"/>
          <w:sz w:val="22"/>
          <w:szCs w:val="22"/>
        </w:rPr>
        <w:t xml:space="preserve">Frente al proceso financiero se atiende oportunamente la gestión presupuestal, de tesorería y contable de la entidad, por lo que a continuación se detalla la gestión de cada una de las áreas asociadas al proceso: </w:t>
      </w:r>
    </w:p>
    <w:p w14:paraId="41F67816" w14:textId="77777777" w:rsidR="00895E33" w:rsidRPr="00780601" w:rsidRDefault="00895E33" w:rsidP="00F87FD8">
      <w:pPr>
        <w:pStyle w:val="NormalWeb"/>
        <w:numPr>
          <w:ilvl w:val="0"/>
          <w:numId w:val="32"/>
        </w:numPr>
        <w:tabs>
          <w:tab w:val="clear" w:pos="720"/>
          <w:tab w:val="num" w:pos="1080"/>
        </w:tabs>
        <w:ind w:left="1080"/>
        <w:jc w:val="both"/>
        <w:rPr>
          <w:rFonts w:ascii="Arial" w:hAnsi="Arial" w:cs="Arial"/>
          <w:b/>
          <w:sz w:val="22"/>
          <w:szCs w:val="22"/>
        </w:rPr>
      </w:pPr>
      <w:r w:rsidRPr="00780601">
        <w:rPr>
          <w:rFonts w:ascii="Arial" w:hAnsi="Arial" w:cs="Arial"/>
          <w:b/>
          <w:sz w:val="22"/>
          <w:szCs w:val="22"/>
        </w:rPr>
        <w:t>Contabilidad.</w:t>
      </w:r>
    </w:p>
    <w:p w14:paraId="2769CDDE" w14:textId="77777777" w:rsidR="00895E33" w:rsidRPr="00780601" w:rsidRDefault="00895E33" w:rsidP="00F87FD8">
      <w:pPr>
        <w:pStyle w:val="NormalWeb"/>
        <w:ind w:left="360"/>
        <w:jc w:val="both"/>
        <w:rPr>
          <w:rFonts w:ascii="Arial" w:hAnsi="Arial" w:cs="Arial"/>
          <w:sz w:val="22"/>
          <w:szCs w:val="22"/>
        </w:rPr>
      </w:pPr>
      <w:r w:rsidRPr="00780601">
        <w:rPr>
          <w:rFonts w:ascii="Arial" w:hAnsi="Arial" w:cs="Arial"/>
          <w:sz w:val="22"/>
          <w:szCs w:val="22"/>
        </w:rPr>
        <w:t>En cumplimiento de la Ley 1314 de 2009, Resolución 533 de 2015, Instructivo 002 de 2015 y Resolución 620 de 2015, Directiva 007 de 07/06/2016 del Alcalde Mayor de Bogotá, la UAERMV por medio del proceso contable de la Secretaría General, desarrolló las siguientes actividades con miras a iniciar el 1 de enero de 2018 bajo el Nuevo Marco Normativo Contable:</w:t>
      </w:r>
    </w:p>
    <w:p w14:paraId="210B8A61"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Revisión del catálogo de cuentas bajo el nuevo marco normativo contable para entidades de gobierno: el proceso contable llevó a cabo la revisión del plan de cuentas y realizó la homologación y creación de los códigos contables de cuentas y subcuentas discriminadas por terceros bajo el Nuevo Marco Normativo Contable para entidades de Gobierno. Lo anterior para ser incorporados en el aplicativo LIMAY de cuentas y saldos bajo el Nuevo Marco Normativo.</w:t>
      </w:r>
    </w:p>
    <w:p w14:paraId="52C85EB7" w14:textId="77777777" w:rsidR="00895E33" w:rsidRPr="00780601" w:rsidRDefault="00895E33" w:rsidP="00F87FD8">
      <w:pPr>
        <w:pStyle w:val="NormalWeb"/>
        <w:spacing w:before="240" w:beforeAutospacing="0" w:after="0" w:afterAutospacing="0"/>
        <w:ind w:left="1080"/>
        <w:jc w:val="both"/>
        <w:rPr>
          <w:rFonts w:ascii="Arial" w:hAnsi="Arial" w:cs="Arial"/>
          <w:sz w:val="22"/>
          <w:szCs w:val="22"/>
        </w:rPr>
      </w:pPr>
    </w:p>
    <w:p w14:paraId="6BE66426"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Balance de cierre y balance de homologación: se llevó a cabo el cierre de la vigencia 2017 e inicio y elaboración del balance de homologación por cuentas a nivel de saldos y terceros como actividad preparatoria para la entrega al ingeniero responsable de los saldos y terceros a migrar en la transición al 1° de enero de 2018.</w:t>
      </w:r>
    </w:p>
    <w:p w14:paraId="009D0590" w14:textId="4A8EACCE"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Matriz convergencia del nuevo marco normativo contable: elaboración de matriz de transición al N</w:t>
      </w:r>
      <w:r w:rsidR="00010050" w:rsidRPr="00780601">
        <w:rPr>
          <w:rFonts w:ascii="Arial" w:hAnsi="Arial" w:cs="Arial"/>
          <w:sz w:val="22"/>
          <w:szCs w:val="22"/>
        </w:rPr>
        <w:t xml:space="preserve">uevo </w:t>
      </w:r>
      <w:r w:rsidRPr="00780601">
        <w:rPr>
          <w:rFonts w:ascii="Arial" w:hAnsi="Arial" w:cs="Arial"/>
          <w:sz w:val="22"/>
          <w:szCs w:val="22"/>
        </w:rPr>
        <w:t>M</w:t>
      </w:r>
      <w:r w:rsidR="00010050" w:rsidRPr="00780601">
        <w:rPr>
          <w:rFonts w:ascii="Arial" w:hAnsi="Arial" w:cs="Arial"/>
          <w:sz w:val="22"/>
          <w:szCs w:val="22"/>
        </w:rPr>
        <w:t xml:space="preserve">arco </w:t>
      </w:r>
      <w:r w:rsidRPr="00780601">
        <w:rPr>
          <w:rFonts w:ascii="Arial" w:hAnsi="Arial" w:cs="Arial"/>
          <w:sz w:val="22"/>
          <w:szCs w:val="22"/>
        </w:rPr>
        <w:t>N</w:t>
      </w:r>
      <w:r w:rsidR="00010050" w:rsidRPr="00780601">
        <w:rPr>
          <w:rFonts w:ascii="Arial" w:hAnsi="Arial" w:cs="Arial"/>
          <w:sz w:val="22"/>
          <w:szCs w:val="22"/>
        </w:rPr>
        <w:t xml:space="preserve">ormativo </w:t>
      </w:r>
      <w:r w:rsidRPr="00780601">
        <w:rPr>
          <w:rFonts w:ascii="Arial" w:hAnsi="Arial" w:cs="Arial"/>
          <w:sz w:val="22"/>
          <w:szCs w:val="22"/>
        </w:rPr>
        <w:t>C</w:t>
      </w:r>
      <w:r w:rsidR="00010050" w:rsidRPr="00780601">
        <w:rPr>
          <w:rFonts w:ascii="Arial" w:hAnsi="Arial" w:cs="Arial"/>
          <w:sz w:val="22"/>
          <w:szCs w:val="22"/>
        </w:rPr>
        <w:t xml:space="preserve">ontable para </w:t>
      </w:r>
      <w:r w:rsidRPr="00780601">
        <w:rPr>
          <w:rFonts w:ascii="Arial" w:hAnsi="Arial" w:cs="Arial"/>
          <w:sz w:val="22"/>
          <w:szCs w:val="22"/>
        </w:rPr>
        <w:t>E</w:t>
      </w:r>
      <w:r w:rsidR="00010050" w:rsidRPr="00780601">
        <w:rPr>
          <w:rFonts w:ascii="Arial" w:hAnsi="Arial" w:cs="Arial"/>
          <w:sz w:val="22"/>
          <w:szCs w:val="22"/>
        </w:rPr>
        <w:t xml:space="preserve">ntidades del </w:t>
      </w:r>
      <w:r w:rsidRPr="00780601">
        <w:rPr>
          <w:rFonts w:ascii="Arial" w:hAnsi="Arial" w:cs="Arial"/>
          <w:sz w:val="22"/>
          <w:szCs w:val="22"/>
        </w:rPr>
        <w:t>G</w:t>
      </w:r>
      <w:r w:rsidR="00010050" w:rsidRPr="00780601">
        <w:rPr>
          <w:rFonts w:ascii="Arial" w:hAnsi="Arial" w:cs="Arial"/>
          <w:sz w:val="22"/>
          <w:szCs w:val="22"/>
        </w:rPr>
        <w:t>obierno - NMNCEG</w:t>
      </w:r>
      <w:r w:rsidRPr="00780601">
        <w:rPr>
          <w:rFonts w:ascii="Arial" w:hAnsi="Arial" w:cs="Arial"/>
          <w:sz w:val="22"/>
          <w:szCs w:val="22"/>
        </w:rPr>
        <w:t xml:space="preserve"> debidamente conciliada con LIMAY y creación de las cuentas de acuerdo con el Catálogo General de Cuentas para entidades de Gobierno (Resolución 620 de 2015, modificado por la Resolución 468 de 2016) y revisión del archivo de homologación de cuentas para completar la parametrización del aplicativo LIMAY.</w:t>
      </w:r>
    </w:p>
    <w:p w14:paraId="22EB0D40" w14:textId="77777777" w:rsidR="00895E33" w:rsidRPr="00780601" w:rsidRDefault="00895E33" w:rsidP="00F87FD8">
      <w:pPr>
        <w:pStyle w:val="NormalWeb"/>
        <w:spacing w:before="240" w:beforeAutospacing="0" w:after="0" w:afterAutospacing="0"/>
        <w:ind w:left="1080"/>
        <w:jc w:val="both"/>
        <w:rPr>
          <w:rFonts w:ascii="Arial" w:hAnsi="Arial" w:cs="Arial"/>
          <w:sz w:val="22"/>
          <w:szCs w:val="22"/>
        </w:rPr>
      </w:pPr>
      <w:r w:rsidRPr="00780601">
        <w:rPr>
          <w:rFonts w:ascii="Arial" w:hAnsi="Arial" w:cs="Arial"/>
          <w:sz w:val="22"/>
          <w:szCs w:val="22"/>
        </w:rPr>
        <w:t>El día 16 de abril se efectuó la entrega, vía e-mail, de la matriz de transición que contiene los diferentes registros contables de transición por los diferentes conceptos y cuentas que conforman el balance a fecha de cierre de los estados contables de la vigencia 2017 y que conformarán el estado de situación financiera a 01 de enero de 2018, junto con sus correspondientes soportes por cada una de sus cuentas y/o conceptos para que una vez revisados sirvan de guía para la parametrización de la homologación en el aplicativo LIMAY y consecuentemente sean incorporados a dicho aplicativo.</w:t>
      </w:r>
    </w:p>
    <w:p w14:paraId="2E6822F9" w14:textId="77777777" w:rsidR="00895E33" w:rsidRPr="00780601" w:rsidRDefault="00895E33" w:rsidP="00F87FD8">
      <w:pPr>
        <w:pStyle w:val="NormalWeb"/>
        <w:spacing w:before="240" w:beforeAutospacing="0" w:after="0" w:afterAutospacing="0"/>
        <w:ind w:left="1080"/>
        <w:jc w:val="both"/>
        <w:rPr>
          <w:rFonts w:ascii="Arial" w:hAnsi="Arial" w:cs="Arial"/>
          <w:sz w:val="22"/>
          <w:szCs w:val="22"/>
        </w:rPr>
      </w:pPr>
      <w:r w:rsidRPr="00780601">
        <w:rPr>
          <w:rFonts w:ascii="Arial" w:hAnsi="Arial" w:cs="Arial"/>
          <w:sz w:val="22"/>
          <w:szCs w:val="22"/>
        </w:rPr>
        <w:t>Se presenta la información con corte al primero de enero de 2018 (homologación) e inicio de la vigencia 2018 y se presentan los primeros estados financieros bajo el nuevo marco normativo.</w:t>
      </w:r>
    </w:p>
    <w:p w14:paraId="6C127DD0"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lastRenderedPageBreak/>
        <w:t>Creación del comité técnico se sostenibilidad contable: mediante la Resolución 314 del 18 de julio de 2018, se crea el Comité Técnico de Sostenibilidad Contable de la Unidad Administrativa Especial de Rehabilitación y Mantenimiento Vial y se derogan las Resoluciones 315 y 326 del año 2016.</w:t>
      </w:r>
    </w:p>
    <w:p w14:paraId="1C718478"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Mesas de trabajo de las políticas contables: se da inicio a la programación de mesas de trabajo con todas las áreas con el fin de integrarlas al proceso contable, efectuar el análisis y definición de las políticas contables y lineamientos a aplicar en la Unidad.  Dando como resultado la expedición de la Resolución No. 316 del 18 de julio de 2018, que aprueba el Manual de Políticas Contables.</w:t>
      </w:r>
    </w:p>
    <w:p w14:paraId="49F3C10A"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 xml:space="preserve">Implementación del sistema de información financiera LIMAY- ERP Si Capital: durante la vigencia de 2018 sale a producción el sistema SI CAPITAL por lo que se parametrizó y adecuó el módulo LIMAY y se encuentra en la fase de implementación y ajuste del sistema de información ERP con prioridad para los módulos de Almacén SAE/SAI, Presupuesto </w:t>
      </w:r>
      <w:proofErr w:type="spellStart"/>
      <w:r w:rsidRPr="00780601">
        <w:rPr>
          <w:rFonts w:ascii="Arial" w:hAnsi="Arial" w:cs="Arial"/>
          <w:sz w:val="22"/>
          <w:szCs w:val="22"/>
        </w:rPr>
        <w:t>Predis</w:t>
      </w:r>
      <w:proofErr w:type="spellEnd"/>
      <w:r w:rsidRPr="00780601">
        <w:rPr>
          <w:rFonts w:ascii="Arial" w:hAnsi="Arial" w:cs="Arial"/>
          <w:sz w:val="22"/>
          <w:szCs w:val="22"/>
        </w:rPr>
        <w:t xml:space="preserve">, Tesorería </w:t>
      </w:r>
      <w:proofErr w:type="spellStart"/>
      <w:r w:rsidRPr="00780601">
        <w:rPr>
          <w:rFonts w:ascii="Arial" w:hAnsi="Arial" w:cs="Arial"/>
          <w:sz w:val="22"/>
          <w:szCs w:val="22"/>
        </w:rPr>
        <w:t>Opget</w:t>
      </w:r>
      <w:proofErr w:type="spellEnd"/>
      <w:r w:rsidRPr="00780601">
        <w:rPr>
          <w:rFonts w:ascii="Arial" w:hAnsi="Arial" w:cs="Arial"/>
          <w:sz w:val="22"/>
          <w:szCs w:val="22"/>
        </w:rPr>
        <w:t xml:space="preserve"> y Contabilidad Limay.</w:t>
      </w:r>
    </w:p>
    <w:p w14:paraId="2741877B"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 xml:space="preserve">Elaboración y presentación de formularios para pago de las declaraciones de impuestos a cargo de la Unidad. </w:t>
      </w:r>
    </w:p>
    <w:p w14:paraId="17F75446"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Información exógena año gravable 2017 presentada según resoluciones de la Dirección de Impuestos y Aduanas Nacionales - DIAN.</w:t>
      </w:r>
    </w:p>
    <w:p w14:paraId="0668CC10"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Información exógena año gravable 2017 presentada según resolución de la Dirección Distrital de Impuestos de Bogotá.</w:t>
      </w:r>
    </w:p>
    <w:p w14:paraId="7D6931FD"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Actualización SIPROJ.</w:t>
      </w:r>
    </w:p>
    <w:p w14:paraId="47AFAF3F"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Comité de sostenibilidad contable no.1 y 2</w:t>
      </w:r>
    </w:p>
    <w:p w14:paraId="39E2D2F0"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Reporte en el boletín de deudores morosos.</w:t>
      </w:r>
    </w:p>
    <w:p w14:paraId="4DC30CDD"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Circularización cuentas reciprocas.</w:t>
      </w:r>
    </w:p>
    <w:p w14:paraId="4ED165A8"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Acompañamiento contable en la liquidación de los convenios.</w:t>
      </w:r>
    </w:p>
    <w:p w14:paraId="5235C309"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Circularización operaciones cuentas reciprocas con rendimientos financieros convenio 1292 de 2012.</w:t>
      </w:r>
    </w:p>
    <w:p w14:paraId="73880469"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Circularización de los procesos de responsabilidad fiscal de la UAERMV adelantados por la Contraloría de Bogotá.</w:t>
      </w:r>
    </w:p>
    <w:p w14:paraId="441E2FAC"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 xml:space="preserve">Interfase de Contabilidad con Almacén. </w:t>
      </w:r>
    </w:p>
    <w:p w14:paraId="5517B951" w14:textId="77777777" w:rsidR="00895E33" w:rsidRPr="00780601" w:rsidRDefault="00895E33" w:rsidP="00F87FD8">
      <w:pPr>
        <w:pStyle w:val="NormalWeb"/>
        <w:numPr>
          <w:ilvl w:val="0"/>
          <w:numId w:val="33"/>
        </w:numPr>
        <w:spacing w:before="240" w:beforeAutospacing="0" w:after="0" w:afterAutospacing="0"/>
        <w:ind w:left="1080"/>
        <w:jc w:val="both"/>
        <w:rPr>
          <w:rFonts w:ascii="Arial" w:hAnsi="Arial" w:cs="Arial"/>
          <w:sz w:val="22"/>
          <w:szCs w:val="22"/>
        </w:rPr>
      </w:pPr>
      <w:r w:rsidRPr="00780601">
        <w:rPr>
          <w:rFonts w:ascii="Arial" w:hAnsi="Arial" w:cs="Arial"/>
          <w:sz w:val="22"/>
          <w:szCs w:val="22"/>
        </w:rPr>
        <w:t xml:space="preserve">Revelaciones: en cumplimiento del nuevo Marco Normativo Contable y dada la importancia de la información a presentar en los Estados Contables,  se realizó un requerimiento al profesional correspondiente para que en cada una de las áreas que integran el proceso contable, se instalará una ventana que permite diligenciar  directamente en el sistema Limay la información a revelar;  por lo que se llevaron a cabo mesas de trabajo con los personas </w:t>
      </w:r>
      <w:r w:rsidRPr="00780601">
        <w:rPr>
          <w:rFonts w:ascii="Arial" w:hAnsi="Arial" w:cs="Arial"/>
          <w:sz w:val="22"/>
          <w:szCs w:val="22"/>
        </w:rPr>
        <w:lastRenderedPageBreak/>
        <w:t>designadas por las áreas y se impartieron instrucciones de como ingresar al sistema y alimentar esta información para revelar con corte a 31 de diciembre de 2018.</w:t>
      </w:r>
    </w:p>
    <w:p w14:paraId="0A2D3E7B" w14:textId="77777777" w:rsidR="00895E33" w:rsidRPr="00780601" w:rsidRDefault="00895E33" w:rsidP="00F87FD8">
      <w:pPr>
        <w:pStyle w:val="NormalWeb"/>
        <w:ind w:left="360"/>
        <w:rPr>
          <w:rFonts w:ascii="Arial" w:hAnsi="Arial" w:cs="Arial"/>
          <w:sz w:val="22"/>
          <w:szCs w:val="22"/>
        </w:rPr>
      </w:pPr>
      <w:r w:rsidRPr="00780601">
        <w:rPr>
          <w:rFonts w:ascii="Arial" w:hAnsi="Arial" w:cs="Arial"/>
          <w:sz w:val="22"/>
          <w:szCs w:val="22"/>
        </w:rPr>
        <w:t>De forma coordinada, con la Oficina Asesora de Planeación de la entidad, se están revisando los procedimientos en el marco de la nueva plataforma estratégica. Se encuentran listos los siguientes:</w:t>
      </w:r>
    </w:p>
    <w:p w14:paraId="04C2B74C"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Información cuentas recíprocas.</w:t>
      </w:r>
    </w:p>
    <w:p w14:paraId="3CFEA471"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Ajustes y reclasificaciones.</w:t>
      </w:r>
    </w:p>
    <w:p w14:paraId="0FF767FC"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 xml:space="preserve">Preparación y presentación de Impuestos. </w:t>
      </w:r>
    </w:p>
    <w:p w14:paraId="215CD55D"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Litigios y Demandas.</w:t>
      </w:r>
    </w:p>
    <w:p w14:paraId="017207B6"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Conciliaciones bancarias.</w:t>
      </w:r>
    </w:p>
    <w:p w14:paraId="0E9E8A11"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Conciliación Cuenta CUD.</w:t>
      </w:r>
    </w:p>
    <w:p w14:paraId="73236373"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Preparación Estados Financieros.</w:t>
      </w:r>
    </w:p>
    <w:p w14:paraId="2FAB1DBD"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Comité de Sostenibilidad Contable.</w:t>
      </w:r>
    </w:p>
    <w:p w14:paraId="52A0AD8E"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Ingresos y Patrimonio.</w:t>
      </w:r>
    </w:p>
    <w:p w14:paraId="792F0EE1"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Exógena DIAN y Secretaría de Hacienda.</w:t>
      </w:r>
    </w:p>
    <w:p w14:paraId="1D5AB5F7" w14:textId="77777777" w:rsidR="00895E33" w:rsidRPr="00780601" w:rsidRDefault="00895E33" w:rsidP="00F87FD8">
      <w:pPr>
        <w:pStyle w:val="NormalWeb"/>
        <w:numPr>
          <w:ilvl w:val="0"/>
          <w:numId w:val="34"/>
        </w:numPr>
        <w:tabs>
          <w:tab w:val="clear" w:pos="720"/>
          <w:tab w:val="num" w:pos="1080"/>
        </w:tabs>
        <w:ind w:left="1080"/>
        <w:rPr>
          <w:rFonts w:ascii="Arial" w:hAnsi="Arial" w:cs="Arial"/>
          <w:sz w:val="22"/>
          <w:szCs w:val="22"/>
        </w:rPr>
      </w:pPr>
      <w:r w:rsidRPr="00780601">
        <w:rPr>
          <w:rFonts w:ascii="Arial" w:hAnsi="Arial" w:cs="Arial"/>
          <w:sz w:val="22"/>
          <w:szCs w:val="22"/>
        </w:rPr>
        <w:t>CHIP Bogotá Consolida.</w:t>
      </w:r>
    </w:p>
    <w:p w14:paraId="3C0391AF" w14:textId="77777777" w:rsidR="00895E33" w:rsidRPr="00780601" w:rsidRDefault="00895E33" w:rsidP="00F87FD8">
      <w:pPr>
        <w:pStyle w:val="NormalWeb"/>
        <w:ind w:left="360"/>
        <w:jc w:val="both"/>
        <w:rPr>
          <w:rFonts w:ascii="Arial" w:hAnsi="Arial" w:cs="Arial"/>
          <w:sz w:val="22"/>
          <w:szCs w:val="22"/>
        </w:rPr>
      </w:pPr>
      <w:r w:rsidRPr="00780601">
        <w:rPr>
          <w:rFonts w:ascii="Arial" w:hAnsi="Arial" w:cs="Arial"/>
          <w:sz w:val="22"/>
          <w:szCs w:val="22"/>
        </w:rPr>
        <w:t>En el mismo sentido, se realizó la elaboración, aprobación y publicación del Manual de políticas contables en la Intranet de la Unidad con el código FIN-C-MA-001 del mes de julio de 2018.</w:t>
      </w:r>
    </w:p>
    <w:p w14:paraId="293181A7" w14:textId="0476A0A7" w:rsidR="00895E33" w:rsidRPr="00780601" w:rsidRDefault="00895E33" w:rsidP="00F87FD8">
      <w:pPr>
        <w:pStyle w:val="NormalWeb"/>
        <w:numPr>
          <w:ilvl w:val="0"/>
          <w:numId w:val="34"/>
        </w:numPr>
        <w:tabs>
          <w:tab w:val="clear" w:pos="720"/>
          <w:tab w:val="num" w:pos="1080"/>
        </w:tabs>
        <w:ind w:left="1080"/>
        <w:jc w:val="both"/>
        <w:rPr>
          <w:rFonts w:ascii="Arial" w:hAnsi="Arial" w:cs="Arial"/>
          <w:sz w:val="22"/>
          <w:szCs w:val="22"/>
        </w:rPr>
      </w:pPr>
      <w:r w:rsidRPr="00780601">
        <w:rPr>
          <w:rFonts w:ascii="Arial" w:hAnsi="Arial" w:cs="Arial"/>
          <w:b/>
          <w:sz w:val="22"/>
          <w:szCs w:val="22"/>
        </w:rPr>
        <w:t>Tesorería.</w:t>
      </w:r>
    </w:p>
    <w:p w14:paraId="2BAFB322" w14:textId="7F0E30C7" w:rsidR="00010050" w:rsidRPr="00780601" w:rsidRDefault="00947679" w:rsidP="00F87FD8">
      <w:pPr>
        <w:ind w:left="360"/>
        <w:jc w:val="both"/>
        <w:rPr>
          <w:rFonts w:ascii="Arial" w:hAnsi="Arial" w:cs="Arial"/>
        </w:rPr>
      </w:pPr>
      <w:r w:rsidRPr="00780601">
        <w:rPr>
          <w:rFonts w:ascii="Arial" w:hAnsi="Arial" w:cs="Arial"/>
        </w:rPr>
        <w:t>A través del seguimiento al</w:t>
      </w:r>
      <w:r w:rsidR="00010050" w:rsidRPr="00780601">
        <w:rPr>
          <w:rFonts w:ascii="Arial" w:hAnsi="Arial" w:cs="Arial"/>
        </w:rPr>
        <w:t xml:space="preserve"> PAC “Programa Anual de Caja</w:t>
      </w:r>
      <w:r w:rsidRPr="00780601">
        <w:rPr>
          <w:rFonts w:ascii="Arial" w:hAnsi="Arial" w:cs="Arial"/>
        </w:rPr>
        <w:t>” se determinó</w:t>
      </w:r>
      <w:r w:rsidR="00010050" w:rsidRPr="00780601">
        <w:rPr>
          <w:rFonts w:ascii="Arial" w:hAnsi="Arial" w:cs="Arial"/>
        </w:rPr>
        <w:t xml:space="preserve"> </w:t>
      </w:r>
      <w:r w:rsidRPr="00780601">
        <w:rPr>
          <w:rFonts w:ascii="Arial" w:hAnsi="Arial" w:cs="Arial"/>
        </w:rPr>
        <w:t xml:space="preserve">el </w:t>
      </w:r>
      <w:r w:rsidR="00010050" w:rsidRPr="00780601">
        <w:rPr>
          <w:rFonts w:ascii="Arial" w:hAnsi="Arial" w:cs="Arial"/>
        </w:rPr>
        <w:t>cumplimiento en la vigencia 2018, por parte de cada uno de los gerentes de proyecto, interventores y coordinadores para el cumplimiento de los compromisos adquiridos</w:t>
      </w:r>
      <w:r w:rsidRPr="00780601">
        <w:rPr>
          <w:rFonts w:ascii="Arial" w:hAnsi="Arial" w:cs="Arial"/>
        </w:rPr>
        <w:t xml:space="preserve"> proveedores y contratistas. Cabe resalta que:</w:t>
      </w:r>
    </w:p>
    <w:p w14:paraId="270DB31C" w14:textId="77777777" w:rsidR="00010050" w:rsidRPr="00780601" w:rsidRDefault="00010050" w:rsidP="00F87FD8">
      <w:pPr>
        <w:ind w:left="360"/>
        <w:jc w:val="both"/>
        <w:rPr>
          <w:rFonts w:ascii="Arial" w:hAnsi="Arial" w:cs="Arial"/>
        </w:rPr>
      </w:pPr>
    </w:p>
    <w:p w14:paraId="6B47AE4B" w14:textId="77777777" w:rsidR="00895E33" w:rsidRPr="00780601" w:rsidRDefault="00895E33" w:rsidP="00F87FD8">
      <w:pPr>
        <w:pStyle w:val="Prrafodelista"/>
        <w:widowControl/>
        <w:numPr>
          <w:ilvl w:val="0"/>
          <w:numId w:val="34"/>
        </w:numPr>
        <w:tabs>
          <w:tab w:val="clear" w:pos="720"/>
          <w:tab w:val="num" w:pos="1080"/>
        </w:tabs>
        <w:spacing w:after="160" w:line="256" w:lineRule="auto"/>
        <w:ind w:left="1080"/>
        <w:contextualSpacing/>
        <w:jc w:val="both"/>
        <w:rPr>
          <w:rFonts w:ascii="Arial" w:hAnsi="Arial" w:cs="Arial"/>
        </w:rPr>
      </w:pPr>
      <w:r w:rsidRPr="00780601">
        <w:rPr>
          <w:rFonts w:ascii="Arial" w:hAnsi="Arial" w:cs="Arial"/>
        </w:rPr>
        <w:t>El Programa Anual Mensualizado de Caja (PAC), se define como un instrumento de administración financiera mediante el cual se verifica y aprueba el monto máximo mensual de fondos disponibles para las entidades financiadas con los recursos del Distrito.</w:t>
      </w:r>
    </w:p>
    <w:p w14:paraId="37F67027" w14:textId="77777777" w:rsidR="00895E33" w:rsidRPr="00780601" w:rsidRDefault="00895E33" w:rsidP="00F87FD8">
      <w:pPr>
        <w:pStyle w:val="Prrafodelista"/>
        <w:widowControl/>
        <w:numPr>
          <w:ilvl w:val="0"/>
          <w:numId w:val="34"/>
        </w:numPr>
        <w:tabs>
          <w:tab w:val="clear" w:pos="720"/>
          <w:tab w:val="num" w:pos="1080"/>
        </w:tabs>
        <w:spacing w:line="256" w:lineRule="auto"/>
        <w:ind w:left="1080"/>
        <w:contextualSpacing/>
        <w:jc w:val="both"/>
        <w:rPr>
          <w:rFonts w:ascii="Arial" w:hAnsi="Arial" w:cs="Arial"/>
          <w:b/>
        </w:rPr>
      </w:pPr>
      <w:r w:rsidRPr="00780601">
        <w:rPr>
          <w:rFonts w:ascii="Arial" w:hAnsi="Arial" w:cs="Arial"/>
        </w:rPr>
        <w:t>Se hace claridad que este informe es sobre los recursos de transferencia de la Secretaría de Hacienda, es decir recursos del Distrito. La SHD evalúa y la Contraloría de Bogotá realiza seguimiento.</w:t>
      </w:r>
    </w:p>
    <w:p w14:paraId="04395A38" w14:textId="77777777" w:rsidR="00895E33" w:rsidRPr="00780601" w:rsidRDefault="00895E33" w:rsidP="00F87FD8">
      <w:pPr>
        <w:widowControl/>
        <w:spacing w:line="256" w:lineRule="auto"/>
        <w:ind w:left="720"/>
        <w:contextualSpacing/>
        <w:jc w:val="both"/>
        <w:rPr>
          <w:rFonts w:ascii="Arial" w:hAnsi="Arial" w:cs="Arial"/>
          <w:b/>
        </w:rPr>
      </w:pPr>
    </w:p>
    <w:p w14:paraId="2746C5DA" w14:textId="77777777" w:rsidR="00895E33" w:rsidRPr="00780601" w:rsidRDefault="00895E33" w:rsidP="00F87FD8">
      <w:pPr>
        <w:widowControl/>
        <w:spacing w:line="256" w:lineRule="auto"/>
        <w:ind w:left="360"/>
        <w:jc w:val="both"/>
        <w:rPr>
          <w:rFonts w:ascii="Arial" w:hAnsi="Arial" w:cs="Arial"/>
          <w:b/>
        </w:rPr>
      </w:pPr>
      <w:r w:rsidRPr="00780601">
        <w:rPr>
          <w:rFonts w:ascii="Arial" w:hAnsi="Arial" w:cs="Arial"/>
          <w:b/>
        </w:rPr>
        <w:t>PAC Reservas.</w:t>
      </w:r>
    </w:p>
    <w:p w14:paraId="6120F5D0" w14:textId="77777777" w:rsidR="00895E33" w:rsidRPr="00780601" w:rsidRDefault="00895E33" w:rsidP="00F87FD8">
      <w:pPr>
        <w:pStyle w:val="Prrafodelista"/>
        <w:ind w:left="360"/>
        <w:jc w:val="both"/>
        <w:rPr>
          <w:rFonts w:ascii="Arial" w:hAnsi="Arial" w:cs="Arial"/>
          <w:u w:val="single"/>
        </w:rPr>
      </w:pPr>
    </w:p>
    <w:p w14:paraId="4883208D" w14:textId="77777777" w:rsidR="00895E33" w:rsidRPr="00780601" w:rsidRDefault="00895E33" w:rsidP="00F87FD8">
      <w:pPr>
        <w:ind w:left="360"/>
        <w:jc w:val="both"/>
        <w:rPr>
          <w:rFonts w:ascii="Arial" w:eastAsia="Times New Roman" w:hAnsi="Arial" w:cs="Arial"/>
          <w:bCs/>
          <w:color w:val="000000"/>
          <w:lang w:eastAsia="es-CO"/>
        </w:rPr>
      </w:pPr>
      <w:r w:rsidRPr="00780601">
        <w:rPr>
          <w:rFonts w:ascii="Arial" w:hAnsi="Arial" w:cs="Arial"/>
        </w:rPr>
        <w:t xml:space="preserve">En la vigencia de 2018 se programaron pagos por </w:t>
      </w:r>
      <w:r w:rsidRPr="00780601">
        <w:rPr>
          <w:rFonts w:ascii="Arial" w:hAnsi="Arial" w:cs="Arial"/>
          <w:b/>
        </w:rPr>
        <w:t xml:space="preserve">$ 52.732.214.136 </w:t>
      </w:r>
      <w:r w:rsidRPr="00780601">
        <w:rPr>
          <w:rFonts w:ascii="Arial" w:hAnsi="Arial" w:cs="Arial"/>
        </w:rPr>
        <w:t xml:space="preserve">y se ejecutaron recursos por </w:t>
      </w:r>
      <w:r w:rsidRPr="00780601">
        <w:rPr>
          <w:rFonts w:ascii="Arial" w:hAnsi="Arial" w:cs="Arial"/>
          <w:b/>
        </w:rPr>
        <w:t>$47.401.205.512</w:t>
      </w:r>
      <w:r w:rsidRPr="00780601">
        <w:rPr>
          <w:rFonts w:ascii="Arial" w:hAnsi="Arial" w:cs="Arial"/>
        </w:rPr>
        <w:t xml:space="preserve"> del</w:t>
      </w:r>
      <w:r w:rsidRPr="00780601">
        <w:rPr>
          <w:rFonts w:ascii="Arial" w:eastAsia="Times New Roman" w:hAnsi="Arial" w:cs="Arial"/>
          <w:color w:val="000000"/>
          <w:lang w:eastAsia="es-CO"/>
        </w:rPr>
        <w:t xml:space="preserve"> </w:t>
      </w:r>
      <w:r w:rsidRPr="00780601">
        <w:rPr>
          <w:rFonts w:ascii="Arial" w:hAnsi="Arial" w:cs="Arial"/>
        </w:rPr>
        <w:t xml:space="preserve">total de los proyectos de la entidad, </w:t>
      </w:r>
      <w:r w:rsidRPr="00780601">
        <w:rPr>
          <w:rFonts w:ascii="Arial" w:eastAsia="Times New Roman" w:hAnsi="Arial" w:cs="Arial"/>
          <w:bCs/>
          <w:color w:val="000000"/>
          <w:lang w:eastAsia="es-CO"/>
        </w:rPr>
        <w:t xml:space="preserve">arrojando como resultado un PAC no ejecutado </w:t>
      </w:r>
      <w:r w:rsidRPr="00780601">
        <w:rPr>
          <w:rFonts w:ascii="Arial" w:hAnsi="Arial" w:cs="Arial"/>
        </w:rPr>
        <w:t>de</w:t>
      </w:r>
      <w:r w:rsidRPr="00780601">
        <w:rPr>
          <w:rFonts w:ascii="Arial" w:hAnsi="Arial" w:cs="Arial"/>
          <w:b/>
        </w:rPr>
        <w:t xml:space="preserve"> $5.331.008.624 </w:t>
      </w:r>
      <w:r w:rsidRPr="00780601">
        <w:rPr>
          <w:rFonts w:ascii="Arial" w:hAnsi="Arial" w:cs="Arial"/>
        </w:rPr>
        <w:t>en el periodo de 2018</w:t>
      </w:r>
      <w:r w:rsidRPr="00780601">
        <w:rPr>
          <w:rFonts w:ascii="Arial" w:eastAsia="Times New Roman" w:hAnsi="Arial" w:cs="Arial"/>
          <w:bCs/>
          <w:color w:val="000000"/>
          <w:lang w:eastAsia="es-CO"/>
        </w:rPr>
        <w:t>.</w:t>
      </w:r>
    </w:p>
    <w:p w14:paraId="6984A1F4" w14:textId="77777777" w:rsidR="00895E33" w:rsidRPr="00780601" w:rsidRDefault="00895E33" w:rsidP="00895E33">
      <w:pPr>
        <w:jc w:val="both"/>
        <w:rPr>
          <w:rFonts w:ascii="Arial" w:hAnsi="Arial" w:cs="Arial"/>
          <w:bCs/>
        </w:rPr>
      </w:pPr>
    </w:p>
    <w:p w14:paraId="2045FA97" w14:textId="0972F99A" w:rsidR="00895E33" w:rsidRPr="00780601" w:rsidRDefault="00947679" w:rsidP="00947679">
      <w:pPr>
        <w:pStyle w:val="Descripcin"/>
        <w:spacing w:after="0"/>
        <w:jc w:val="center"/>
        <w:rPr>
          <w:rFonts w:ascii="Arial" w:hAnsi="Arial" w:cs="Arial"/>
          <w:b w:val="0"/>
          <w:sz w:val="18"/>
          <w:szCs w:val="18"/>
        </w:rPr>
      </w:pPr>
      <w:bookmarkStart w:id="56" w:name="_Toc535910840"/>
      <w:r w:rsidRPr="00780601">
        <w:rPr>
          <w:rFonts w:ascii="Arial" w:hAnsi="Arial" w:cs="Arial"/>
        </w:rPr>
        <w:t>Tabla No.</w:t>
      </w:r>
      <w:r w:rsidR="00886F53" w:rsidRPr="00780601">
        <w:rPr>
          <w:rFonts w:ascii="Arial" w:hAnsi="Arial" w:cs="Arial"/>
        </w:rPr>
        <w:t xml:space="preserve"> 26</w:t>
      </w:r>
      <w:r w:rsidRPr="00780601">
        <w:rPr>
          <w:rFonts w:ascii="Arial" w:hAnsi="Arial" w:cs="Arial"/>
        </w:rPr>
        <w:t xml:space="preserve">. </w:t>
      </w:r>
      <w:r w:rsidR="00895E33" w:rsidRPr="00780601">
        <w:rPr>
          <w:rFonts w:ascii="Arial" w:hAnsi="Arial" w:cs="Arial"/>
          <w:b w:val="0"/>
          <w:sz w:val="18"/>
          <w:szCs w:val="18"/>
        </w:rPr>
        <w:t>Ejecución PAC RESERVA 2018</w:t>
      </w:r>
      <w:bookmarkEnd w:id="56"/>
      <w:r w:rsidRPr="00780601">
        <w:rPr>
          <w:rFonts w:ascii="Arial" w:hAnsi="Arial" w:cs="Arial"/>
          <w:b w:val="0"/>
          <w:sz w:val="18"/>
          <w:szCs w:val="18"/>
        </w:rPr>
        <w:t>.</w:t>
      </w:r>
    </w:p>
    <w:tbl>
      <w:tblPr>
        <w:tblW w:w="5000" w:type="pct"/>
        <w:tblLook w:val="04A0" w:firstRow="1" w:lastRow="0" w:firstColumn="1" w:lastColumn="0" w:noHBand="0" w:noVBand="1"/>
      </w:tblPr>
      <w:tblGrid>
        <w:gridCol w:w="3822"/>
        <w:gridCol w:w="4566"/>
        <w:gridCol w:w="1682"/>
      </w:tblGrid>
      <w:tr w:rsidR="00895E33" w:rsidRPr="00780601" w14:paraId="3C859591" w14:textId="77777777" w:rsidTr="00947679">
        <w:trPr>
          <w:trHeight w:val="201"/>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215868" w:themeFill="accent5" w:themeFillShade="80"/>
            <w:noWrap/>
            <w:hideMark/>
          </w:tcPr>
          <w:p w14:paraId="37AB2A61"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AVANCE VIGENCIA PRESUPUESTALES A DICIEMBRE DE 2018</w:t>
            </w:r>
          </w:p>
        </w:tc>
      </w:tr>
      <w:tr w:rsidR="00895E33" w:rsidRPr="00780601" w14:paraId="7F52BA62" w14:textId="77777777" w:rsidTr="00F87FD8">
        <w:trPr>
          <w:trHeight w:val="54"/>
          <w:tblHeader/>
        </w:trPr>
        <w:tc>
          <w:tcPr>
            <w:tcW w:w="189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6BC7BCB5"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PRESUPUESTO</w:t>
            </w:r>
          </w:p>
        </w:tc>
        <w:tc>
          <w:tcPr>
            <w:tcW w:w="226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89F4E35" w14:textId="77777777" w:rsidR="00895E33" w:rsidRPr="00780601" w:rsidRDefault="00895E33">
            <w:pPr>
              <w:jc w:val="center"/>
              <w:rPr>
                <w:rFonts w:ascii="Arial" w:eastAsia="Times New Roman" w:hAnsi="Arial" w:cs="Arial"/>
                <w:b/>
                <w:bCs/>
                <w:color w:val="FFFFFF" w:themeColor="background1"/>
                <w:sz w:val="18"/>
                <w:szCs w:val="18"/>
                <w:lang w:val="es-ES" w:eastAsia="es-CO"/>
              </w:rPr>
            </w:pPr>
            <w:proofErr w:type="gramStart"/>
            <w:r w:rsidRPr="00780601">
              <w:rPr>
                <w:rFonts w:ascii="Arial" w:eastAsia="Times New Roman" w:hAnsi="Arial" w:cs="Arial"/>
                <w:b/>
                <w:bCs/>
                <w:color w:val="FFFFFF" w:themeColor="background1"/>
                <w:sz w:val="18"/>
                <w:szCs w:val="18"/>
                <w:lang w:val="es-ES" w:eastAsia="es-CO"/>
              </w:rPr>
              <w:t>TOTAL</w:t>
            </w:r>
            <w:proofErr w:type="gramEnd"/>
            <w:r w:rsidRPr="00780601">
              <w:rPr>
                <w:rFonts w:ascii="Arial" w:eastAsia="Times New Roman" w:hAnsi="Arial" w:cs="Arial"/>
                <w:b/>
                <w:bCs/>
                <w:color w:val="FFFFFF" w:themeColor="background1"/>
                <w:sz w:val="18"/>
                <w:szCs w:val="18"/>
                <w:lang w:val="es-ES" w:eastAsia="es-CO"/>
              </w:rPr>
              <w:t xml:space="preserve"> EJECUTADO A DICIEMBRE 27 DE 2018</w:t>
            </w:r>
          </w:p>
        </w:tc>
        <w:tc>
          <w:tcPr>
            <w:tcW w:w="835"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42883B2B" w14:textId="666B709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 xml:space="preserve">% </w:t>
            </w:r>
            <w:r w:rsidR="00947679" w:rsidRPr="00780601">
              <w:rPr>
                <w:rFonts w:ascii="Arial" w:eastAsia="Times New Roman" w:hAnsi="Arial" w:cs="Arial"/>
                <w:b/>
                <w:bCs/>
                <w:color w:val="FFFFFF" w:themeColor="background1"/>
                <w:sz w:val="18"/>
                <w:szCs w:val="18"/>
                <w:lang w:val="es-ES" w:eastAsia="es-CO"/>
              </w:rPr>
              <w:t>EJECUCIÓN</w:t>
            </w:r>
          </w:p>
        </w:tc>
      </w:tr>
      <w:tr w:rsidR="00895E33" w:rsidRPr="00780601" w14:paraId="5D49958E" w14:textId="77777777" w:rsidTr="00F87FD8">
        <w:trPr>
          <w:trHeight w:val="201"/>
        </w:trPr>
        <w:tc>
          <w:tcPr>
            <w:tcW w:w="1898" w:type="pct"/>
            <w:tcBorders>
              <w:top w:val="single" w:sz="4" w:space="0" w:color="auto"/>
              <w:left w:val="single" w:sz="4" w:space="0" w:color="auto"/>
              <w:bottom w:val="single" w:sz="4" w:space="0" w:color="auto"/>
              <w:right w:val="single" w:sz="4" w:space="0" w:color="auto"/>
            </w:tcBorders>
            <w:noWrap/>
            <w:hideMark/>
          </w:tcPr>
          <w:p w14:paraId="23C532AC"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RESERVAS PROGRAMADO</w:t>
            </w:r>
          </w:p>
        </w:tc>
        <w:tc>
          <w:tcPr>
            <w:tcW w:w="2267" w:type="pct"/>
            <w:tcBorders>
              <w:top w:val="single" w:sz="4" w:space="0" w:color="auto"/>
              <w:left w:val="single" w:sz="4" w:space="0" w:color="auto"/>
              <w:bottom w:val="single" w:sz="4" w:space="0" w:color="auto"/>
              <w:right w:val="single" w:sz="4" w:space="0" w:color="auto"/>
            </w:tcBorders>
            <w:noWrap/>
            <w:hideMark/>
          </w:tcPr>
          <w:p w14:paraId="5F35A7B4" w14:textId="77777777" w:rsidR="00895E33" w:rsidRPr="00780601" w:rsidRDefault="00895E33">
            <w:pPr>
              <w:jc w:val="center"/>
              <w:rPr>
                <w:rFonts w:ascii="Arial" w:hAnsi="Arial" w:cs="Arial"/>
                <w:sz w:val="18"/>
                <w:szCs w:val="18"/>
              </w:rPr>
            </w:pPr>
            <w:r w:rsidRPr="00780601">
              <w:rPr>
                <w:rFonts w:ascii="Arial" w:hAnsi="Arial" w:cs="Arial"/>
                <w:sz w:val="18"/>
                <w:szCs w:val="18"/>
              </w:rPr>
              <w:t>$ 52.732.214.136</w:t>
            </w:r>
          </w:p>
        </w:tc>
        <w:tc>
          <w:tcPr>
            <w:tcW w:w="835" w:type="pct"/>
            <w:tcBorders>
              <w:top w:val="single" w:sz="4" w:space="0" w:color="auto"/>
              <w:left w:val="single" w:sz="4" w:space="0" w:color="auto"/>
              <w:bottom w:val="single" w:sz="4" w:space="0" w:color="auto"/>
              <w:right w:val="single" w:sz="4" w:space="0" w:color="auto"/>
            </w:tcBorders>
            <w:noWrap/>
            <w:hideMark/>
          </w:tcPr>
          <w:p w14:paraId="286F9F93"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100%</w:t>
            </w:r>
          </w:p>
        </w:tc>
      </w:tr>
      <w:tr w:rsidR="00895E33" w:rsidRPr="00780601" w14:paraId="4E2652DD" w14:textId="77777777" w:rsidTr="00F87FD8">
        <w:trPr>
          <w:trHeight w:val="201"/>
        </w:trPr>
        <w:tc>
          <w:tcPr>
            <w:tcW w:w="1898" w:type="pct"/>
            <w:tcBorders>
              <w:top w:val="single" w:sz="4" w:space="0" w:color="auto"/>
              <w:left w:val="single" w:sz="4" w:space="0" w:color="auto"/>
              <w:bottom w:val="single" w:sz="4" w:space="0" w:color="auto"/>
              <w:right w:val="single" w:sz="4" w:space="0" w:color="auto"/>
            </w:tcBorders>
            <w:noWrap/>
            <w:hideMark/>
          </w:tcPr>
          <w:p w14:paraId="6AFB498A"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RESERVAS EJECUTADO</w:t>
            </w:r>
          </w:p>
        </w:tc>
        <w:tc>
          <w:tcPr>
            <w:tcW w:w="2267" w:type="pct"/>
            <w:tcBorders>
              <w:top w:val="single" w:sz="4" w:space="0" w:color="auto"/>
              <w:left w:val="single" w:sz="4" w:space="0" w:color="auto"/>
              <w:bottom w:val="single" w:sz="4" w:space="0" w:color="auto"/>
              <w:right w:val="single" w:sz="4" w:space="0" w:color="auto"/>
            </w:tcBorders>
            <w:noWrap/>
            <w:hideMark/>
          </w:tcPr>
          <w:p w14:paraId="454134FC" w14:textId="77777777" w:rsidR="00895E33" w:rsidRPr="00780601" w:rsidRDefault="00895E33">
            <w:pPr>
              <w:jc w:val="center"/>
              <w:rPr>
                <w:rFonts w:ascii="Arial" w:hAnsi="Arial" w:cs="Arial"/>
                <w:sz w:val="18"/>
                <w:szCs w:val="18"/>
              </w:rPr>
            </w:pPr>
            <w:r w:rsidRPr="00780601">
              <w:rPr>
                <w:rFonts w:ascii="Arial" w:hAnsi="Arial" w:cs="Arial"/>
                <w:sz w:val="18"/>
                <w:szCs w:val="18"/>
              </w:rPr>
              <w:t>47.401.205.512$</w:t>
            </w:r>
          </w:p>
        </w:tc>
        <w:tc>
          <w:tcPr>
            <w:tcW w:w="835" w:type="pct"/>
            <w:tcBorders>
              <w:top w:val="single" w:sz="4" w:space="0" w:color="auto"/>
              <w:left w:val="single" w:sz="4" w:space="0" w:color="auto"/>
              <w:bottom w:val="single" w:sz="4" w:space="0" w:color="auto"/>
              <w:right w:val="single" w:sz="4" w:space="0" w:color="auto"/>
            </w:tcBorders>
            <w:noWrap/>
            <w:hideMark/>
          </w:tcPr>
          <w:p w14:paraId="719A7924"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90%</w:t>
            </w:r>
          </w:p>
        </w:tc>
      </w:tr>
      <w:tr w:rsidR="00895E33" w:rsidRPr="00780601" w14:paraId="78C3B1F2" w14:textId="77777777" w:rsidTr="00F87FD8">
        <w:trPr>
          <w:trHeight w:val="201"/>
        </w:trPr>
        <w:tc>
          <w:tcPr>
            <w:tcW w:w="1898" w:type="pct"/>
            <w:tcBorders>
              <w:top w:val="single" w:sz="4" w:space="0" w:color="auto"/>
              <w:left w:val="single" w:sz="4" w:space="0" w:color="auto"/>
              <w:bottom w:val="single" w:sz="4" w:space="0" w:color="auto"/>
              <w:right w:val="single" w:sz="4" w:space="0" w:color="auto"/>
            </w:tcBorders>
            <w:noWrap/>
            <w:hideMark/>
          </w:tcPr>
          <w:p w14:paraId="2F45BAA2"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RESERVAS NO EJECUTADO</w:t>
            </w:r>
          </w:p>
        </w:tc>
        <w:tc>
          <w:tcPr>
            <w:tcW w:w="2267" w:type="pct"/>
            <w:tcBorders>
              <w:top w:val="single" w:sz="4" w:space="0" w:color="auto"/>
              <w:left w:val="single" w:sz="4" w:space="0" w:color="auto"/>
              <w:bottom w:val="single" w:sz="4" w:space="0" w:color="auto"/>
              <w:right w:val="single" w:sz="4" w:space="0" w:color="auto"/>
            </w:tcBorders>
            <w:noWrap/>
            <w:hideMark/>
          </w:tcPr>
          <w:p w14:paraId="2115A43B" w14:textId="77777777" w:rsidR="00895E33" w:rsidRPr="00780601" w:rsidRDefault="00895E33">
            <w:pPr>
              <w:jc w:val="center"/>
              <w:rPr>
                <w:rFonts w:ascii="Arial" w:hAnsi="Arial" w:cs="Arial"/>
                <w:sz w:val="18"/>
                <w:szCs w:val="18"/>
              </w:rPr>
            </w:pPr>
            <w:r w:rsidRPr="00780601">
              <w:rPr>
                <w:rFonts w:ascii="Arial" w:hAnsi="Arial" w:cs="Arial"/>
                <w:sz w:val="18"/>
                <w:szCs w:val="18"/>
              </w:rPr>
              <w:t>$ 5.331.008.624</w:t>
            </w:r>
          </w:p>
        </w:tc>
        <w:tc>
          <w:tcPr>
            <w:tcW w:w="835" w:type="pct"/>
            <w:tcBorders>
              <w:top w:val="single" w:sz="4" w:space="0" w:color="auto"/>
              <w:left w:val="single" w:sz="4" w:space="0" w:color="auto"/>
              <w:bottom w:val="single" w:sz="4" w:space="0" w:color="auto"/>
              <w:right w:val="single" w:sz="4" w:space="0" w:color="auto"/>
            </w:tcBorders>
            <w:noWrap/>
            <w:hideMark/>
          </w:tcPr>
          <w:p w14:paraId="564A3AEE"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10%</w:t>
            </w:r>
          </w:p>
        </w:tc>
      </w:tr>
    </w:tbl>
    <w:p w14:paraId="068E89ED" w14:textId="77777777"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informe PAC – SHD.</w:t>
      </w:r>
    </w:p>
    <w:p w14:paraId="254E0A10" w14:textId="77777777" w:rsidR="00895E33" w:rsidRPr="00780601" w:rsidRDefault="00895E33" w:rsidP="00895E33">
      <w:pPr>
        <w:pStyle w:val="Prrafodelista"/>
        <w:spacing w:line="240" w:lineRule="atLeast"/>
        <w:jc w:val="both"/>
        <w:rPr>
          <w:rFonts w:ascii="Arial" w:hAnsi="Arial" w:cs="Arial"/>
          <w:sz w:val="18"/>
          <w:szCs w:val="18"/>
        </w:rPr>
      </w:pPr>
    </w:p>
    <w:p w14:paraId="3DE4CDCC" w14:textId="77777777" w:rsidR="00895E33" w:rsidRPr="00780601" w:rsidRDefault="00895E33" w:rsidP="00895E33">
      <w:pPr>
        <w:pStyle w:val="Prrafodelista"/>
        <w:spacing w:line="240" w:lineRule="atLeast"/>
        <w:jc w:val="both"/>
        <w:rPr>
          <w:rFonts w:ascii="Arial" w:hAnsi="Arial" w:cs="Arial"/>
          <w:sz w:val="18"/>
          <w:szCs w:val="18"/>
        </w:rPr>
      </w:pPr>
    </w:p>
    <w:p w14:paraId="0DB7D79D" w14:textId="710A8C84" w:rsidR="00895E33" w:rsidRPr="00780601" w:rsidRDefault="00947679" w:rsidP="00947679">
      <w:pPr>
        <w:pStyle w:val="Descripcin"/>
        <w:spacing w:after="0"/>
        <w:jc w:val="center"/>
        <w:rPr>
          <w:rFonts w:ascii="Arial" w:eastAsia="Times New Roman" w:hAnsi="Arial" w:cs="Arial"/>
          <w:sz w:val="18"/>
          <w:szCs w:val="18"/>
          <w:lang w:eastAsia="es-CO"/>
        </w:rPr>
      </w:pPr>
      <w:bookmarkStart w:id="57" w:name="_Toc535910864"/>
      <w:r w:rsidRPr="00780601">
        <w:rPr>
          <w:rFonts w:ascii="Arial" w:hAnsi="Arial" w:cs="Arial"/>
        </w:rPr>
        <w:t>Gráfica No.</w:t>
      </w:r>
      <w:r w:rsidR="00886F53" w:rsidRPr="00780601">
        <w:rPr>
          <w:rFonts w:ascii="Arial" w:hAnsi="Arial" w:cs="Arial"/>
        </w:rPr>
        <w:t xml:space="preserve"> </w:t>
      </w:r>
      <w:r w:rsidR="009A081D">
        <w:rPr>
          <w:rFonts w:ascii="Arial" w:hAnsi="Arial" w:cs="Arial"/>
        </w:rPr>
        <w:t>3</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Avance ejecución PAC reservas presupuestales</w:t>
      </w:r>
      <w:bookmarkEnd w:id="57"/>
    </w:p>
    <w:p w14:paraId="60D766F8" w14:textId="362F719E" w:rsidR="00895E33" w:rsidRPr="00780601" w:rsidRDefault="00895E33" w:rsidP="00895E33">
      <w:pPr>
        <w:jc w:val="center"/>
        <w:rPr>
          <w:rFonts w:ascii="Arial" w:eastAsia="Times New Roman" w:hAnsi="Arial" w:cs="Arial"/>
          <w:sz w:val="18"/>
          <w:szCs w:val="18"/>
          <w:lang w:eastAsia="es-CO"/>
        </w:rPr>
      </w:pPr>
      <w:r w:rsidRPr="00780601">
        <w:rPr>
          <w:rFonts w:ascii="Arial" w:hAnsi="Arial" w:cs="Arial"/>
          <w:noProof/>
          <w:sz w:val="18"/>
          <w:szCs w:val="18"/>
        </w:rPr>
        <w:drawing>
          <wp:inline distT="0" distB="0" distL="0" distR="0" wp14:anchorId="02D3BD26" wp14:editId="5376B4D8">
            <wp:extent cx="4580890" cy="1604645"/>
            <wp:effectExtent l="0" t="0" r="10160" b="14605"/>
            <wp:docPr id="47" name="Gráfico 47">
              <a:extLst xmlns:a="http://schemas.openxmlformats.org/drawingml/2006/main">
                <a:ext uri="{FF2B5EF4-FFF2-40B4-BE49-F238E27FC236}">
                  <a16:creationId xmlns:a16="http://schemas.microsoft.com/office/drawing/2014/main" id="{DD7292CC-3CC2-440D-8888-3107024A7F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2961621" w14:textId="07DDFD4C"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Aplicativo informe PAC – SHD</w:t>
      </w:r>
      <w:r w:rsidR="00947679" w:rsidRPr="00780601">
        <w:rPr>
          <w:rFonts w:ascii="Arial" w:hAnsi="Arial" w:cs="Arial"/>
          <w:sz w:val="18"/>
          <w:szCs w:val="18"/>
        </w:rPr>
        <w:t>.</w:t>
      </w:r>
    </w:p>
    <w:p w14:paraId="12DBC842" w14:textId="77777777" w:rsidR="00895E33" w:rsidRPr="00780601" w:rsidRDefault="00895E33" w:rsidP="00F87FD8">
      <w:pPr>
        <w:pStyle w:val="Prrafodelista"/>
        <w:ind w:left="720"/>
        <w:jc w:val="center"/>
        <w:rPr>
          <w:rFonts w:ascii="Arial" w:hAnsi="Arial" w:cs="Arial"/>
        </w:rPr>
      </w:pPr>
    </w:p>
    <w:p w14:paraId="149E3E68" w14:textId="77777777" w:rsidR="00895E33" w:rsidRPr="00780601" w:rsidRDefault="00895E33" w:rsidP="00F87FD8">
      <w:pPr>
        <w:widowControl/>
        <w:spacing w:line="256" w:lineRule="auto"/>
        <w:ind w:left="720"/>
        <w:jc w:val="both"/>
        <w:rPr>
          <w:rFonts w:ascii="Arial" w:hAnsi="Arial" w:cs="Arial"/>
          <w:b/>
        </w:rPr>
      </w:pPr>
      <w:r w:rsidRPr="00780601">
        <w:rPr>
          <w:rFonts w:ascii="Arial" w:hAnsi="Arial" w:cs="Arial"/>
          <w:b/>
        </w:rPr>
        <w:t>PAC Vigencia.</w:t>
      </w:r>
    </w:p>
    <w:p w14:paraId="15CCD8A0" w14:textId="77777777" w:rsidR="00895E33" w:rsidRPr="00780601" w:rsidRDefault="00895E33" w:rsidP="00F87FD8">
      <w:pPr>
        <w:pStyle w:val="Prrafodelista"/>
        <w:ind w:left="720"/>
        <w:jc w:val="center"/>
        <w:rPr>
          <w:rFonts w:ascii="Arial" w:hAnsi="Arial" w:cs="Arial"/>
        </w:rPr>
      </w:pPr>
    </w:p>
    <w:p w14:paraId="6E9F387B" w14:textId="77777777" w:rsidR="00895E33" w:rsidRPr="00780601" w:rsidRDefault="00895E33" w:rsidP="00F87FD8">
      <w:pPr>
        <w:ind w:left="720"/>
        <w:jc w:val="both"/>
        <w:rPr>
          <w:rFonts w:ascii="Arial" w:eastAsia="Times New Roman" w:hAnsi="Arial" w:cs="Arial"/>
          <w:bCs/>
          <w:color w:val="000000"/>
          <w:lang w:eastAsia="es-CO"/>
        </w:rPr>
      </w:pPr>
      <w:r w:rsidRPr="00780601">
        <w:rPr>
          <w:rFonts w:ascii="Arial" w:hAnsi="Arial" w:cs="Arial"/>
        </w:rPr>
        <w:t xml:space="preserve">En la vigencia 2018 se programaron pagos por </w:t>
      </w:r>
      <w:r w:rsidRPr="00780601">
        <w:rPr>
          <w:rFonts w:ascii="Arial" w:hAnsi="Arial" w:cs="Arial"/>
          <w:b/>
        </w:rPr>
        <w:t xml:space="preserve">$ 85.281.810.677 </w:t>
      </w:r>
      <w:r w:rsidRPr="00780601">
        <w:rPr>
          <w:rFonts w:ascii="Arial" w:hAnsi="Arial" w:cs="Arial"/>
        </w:rPr>
        <w:t xml:space="preserve">y se ejecutaron recursos por </w:t>
      </w:r>
      <w:r w:rsidRPr="00780601">
        <w:rPr>
          <w:rFonts w:ascii="Arial" w:hAnsi="Arial" w:cs="Arial"/>
          <w:b/>
        </w:rPr>
        <w:t>$79.956.451.569</w:t>
      </w:r>
      <w:r w:rsidRPr="00780601">
        <w:rPr>
          <w:rFonts w:ascii="Arial" w:hAnsi="Arial" w:cs="Arial"/>
        </w:rPr>
        <w:t xml:space="preserve"> del</w:t>
      </w:r>
      <w:r w:rsidRPr="00780601">
        <w:rPr>
          <w:rFonts w:ascii="Arial" w:eastAsia="Times New Roman" w:hAnsi="Arial" w:cs="Arial"/>
          <w:color w:val="000000"/>
          <w:lang w:eastAsia="es-CO"/>
        </w:rPr>
        <w:t xml:space="preserve"> </w:t>
      </w:r>
      <w:r w:rsidRPr="00780601">
        <w:rPr>
          <w:rFonts w:ascii="Arial" w:hAnsi="Arial" w:cs="Arial"/>
        </w:rPr>
        <w:t xml:space="preserve">total de los proyectos de la entidad, </w:t>
      </w:r>
      <w:r w:rsidRPr="00780601">
        <w:rPr>
          <w:rFonts w:ascii="Arial" w:eastAsia="Times New Roman" w:hAnsi="Arial" w:cs="Arial"/>
          <w:bCs/>
          <w:color w:val="000000"/>
          <w:lang w:eastAsia="es-CO"/>
        </w:rPr>
        <w:t xml:space="preserve">arrojando como resultado un PAC no ejecutado </w:t>
      </w:r>
      <w:r w:rsidRPr="00780601">
        <w:rPr>
          <w:rFonts w:ascii="Arial" w:hAnsi="Arial" w:cs="Arial"/>
        </w:rPr>
        <w:t>de</w:t>
      </w:r>
      <w:r w:rsidRPr="00780601">
        <w:rPr>
          <w:rFonts w:ascii="Arial" w:hAnsi="Arial" w:cs="Arial"/>
          <w:b/>
        </w:rPr>
        <w:t xml:space="preserve"> $5.325.359.108 </w:t>
      </w:r>
      <w:r w:rsidRPr="00780601">
        <w:rPr>
          <w:rFonts w:ascii="Arial" w:hAnsi="Arial" w:cs="Arial"/>
        </w:rPr>
        <w:t>en el periodo de 2018</w:t>
      </w:r>
      <w:r w:rsidRPr="00780601">
        <w:rPr>
          <w:rFonts w:ascii="Arial" w:eastAsia="Times New Roman" w:hAnsi="Arial" w:cs="Arial"/>
          <w:bCs/>
          <w:color w:val="000000"/>
          <w:lang w:eastAsia="es-CO"/>
        </w:rPr>
        <w:t>.</w:t>
      </w:r>
    </w:p>
    <w:p w14:paraId="6D46B606" w14:textId="77777777" w:rsidR="00895E33" w:rsidRPr="00780601" w:rsidRDefault="00895E33" w:rsidP="00895E33">
      <w:pPr>
        <w:jc w:val="both"/>
        <w:rPr>
          <w:rFonts w:ascii="Arial" w:hAnsi="Arial" w:cs="Arial"/>
        </w:rPr>
      </w:pPr>
    </w:p>
    <w:p w14:paraId="4CC20162" w14:textId="0F8C45A6" w:rsidR="00895E33" w:rsidRPr="00780601" w:rsidRDefault="00895E33" w:rsidP="00895E33">
      <w:pPr>
        <w:pStyle w:val="Descripcin"/>
        <w:spacing w:after="0"/>
        <w:jc w:val="center"/>
        <w:rPr>
          <w:rFonts w:ascii="Arial" w:hAnsi="Arial" w:cs="Arial"/>
          <w:b w:val="0"/>
          <w:sz w:val="18"/>
          <w:szCs w:val="18"/>
        </w:rPr>
      </w:pPr>
      <w:bookmarkStart w:id="58" w:name="_Toc535910841"/>
      <w:r w:rsidRPr="00780601">
        <w:rPr>
          <w:rFonts w:ascii="Arial" w:hAnsi="Arial" w:cs="Arial"/>
          <w:sz w:val="18"/>
          <w:szCs w:val="18"/>
        </w:rPr>
        <w:t>Tabla</w:t>
      </w:r>
      <w:r w:rsidR="00947679" w:rsidRPr="00780601">
        <w:rPr>
          <w:rFonts w:ascii="Arial" w:hAnsi="Arial" w:cs="Arial"/>
          <w:sz w:val="18"/>
          <w:szCs w:val="18"/>
        </w:rPr>
        <w:t xml:space="preserve"> No.</w:t>
      </w:r>
      <w:r w:rsidR="00886F53" w:rsidRPr="00780601">
        <w:rPr>
          <w:rFonts w:ascii="Arial" w:hAnsi="Arial" w:cs="Arial"/>
        </w:rPr>
        <w:t xml:space="preserve"> 27</w:t>
      </w:r>
      <w:r w:rsidR="00947679" w:rsidRPr="00780601">
        <w:rPr>
          <w:rFonts w:ascii="Arial" w:hAnsi="Arial" w:cs="Arial"/>
        </w:rPr>
        <w:t>.</w:t>
      </w:r>
      <w:r w:rsidRPr="00780601">
        <w:rPr>
          <w:rFonts w:ascii="Arial" w:hAnsi="Arial" w:cs="Arial"/>
          <w:b w:val="0"/>
          <w:sz w:val="18"/>
          <w:szCs w:val="18"/>
        </w:rPr>
        <w:t xml:space="preserve"> Ejecución PAC VIGENCIA 2018</w:t>
      </w:r>
      <w:bookmarkEnd w:id="58"/>
    </w:p>
    <w:tbl>
      <w:tblPr>
        <w:tblW w:w="5000" w:type="pct"/>
        <w:tblLook w:val="04A0" w:firstRow="1" w:lastRow="0" w:firstColumn="1" w:lastColumn="0" w:noHBand="0" w:noVBand="1"/>
      </w:tblPr>
      <w:tblGrid>
        <w:gridCol w:w="4952"/>
        <w:gridCol w:w="3436"/>
        <w:gridCol w:w="1682"/>
      </w:tblGrid>
      <w:tr w:rsidR="00895E33" w:rsidRPr="00780601" w14:paraId="4B86AC10" w14:textId="77777777" w:rsidTr="00947679">
        <w:trPr>
          <w:trHeight w:val="201"/>
          <w:tblHeader/>
        </w:trPr>
        <w:tc>
          <w:tcPr>
            <w:tcW w:w="5000" w:type="pct"/>
            <w:gridSpan w:val="3"/>
            <w:tcBorders>
              <w:top w:val="single" w:sz="4" w:space="0" w:color="auto"/>
              <w:left w:val="single" w:sz="4" w:space="0" w:color="auto"/>
              <w:bottom w:val="single" w:sz="4" w:space="0" w:color="auto"/>
              <w:right w:val="single" w:sz="4" w:space="0" w:color="auto"/>
            </w:tcBorders>
            <w:shd w:val="clear" w:color="auto" w:fill="215868" w:themeFill="accent5" w:themeFillShade="80"/>
            <w:noWrap/>
            <w:hideMark/>
          </w:tcPr>
          <w:p w14:paraId="49BBFA85"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AVANCE VIGENCIA PRESUPUESTALES A DICIEMBRE DE 2018</w:t>
            </w:r>
          </w:p>
        </w:tc>
      </w:tr>
      <w:tr w:rsidR="00895E33" w:rsidRPr="00780601" w14:paraId="3A67528B" w14:textId="77777777" w:rsidTr="00947679">
        <w:trPr>
          <w:trHeight w:val="385"/>
          <w:tblHeader/>
        </w:trPr>
        <w:tc>
          <w:tcPr>
            <w:tcW w:w="2459"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0883C34C" w14:textId="77777777"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PRESUPUESTO</w:t>
            </w:r>
          </w:p>
        </w:tc>
        <w:tc>
          <w:tcPr>
            <w:tcW w:w="170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1E7FA26" w14:textId="77777777" w:rsidR="00895E33" w:rsidRPr="00780601" w:rsidRDefault="00895E33">
            <w:pPr>
              <w:jc w:val="center"/>
              <w:rPr>
                <w:rFonts w:ascii="Arial" w:eastAsia="Times New Roman" w:hAnsi="Arial" w:cs="Arial"/>
                <w:b/>
                <w:bCs/>
                <w:color w:val="FFFFFF" w:themeColor="background1"/>
                <w:sz w:val="18"/>
                <w:szCs w:val="18"/>
                <w:lang w:val="es-ES" w:eastAsia="es-CO"/>
              </w:rPr>
            </w:pPr>
            <w:proofErr w:type="gramStart"/>
            <w:r w:rsidRPr="00780601">
              <w:rPr>
                <w:rFonts w:ascii="Arial" w:eastAsia="Times New Roman" w:hAnsi="Arial" w:cs="Arial"/>
                <w:b/>
                <w:bCs/>
                <w:color w:val="FFFFFF" w:themeColor="background1"/>
                <w:sz w:val="18"/>
                <w:szCs w:val="18"/>
                <w:lang w:val="es-ES" w:eastAsia="es-CO"/>
              </w:rPr>
              <w:t>TOTAL</w:t>
            </w:r>
            <w:proofErr w:type="gramEnd"/>
            <w:r w:rsidRPr="00780601">
              <w:rPr>
                <w:rFonts w:ascii="Arial" w:eastAsia="Times New Roman" w:hAnsi="Arial" w:cs="Arial"/>
                <w:b/>
                <w:bCs/>
                <w:color w:val="FFFFFF" w:themeColor="background1"/>
                <w:sz w:val="18"/>
                <w:szCs w:val="18"/>
                <w:lang w:val="es-ES" w:eastAsia="es-CO"/>
              </w:rPr>
              <w:t xml:space="preserve"> EJECUTADO A DICIEMBRE 27 DE 2018</w:t>
            </w:r>
          </w:p>
        </w:tc>
        <w:tc>
          <w:tcPr>
            <w:tcW w:w="835"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7B745ED7" w14:textId="1A41AD64" w:rsidR="00895E33" w:rsidRPr="00780601" w:rsidRDefault="00895E33">
            <w:pPr>
              <w:jc w:val="center"/>
              <w:rPr>
                <w:rFonts w:ascii="Arial" w:eastAsia="Times New Roman" w:hAnsi="Arial" w:cs="Arial"/>
                <w:b/>
                <w:bCs/>
                <w:color w:val="FFFFFF" w:themeColor="background1"/>
                <w:sz w:val="18"/>
                <w:szCs w:val="18"/>
                <w:lang w:val="es-ES" w:eastAsia="es-CO"/>
              </w:rPr>
            </w:pPr>
            <w:r w:rsidRPr="00780601">
              <w:rPr>
                <w:rFonts w:ascii="Arial" w:eastAsia="Times New Roman" w:hAnsi="Arial" w:cs="Arial"/>
                <w:b/>
                <w:bCs/>
                <w:color w:val="FFFFFF" w:themeColor="background1"/>
                <w:sz w:val="18"/>
                <w:szCs w:val="18"/>
                <w:lang w:val="es-ES" w:eastAsia="es-CO"/>
              </w:rPr>
              <w:t xml:space="preserve">% </w:t>
            </w:r>
            <w:r w:rsidR="00947679" w:rsidRPr="00780601">
              <w:rPr>
                <w:rFonts w:ascii="Arial" w:eastAsia="Times New Roman" w:hAnsi="Arial" w:cs="Arial"/>
                <w:b/>
                <w:bCs/>
                <w:color w:val="FFFFFF" w:themeColor="background1"/>
                <w:sz w:val="18"/>
                <w:szCs w:val="18"/>
                <w:lang w:val="es-ES" w:eastAsia="es-CO"/>
              </w:rPr>
              <w:t>EJECUCIÓN</w:t>
            </w:r>
          </w:p>
        </w:tc>
      </w:tr>
      <w:tr w:rsidR="00895E33" w:rsidRPr="00780601" w14:paraId="34FEA1AB" w14:textId="77777777" w:rsidTr="00947679">
        <w:trPr>
          <w:trHeight w:val="201"/>
        </w:trPr>
        <w:tc>
          <w:tcPr>
            <w:tcW w:w="2459" w:type="pct"/>
            <w:tcBorders>
              <w:top w:val="single" w:sz="4" w:space="0" w:color="auto"/>
              <w:left w:val="single" w:sz="4" w:space="0" w:color="auto"/>
              <w:bottom w:val="single" w:sz="4" w:space="0" w:color="auto"/>
              <w:right w:val="single" w:sz="4" w:space="0" w:color="auto"/>
            </w:tcBorders>
            <w:noWrap/>
            <w:hideMark/>
          </w:tcPr>
          <w:p w14:paraId="28D682D4"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PROGRAMADO</w:t>
            </w:r>
          </w:p>
        </w:tc>
        <w:tc>
          <w:tcPr>
            <w:tcW w:w="1706" w:type="pct"/>
            <w:tcBorders>
              <w:top w:val="single" w:sz="4" w:space="0" w:color="auto"/>
              <w:left w:val="single" w:sz="4" w:space="0" w:color="auto"/>
              <w:bottom w:val="single" w:sz="4" w:space="0" w:color="auto"/>
              <w:right w:val="single" w:sz="4" w:space="0" w:color="auto"/>
            </w:tcBorders>
            <w:noWrap/>
            <w:hideMark/>
          </w:tcPr>
          <w:p w14:paraId="4865BACF" w14:textId="77777777" w:rsidR="00895E33" w:rsidRPr="00780601" w:rsidRDefault="00895E33">
            <w:pPr>
              <w:jc w:val="center"/>
              <w:rPr>
                <w:rFonts w:ascii="Arial" w:hAnsi="Arial" w:cs="Arial"/>
                <w:sz w:val="18"/>
                <w:szCs w:val="18"/>
              </w:rPr>
            </w:pPr>
            <w:r w:rsidRPr="00780601">
              <w:rPr>
                <w:rFonts w:ascii="Arial" w:hAnsi="Arial" w:cs="Arial"/>
                <w:sz w:val="18"/>
                <w:szCs w:val="18"/>
              </w:rPr>
              <w:t>$ 85.281.810.677</w:t>
            </w:r>
          </w:p>
        </w:tc>
        <w:tc>
          <w:tcPr>
            <w:tcW w:w="835" w:type="pct"/>
            <w:tcBorders>
              <w:top w:val="single" w:sz="4" w:space="0" w:color="auto"/>
              <w:left w:val="single" w:sz="4" w:space="0" w:color="auto"/>
              <w:bottom w:val="single" w:sz="4" w:space="0" w:color="auto"/>
              <w:right w:val="single" w:sz="4" w:space="0" w:color="auto"/>
            </w:tcBorders>
            <w:noWrap/>
            <w:hideMark/>
          </w:tcPr>
          <w:p w14:paraId="01BC6F18"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100%</w:t>
            </w:r>
          </w:p>
        </w:tc>
      </w:tr>
      <w:tr w:rsidR="00895E33" w:rsidRPr="00780601" w14:paraId="1EAE2422" w14:textId="77777777" w:rsidTr="00947679">
        <w:trPr>
          <w:trHeight w:val="201"/>
        </w:trPr>
        <w:tc>
          <w:tcPr>
            <w:tcW w:w="2459" w:type="pct"/>
            <w:tcBorders>
              <w:top w:val="single" w:sz="4" w:space="0" w:color="auto"/>
              <w:left w:val="single" w:sz="4" w:space="0" w:color="auto"/>
              <w:bottom w:val="single" w:sz="4" w:space="0" w:color="auto"/>
              <w:right w:val="single" w:sz="4" w:space="0" w:color="auto"/>
            </w:tcBorders>
            <w:noWrap/>
            <w:hideMark/>
          </w:tcPr>
          <w:p w14:paraId="278CEE93"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PAC EJECUTADO</w:t>
            </w:r>
          </w:p>
        </w:tc>
        <w:tc>
          <w:tcPr>
            <w:tcW w:w="1706" w:type="pct"/>
            <w:tcBorders>
              <w:top w:val="single" w:sz="4" w:space="0" w:color="auto"/>
              <w:left w:val="single" w:sz="4" w:space="0" w:color="auto"/>
              <w:bottom w:val="single" w:sz="4" w:space="0" w:color="auto"/>
              <w:right w:val="single" w:sz="4" w:space="0" w:color="auto"/>
            </w:tcBorders>
            <w:noWrap/>
            <w:hideMark/>
          </w:tcPr>
          <w:p w14:paraId="64A93286" w14:textId="77777777" w:rsidR="00895E33" w:rsidRPr="00780601" w:rsidRDefault="00895E33">
            <w:pPr>
              <w:jc w:val="center"/>
              <w:rPr>
                <w:rFonts w:ascii="Arial" w:hAnsi="Arial" w:cs="Arial"/>
                <w:sz w:val="18"/>
                <w:szCs w:val="18"/>
              </w:rPr>
            </w:pPr>
            <w:r w:rsidRPr="00780601">
              <w:rPr>
                <w:rFonts w:ascii="Arial" w:hAnsi="Arial" w:cs="Arial"/>
                <w:sz w:val="18"/>
                <w:szCs w:val="18"/>
              </w:rPr>
              <w:t>$ 79.956.451.569</w:t>
            </w:r>
          </w:p>
        </w:tc>
        <w:tc>
          <w:tcPr>
            <w:tcW w:w="835" w:type="pct"/>
            <w:tcBorders>
              <w:top w:val="single" w:sz="4" w:space="0" w:color="auto"/>
              <w:left w:val="single" w:sz="4" w:space="0" w:color="auto"/>
              <w:bottom w:val="single" w:sz="4" w:space="0" w:color="auto"/>
              <w:right w:val="single" w:sz="4" w:space="0" w:color="auto"/>
            </w:tcBorders>
            <w:noWrap/>
            <w:hideMark/>
          </w:tcPr>
          <w:p w14:paraId="4A043691"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94%</w:t>
            </w:r>
          </w:p>
        </w:tc>
      </w:tr>
      <w:tr w:rsidR="00895E33" w:rsidRPr="00780601" w14:paraId="3CBD219E" w14:textId="77777777" w:rsidTr="00947679">
        <w:trPr>
          <w:trHeight w:val="201"/>
        </w:trPr>
        <w:tc>
          <w:tcPr>
            <w:tcW w:w="2459" w:type="pct"/>
            <w:tcBorders>
              <w:top w:val="single" w:sz="4" w:space="0" w:color="auto"/>
              <w:left w:val="single" w:sz="4" w:space="0" w:color="auto"/>
              <w:bottom w:val="single" w:sz="4" w:space="0" w:color="auto"/>
              <w:right w:val="single" w:sz="4" w:space="0" w:color="auto"/>
            </w:tcBorders>
            <w:noWrap/>
            <w:hideMark/>
          </w:tcPr>
          <w:p w14:paraId="19ACDC75"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NO EJECUTADO</w:t>
            </w:r>
          </w:p>
        </w:tc>
        <w:tc>
          <w:tcPr>
            <w:tcW w:w="1706" w:type="pct"/>
            <w:tcBorders>
              <w:top w:val="single" w:sz="4" w:space="0" w:color="auto"/>
              <w:left w:val="single" w:sz="4" w:space="0" w:color="auto"/>
              <w:bottom w:val="single" w:sz="4" w:space="0" w:color="auto"/>
              <w:right w:val="single" w:sz="4" w:space="0" w:color="auto"/>
            </w:tcBorders>
            <w:noWrap/>
            <w:hideMark/>
          </w:tcPr>
          <w:p w14:paraId="17923F83" w14:textId="77777777" w:rsidR="00895E33" w:rsidRPr="00780601" w:rsidRDefault="00895E33">
            <w:pPr>
              <w:jc w:val="center"/>
              <w:rPr>
                <w:rFonts w:ascii="Arial" w:hAnsi="Arial" w:cs="Arial"/>
                <w:sz w:val="18"/>
                <w:szCs w:val="18"/>
              </w:rPr>
            </w:pPr>
            <w:r w:rsidRPr="00780601">
              <w:rPr>
                <w:rFonts w:ascii="Arial" w:hAnsi="Arial" w:cs="Arial"/>
                <w:sz w:val="18"/>
                <w:szCs w:val="18"/>
              </w:rPr>
              <w:t>$ 5.325.359.108</w:t>
            </w:r>
          </w:p>
        </w:tc>
        <w:tc>
          <w:tcPr>
            <w:tcW w:w="835" w:type="pct"/>
            <w:tcBorders>
              <w:top w:val="single" w:sz="4" w:space="0" w:color="auto"/>
              <w:left w:val="single" w:sz="4" w:space="0" w:color="auto"/>
              <w:bottom w:val="single" w:sz="4" w:space="0" w:color="auto"/>
              <w:right w:val="single" w:sz="4" w:space="0" w:color="auto"/>
            </w:tcBorders>
            <w:noWrap/>
            <w:hideMark/>
          </w:tcPr>
          <w:p w14:paraId="609B313F" w14:textId="77777777" w:rsidR="00895E33" w:rsidRPr="00780601" w:rsidRDefault="00895E33">
            <w:pPr>
              <w:jc w:val="center"/>
              <w:rPr>
                <w:rFonts w:ascii="Arial" w:eastAsia="Times New Roman" w:hAnsi="Arial" w:cs="Arial"/>
                <w:bCs/>
                <w:color w:val="000000"/>
                <w:sz w:val="18"/>
                <w:szCs w:val="18"/>
                <w:lang w:val="es-ES" w:eastAsia="es-CO"/>
              </w:rPr>
            </w:pPr>
            <w:r w:rsidRPr="00780601">
              <w:rPr>
                <w:rFonts w:ascii="Arial" w:eastAsia="Times New Roman" w:hAnsi="Arial" w:cs="Arial"/>
                <w:bCs/>
                <w:color w:val="000000"/>
                <w:sz w:val="18"/>
                <w:szCs w:val="18"/>
                <w:lang w:val="es-ES" w:eastAsia="es-CO"/>
              </w:rPr>
              <w:t>6%</w:t>
            </w:r>
          </w:p>
        </w:tc>
      </w:tr>
    </w:tbl>
    <w:p w14:paraId="3EBF7B2C" w14:textId="72FDA634"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informe PAC – SHD</w:t>
      </w:r>
      <w:r w:rsidR="00947679" w:rsidRPr="00780601">
        <w:rPr>
          <w:rFonts w:ascii="Arial" w:hAnsi="Arial" w:cs="Arial"/>
          <w:sz w:val="18"/>
          <w:szCs w:val="18"/>
        </w:rPr>
        <w:t>.</w:t>
      </w:r>
    </w:p>
    <w:p w14:paraId="52E5197B" w14:textId="77777777" w:rsidR="00895E33" w:rsidRPr="00780601" w:rsidRDefault="00895E33" w:rsidP="00895E33">
      <w:pPr>
        <w:jc w:val="center"/>
        <w:rPr>
          <w:rFonts w:ascii="Arial" w:hAnsi="Arial" w:cs="Arial"/>
        </w:rPr>
      </w:pPr>
    </w:p>
    <w:p w14:paraId="3A0F5D00" w14:textId="0E39DFEA" w:rsidR="00895E33" w:rsidRPr="00780601" w:rsidRDefault="004A7BC9" w:rsidP="004A7BC9">
      <w:pPr>
        <w:pStyle w:val="Descripcin"/>
        <w:spacing w:after="0"/>
        <w:jc w:val="center"/>
        <w:rPr>
          <w:rFonts w:ascii="Arial" w:eastAsia="Times New Roman" w:hAnsi="Arial" w:cs="Arial"/>
          <w:sz w:val="18"/>
          <w:szCs w:val="18"/>
          <w:lang w:eastAsia="es-CO"/>
        </w:rPr>
      </w:pPr>
      <w:bookmarkStart w:id="59" w:name="_Toc535910865"/>
      <w:r w:rsidRPr="00780601">
        <w:rPr>
          <w:rFonts w:ascii="Arial" w:hAnsi="Arial" w:cs="Arial"/>
        </w:rPr>
        <w:t>Gráfico No.</w:t>
      </w:r>
      <w:r w:rsidR="00886F53" w:rsidRPr="00780601">
        <w:rPr>
          <w:rFonts w:ascii="Arial" w:hAnsi="Arial" w:cs="Arial"/>
        </w:rPr>
        <w:t xml:space="preserve"> </w:t>
      </w:r>
      <w:r w:rsidR="009A081D">
        <w:rPr>
          <w:rFonts w:ascii="Arial" w:hAnsi="Arial" w:cs="Arial"/>
        </w:rPr>
        <w:t>4</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 xml:space="preserve">Avance ejecución PAC vigencia a </w:t>
      </w:r>
      <w:proofErr w:type="gramStart"/>
      <w:r w:rsidR="00895E33" w:rsidRPr="00780601">
        <w:rPr>
          <w:rFonts w:ascii="Arial" w:eastAsia="Times New Roman" w:hAnsi="Arial" w:cs="Arial"/>
          <w:b w:val="0"/>
          <w:sz w:val="18"/>
          <w:szCs w:val="18"/>
          <w:lang w:eastAsia="es-CO"/>
        </w:rPr>
        <w:t>Dic</w:t>
      </w:r>
      <w:bookmarkEnd w:id="59"/>
      <w:r w:rsidRPr="00780601">
        <w:rPr>
          <w:rFonts w:ascii="Arial" w:eastAsia="Times New Roman" w:hAnsi="Arial" w:cs="Arial"/>
          <w:b w:val="0"/>
          <w:sz w:val="18"/>
          <w:szCs w:val="18"/>
          <w:lang w:eastAsia="es-CO"/>
        </w:rPr>
        <w:t>.</w:t>
      </w:r>
      <w:proofErr w:type="gramEnd"/>
    </w:p>
    <w:p w14:paraId="7A6F9041" w14:textId="09ADC1AB" w:rsidR="00895E33" w:rsidRPr="00780601" w:rsidRDefault="00895E33" w:rsidP="00895E33">
      <w:pPr>
        <w:pStyle w:val="Prrafodelista"/>
        <w:jc w:val="center"/>
        <w:rPr>
          <w:rFonts w:ascii="Arial" w:eastAsia="Times New Roman" w:hAnsi="Arial" w:cs="Arial"/>
          <w:bCs/>
          <w:color w:val="000000"/>
          <w:sz w:val="18"/>
          <w:szCs w:val="18"/>
          <w:lang w:eastAsia="es-CO"/>
        </w:rPr>
      </w:pPr>
      <w:r w:rsidRPr="00780601">
        <w:rPr>
          <w:rFonts w:ascii="Arial" w:hAnsi="Arial" w:cs="Arial"/>
          <w:noProof/>
          <w:sz w:val="18"/>
          <w:szCs w:val="18"/>
        </w:rPr>
        <w:drawing>
          <wp:inline distT="0" distB="0" distL="0" distR="0" wp14:anchorId="100C149D" wp14:editId="6A4B0F5E">
            <wp:extent cx="4580890" cy="1544320"/>
            <wp:effectExtent l="0" t="0" r="10160" b="17780"/>
            <wp:docPr id="46" name="Gráfico 46">
              <a:extLst xmlns:a="http://schemas.openxmlformats.org/drawingml/2006/main">
                <a:ext uri="{FF2B5EF4-FFF2-40B4-BE49-F238E27FC236}">
                  <a16:creationId xmlns:a16="http://schemas.microsoft.com/office/drawing/2014/main" id="{521E0110-D102-43CE-9156-E0FC7DE5C3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24FE03DA" w14:textId="12D16689"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informe PAC – SHD</w:t>
      </w:r>
      <w:r w:rsidR="004A7BC9" w:rsidRPr="00780601">
        <w:rPr>
          <w:rFonts w:ascii="Arial" w:hAnsi="Arial" w:cs="Arial"/>
          <w:sz w:val="18"/>
          <w:szCs w:val="18"/>
        </w:rPr>
        <w:t>.</w:t>
      </w:r>
    </w:p>
    <w:p w14:paraId="3FE68DF3" w14:textId="77777777" w:rsidR="00895E33" w:rsidRPr="00780601" w:rsidRDefault="00895E33" w:rsidP="00895E33">
      <w:pPr>
        <w:jc w:val="both"/>
        <w:rPr>
          <w:rFonts w:ascii="Arial" w:hAnsi="Arial" w:cs="Arial"/>
        </w:rPr>
      </w:pPr>
    </w:p>
    <w:p w14:paraId="0AE06F42" w14:textId="77777777" w:rsidR="00895E33" w:rsidRPr="00780601" w:rsidRDefault="00895E33" w:rsidP="00F87FD8">
      <w:pPr>
        <w:ind w:left="720"/>
        <w:jc w:val="both"/>
        <w:rPr>
          <w:rFonts w:ascii="Arial" w:hAnsi="Arial" w:cs="Arial"/>
        </w:rPr>
      </w:pPr>
      <w:r w:rsidRPr="00780601">
        <w:rPr>
          <w:rFonts w:ascii="Arial" w:hAnsi="Arial" w:cs="Arial"/>
        </w:rPr>
        <w:t xml:space="preserve">Durante la vigencia 2018 la ejecución general de reservas fue del 90% y de la vigencia del 94% frente al PAC programado, teniendo en cuenta que el proceso de forma bimestral remite informe sobre el avance de ejecución del PAC programado, informando a las Subdirecciones, Gerencias y Ordenadores del Gasto, sobre el estado de la ejecución con el fin de incentivar la ejecución presupuestal y el giro de los compromisos programados, como la utilización de las reservas y pasivos, además de formular conclusiones y recomendaciones que permitan incentivar el </w:t>
      </w:r>
      <w:r w:rsidRPr="00780601">
        <w:rPr>
          <w:rFonts w:ascii="Arial" w:hAnsi="Arial" w:cs="Arial"/>
        </w:rPr>
        <w:lastRenderedPageBreak/>
        <w:t xml:space="preserve">cumplimiento de las metas presupuestales.       </w:t>
      </w:r>
    </w:p>
    <w:p w14:paraId="5F18F17E" w14:textId="77777777" w:rsidR="00895E33" w:rsidRPr="00780601" w:rsidRDefault="00895E33" w:rsidP="00F87FD8">
      <w:pPr>
        <w:pStyle w:val="NormalWeb"/>
        <w:ind w:left="720"/>
        <w:jc w:val="both"/>
        <w:rPr>
          <w:rFonts w:ascii="Arial" w:hAnsi="Arial" w:cs="Arial"/>
          <w:sz w:val="22"/>
          <w:szCs w:val="22"/>
        </w:rPr>
      </w:pPr>
      <w:r w:rsidRPr="00780601">
        <w:rPr>
          <w:rFonts w:ascii="Arial" w:hAnsi="Arial" w:cs="Arial"/>
          <w:sz w:val="22"/>
          <w:szCs w:val="22"/>
        </w:rPr>
        <w:t>Así mismo, dentro de las acciones implementadas por el proceso se resaltan:</w:t>
      </w:r>
    </w:p>
    <w:p w14:paraId="5AF569A8" w14:textId="5FE66D6F" w:rsidR="00895E33" w:rsidRPr="00780601" w:rsidRDefault="00895E33" w:rsidP="00F87FD8">
      <w:pPr>
        <w:pStyle w:val="NormalWeb"/>
        <w:ind w:left="720"/>
        <w:jc w:val="both"/>
        <w:rPr>
          <w:rFonts w:ascii="Arial" w:hAnsi="Arial" w:cs="Arial"/>
          <w:sz w:val="22"/>
          <w:szCs w:val="22"/>
        </w:rPr>
      </w:pPr>
      <w:r w:rsidRPr="00780601">
        <w:rPr>
          <w:rFonts w:ascii="Arial" w:hAnsi="Arial" w:cs="Arial"/>
          <w:sz w:val="22"/>
          <w:szCs w:val="22"/>
        </w:rPr>
        <w:t xml:space="preserve">Se concilió 100% de la información presupuestal y </w:t>
      </w:r>
      <w:proofErr w:type="spellStart"/>
      <w:r w:rsidRPr="00780601">
        <w:rPr>
          <w:rFonts w:ascii="Arial" w:hAnsi="Arial" w:cs="Arial"/>
          <w:sz w:val="22"/>
          <w:szCs w:val="22"/>
        </w:rPr>
        <w:t>tesoral</w:t>
      </w:r>
      <w:proofErr w:type="spellEnd"/>
      <w:r w:rsidRPr="00780601">
        <w:rPr>
          <w:rFonts w:ascii="Arial" w:hAnsi="Arial" w:cs="Arial"/>
          <w:sz w:val="22"/>
          <w:szCs w:val="22"/>
        </w:rPr>
        <w:t xml:space="preserve"> en archivo en </w:t>
      </w:r>
      <w:r w:rsidR="004A7BC9" w:rsidRPr="00780601">
        <w:rPr>
          <w:rFonts w:ascii="Arial" w:hAnsi="Arial" w:cs="Arial"/>
          <w:sz w:val="22"/>
          <w:szCs w:val="22"/>
        </w:rPr>
        <w:t>Excel</w:t>
      </w:r>
      <w:r w:rsidRPr="00780601">
        <w:rPr>
          <w:rFonts w:ascii="Arial" w:hAnsi="Arial" w:cs="Arial"/>
          <w:sz w:val="22"/>
          <w:szCs w:val="22"/>
        </w:rPr>
        <w:t xml:space="preserve"> de acuerdo con los informes generados por los aplicativos de PAC de la Secretaría Distrital de Hacienda, PREDIS de la misma secretaría y PREDIS del aplicativo SI CAPITAL; esto se realizó mes a mes.</w:t>
      </w:r>
    </w:p>
    <w:p w14:paraId="13E327AD" w14:textId="77777777" w:rsidR="00895E33" w:rsidRPr="00780601" w:rsidRDefault="00895E33" w:rsidP="00F87FD8">
      <w:pPr>
        <w:pStyle w:val="NormalWeb"/>
        <w:ind w:left="720"/>
        <w:jc w:val="both"/>
        <w:rPr>
          <w:rFonts w:ascii="Arial" w:hAnsi="Arial" w:cs="Arial"/>
          <w:sz w:val="22"/>
          <w:szCs w:val="22"/>
        </w:rPr>
      </w:pPr>
      <w:r w:rsidRPr="00780601">
        <w:rPr>
          <w:rFonts w:ascii="Arial" w:hAnsi="Arial" w:cs="Arial"/>
          <w:sz w:val="22"/>
          <w:szCs w:val="22"/>
        </w:rPr>
        <w:t>Se incentivó el uso de los datos dados en el informe de PAC para aumentar la ejecución total de la entidad.</w:t>
      </w:r>
    </w:p>
    <w:p w14:paraId="0C75E2EE" w14:textId="77777777" w:rsidR="00895E33" w:rsidRPr="00780601" w:rsidRDefault="00895E33" w:rsidP="00F87FD8">
      <w:pPr>
        <w:pStyle w:val="NormalWeb"/>
        <w:numPr>
          <w:ilvl w:val="0"/>
          <w:numId w:val="34"/>
        </w:numPr>
        <w:tabs>
          <w:tab w:val="clear" w:pos="720"/>
          <w:tab w:val="num" w:pos="1440"/>
        </w:tabs>
        <w:ind w:left="1440"/>
        <w:jc w:val="both"/>
        <w:rPr>
          <w:rFonts w:ascii="Arial" w:hAnsi="Arial" w:cs="Arial"/>
          <w:sz w:val="22"/>
          <w:szCs w:val="22"/>
        </w:rPr>
      </w:pPr>
      <w:r w:rsidRPr="00780601">
        <w:rPr>
          <w:rFonts w:ascii="Arial" w:hAnsi="Arial" w:cs="Arial"/>
          <w:b/>
          <w:sz w:val="22"/>
          <w:szCs w:val="22"/>
        </w:rPr>
        <w:t>Presupuesto.</w:t>
      </w:r>
    </w:p>
    <w:p w14:paraId="218F7817" w14:textId="77777777" w:rsidR="00895E33" w:rsidRPr="00780601" w:rsidRDefault="00895E33" w:rsidP="00F87FD8">
      <w:pPr>
        <w:ind w:left="720"/>
        <w:jc w:val="both"/>
        <w:rPr>
          <w:rFonts w:ascii="Arial" w:hAnsi="Arial" w:cs="Arial"/>
        </w:rPr>
      </w:pPr>
      <w:r w:rsidRPr="00780601">
        <w:rPr>
          <w:rFonts w:ascii="Arial" w:hAnsi="Arial" w:cs="Arial"/>
        </w:rPr>
        <w:t xml:space="preserve">Mediante el Acuerdo 694 de 2017 “Por el cual se expide el presupuesto Anual de Rentas e Ingresos y de Gastos e Inversiones de Bogotá, Distrito Capital, para la vigencia fiscal comprendida entre el 1 de enero de 2018 y el 31 de diciembre de 2018 y se dictan otras disposiciones”; y el Decreto 816 de 2017 “Por el cual se liquida el presupuesto Anual de Rentas e Ingresos y de Gastos e Inversiones de Bogotá, Distrito Capital, para la vigencia fiscal comprendida entre el 1 de enero de 2018 y el 31 de diciembre de 2018 y se dictan otras disposiciones en cumplimiento del Acuerdo 694 del 28 de diciembre de 2017 expedido por el Concejo de Bogotá”, se asignó un presupuesto total para  la Unidad por valor de $165.967.927.000, de los cuales $26.827.676.000 corresponden a los gastos de funcionamiento y  $139.140.251.000 corresponden a los gastos de inversión. </w:t>
      </w:r>
    </w:p>
    <w:p w14:paraId="17FEC39A" w14:textId="77777777" w:rsidR="00895E33" w:rsidRPr="00780601" w:rsidRDefault="00895E33" w:rsidP="00F87FD8">
      <w:pPr>
        <w:ind w:left="720"/>
        <w:jc w:val="both"/>
        <w:rPr>
          <w:rFonts w:ascii="Arial" w:hAnsi="Arial" w:cs="Arial"/>
        </w:rPr>
      </w:pPr>
    </w:p>
    <w:p w14:paraId="23A2BC18" w14:textId="77777777" w:rsidR="00895E33" w:rsidRPr="00780601" w:rsidRDefault="00895E33" w:rsidP="00F87FD8">
      <w:pPr>
        <w:ind w:left="720"/>
        <w:jc w:val="both"/>
        <w:rPr>
          <w:rFonts w:ascii="Arial" w:hAnsi="Arial" w:cs="Arial"/>
        </w:rPr>
      </w:pPr>
      <w:r w:rsidRPr="00780601">
        <w:rPr>
          <w:rFonts w:ascii="Arial" w:hAnsi="Arial" w:cs="Arial"/>
        </w:rPr>
        <w:t>Del valor total de esta apropiación se aplicó una reducción de $328.000.000, así: $290.000.000 en funcionamiento y $38.000.000 en inversión de conformidad con lo ordenado por la circular 002 de 2018 para una apropiación total en $165.639.927.000, de los cuales $26.537.676.000 corresponden a funcionamiento y $139.102.251.000 corresponden a inversión, así: $124.905.590.405 para inversión directa y $14.196.660.595 para pasivos exigibles.</w:t>
      </w:r>
    </w:p>
    <w:p w14:paraId="0A223EFF" w14:textId="77777777" w:rsidR="00895E33" w:rsidRPr="00780601" w:rsidRDefault="00895E33" w:rsidP="00895E33">
      <w:pPr>
        <w:jc w:val="center"/>
        <w:rPr>
          <w:rFonts w:ascii="Arial" w:hAnsi="Arial" w:cs="Arial"/>
          <w:sz w:val="18"/>
          <w:szCs w:val="18"/>
        </w:rPr>
      </w:pPr>
      <w:bookmarkStart w:id="60" w:name="_Toc535910866"/>
    </w:p>
    <w:p w14:paraId="5ED76DF0" w14:textId="74697A63" w:rsidR="00895E33" w:rsidRPr="00780601" w:rsidRDefault="004A7BC9" w:rsidP="004A7BC9">
      <w:pPr>
        <w:pStyle w:val="Descripcin"/>
        <w:spacing w:after="0"/>
        <w:jc w:val="center"/>
        <w:rPr>
          <w:rFonts w:ascii="Arial" w:eastAsia="Times New Roman" w:hAnsi="Arial" w:cs="Arial"/>
          <w:sz w:val="18"/>
          <w:szCs w:val="18"/>
          <w:lang w:eastAsia="es-CO"/>
        </w:rPr>
      </w:pPr>
      <w:r w:rsidRPr="00780601">
        <w:rPr>
          <w:rFonts w:ascii="Arial" w:hAnsi="Arial" w:cs="Arial"/>
        </w:rPr>
        <w:t>Gráfica No.</w:t>
      </w:r>
      <w:r w:rsidR="00886F53" w:rsidRPr="00780601">
        <w:rPr>
          <w:rFonts w:ascii="Arial" w:hAnsi="Arial" w:cs="Arial"/>
        </w:rPr>
        <w:t xml:space="preserve"> </w:t>
      </w:r>
      <w:r w:rsidR="009A081D">
        <w:rPr>
          <w:rFonts w:ascii="Arial" w:hAnsi="Arial" w:cs="Arial"/>
        </w:rPr>
        <w:t>5</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Apropiación presupuestal vigencia 2018</w:t>
      </w:r>
      <w:bookmarkEnd w:id="60"/>
    </w:p>
    <w:p w14:paraId="09A17DF6" w14:textId="51238E5F" w:rsidR="00895E33" w:rsidRPr="00780601" w:rsidRDefault="00895E33" w:rsidP="00895E33">
      <w:pPr>
        <w:jc w:val="center"/>
        <w:rPr>
          <w:rFonts w:ascii="Arial" w:hAnsi="Arial" w:cs="Arial"/>
          <w:sz w:val="18"/>
          <w:szCs w:val="18"/>
        </w:rPr>
      </w:pPr>
      <w:r w:rsidRPr="00780601">
        <w:rPr>
          <w:rFonts w:ascii="Arial" w:hAnsi="Arial" w:cs="Arial"/>
          <w:noProof/>
          <w:sz w:val="18"/>
          <w:szCs w:val="18"/>
        </w:rPr>
        <w:drawing>
          <wp:inline distT="0" distB="0" distL="0" distR="0" wp14:anchorId="3A7F96E7" wp14:editId="48110CC4">
            <wp:extent cx="3994150" cy="2018665"/>
            <wp:effectExtent l="19050" t="19050" r="25400" b="1968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94150" cy="2018665"/>
                    </a:xfrm>
                    <a:prstGeom prst="rect">
                      <a:avLst/>
                    </a:prstGeom>
                    <a:noFill/>
                    <a:ln w="9525" cmpd="sng">
                      <a:solidFill>
                        <a:srgbClr val="000000"/>
                      </a:solidFill>
                      <a:miter lim="800000"/>
                      <a:headEnd/>
                      <a:tailEnd/>
                    </a:ln>
                    <a:effectLst/>
                  </pic:spPr>
                </pic:pic>
              </a:graphicData>
            </a:graphic>
          </wp:inline>
        </w:drawing>
      </w:r>
    </w:p>
    <w:p w14:paraId="1369FDD1" w14:textId="15F6FE9A" w:rsidR="00895E33" w:rsidRPr="00780601" w:rsidRDefault="00895E33" w:rsidP="00895E33">
      <w:pPr>
        <w:pStyle w:val="Prrafodelista"/>
        <w:spacing w:line="240" w:lineRule="atLeast"/>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 xml:space="preserve">Aplicativo PREDIS </w:t>
      </w:r>
      <w:r w:rsidR="004A7BC9" w:rsidRPr="00780601">
        <w:rPr>
          <w:rFonts w:ascii="Arial" w:hAnsi="Arial" w:cs="Arial"/>
          <w:sz w:val="18"/>
          <w:szCs w:val="18"/>
        </w:rPr>
        <w:t>–</w:t>
      </w:r>
      <w:r w:rsidRPr="00780601">
        <w:rPr>
          <w:rFonts w:ascii="Arial" w:hAnsi="Arial" w:cs="Arial"/>
          <w:sz w:val="18"/>
          <w:szCs w:val="18"/>
        </w:rPr>
        <w:t xml:space="preserve"> SHD</w:t>
      </w:r>
      <w:r w:rsidR="004A7BC9" w:rsidRPr="00780601">
        <w:rPr>
          <w:rFonts w:ascii="Arial" w:hAnsi="Arial" w:cs="Arial"/>
          <w:sz w:val="18"/>
          <w:szCs w:val="18"/>
        </w:rPr>
        <w:t>.</w:t>
      </w:r>
    </w:p>
    <w:p w14:paraId="643AFE49" w14:textId="77777777" w:rsidR="00895E33" w:rsidRPr="00780601" w:rsidRDefault="00895E33" w:rsidP="00895E33">
      <w:pPr>
        <w:jc w:val="center"/>
        <w:rPr>
          <w:rFonts w:ascii="Arial" w:hAnsi="Arial" w:cs="Arial"/>
        </w:rPr>
      </w:pPr>
    </w:p>
    <w:p w14:paraId="599BEA11" w14:textId="77777777" w:rsidR="00795B8F" w:rsidRPr="00780601" w:rsidRDefault="00795B8F" w:rsidP="001A5707">
      <w:pPr>
        <w:ind w:left="360"/>
        <w:rPr>
          <w:rFonts w:ascii="Arial" w:hAnsi="Arial" w:cs="Arial"/>
          <w:b/>
        </w:rPr>
      </w:pPr>
    </w:p>
    <w:p w14:paraId="4D6F6F35" w14:textId="77777777" w:rsidR="00795B8F" w:rsidRPr="00780601" w:rsidRDefault="00795B8F" w:rsidP="001A5707">
      <w:pPr>
        <w:ind w:left="720"/>
        <w:jc w:val="both"/>
        <w:rPr>
          <w:rFonts w:ascii="Arial" w:hAnsi="Arial" w:cs="Arial"/>
        </w:rPr>
      </w:pPr>
      <w:r w:rsidRPr="00780601">
        <w:rPr>
          <w:rFonts w:ascii="Arial" w:hAnsi="Arial" w:cs="Arial"/>
        </w:rPr>
        <w:t xml:space="preserve">Con corte a 31 de diciembre de la presente vigencia, la ejecución presupuestal de la entidad </w:t>
      </w:r>
      <w:r w:rsidRPr="00780601">
        <w:rPr>
          <w:rFonts w:ascii="Arial" w:hAnsi="Arial" w:cs="Arial"/>
        </w:rPr>
        <w:lastRenderedPageBreak/>
        <w:t>correspondió a un 88 %, es decir se ejecutaron en compromisos $ 145.138 millones respecto a los $165.640 millones de apropiación vigente.</w:t>
      </w:r>
    </w:p>
    <w:p w14:paraId="470A26B6" w14:textId="4ECBC1D4" w:rsidR="00795B8F" w:rsidRDefault="00795B8F" w:rsidP="001A5707">
      <w:pPr>
        <w:ind w:left="720"/>
        <w:jc w:val="both"/>
        <w:rPr>
          <w:rFonts w:ascii="Arial" w:hAnsi="Arial" w:cs="Arial"/>
        </w:rPr>
      </w:pPr>
    </w:p>
    <w:p w14:paraId="06FD10C3" w14:textId="48C4DEC6" w:rsidR="001A5707" w:rsidRPr="001A5707" w:rsidRDefault="001A5707" w:rsidP="001A5707">
      <w:pPr>
        <w:pStyle w:val="NormalWeb"/>
        <w:ind w:firstLine="360"/>
        <w:jc w:val="both"/>
        <w:rPr>
          <w:rFonts w:ascii="Arial" w:hAnsi="Arial" w:cs="Arial"/>
          <w:b/>
          <w:sz w:val="22"/>
          <w:szCs w:val="22"/>
        </w:rPr>
      </w:pPr>
      <w:r w:rsidRPr="001A5707">
        <w:rPr>
          <w:rFonts w:ascii="Arial" w:hAnsi="Arial" w:cs="Arial"/>
          <w:b/>
          <w:sz w:val="22"/>
          <w:szCs w:val="22"/>
        </w:rPr>
        <w:t>Detalle</w:t>
      </w:r>
      <w:r>
        <w:rPr>
          <w:rFonts w:ascii="Arial" w:hAnsi="Arial" w:cs="Arial"/>
          <w:b/>
          <w:sz w:val="22"/>
          <w:szCs w:val="22"/>
        </w:rPr>
        <w:t xml:space="preserve"> Funcionamiento</w:t>
      </w:r>
      <w:r w:rsidRPr="001A5707">
        <w:rPr>
          <w:rFonts w:ascii="Arial" w:hAnsi="Arial" w:cs="Arial"/>
          <w:b/>
          <w:sz w:val="22"/>
          <w:szCs w:val="22"/>
        </w:rPr>
        <w:t>.</w:t>
      </w:r>
    </w:p>
    <w:p w14:paraId="6B7BE184" w14:textId="77777777" w:rsidR="00795B8F" w:rsidRPr="00780601" w:rsidRDefault="00795B8F" w:rsidP="001A5707">
      <w:pPr>
        <w:ind w:left="720"/>
        <w:jc w:val="both"/>
        <w:rPr>
          <w:rFonts w:ascii="Arial" w:hAnsi="Arial" w:cs="Arial"/>
        </w:rPr>
      </w:pPr>
      <w:r w:rsidRPr="00780601">
        <w:rPr>
          <w:rFonts w:ascii="Arial" w:hAnsi="Arial" w:cs="Arial"/>
        </w:rPr>
        <w:t>Con relación al rubro de funcionamiento, la ejecución presupuestal ascendió a un 82,3 %, es decir que se ejecutaron en compromisos $21.846 millones respecto a los $ 26.538 millones de apropiación vigente. El rubro está constituido por la fuente de financiación 12-Otros Distrito.</w:t>
      </w:r>
    </w:p>
    <w:p w14:paraId="0A877726" w14:textId="77777777" w:rsidR="00795B8F" w:rsidRPr="00780601" w:rsidRDefault="00795B8F" w:rsidP="00795B8F">
      <w:pPr>
        <w:jc w:val="both"/>
        <w:rPr>
          <w:rFonts w:ascii="Arial" w:hAnsi="Arial" w:cs="Arial"/>
        </w:rPr>
      </w:pPr>
    </w:p>
    <w:p w14:paraId="09F29964" w14:textId="618EEEAD" w:rsidR="00795B8F" w:rsidRPr="00780601" w:rsidRDefault="00795B8F" w:rsidP="00795B8F">
      <w:pPr>
        <w:pStyle w:val="Descripcin"/>
        <w:spacing w:after="0"/>
        <w:jc w:val="center"/>
        <w:rPr>
          <w:rFonts w:ascii="Arial" w:hAnsi="Arial" w:cs="Arial"/>
          <w:sz w:val="18"/>
          <w:szCs w:val="18"/>
        </w:rPr>
      </w:pPr>
      <w:r w:rsidRPr="00780601">
        <w:rPr>
          <w:rFonts w:ascii="Arial" w:hAnsi="Arial" w:cs="Arial"/>
          <w:sz w:val="18"/>
          <w:szCs w:val="18"/>
        </w:rPr>
        <w:t xml:space="preserve">Gráfica No. </w:t>
      </w:r>
      <w:r w:rsidR="009A081D">
        <w:rPr>
          <w:rFonts w:ascii="Arial" w:hAnsi="Arial" w:cs="Arial"/>
          <w:sz w:val="18"/>
          <w:szCs w:val="18"/>
        </w:rPr>
        <w:t>6</w:t>
      </w:r>
      <w:r w:rsidRPr="00780601">
        <w:rPr>
          <w:rFonts w:ascii="Arial" w:hAnsi="Arial" w:cs="Arial"/>
          <w:b w:val="0"/>
          <w:sz w:val="18"/>
          <w:szCs w:val="18"/>
        </w:rPr>
        <w:t>. Ejecución Presupuestal Funcionamiento</w:t>
      </w:r>
    </w:p>
    <w:p w14:paraId="3AF347BA"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64AD4FEA" wp14:editId="67DFA975">
            <wp:extent cx="5656921" cy="2781300"/>
            <wp:effectExtent l="0" t="0" r="127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03035" cy="2803972"/>
                    </a:xfrm>
                    <a:prstGeom prst="rect">
                      <a:avLst/>
                    </a:prstGeom>
                    <a:noFill/>
                  </pic:spPr>
                </pic:pic>
              </a:graphicData>
            </a:graphic>
          </wp:inline>
        </w:drawing>
      </w:r>
    </w:p>
    <w:p w14:paraId="22137F77"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 Fuente: </w:t>
      </w:r>
      <w:r w:rsidRPr="00780601">
        <w:rPr>
          <w:rFonts w:ascii="Arial" w:hAnsi="Arial" w:cs="Arial"/>
          <w:sz w:val="18"/>
          <w:szCs w:val="18"/>
        </w:rPr>
        <w:t>PREDIS, 31 de diciembre de 2018.</w:t>
      </w:r>
    </w:p>
    <w:p w14:paraId="610DCA5A" w14:textId="77777777" w:rsidR="00795B8F" w:rsidRPr="00780601" w:rsidRDefault="00795B8F" w:rsidP="00795B8F">
      <w:pPr>
        <w:jc w:val="both"/>
        <w:rPr>
          <w:rFonts w:ascii="Arial" w:hAnsi="Arial" w:cs="Arial"/>
        </w:rPr>
      </w:pPr>
    </w:p>
    <w:p w14:paraId="6918BB87" w14:textId="77777777" w:rsidR="00795B8F" w:rsidRPr="00780601" w:rsidRDefault="00795B8F" w:rsidP="001A5707">
      <w:pPr>
        <w:ind w:left="720"/>
        <w:jc w:val="both"/>
        <w:rPr>
          <w:rFonts w:ascii="Arial" w:hAnsi="Arial" w:cs="Arial"/>
        </w:rPr>
      </w:pPr>
      <w:r w:rsidRPr="00780601">
        <w:rPr>
          <w:rFonts w:ascii="Arial" w:hAnsi="Arial" w:cs="Arial"/>
        </w:rPr>
        <w:t>En cuanto a la inversión directa, entendida como la que contempla los proyectos de inversión de la entidad, se evidenció una ejecución presupuestal del 95,6%, es decir, se ejecutaron en compromisos $ 119.453 millones respecto a los $ 124.906 millones de apropiación vigente. El rubro presupuestal está constituido por las siguientes fuentes de financiación:</w:t>
      </w:r>
    </w:p>
    <w:p w14:paraId="74DF2C44" w14:textId="77777777" w:rsidR="00795B8F" w:rsidRPr="00780601" w:rsidRDefault="00795B8F" w:rsidP="00795B8F">
      <w:pPr>
        <w:jc w:val="both"/>
        <w:rPr>
          <w:rFonts w:ascii="Arial" w:hAnsi="Arial" w:cs="Arial"/>
        </w:rPr>
      </w:pPr>
    </w:p>
    <w:p w14:paraId="30B22111" w14:textId="603AFEFB" w:rsidR="00795B8F" w:rsidRPr="00780601" w:rsidRDefault="00795B8F" w:rsidP="00795B8F">
      <w:pPr>
        <w:pStyle w:val="Descripcin"/>
        <w:spacing w:after="0"/>
        <w:jc w:val="center"/>
        <w:rPr>
          <w:rFonts w:ascii="Arial" w:hAnsi="Arial" w:cs="Arial"/>
          <w:b w:val="0"/>
          <w:i/>
          <w:sz w:val="18"/>
          <w:szCs w:val="18"/>
        </w:rPr>
      </w:pPr>
      <w:r w:rsidRPr="00780601">
        <w:rPr>
          <w:rFonts w:ascii="Arial" w:hAnsi="Arial" w:cs="Arial"/>
          <w:sz w:val="18"/>
          <w:szCs w:val="18"/>
        </w:rPr>
        <w:t xml:space="preserve">Tabla No. </w:t>
      </w:r>
      <w:r w:rsidR="009A081D">
        <w:rPr>
          <w:rFonts w:ascii="Arial" w:hAnsi="Arial" w:cs="Arial"/>
          <w:i/>
          <w:sz w:val="18"/>
          <w:szCs w:val="18"/>
        </w:rPr>
        <w:t>28</w:t>
      </w:r>
      <w:r w:rsidRPr="00780601">
        <w:rPr>
          <w:rFonts w:ascii="Arial" w:hAnsi="Arial" w:cs="Arial"/>
          <w:sz w:val="18"/>
          <w:szCs w:val="18"/>
        </w:rPr>
        <w:t xml:space="preserve">. </w:t>
      </w:r>
      <w:r w:rsidRPr="00780601">
        <w:rPr>
          <w:rFonts w:ascii="Arial" w:hAnsi="Arial" w:cs="Arial"/>
          <w:b w:val="0"/>
          <w:sz w:val="18"/>
          <w:szCs w:val="18"/>
        </w:rPr>
        <w:t>Ejecución Presupuestal Recursos de Inversión UAERMV</w:t>
      </w:r>
    </w:p>
    <w:p w14:paraId="3CAB6676" w14:textId="77777777" w:rsidR="00795B8F" w:rsidRPr="00780601" w:rsidRDefault="00795B8F" w:rsidP="00795B8F">
      <w:pPr>
        <w:pStyle w:val="Descripcin"/>
        <w:spacing w:after="0"/>
        <w:jc w:val="center"/>
        <w:rPr>
          <w:rFonts w:ascii="Arial" w:hAnsi="Arial" w:cs="Arial"/>
          <w:b w:val="0"/>
          <w:sz w:val="18"/>
          <w:szCs w:val="18"/>
        </w:rPr>
      </w:pPr>
      <w:r w:rsidRPr="00780601">
        <w:rPr>
          <w:rFonts w:ascii="Arial" w:hAnsi="Arial" w:cs="Arial"/>
          <w:b w:val="0"/>
          <w:sz w:val="18"/>
          <w:szCs w:val="18"/>
        </w:rPr>
        <w:t>Millones de Pesos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7"/>
        <w:gridCol w:w="2115"/>
        <w:gridCol w:w="2103"/>
        <w:gridCol w:w="870"/>
        <w:gridCol w:w="663"/>
        <w:gridCol w:w="691"/>
        <w:gridCol w:w="501"/>
      </w:tblGrid>
      <w:tr w:rsidR="00795B8F" w:rsidRPr="00780601" w14:paraId="17D17ABE" w14:textId="77777777" w:rsidTr="00BC5C9D">
        <w:trPr>
          <w:trHeight w:val="780"/>
          <w:tblHeader/>
        </w:trPr>
        <w:tc>
          <w:tcPr>
            <w:tcW w:w="1552" w:type="pct"/>
            <w:shd w:val="clear" w:color="auto" w:fill="215868" w:themeFill="accent5" w:themeFillShade="80"/>
            <w:vAlign w:val="center"/>
            <w:hideMark/>
          </w:tcPr>
          <w:p w14:paraId="16869C2E"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INVERSIÓN DIRECTA</w:t>
            </w:r>
          </w:p>
        </w:tc>
        <w:tc>
          <w:tcPr>
            <w:tcW w:w="1050" w:type="pct"/>
            <w:shd w:val="clear" w:color="auto" w:fill="215868" w:themeFill="accent5" w:themeFillShade="80"/>
            <w:vAlign w:val="center"/>
            <w:hideMark/>
          </w:tcPr>
          <w:p w14:paraId="452245FC"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APROPIACIÓN VIGENTE</w:t>
            </w:r>
          </w:p>
        </w:tc>
        <w:tc>
          <w:tcPr>
            <w:tcW w:w="1044" w:type="pct"/>
            <w:shd w:val="clear" w:color="auto" w:fill="215868" w:themeFill="accent5" w:themeFillShade="80"/>
            <w:vAlign w:val="center"/>
            <w:hideMark/>
          </w:tcPr>
          <w:p w14:paraId="4EE3B401"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SALDO DE APROPIACIÓN DISPONIBLE</w:t>
            </w:r>
          </w:p>
        </w:tc>
        <w:tc>
          <w:tcPr>
            <w:tcW w:w="761" w:type="pct"/>
            <w:gridSpan w:val="2"/>
            <w:shd w:val="clear" w:color="auto" w:fill="215868" w:themeFill="accent5" w:themeFillShade="80"/>
            <w:vAlign w:val="center"/>
            <w:hideMark/>
          </w:tcPr>
          <w:p w14:paraId="107D73F1"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COMPROMISOS</w:t>
            </w:r>
          </w:p>
        </w:tc>
        <w:tc>
          <w:tcPr>
            <w:tcW w:w="592" w:type="pct"/>
            <w:gridSpan w:val="2"/>
            <w:shd w:val="clear" w:color="auto" w:fill="215868" w:themeFill="accent5" w:themeFillShade="80"/>
            <w:vAlign w:val="center"/>
            <w:hideMark/>
          </w:tcPr>
          <w:p w14:paraId="37D59568" w14:textId="77777777" w:rsidR="00795B8F" w:rsidRPr="00780601" w:rsidRDefault="00795B8F" w:rsidP="00BC5C9D">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GIROS</w:t>
            </w:r>
          </w:p>
        </w:tc>
      </w:tr>
      <w:tr w:rsidR="00795B8F" w:rsidRPr="00780601" w14:paraId="792DC374" w14:textId="77777777" w:rsidTr="00BC5C9D">
        <w:trPr>
          <w:trHeight w:val="345"/>
        </w:trPr>
        <w:tc>
          <w:tcPr>
            <w:tcW w:w="1552" w:type="pct"/>
            <w:shd w:val="clear" w:color="auto" w:fill="auto"/>
            <w:vAlign w:val="center"/>
            <w:hideMark/>
          </w:tcPr>
          <w:p w14:paraId="5A5E9B32"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FUENTE DE FINANCIACIÓN</w:t>
            </w:r>
          </w:p>
        </w:tc>
        <w:tc>
          <w:tcPr>
            <w:tcW w:w="1050" w:type="pct"/>
            <w:shd w:val="clear" w:color="auto" w:fill="auto"/>
            <w:vAlign w:val="center"/>
            <w:hideMark/>
          </w:tcPr>
          <w:p w14:paraId="7A74B4A3"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1044" w:type="pct"/>
            <w:shd w:val="clear" w:color="auto" w:fill="auto"/>
            <w:vAlign w:val="center"/>
            <w:hideMark/>
          </w:tcPr>
          <w:p w14:paraId="6A42CB7F"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432" w:type="pct"/>
            <w:shd w:val="clear" w:color="auto" w:fill="auto"/>
            <w:vAlign w:val="center"/>
            <w:hideMark/>
          </w:tcPr>
          <w:p w14:paraId="1F85B1C3"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329" w:type="pct"/>
            <w:shd w:val="clear" w:color="auto" w:fill="auto"/>
            <w:vAlign w:val="center"/>
            <w:hideMark/>
          </w:tcPr>
          <w:p w14:paraId="67014B85"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343" w:type="pct"/>
            <w:shd w:val="clear" w:color="auto" w:fill="auto"/>
            <w:vAlign w:val="center"/>
            <w:hideMark/>
          </w:tcPr>
          <w:p w14:paraId="37BB2AAC"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c>
          <w:tcPr>
            <w:tcW w:w="249" w:type="pct"/>
            <w:shd w:val="clear" w:color="auto" w:fill="auto"/>
            <w:vAlign w:val="center"/>
            <w:hideMark/>
          </w:tcPr>
          <w:p w14:paraId="2260DDE8"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w:t>
            </w:r>
          </w:p>
        </w:tc>
      </w:tr>
      <w:tr w:rsidR="00795B8F" w:rsidRPr="00780601" w14:paraId="59CD2C42" w14:textId="77777777" w:rsidTr="00BC5C9D">
        <w:trPr>
          <w:trHeight w:val="330"/>
        </w:trPr>
        <w:tc>
          <w:tcPr>
            <w:tcW w:w="1552" w:type="pct"/>
            <w:vAlign w:val="center"/>
            <w:hideMark/>
          </w:tcPr>
          <w:p w14:paraId="6BB01F7E"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TOTAL</w:t>
            </w:r>
          </w:p>
        </w:tc>
        <w:tc>
          <w:tcPr>
            <w:tcW w:w="1050" w:type="pct"/>
            <w:shd w:val="clear" w:color="auto" w:fill="auto"/>
            <w:vAlign w:val="center"/>
            <w:hideMark/>
          </w:tcPr>
          <w:p w14:paraId="5EB50368"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124.906</w:t>
            </w:r>
          </w:p>
        </w:tc>
        <w:tc>
          <w:tcPr>
            <w:tcW w:w="1044" w:type="pct"/>
            <w:shd w:val="clear" w:color="auto" w:fill="auto"/>
            <w:vAlign w:val="center"/>
            <w:hideMark/>
          </w:tcPr>
          <w:p w14:paraId="61509681"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5.452</w:t>
            </w:r>
          </w:p>
        </w:tc>
        <w:tc>
          <w:tcPr>
            <w:tcW w:w="432" w:type="pct"/>
            <w:shd w:val="clear" w:color="auto" w:fill="auto"/>
            <w:vAlign w:val="center"/>
            <w:hideMark/>
          </w:tcPr>
          <w:p w14:paraId="6BAAB804"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119.453</w:t>
            </w:r>
          </w:p>
        </w:tc>
        <w:tc>
          <w:tcPr>
            <w:tcW w:w="329" w:type="pct"/>
            <w:shd w:val="clear" w:color="auto" w:fill="auto"/>
            <w:noWrap/>
            <w:vAlign w:val="center"/>
            <w:hideMark/>
          </w:tcPr>
          <w:p w14:paraId="0F62538A"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96%</w:t>
            </w:r>
          </w:p>
        </w:tc>
        <w:tc>
          <w:tcPr>
            <w:tcW w:w="343" w:type="pct"/>
            <w:shd w:val="clear" w:color="auto" w:fill="auto"/>
            <w:vAlign w:val="center"/>
            <w:hideMark/>
          </w:tcPr>
          <w:p w14:paraId="4A2B7FC4"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58.954</w:t>
            </w:r>
          </w:p>
        </w:tc>
        <w:tc>
          <w:tcPr>
            <w:tcW w:w="249" w:type="pct"/>
            <w:shd w:val="clear" w:color="auto" w:fill="auto"/>
            <w:noWrap/>
            <w:vAlign w:val="center"/>
            <w:hideMark/>
          </w:tcPr>
          <w:p w14:paraId="01D1699C"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47%</w:t>
            </w:r>
          </w:p>
        </w:tc>
      </w:tr>
      <w:tr w:rsidR="00795B8F" w:rsidRPr="00780601" w14:paraId="4401CF84" w14:textId="77777777" w:rsidTr="00BC5C9D">
        <w:trPr>
          <w:trHeight w:val="345"/>
        </w:trPr>
        <w:tc>
          <w:tcPr>
            <w:tcW w:w="1552" w:type="pct"/>
            <w:shd w:val="clear" w:color="auto" w:fill="auto"/>
            <w:vAlign w:val="center"/>
            <w:hideMark/>
          </w:tcPr>
          <w:p w14:paraId="2F27CEB9"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12 - Otros Distrito</w:t>
            </w:r>
          </w:p>
        </w:tc>
        <w:tc>
          <w:tcPr>
            <w:tcW w:w="1050" w:type="pct"/>
            <w:shd w:val="clear" w:color="auto" w:fill="auto"/>
            <w:noWrap/>
            <w:vAlign w:val="center"/>
            <w:hideMark/>
          </w:tcPr>
          <w:p w14:paraId="25326B85"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32.907</w:t>
            </w:r>
          </w:p>
        </w:tc>
        <w:tc>
          <w:tcPr>
            <w:tcW w:w="1044" w:type="pct"/>
            <w:shd w:val="clear" w:color="auto" w:fill="auto"/>
            <w:noWrap/>
            <w:vAlign w:val="center"/>
            <w:hideMark/>
          </w:tcPr>
          <w:p w14:paraId="1A539EC4"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2.245</w:t>
            </w:r>
          </w:p>
        </w:tc>
        <w:tc>
          <w:tcPr>
            <w:tcW w:w="432" w:type="pct"/>
            <w:shd w:val="clear" w:color="auto" w:fill="auto"/>
            <w:noWrap/>
            <w:vAlign w:val="center"/>
            <w:hideMark/>
          </w:tcPr>
          <w:p w14:paraId="14FE89B1"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30.662</w:t>
            </w:r>
          </w:p>
        </w:tc>
        <w:tc>
          <w:tcPr>
            <w:tcW w:w="329" w:type="pct"/>
            <w:shd w:val="clear" w:color="auto" w:fill="auto"/>
            <w:noWrap/>
            <w:vAlign w:val="center"/>
            <w:hideMark/>
          </w:tcPr>
          <w:p w14:paraId="03F4FF88"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93%</w:t>
            </w:r>
          </w:p>
        </w:tc>
        <w:tc>
          <w:tcPr>
            <w:tcW w:w="343" w:type="pct"/>
            <w:shd w:val="clear" w:color="auto" w:fill="auto"/>
            <w:noWrap/>
            <w:vAlign w:val="center"/>
            <w:hideMark/>
          </w:tcPr>
          <w:p w14:paraId="68FBA8AB"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12.990</w:t>
            </w:r>
          </w:p>
        </w:tc>
        <w:tc>
          <w:tcPr>
            <w:tcW w:w="249" w:type="pct"/>
            <w:shd w:val="clear" w:color="auto" w:fill="auto"/>
            <w:noWrap/>
            <w:vAlign w:val="center"/>
            <w:hideMark/>
          </w:tcPr>
          <w:p w14:paraId="1982A507"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39%</w:t>
            </w:r>
          </w:p>
        </w:tc>
      </w:tr>
      <w:tr w:rsidR="00795B8F" w:rsidRPr="00780601" w14:paraId="6513536F" w14:textId="77777777" w:rsidTr="00BC5C9D">
        <w:trPr>
          <w:trHeight w:val="330"/>
        </w:trPr>
        <w:tc>
          <w:tcPr>
            <w:tcW w:w="1552" w:type="pct"/>
            <w:shd w:val="clear" w:color="auto" w:fill="auto"/>
            <w:vAlign w:val="center"/>
            <w:hideMark/>
          </w:tcPr>
          <w:p w14:paraId="1482C9DB"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6 - Sobretasa a la Gasolina</w:t>
            </w:r>
          </w:p>
        </w:tc>
        <w:tc>
          <w:tcPr>
            <w:tcW w:w="1050" w:type="pct"/>
            <w:shd w:val="clear" w:color="auto" w:fill="auto"/>
            <w:noWrap/>
            <w:vAlign w:val="center"/>
            <w:hideMark/>
          </w:tcPr>
          <w:p w14:paraId="7886944C"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40.561</w:t>
            </w:r>
          </w:p>
        </w:tc>
        <w:tc>
          <w:tcPr>
            <w:tcW w:w="1044" w:type="pct"/>
            <w:shd w:val="clear" w:color="auto" w:fill="auto"/>
            <w:noWrap/>
            <w:vAlign w:val="center"/>
            <w:hideMark/>
          </w:tcPr>
          <w:p w14:paraId="5DF41B3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49</w:t>
            </w:r>
          </w:p>
        </w:tc>
        <w:tc>
          <w:tcPr>
            <w:tcW w:w="432" w:type="pct"/>
            <w:shd w:val="clear" w:color="auto" w:fill="auto"/>
            <w:noWrap/>
            <w:vAlign w:val="center"/>
            <w:hideMark/>
          </w:tcPr>
          <w:p w14:paraId="78C53E08"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40.511</w:t>
            </w:r>
          </w:p>
        </w:tc>
        <w:tc>
          <w:tcPr>
            <w:tcW w:w="329" w:type="pct"/>
            <w:shd w:val="clear" w:color="auto" w:fill="auto"/>
            <w:noWrap/>
            <w:vAlign w:val="center"/>
            <w:hideMark/>
          </w:tcPr>
          <w:p w14:paraId="41E9C16D"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100%</w:t>
            </w:r>
          </w:p>
        </w:tc>
        <w:tc>
          <w:tcPr>
            <w:tcW w:w="343" w:type="pct"/>
            <w:shd w:val="clear" w:color="auto" w:fill="auto"/>
            <w:noWrap/>
            <w:vAlign w:val="center"/>
            <w:hideMark/>
          </w:tcPr>
          <w:p w14:paraId="3FAE4AA4"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20.213</w:t>
            </w:r>
          </w:p>
        </w:tc>
        <w:tc>
          <w:tcPr>
            <w:tcW w:w="249" w:type="pct"/>
            <w:shd w:val="clear" w:color="auto" w:fill="auto"/>
            <w:noWrap/>
            <w:vAlign w:val="center"/>
            <w:hideMark/>
          </w:tcPr>
          <w:p w14:paraId="1C723977"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50%</w:t>
            </w:r>
          </w:p>
        </w:tc>
      </w:tr>
      <w:tr w:rsidR="00795B8F" w:rsidRPr="00780601" w14:paraId="24F43698" w14:textId="77777777" w:rsidTr="00BC5C9D">
        <w:trPr>
          <w:trHeight w:val="330"/>
        </w:trPr>
        <w:tc>
          <w:tcPr>
            <w:tcW w:w="1552" w:type="pct"/>
            <w:shd w:val="clear" w:color="000000" w:fill="FFFFFF"/>
            <w:vAlign w:val="center"/>
            <w:hideMark/>
          </w:tcPr>
          <w:p w14:paraId="3174B4EC"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33 - Sobretasa al ACPM</w:t>
            </w:r>
          </w:p>
        </w:tc>
        <w:tc>
          <w:tcPr>
            <w:tcW w:w="1050" w:type="pct"/>
            <w:shd w:val="clear" w:color="auto" w:fill="auto"/>
            <w:noWrap/>
            <w:vAlign w:val="center"/>
            <w:hideMark/>
          </w:tcPr>
          <w:p w14:paraId="654D9547"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34.156</w:t>
            </w:r>
          </w:p>
        </w:tc>
        <w:tc>
          <w:tcPr>
            <w:tcW w:w="1044" w:type="pct"/>
            <w:shd w:val="clear" w:color="auto" w:fill="auto"/>
            <w:noWrap/>
            <w:vAlign w:val="center"/>
            <w:hideMark/>
          </w:tcPr>
          <w:p w14:paraId="6C64B2EF"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149</w:t>
            </w:r>
          </w:p>
        </w:tc>
        <w:tc>
          <w:tcPr>
            <w:tcW w:w="432" w:type="pct"/>
            <w:shd w:val="clear" w:color="auto" w:fill="auto"/>
            <w:noWrap/>
            <w:vAlign w:val="center"/>
            <w:hideMark/>
          </w:tcPr>
          <w:p w14:paraId="6E317B7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34.007</w:t>
            </w:r>
          </w:p>
        </w:tc>
        <w:tc>
          <w:tcPr>
            <w:tcW w:w="329" w:type="pct"/>
            <w:shd w:val="clear" w:color="auto" w:fill="auto"/>
            <w:noWrap/>
            <w:vAlign w:val="center"/>
            <w:hideMark/>
          </w:tcPr>
          <w:p w14:paraId="7B5ACC83"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100%</w:t>
            </w:r>
          </w:p>
        </w:tc>
        <w:tc>
          <w:tcPr>
            <w:tcW w:w="343" w:type="pct"/>
            <w:shd w:val="clear" w:color="auto" w:fill="auto"/>
            <w:noWrap/>
            <w:vAlign w:val="center"/>
            <w:hideMark/>
          </w:tcPr>
          <w:p w14:paraId="6564ABA8"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20.229</w:t>
            </w:r>
          </w:p>
        </w:tc>
        <w:tc>
          <w:tcPr>
            <w:tcW w:w="249" w:type="pct"/>
            <w:shd w:val="clear" w:color="auto" w:fill="auto"/>
            <w:noWrap/>
            <w:vAlign w:val="center"/>
            <w:hideMark/>
          </w:tcPr>
          <w:p w14:paraId="621A45CA"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59%</w:t>
            </w:r>
          </w:p>
        </w:tc>
      </w:tr>
      <w:tr w:rsidR="00795B8F" w:rsidRPr="00780601" w14:paraId="75F67D16" w14:textId="77777777" w:rsidTr="00BC5C9D">
        <w:trPr>
          <w:trHeight w:val="330"/>
        </w:trPr>
        <w:tc>
          <w:tcPr>
            <w:tcW w:w="1552" w:type="pct"/>
            <w:shd w:val="clear" w:color="000000" w:fill="FFFFFF"/>
            <w:vAlign w:val="center"/>
            <w:hideMark/>
          </w:tcPr>
          <w:p w14:paraId="47DF2163"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103 - Recursos del Balance </w:t>
            </w:r>
            <w:r w:rsidRPr="00780601">
              <w:rPr>
                <w:rFonts w:ascii="Arial" w:eastAsia="Times New Roman" w:hAnsi="Arial" w:cs="Arial"/>
                <w:color w:val="000000"/>
                <w:sz w:val="18"/>
                <w:szCs w:val="18"/>
                <w:lang w:eastAsia="es-CO"/>
              </w:rPr>
              <w:lastRenderedPageBreak/>
              <w:t>Sobretasa a la Gasolina</w:t>
            </w:r>
          </w:p>
        </w:tc>
        <w:tc>
          <w:tcPr>
            <w:tcW w:w="1050" w:type="pct"/>
            <w:shd w:val="clear" w:color="auto" w:fill="auto"/>
            <w:noWrap/>
            <w:vAlign w:val="center"/>
            <w:hideMark/>
          </w:tcPr>
          <w:p w14:paraId="5610A755"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lastRenderedPageBreak/>
              <w:t>5.241</w:t>
            </w:r>
          </w:p>
        </w:tc>
        <w:tc>
          <w:tcPr>
            <w:tcW w:w="1044" w:type="pct"/>
            <w:shd w:val="clear" w:color="auto" w:fill="auto"/>
            <w:noWrap/>
            <w:vAlign w:val="center"/>
            <w:hideMark/>
          </w:tcPr>
          <w:p w14:paraId="57F055F3"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65</w:t>
            </w:r>
          </w:p>
        </w:tc>
        <w:tc>
          <w:tcPr>
            <w:tcW w:w="432" w:type="pct"/>
            <w:shd w:val="clear" w:color="auto" w:fill="auto"/>
            <w:noWrap/>
            <w:vAlign w:val="center"/>
            <w:hideMark/>
          </w:tcPr>
          <w:p w14:paraId="3A1E1E9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5.176</w:t>
            </w:r>
          </w:p>
        </w:tc>
        <w:tc>
          <w:tcPr>
            <w:tcW w:w="329" w:type="pct"/>
            <w:shd w:val="clear" w:color="auto" w:fill="auto"/>
            <w:noWrap/>
            <w:vAlign w:val="center"/>
            <w:hideMark/>
          </w:tcPr>
          <w:p w14:paraId="3088ACD3"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99%</w:t>
            </w:r>
          </w:p>
        </w:tc>
        <w:tc>
          <w:tcPr>
            <w:tcW w:w="343" w:type="pct"/>
            <w:shd w:val="clear" w:color="auto" w:fill="auto"/>
            <w:noWrap/>
            <w:vAlign w:val="center"/>
            <w:hideMark/>
          </w:tcPr>
          <w:p w14:paraId="065ADAF2"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2.003</w:t>
            </w:r>
          </w:p>
        </w:tc>
        <w:tc>
          <w:tcPr>
            <w:tcW w:w="249" w:type="pct"/>
            <w:shd w:val="clear" w:color="auto" w:fill="auto"/>
            <w:noWrap/>
            <w:vAlign w:val="center"/>
            <w:hideMark/>
          </w:tcPr>
          <w:p w14:paraId="668E238B"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38%</w:t>
            </w:r>
          </w:p>
        </w:tc>
      </w:tr>
      <w:tr w:rsidR="00795B8F" w:rsidRPr="00780601" w14:paraId="4E845D94" w14:textId="77777777" w:rsidTr="00BC5C9D">
        <w:trPr>
          <w:trHeight w:val="660"/>
        </w:trPr>
        <w:tc>
          <w:tcPr>
            <w:tcW w:w="1552" w:type="pct"/>
            <w:shd w:val="clear" w:color="000000" w:fill="FFFFFF"/>
            <w:vAlign w:val="center"/>
            <w:hideMark/>
          </w:tcPr>
          <w:p w14:paraId="0C299CEC"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338 - Recursos del Balance </w:t>
            </w:r>
            <w:proofErr w:type="spellStart"/>
            <w:r w:rsidRPr="00780601">
              <w:rPr>
                <w:rFonts w:ascii="Arial" w:eastAsia="Times New Roman" w:hAnsi="Arial" w:cs="Arial"/>
                <w:color w:val="000000"/>
                <w:sz w:val="18"/>
                <w:szCs w:val="18"/>
                <w:lang w:eastAsia="es-CO"/>
              </w:rPr>
              <w:t>Reaforo</w:t>
            </w:r>
            <w:proofErr w:type="spellEnd"/>
            <w:r w:rsidRPr="00780601">
              <w:rPr>
                <w:rFonts w:ascii="Arial" w:eastAsia="Times New Roman" w:hAnsi="Arial" w:cs="Arial"/>
                <w:color w:val="000000"/>
                <w:sz w:val="18"/>
                <w:szCs w:val="18"/>
                <w:lang w:eastAsia="es-CO"/>
              </w:rPr>
              <w:t xml:space="preserve"> Sobretasa a la Gasolina</w:t>
            </w:r>
          </w:p>
        </w:tc>
        <w:tc>
          <w:tcPr>
            <w:tcW w:w="1050" w:type="pct"/>
            <w:shd w:val="clear" w:color="auto" w:fill="auto"/>
            <w:noWrap/>
            <w:vAlign w:val="center"/>
            <w:hideMark/>
          </w:tcPr>
          <w:p w14:paraId="3375BAD0"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1.250</w:t>
            </w:r>
          </w:p>
        </w:tc>
        <w:tc>
          <w:tcPr>
            <w:tcW w:w="1044" w:type="pct"/>
            <w:shd w:val="clear" w:color="auto" w:fill="auto"/>
            <w:noWrap/>
            <w:vAlign w:val="center"/>
            <w:hideMark/>
          </w:tcPr>
          <w:p w14:paraId="468C966D"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512</w:t>
            </w:r>
          </w:p>
        </w:tc>
        <w:tc>
          <w:tcPr>
            <w:tcW w:w="432" w:type="pct"/>
            <w:shd w:val="clear" w:color="auto" w:fill="auto"/>
            <w:noWrap/>
            <w:vAlign w:val="center"/>
            <w:hideMark/>
          </w:tcPr>
          <w:p w14:paraId="1A73BDC6"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738</w:t>
            </w:r>
          </w:p>
        </w:tc>
        <w:tc>
          <w:tcPr>
            <w:tcW w:w="329" w:type="pct"/>
            <w:shd w:val="clear" w:color="auto" w:fill="auto"/>
            <w:noWrap/>
            <w:vAlign w:val="center"/>
            <w:hideMark/>
          </w:tcPr>
          <w:p w14:paraId="6544172A"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59%</w:t>
            </w:r>
          </w:p>
        </w:tc>
        <w:tc>
          <w:tcPr>
            <w:tcW w:w="343" w:type="pct"/>
            <w:shd w:val="clear" w:color="auto" w:fill="auto"/>
            <w:noWrap/>
            <w:vAlign w:val="center"/>
            <w:hideMark/>
          </w:tcPr>
          <w:p w14:paraId="003995FB" w14:textId="77777777" w:rsidR="00795B8F" w:rsidRPr="00780601" w:rsidRDefault="00795B8F" w:rsidP="00BC5C9D">
            <w:pPr>
              <w:jc w:val="center"/>
              <w:rPr>
                <w:rFonts w:ascii="Arial" w:eastAsia="Times New Roman" w:hAnsi="Arial" w:cs="Arial"/>
                <w:color w:val="000000"/>
                <w:sz w:val="18"/>
                <w:szCs w:val="18"/>
                <w:lang w:eastAsia="es-CO"/>
              </w:rPr>
            </w:pPr>
          </w:p>
        </w:tc>
        <w:tc>
          <w:tcPr>
            <w:tcW w:w="249" w:type="pct"/>
            <w:shd w:val="clear" w:color="auto" w:fill="auto"/>
            <w:noWrap/>
            <w:vAlign w:val="center"/>
            <w:hideMark/>
          </w:tcPr>
          <w:p w14:paraId="3C3B6AFE"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0%</w:t>
            </w:r>
          </w:p>
        </w:tc>
      </w:tr>
      <w:tr w:rsidR="00795B8F" w:rsidRPr="00780601" w14:paraId="3B0CE0DE" w14:textId="77777777" w:rsidTr="00BC5C9D">
        <w:trPr>
          <w:trHeight w:val="330"/>
        </w:trPr>
        <w:tc>
          <w:tcPr>
            <w:tcW w:w="1552" w:type="pct"/>
            <w:shd w:val="clear" w:color="000000" w:fill="FFFFFF"/>
            <w:vAlign w:val="center"/>
            <w:hideMark/>
          </w:tcPr>
          <w:p w14:paraId="4706CDAF"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490 - Rendimientos Financieros de Libre Destinación</w:t>
            </w:r>
          </w:p>
        </w:tc>
        <w:tc>
          <w:tcPr>
            <w:tcW w:w="1050" w:type="pct"/>
            <w:shd w:val="clear" w:color="auto" w:fill="auto"/>
            <w:noWrap/>
            <w:vAlign w:val="center"/>
            <w:hideMark/>
          </w:tcPr>
          <w:p w14:paraId="6B0D8106"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227</w:t>
            </w:r>
          </w:p>
        </w:tc>
        <w:tc>
          <w:tcPr>
            <w:tcW w:w="1044" w:type="pct"/>
            <w:shd w:val="clear" w:color="auto" w:fill="auto"/>
            <w:noWrap/>
            <w:vAlign w:val="center"/>
            <w:hideMark/>
          </w:tcPr>
          <w:p w14:paraId="001BA3D7"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227</w:t>
            </w:r>
          </w:p>
        </w:tc>
        <w:tc>
          <w:tcPr>
            <w:tcW w:w="432" w:type="pct"/>
            <w:shd w:val="clear" w:color="auto" w:fill="auto"/>
            <w:noWrap/>
            <w:vAlign w:val="center"/>
            <w:hideMark/>
          </w:tcPr>
          <w:p w14:paraId="3F692EDF" w14:textId="77777777" w:rsidR="00795B8F" w:rsidRPr="00780601" w:rsidRDefault="00795B8F" w:rsidP="00BC5C9D">
            <w:pPr>
              <w:jc w:val="center"/>
              <w:rPr>
                <w:rFonts w:ascii="Arial" w:eastAsia="Times New Roman" w:hAnsi="Arial" w:cs="Arial"/>
                <w:color w:val="000000"/>
                <w:sz w:val="18"/>
                <w:szCs w:val="18"/>
                <w:lang w:eastAsia="es-CO"/>
              </w:rPr>
            </w:pPr>
          </w:p>
        </w:tc>
        <w:tc>
          <w:tcPr>
            <w:tcW w:w="329" w:type="pct"/>
            <w:shd w:val="clear" w:color="auto" w:fill="auto"/>
            <w:noWrap/>
            <w:vAlign w:val="center"/>
            <w:hideMark/>
          </w:tcPr>
          <w:p w14:paraId="4137EA98"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0%</w:t>
            </w:r>
          </w:p>
        </w:tc>
        <w:tc>
          <w:tcPr>
            <w:tcW w:w="343" w:type="pct"/>
            <w:shd w:val="clear" w:color="auto" w:fill="auto"/>
            <w:noWrap/>
            <w:vAlign w:val="center"/>
            <w:hideMark/>
          </w:tcPr>
          <w:p w14:paraId="192F9952" w14:textId="77777777" w:rsidR="00795B8F" w:rsidRPr="00780601" w:rsidRDefault="00795B8F" w:rsidP="00BC5C9D">
            <w:pPr>
              <w:jc w:val="center"/>
              <w:rPr>
                <w:rFonts w:ascii="Arial" w:eastAsia="Times New Roman" w:hAnsi="Arial" w:cs="Arial"/>
                <w:color w:val="000000"/>
                <w:sz w:val="18"/>
                <w:szCs w:val="18"/>
                <w:lang w:eastAsia="es-CO"/>
              </w:rPr>
            </w:pPr>
          </w:p>
        </w:tc>
        <w:tc>
          <w:tcPr>
            <w:tcW w:w="249" w:type="pct"/>
            <w:shd w:val="clear" w:color="auto" w:fill="auto"/>
            <w:noWrap/>
            <w:vAlign w:val="center"/>
            <w:hideMark/>
          </w:tcPr>
          <w:p w14:paraId="521998EF"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0%</w:t>
            </w:r>
          </w:p>
        </w:tc>
      </w:tr>
      <w:tr w:rsidR="00795B8F" w:rsidRPr="00780601" w14:paraId="55576044" w14:textId="77777777" w:rsidTr="00BC5C9D">
        <w:trPr>
          <w:trHeight w:val="330"/>
        </w:trPr>
        <w:tc>
          <w:tcPr>
            <w:tcW w:w="1552" w:type="pct"/>
            <w:shd w:val="clear" w:color="000000" w:fill="FFFFFF"/>
            <w:vAlign w:val="center"/>
            <w:hideMark/>
          </w:tcPr>
          <w:p w14:paraId="781B6888"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21 - Administrados de Libre Destinación</w:t>
            </w:r>
          </w:p>
        </w:tc>
        <w:tc>
          <w:tcPr>
            <w:tcW w:w="1050" w:type="pct"/>
            <w:shd w:val="clear" w:color="auto" w:fill="auto"/>
            <w:noWrap/>
            <w:vAlign w:val="center"/>
            <w:hideMark/>
          </w:tcPr>
          <w:p w14:paraId="4E8618F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95</w:t>
            </w:r>
          </w:p>
        </w:tc>
        <w:tc>
          <w:tcPr>
            <w:tcW w:w="1044" w:type="pct"/>
            <w:shd w:val="clear" w:color="auto" w:fill="auto"/>
            <w:noWrap/>
            <w:vAlign w:val="center"/>
            <w:hideMark/>
          </w:tcPr>
          <w:p w14:paraId="0978F422"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75</w:t>
            </w:r>
          </w:p>
        </w:tc>
        <w:tc>
          <w:tcPr>
            <w:tcW w:w="432" w:type="pct"/>
            <w:shd w:val="clear" w:color="auto" w:fill="auto"/>
            <w:noWrap/>
            <w:vAlign w:val="center"/>
            <w:hideMark/>
          </w:tcPr>
          <w:p w14:paraId="003A7082"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20</w:t>
            </w:r>
          </w:p>
        </w:tc>
        <w:tc>
          <w:tcPr>
            <w:tcW w:w="329" w:type="pct"/>
            <w:shd w:val="clear" w:color="auto" w:fill="auto"/>
            <w:noWrap/>
            <w:vAlign w:val="center"/>
            <w:hideMark/>
          </w:tcPr>
          <w:p w14:paraId="5CFAC886"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21%</w:t>
            </w:r>
          </w:p>
        </w:tc>
        <w:tc>
          <w:tcPr>
            <w:tcW w:w="343" w:type="pct"/>
            <w:shd w:val="clear" w:color="auto" w:fill="auto"/>
            <w:noWrap/>
            <w:vAlign w:val="center"/>
            <w:hideMark/>
          </w:tcPr>
          <w:p w14:paraId="1BEB9759"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w:t>
            </w:r>
          </w:p>
        </w:tc>
        <w:tc>
          <w:tcPr>
            <w:tcW w:w="249" w:type="pct"/>
            <w:shd w:val="clear" w:color="auto" w:fill="auto"/>
            <w:noWrap/>
            <w:vAlign w:val="center"/>
            <w:hideMark/>
          </w:tcPr>
          <w:p w14:paraId="3819EAF4"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w:t>
            </w:r>
          </w:p>
        </w:tc>
      </w:tr>
      <w:tr w:rsidR="00795B8F" w:rsidRPr="00780601" w14:paraId="6AB182DA" w14:textId="77777777" w:rsidTr="00BC5C9D">
        <w:trPr>
          <w:trHeight w:val="345"/>
        </w:trPr>
        <w:tc>
          <w:tcPr>
            <w:tcW w:w="1552" w:type="pct"/>
            <w:shd w:val="clear" w:color="000000" w:fill="FFFFFF"/>
            <w:vAlign w:val="center"/>
            <w:hideMark/>
          </w:tcPr>
          <w:p w14:paraId="1414F170" w14:textId="77777777" w:rsidR="00795B8F" w:rsidRPr="00780601" w:rsidRDefault="00795B8F" w:rsidP="00BC5C9D">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146 - Recursos del balance de libre destinación</w:t>
            </w:r>
          </w:p>
        </w:tc>
        <w:tc>
          <w:tcPr>
            <w:tcW w:w="1050" w:type="pct"/>
            <w:shd w:val="clear" w:color="auto" w:fill="auto"/>
            <w:noWrap/>
            <w:vAlign w:val="center"/>
            <w:hideMark/>
          </w:tcPr>
          <w:p w14:paraId="027F1C46"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10.469</w:t>
            </w:r>
          </w:p>
        </w:tc>
        <w:tc>
          <w:tcPr>
            <w:tcW w:w="1044" w:type="pct"/>
            <w:shd w:val="clear" w:color="auto" w:fill="auto"/>
            <w:noWrap/>
            <w:vAlign w:val="center"/>
            <w:hideMark/>
          </w:tcPr>
          <w:p w14:paraId="616C60F3"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2.130</w:t>
            </w:r>
          </w:p>
        </w:tc>
        <w:tc>
          <w:tcPr>
            <w:tcW w:w="432" w:type="pct"/>
            <w:shd w:val="clear" w:color="auto" w:fill="auto"/>
            <w:noWrap/>
            <w:vAlign w:val="center"/>
            <w:hideMark/>
          </w:tcPr>
          <w:p w14:paraId="15D03AFA"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8.339</w:t>
            </w:r>
          </w:p>
        </w:tc>
        <w:tc>
          <w:tcPr>
            <w:tcW w:w="329" w:type="pct"/>
            <w:shd w:val="clear" w:color="auto" w:fill="auto"/>
            <w:noWrap/>
            <w:vAlign w:val="center"/>
            <w:hideMark/>
          </w:tcPr>
          <w:p w14:paraId="70733420"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80%</w:t>
            </w:r>
          </w:p>
        </w:tc>
        <w:tc>
          <w:tcPr>
            <w:tcW w:w="343" w:type="pct"/>
            <w:shd w:val="clear" w:color="auto" w:fill="auto"/>
            <w:noWrap/>
            <w:vAlign w:val="center"/>
            <w:hideMark/>
          </w:tcPr>
          <w:p w14:paraId="0EA3AF62" w14:textId="77777777" w:rsidR="00795B8F" w:rsidRPr="00780601" w:rsidRDefault="00795B8F" w:rsidP="00BC5C9D">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3.510</w:t>
            </w:r>
          </w:p>
        </w:tc>
        <w:tc>
          <w:tcPr>
            <w:tcW w:w="249" w:type="pct"/>
            <w:shd w:val="clear" w:color="auto" w:fill="auto"/>
            <w:noWrap/>
            <w:vAlign w:val="center"/>
            <w:hideMark/>
          </w:tcPr>
          <w:p w14:paraId="388BEA8A" w14:textId="77777777" w:rsidR="00795B8F" w:rsidRPr="00780601" w:rsidRDefault="00795B8F" w:rsidP="00BC5C9D">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34%</w:t>
            </w:r>
          </w:p>
        </w:tc>
      </w:tr>
    </w:tbl>
    <w:p w14:paraId="36F5D36A"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0FBC6AC5" w14:textId="77777777" w:rsidR="00795B8F" w:rsidRPr="00780601" w:rsidRDefault="00795B8F" w:rsidP="00795B8F">
      <w:pPr>
        <w:ind w:left="360"/>
        <w:jc w:val="both"/>
        <w:rPr>
          <w:rFonts w:ascii="Arial" w:hAnsi="Arial" w:cs="Arial"/>
        </w:rPr>
      </w:pPr>
    </w:p>
    <w:p w14:paraId="4A58B233" w14:textId="77777777" w:rsidR="00795B8F" w:rsidRPr="00780601" w:rsidRDefault="00795B8F" w:rsidP="001A5707">
      <w:pPr>
        <w:ind w:left="720"/>
        <w:jc w:val="both"/>
        <w:rPr>
          <w:rFonts w:ascii="Arial" w:hAnsi="Arial" w:cs="Arial"/>
        </w:rPr>
      </w:pPr>
      <w:r w:rsidRPr="00780601">
        <w:rPr>
          <w:rFonts w:ascii="Arial" w:hAnsi="Arial" w:cs="Arial"/>
        </w:rPr>
        <w:t>En la participación global por fuentes de financiación, se evidencia una mayor ejecución presupuestal en las fuentes de destinación específica 33 - Sobretasa al ACPM y 6 - Sobretasa a la Gasolina con un 100% para ambos casos; así como en la fuente 12 - Otros Distrito con un 96%.</w:t>
      </w:r>
    </w:p>
    <w:p w14:paraId="47B935EE" w14:textId="77777777" w:rsidR="00795B8F" w:rsidRPr="00780601" w:rsidRDefault="00795B8F" w:rsidP="00795B8F">
      <w:pPr>
        <w:jc w:val="both"/>
        <w:rPr>
          <w:rFonts w:ascii="Arial" w:hAnsi="Arial" w:cs="Arial"/>
        </w:rPr>
      </w:pPr>
    </w:p>
    <w:p w14:paraId="2756B86A" w14:textId="1CF7A666" w:rsidR="00795B8F" w:rsidRPr="00780601" w:rsidRDefault="00795B8F" w:rsidP="00795B8F">
      <w:pPr>
        <w:pStyle w:val="Descripcin"/>
        <w:spacing w:after="0"/>
        <w:jc w:val="center"/>
        <w:rPr>
          <w:rFonts w:ascii="Arial" w:hAnsi="Arial" w:cs="Arial"/>
          <w:i/>
          <w:sz w:val="18"/>
          <w:szCs w:val="18"/>
        </w:rPr>
      </w:pPr>
      <w:r w:rsidRPr="00780601">
        <w:rPr>
          <w:rFonts w:ascii="Arial" w:hAnsi="Arial" w:cs="Arial"/>
          <w:sz w:val="18"/>
          <w:szCs w:val="18"/>
        </w:rPr>
        <w:t xml:space="preserve">Grafica No. </w:t>
      </w:r>
      <w:r w:rsidR="009A081D">
        <w:rPr>
          <w:rFonts w:ascii="Arial" w:hAnsi="Arial" w:cs="Arial"/>
          <w:sz w:val="18"/>
          <w:szCs w:val="18"/>
        </w:rPr>
        <w:t>7</w:t>
      </w:r>
      <w:r w:rsidRPr="00780601">
        <w:rPr>
          <w:rFonts w:ascii="Arial" w:hAnsi="Arial" w:cs="Arial"/>
          <w:sz w:val="18"/>
          <w:szCs w:val="18"/>
        </w:rPr>
        <w:t xml:space="preserve">. </w:t>
      </w:r>
      <w:r w:rsidRPr="00780601">
        <w:rPr>
          <w:rFonts w:ascii="Arial" w:hAnsi="Arial" w:cs="Arial"/>
          <w:b w:val="0"/>
          <w:sz w:val="18"/>
          <w:szCs w:val="18"/>
        </w:rPr>
        <w:t>Fuentes de Financiación - Ejecución Presupuestal.</w:t>
      </w:r>
    </w:p>
    <w:p w14:paraId="44ED82E3"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0A74EB76" wp14:editId="4279CE4E">
            <wp:extent cx="5857697" cy="33813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27397" cy="3421610"/>
                    </a:xfrm>
                    <a:prstGeom prst="rect">
                      <a:avLst/>
                    </a:prstGeom>
                    <a:noFill/>
                  </pic:spPr>
                </pic:pic>
              </a:graphicData>
            </a:graphic>
          </wp:inline>
        </w:drawing>
      </w:r>
    </w:p>
    <w:p w14:paraId="66C32A22"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3B9CAA18" w14:textId="77777777" w:rsidR="00795B8F" w:rsidRPr="001A5707" w:rsidRDefault="00795B8F" w:rsidP="001A5707">
      <w:pPr>
        <w:pStyle w:val="NormalWeb"/>
        <w:ind w:firstLine="360"/>
        <w:jc w:val="both"/>
        <w:rPr>
          <w:rFonts w:ascii="Arial" w:hAnsi="Arial" w:cs="Arial"/>
          <w:b/>
          <w:sz w:val="22"/>
          <w:szCs w:val="22"/>
        </w:rPr>
      </w:pPr>
      <w:r w:rsidRPr="001A5707">
        <w:rPr>
          <w:rFonts w:ascii="Arial" w:hAnsi="Arial" w:cs="Arial"/>
          <w:b/>
          <w:sz w:val="22"/>
          <w:szCs w:val="22"/>
        </w:rPr>
        <w:t>Detalle Inversión Directa.</w:t>
      </w:r>
    </w:p>
    <w:p w14:paraId="2EAAC233" w14:textId="77777777" w:rsidR="00795B8F" w:rsidRPr="00780601" w:rsidRDefault="00795B8F" w:rsidP="00795B8F">
      <w:pPr>
        <w:pStyle w:val="Prrafodelista"/>
        <w:widowControl/>
        <w:numPr>
          <w:ilvl w:val="0"/>
          <w:numId w:val="9"/>
        </w:numPr>
        <w:contextualSpacing/>
        <w:jc w:val="both"/>
        <w:rPr>
          <w:rFonts w:ascii="Arial" w:hAnsi="Arial" w:cs="Arial"/>
          <w:b/>
        </w:rPr>
      </w:pPr>
      <w:r w:rsidRPr="00780601">
        <w:rPr>
          <w:rFonts w:ascii="Arial" w:hAnsi="Arial" w:cs="Arial"/>
          <w:b/>
        </w:rPr>
        <w:t>Proyecto 408 - Recuperación, Rehabilitación y Mantenimiento de la Malla Vial.</w:t>
      </w:r>
    </w:p>
    <w:p w14:paraId="67E8F0F2" w14:textId="77777777" w:rsidR="00795B8F" w:rsidRPr="00780601" w:rsidRDefault="00795B8F" w:rsidP="00795B8F">
      <w:pPr>
        <w:pStyle w:val="Prrafodelista"/>
        <w:jc w:val="both"/>
        <w:rPr>
          <w:rFonts w:ascii="Arial" w:hAnsi="Arial" w:cs="Arial"/>
          <w:b/>
        </w:rPr>
      </w:pPr>
    </w:p>
    <w:p w14:paraId="6E706C9F" w14:textId="77777777" w:rsidR="00795B8F" w:rsidRPr="00780601" w:rsidRDefault="00795B8F" w:rsidP="00795B8F">
      <w:pPr>
        <w:ind w:left="360"/>
        <w:jc w:val="both"/>
        <w:rPr>
          <w:rFonts w:ascii="Arial" w:hAnsi="Arial" w:cs="Arial"/>
        </w:rPr>
      </w:pPr>
      <w:r w:rsidRPr="00780601">
        <w:rPr>
          <w:rFonts w:ascii="Arial" w:hAnsi="Arial" w:cs="Arial"/>
        </w:rPr>
        <w:t xml:space="preserve">El presupuesto asignado al proyecto de inversión asciende a $100.717 millones, de los cuales se ha </w:t>
      </w:r>
      <w:r w:rsidRPr="00780601">
        <w:rPr>
          <w:rFonts w:ascii="Arial" w:hAnsi="Arial" w:cs="Arial"/>
        </w:rPr>
        <w:lastRenderedPageBreak/>
        <w:t>comprometido el 99,1%, que corresponde a $99.815 millones.</w:t>
      </w:r>
    </w:p>
    <w:p w14:paraId="6A040180" w14:textId="77777777" w:rsidR="00795B8F" w:rsidRPr="00780601" w:rsidRDefault="00795B8F" w:rsidP="00795B8F">
      <w:pPr>
        <w:jc w:val="both"/>
        <w:rPr>
          <w:rFonts w:ascii="Arial" w:hAnsi="Arial" w:cs="Arial"/>
        </w:rPr>
      </w:pPr>
    </w:p>
    <w:p w14:paraId="36BA8183" w14:textId="0C31385F" w:rsidR="00795B8F" w:rsidRPr="00780601" w:rsidRDefault="00795B8F" w:rsidP="00795B8F">
      <w:pPr>
        <w:pStyle w:val="Descripcin"/>
        <w:spacing w:after="0"/>
        <w:jc w:val="center"/>
        <w:rPr>
          <w:rFonts w:ascii="Arial" w:hAnsi="Arial" w:cs="Arial"/>
          <w:b w:val="0"/>
          <w:i/>
          <w:sz w:val="18"/>
          <w:szCs w:val="18"/>
        </w:rPr>
      </w:pPr>
      <w:r w:rsidRPr="00780601">
        <w:rPr>
          <w:rFonts w:ascii="Arial" w:hAnsi="Arial" w:cs="Arial"/>
          <w:sz w:val="18"/>
          <w:szCs w:val="18"/>
        </w:rPr>
        <w:t xml:space="preserve">Gráfica No. </w:t>
      </w:r>
      <w:r w:rsidR="009A081D">
        <w:rPr>
          <w:rFonts w:ascii="Arial" w:hAnsi="Arial" w:cs="Arial"/>
          <w:sz w:val="18"/>
          <w:szCs w:val="18"/>
        </w:rPr>
        <w:t>8</w:t>
      </w:r>
      <w:r w:rsidRPr="00780601">
        <w:rPr>
          <w:rFonts w:ascii="Arial" w:hAnsi="Arial" w:cs="Arial"/>
          <w:sz w:val="18"/>
          <w:szCs w:val="18"/>
        </w:rPr>
        <w:t xml:space="preserve">. </w:t>
      </w:r>
      <w:r w:rsidRPr="00780601">
        <w:rPr>
          <w:rFonts w:ascii="Arial" w:hAnsi="Arial" w:cs="Arial"/>
          <w:b w:val="0"/>
          <w:sz w:val="18"/>
          <w:szCs w:val="18"/>
        </w:rPr>
        <w:t>Ejecución Presupuestal Proyecto 408.</w:t>
      </w:r>
    </w:p>
    <w:p w14:paraId="2C075BA7"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55EC6844" wp14:editId="6968E20D">
            <wp:extent cx="5615305" cy="2823473"/>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32267" cy="2832002"/>
                    </a:xfrm>
                    <a:prstGeom prst="rect">
                      <a:avLst/>
                    </a:prstGeom>
                    <a:noFill/>
                  </pic:spPr>
                </pic:pic>
              </a:graphicData>
            </a:graphic>
          </wp:inline>
        </w:drawing>
      </w:r>
    </w:p>
    <w:p w14:paraId="3153E013"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79C7FA89" w14:textId="77777777" w:rsidR="00795B8F" w:rsidRPr="00780601" w:rsidRDefault="00795B8F" w:rsidP="00795B8F">
      <w:pPr>
        <w:jc w:val="both"/>
        <w:rPr>
          <w:rFonts w:ascii="Arial" w:hAnsi="Arial" w:cs="Arial"/>
        </w:rPr>
      </w:pPr>
    </w:p>
    <w:p w14:paraId="07E35E79" w14:textId="77777777" w:rsidR="00795B8F" w:rsidRPr="00780601" w:rsidRDefault="00795B8F" w:rsidP="00795B8F">
      <w:pPr>
        <w:pStyle w:val="Prrafodelista"/>
        <w:widowControl/>
        <w:numPr>
          <w:ilvl w:val="0"/>
          <w:numId w:val="9"/>
        </w:numPr>
        <w:contextualSpacing/>
        <w:jc w:val="both"/>
        <w:rPr>
          <w:rFonts w:ascii="Arial" w:hAnsi="Arial" w:cs="Arial"/>
          <w:b/>
        </w:rPr>
      </w:pPr>
      <w:r w:rsidRPr="00780601">
        <w:rPr>
          <w:rFonts w:ascii="Arial" w:hAnsi="Arial" w:cs="Arial"/>
          <w:b/>
        </w:rPr>
        <w:t xml:space="preserve">Proyecto 1171 - Transparencia, Gestión Pública y Atención a Partes Interesadas en la UAERMV. </w:t>
      </w:r>
    </w:p>
    <w:p w14:paraId="38ABEF72" w14:textId="77777777" w:rsidR="00795B8F" w:rsidRPr="00780601" w:rsidRDefault="00795B8F" w:rsidP="00795B8F">
      <w:pPr>
        <w:pStyle w:val="Prrafodelista"/>
        <w:jc w:val="both"/>
        <w:rPr>
          <w:rFonts w:ascii="Arial" w:hAnsi="Arial" w:cs="Arial"/>
          <w:b/>
        </w:rPr>
      </w:pPr>
    </w:p>
    <w:p w14:paraId="370DB7B0" w14:textId="77777777" w:rsidR="00795B8F" w:rsidRPr="00780601" w:rsidRDefault="00795B8F" w:rsidP="00795B8F">
      <w:pPr>
        <w:ind w:left="360"/>
        <w:jc w:val="both"/>
        <w:rPr>
          <w:rFonts w:ascii="Arial" w:hAnsi="Arial" w:cs="Arial"/>
        </w:rPr>
      </w:pPr>
      <w:r w:rsidRPr="00780601">
        <w:rPr>
          <w:rFonts w:ascii="Arial" w:hAnsi="Arial" w:cs="Arial"/>
        </w:rPr>
        <w:t>El presupuesto asignado al proyecto de inversión asciende a $10.650 millones, de los cuales se ha comprometido el 79,5%, que corresponde a $ 8.467 millones.</w:t>
      </w:r>
      <w:r w:rsidRPr="00780601">
        <w:rPr>
          <w:rFonts w:ascii="Arial" w:hAnsi="Arial" w:cs="Arial"/>
        </w:rPr>
        <w:tab/>
      </w:r>
    </w:p>
    <w:p w14:paraId="244CBB86" w14:textId="77777777" w:rsidR="00795B8F" w:rsidRPr="00780601" w:rsidRDefault="00795B8F" w:rsidP="00795B8F">
      <w:pPr>
        <w:jc w:val="both"/>
        <w:rPr>
          <w:rFonts w:ascii="Arial" w:hAnsi="Arial" w:cs="Arial"/>
        </w:rPr>
      </w:pPr>
      <w:r w:rsidRPr="00780601">
        <w:rPr>
          <w:rFonts w:ascii="Arial" w:hAnsi="Arial" w:cs="Arial"/>
        </w:rPr>
        <w:tab/>
      </w:r>
    </w:p>
    <w:p w14:paraId="2EC2BC54" w14:textId="25417D46" w:rsidR="00795B8F" w:rsidRPr="00780601" w:rsidRDefault="00795B8F" w:rsidP="00795B8F">
      <w:pPr>
        <w:pStyle w:val="Descripcin"/>
        <w:spacing w:after="0"/>
        <w:jc w:val="center"/>
        <w:rPr>
          <w:rFonts w:ascii="Arial" w:hAnsi="Arial" w:cs="Arial"/>
          <w:b w:val="0"/>
          <w:i/>
          <w:sz w:val="18"/>
          <w:szCs w:val="18"/>
        </w:rPr>
      </w:pPr>
      <w:r w:rsidRPr="00780601">
        <w:rPr>
          <w:rFonts w:ascii="Arial" w:hAnsi="Arial" w:cs="Arial"/>
          <w:sz w:val="18"/>
          <w:szCs w:val="18"/>
        </w:rPr>
        <w:t xml:space="preserve">Gráfica No. </w:t>
      </w:r>
      <w:r w:rsidR="009A081D">
        <w:rPr>
          <w:rFonts w:ascii="Arial" w:hAnsi="Arial" w:cs="Arial"/>
          <w:sz w:val="18"/>
          <w:szCs w:val="18"/>
        </w:rPr>
        <w:t>9</w:t>
      </w:r>
      <w:r w:rsidRPr="00780601">
        <w:rPr>
          <w:rFonts w:ascii="Arial" w:hAnsi="Arial" w:cs="Arial"/>
          <w:sz w:val="18"/>
          <w:szCs w:val="18"/>
        </w:rPr>
        <w:t xml:space="preserve">. </w:t>
      </w:r>
      <w:r w:rsidRPr="00780601">
        <w:rPr>
          <w:rFonts w:ascii="Arial" w:hAnsi="Arial" w:cs="Arial"/>
          <w:b w:val="0"/>
          <w:sz w:val="18"/>
          <w:szCs w:val="18"/>
        </w:rPr>
        <w:t>Ejecución Presupuestal Proyecto 1171.</w:t>
      </w:r>
    </w:p>
    <w:p w14:paraId="7FBFA247" w14:textId="77777777" w:rsidR="00795B8F" w:rsidRPr="00780601" w:rsidRDefault="00795B8F" w:rsidP="00795B8F">
      <w:pPr>
        <w:rPr>
          <w:rFonts w:ascii="Arial" w:hAnsi="Arial" w:cs="Arial"/>
          <w:sz w:val="18"/>
          <w:szCs w:val="18"/>
        </w:rPr>
      </w:pPr>
      <w:r w:rsidRPr="00780601">
        <w:rPr>
          <w:rFonts w:ascii="Arial" w:hAnsi="Arial" w:cs="Arial"/>
          <w:noProof/>
          <w:sz w:val="18"/>
          <w:szCs w:val="18"/>
        </w:rPr>
        <w:drawing>
          <wp:inline distT="0" distB="0" distL="0" distR="0" wp14:anchorId="77B4F565" wp14:editId="74371A60">
            <wp:extent cx="5732780" cy="2486025"/>
            <wp:effectExtent l="0" t="0" r="127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3928" cy="2499532"/>
                    </a:xfrm>
                    <a:prstGeom prst="rect">
                      <a:avLst/>
                    </a:prstGeom>
                    <a:noFill/>
                  </pic:spPr>
                </pic:pic>
              </a:graphicData>
            </a:graphic>
          </wp:inline>
        </w:drawing>
      </w:r>
    </w:p>
    <w:p w14:paraId="75C16DBC" w14:textId="77777777" w:rsidR="00795B8F" w:rsidRPr="00780601" w:rsidRDefault="00795B8F" w:rsidP="00795B8F">
      <w:pPr>
        <w:jc w:val="center"/>
        <w:rPr>
          <w:rFonts w:ascii="Arial" w:hAnsi="Arial" w:cs="Arial"/>
          <w:b/>
          <w:sz w:val="18"/>
          <w:szCs w:val="18"/>
        </w:rPr>
      </w:pPr>
      <w:r w:rsidRPr="00780601">
        <w:rPr>
          <w:rFonts w:ascii="Arial" w:hAnsi="Arial" w:cs="Arial"/>
          <w:b/>
          <w:sz w:val="18"/>
          <w:szCs w:val="18"/>
        </w:rPr>
        <w:t xml:space="preserve"> Fuente: </w:t>
      </w:r>
      <w:r w:rsidRPr="00780601">
        <w:rPr>
          <w:rFonts w:ascii="Arial" w:hAnsi="Arial" w:cs="Arial"/>
          <w:sz w:val="18"/>
          <w:szCs w:val="18"/>
        </w:rPr>
        <w:t>PREDIS, 31 de diciembre de 2018.</w:t>
      </w:r>
    </w:p>
    <w:p w14:paraId="189BAD86" w14:textId="77777777" w:rsidR="00795B8F" w:rsidRPr="00780601" w:rsidRDefault="00795B8F" w:rsidP="00795B8F">
      <w:pPr>
        <w:jc w:val="center"/>
        <w:rPr>
          <w:rFonts w:ascii="Arial" w:hAnsi="Arial" w:cs="Arial"/>
        </w:rPr>
      </w:pPr>
    </w:p>
    <w:p w14:paraId="275CBAA2" w14:textId="77777777" w:rsidR="00795B8F" w:rsidRPr="00780601" w:rsidRDefault="00795B8F" w:rsidP="00795B8F">
      <w:pPr>
        <w:jc w:val="center"/>
        <w:rPr>
          <w:rFonts w:ascii="Arial" w:hAnsi="Arial" w:cs="Arial"/>
        </w:rPr>
      </w:pPr>
    </w:p>
    <w:p w14:paraId="2B70A13C" w14:textId="77777777" w:rsidR="00795B8F" w:rsidRPr="00780601" w:rsidRDefault="00795B8F" w:rsidP="00795B8F">
      <w:pPr>
        <w:jc w:val="center"/>
        <w:rPr>
          <w:rFonts w:ascii="Arial" w:hAnsi="Arial" w:cs="Arial"/>
        </w:rPr>
      </w:pPr>
    </w:p>
    <w:p w14:paraId="1AE6401C" w14:textId="77777777" w:rsidR="00795B8F" w:rsidRPr="00780601" w:rsidRDefault="00795B8F" w:rsidP="00795B8F">
      <w:pPr>
        <w:pStyle w:val="Prrafodelista"/>
        <w:numPr>
          <w:ilvl w:val="0"/>
          <w:numId w:val="9"/>
        </w:numPr>
        <w:jc w:val="both"/>
        <w:rPr>
          <w:rFonts w:ascii="Arial" w:hAnsi="Arial" w:cs="Arial"/>
          <w:b/>
        </w:rPr>
      </w:pPr>
      <w:r w:rsidRPr="00780601">
        <w:rPr>
          <w:rFonts w:ascii="Arial" w:hAnsi="Arial" w:cs="Arial"/>
          <w:b/>
        </w:rPr>
        <w:t>Proyecto 1117 - Fortalecimiento y Adecuación de la Plataforma Tecnológica de la UAERMV.</w:t>
      </w:r>
    </w:p>
    <w:p w14:paraId="0E362653" w14:textId="77777777" w:rsidR="00795B8F" w:rsidRPr="00780601" w:rsidRDefault="00795B8F" w:rsidP="00795B8F">
      <w:pPr>
        <w:jc w:val="both"/>
        <w:rPr>
          <w:rFonts w:ascii="Arial" w:hAnsi="Arial" w:cs="Arial"/>
          <w:b/>
        </w:rPr>
      </w:pPr>
    </w:p>
    <w:p w14:paraId="4E6901D0" w14:textId="77777777" w:rsidR="00795B8F" w:rsidRPr="00780601" w:rsidRDefault="00795B8F" w:rsidP="00795B8F">
      <w:pPr>
        <w:ind w:left="360"/>
        <w:jc w:val="both"/>
        <w:rPr>
          <w:rFonts w:ascii="Arial" w:hAnsi="Arial" w:cs="Arial"/>
        </w:rPr>
      </w:pPr>
      <w:r w:rsidRPr="00780601">
        <w:rPr>
          <w:rFonts w:ascii="Arial" w:hAnsi="Arial" w:cs="Arial"/>
        </w:rPr>
        <w:t>El presupuesto asignado al proyecto de inversión asciende a $4.374 millones, de los cuales se ha comprometido el 94%, que corresponde a $4.111 millones.</w:t>
      </w:r>
      <w:r w:rsidRPr="00780601">
        <w:rPr>
          <w:rFonts w:ascii="Arial" w:hAnsi="Arial" w:cs="Arial"/>
        </w:rPr>
        <w:tab/>
      </w:r>
    </w:p>
    <w:p w14:paraId="2D77633A" w14:textId="77777777" w:rsidR="00795B8F" w:rsidRPr="00780601" w:rsidRDefault="00795B8F" w:rsidP="00795B8F">
      <w:pPr>
        <w:ind w:left="360"/>
        <w:jc w:val="both"/>
        <w:rPr>
          <w:rFonts w:ascii="Arial" w:hAnsi="Arial" w:cs="Arial"/>
        </w:rPr>
      </w:pPr>
    </w:p>
    <w:p w14:paraId="582679AB" w14:textId="29EE71D1" w:rsidR="00795B8F" w:rsidRPr="00780601" w:rsidRDefault="00795B8F" w:rsidP="00795B8F">
      <w:pPr>
        <w:pStyle w:val="Descripcin"/>
        <w:spacing w:after="0"/>
        <w:jc w:val="center"/>
        <w:rPr>
          <w:rFonts w:ascii="Arial" w:hAnsi="Arial" w:cs="Arial"/>
          <w:i/>
          <w:sz w:val="18"/>
          <w:szCs w:val="18"/>
        </w:rPr>
      </w:pPr>
      <w:r w:rsidRPr="00780601">
        <w:rPr>
          <w:rFonts w:ascii="Arial" w:hAnsi="Arial" w:cs="Arial"/>
          <w:sz w:val="18"/>
          <w:szCs w:val="18"/>
        </w:rPr>
        <w:t xml:space="preserve">Gráfica No. </w:t>
      </w:r>
      <w:r w:rsidR="009A081D">
        <w:rPr>
          <w:rFonts w:ascii="Arial" w:hAnsi="Arial" w:cs="Arial"/>
          <w:sz w:val="18"/>
          <w:szCs w:val="18"/>
        </w:rPr>
        <w:t>10</w:t>
      </w:r>
      <w:r w:rsidRPr="00780601">
        <w:rPr>
          <w:rFonts w:ascii="Arial" w:hAnsi="Arial" w:cs="Arial"/>
          <w:sz w:val="18"/>
          <w:szCs w:val="18"/>
        </w:rPr>
        <w:t xml:space="preserve">. </w:t>
      </w:r>
      <w:r w:rsidRPr="00780601">
        <w:rPr>
          <w:rFonts w:ascii="Arial" w:hAnsi="Arial" w:cs="Arial"/>
          <w:b w:val="0"/>
          <w:sz w:val="18"/>
          <w:szCs w:val="18"/>
        </w:rPr>
        <w:t>Ejecución Presupuestal Proyecto 1117.</w:t>
      </w:r>
    </w:p>
    <w:p w14:paraId="5716678B"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00FBCA4B" wp14:editId="25BA236A">
            <wp:extent cx="5076825" cy="2722912"/>
            <wp:effectExtent l="0" t="0" r="0" b="127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20361" cy="2746262"/>
                    </a:xfrm>
                    <a:prstGeom prst="rect">
                      <a:avLst/>
                    </a:prstGeom>
                    <a:noFill/>
                  </pic:spPr>
                </pic:pic>
              </a:graphicData>
            </a:graphic>
          </wp:inline>
        </w:drawing>
      </w:r>
    </w:p>
    <w:p w14:paraId="118F11D8"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 Fuente: </w:t>
      </w:r>
      <w:r w:rsidRPr="00780601">
        <w:rPr>
          <w:rFonts w:ascii="Arial" w:hAnsi="Arial" w:cs="Arial"/>
          <w:sz w:val="18"/>
          <w:szCs w:val="18"/>
        </w:rPr>
        <w:t>PREDIS, 31 de diciembre de 2018.</w:t>
      </w:r>
    </w:p>
    <w:p w14:paraId="38AC56D9" w14:textId="77777777" w:rsidR="00795B8F" w:rsidRPr="00780601" w:rsidRDefault="00795B8F" w:rsidP="00795B8F">
      <w:pPr>
        <w:jc w:val="center"/>
        <w:rPr>
          <w:rFonts w:ascii="Arial" w:hAnsi="Arial" w:cs="Arial"/>
          <w:b/>
        </w:rPr>
      </w:pPr>
    </w:p>
    <w:p w14:paraId="468C9255" w14:textId="77777777" w:rsidR="00795B8F" w:rsidRPr="00780601" w:rsidRDefault="00795B8F" w:rsidP="00795B8F">
      <w:pPr>
        <w:pStyle w:val="Prrafodelista"/>
        <w:numPr>
          <w:ilvl w:val="0"/>
          <w:numId w:val="9"/>
        </w:numPr>
        <w:jc w:val="both"/>
        <w:rPr>
          <w:rFonts w:ascii="Arial" w:hAnsi="Arial" w:cs="Arial"/>
          <w:b/>
        </w:rPr>
      </w:pPr>
      <w:r w:rsidRPr="00780601">
        <w:rPr>
          <w:rFonts w:ascii="Arial" w:hAnsi="Arial" w:cs="Arial"/>
          <w:b/>
        </w:rPr>
        <w:t>Proyecto 1181 -</w:t>
      </w:r>
      <w:r w:rsidRPr="00780601">
        <w:rPr>
          <w:rFonts w:ascii="Arial" w:hAnsi="Arial" w:cs="Arial"/>
        </w:rPr>
        <w:t xml:space="preserve"> </w:t>
      </w:r>
      <w:r w:rsidRPr="00780601">
        <w:rPr>
          <w:rFonts w:ascii="Arial" w:hAnsi="Arial" w:cs="Arial"/>
          <w:b/>
        </w:rPr>
        <w:t>Modernización Institucional.</w:t>
      </w:r>
    </w:p>
    <w:p w14:paraId="19D69601" w14:textId="77777777" w:rsidR="00795B8F" w:rsidRPr="00780601" w:rsidRDefault="00795B8F" w:rsidP="00795B8F">
      <w:pPr>
        <w:jc w:val="both"/>
        <w:rPr>
          <w:rFonts w:ascii="Arial" w:hAnsi="Arial" w:cs="Arial"/>
        </w:rPr>
      </w:pPr>
    </w:p>
    <w:p w14:paraId="58457702" w14:textId="77777777" w:rsidR="00795B8F" w:rsidRPr="00780601" w:rsidRDefault="00795B8F" w:rsidP="00795B8F">
      <w:pPr>
        <w:ind w:left="360"/>
        <w:jc w:val="both"/>
        <w:rPr>
          <w:rFonts w:ascii="Arial" w:hAnsi="Arial" w:cs="Arial"/>
        </w:rPr>
      </w:pPr>
      <w:r w:rsidRPr="00780601">
        <w:rPr>
          <w:rFonts w:ascii="Arial" w:hAnsi="Arial" w:cs="Arial"/>
        </w:rPr>
        <w:t>El presupuesto asignado al proyecto de inversión asciende a $9.164 millones, de los cuales se ha comprometido el 77%, que corresponde a $ 7.060 millones.</w:t>
      </w:r>
      <w:r w:rsidRPr="00780601">
        <w:rPr>
          <w:rFonts w:ascii="Arial" w:hAnsi="Arial" w:cs="Arial"/>
        </w:rPr>
        <w:tab/>
      </w:r>
    </w:p>
    <w:p w14:paraId="7BF36EF9" w14:textId="77777777" w:rsidR="00795B8F" w:rsidRPr="00780601" w:rsidRDefault="00795B8F" w:rsidP="00795B8F">
      <w:pPr>
        <w:jc w:val="both"/>
        <w:rPr>
          <w:rFonts w:ascii="Arial" w:hAnsi="Arial" w:cs="Arial"/>
        </w:rPr>
      </w:pPr>
    </w:p>
    <w:p w14:paraId="44F55233" w14:textId="2D51CAA0" w:rsidR="00795B8F" w:rsidRPr="00780601" w:rsidRDefault="00795B8F" w:rsidP="00795B8F">
      <w:pPr>
        <w:pStyle w:val="Descripcin"/>
        <w:spacing w:after="0"/>
        <w:jc w:val="center"/>
        <w:rPr>
          <w:rFonts w:ascii="Arial" w:hAnsi="Arial" w:cs="Arial"/>
          <w:i/>
          <w:sz w:val="18"/>
          <w:szCs w:val="18"/>
        </w:rPr>
      </w:pPr>
      <w:r w:rsidRPr="00780601">
        <w:rPr>
          <w:rFonts w:ascii="Arial" w:hAnsi="Arial" w:cs="Arial"/>
          <w:sz w:val="18"/>
          <w:szCs w:val="18"/>
        </w:rPr>
        <w:t xml:space="preserve">Gráfica No. </w:t>
      </w:r>
      <w:r w:rsidR="009A081D">
        <w:rPr>
          <w:rFonts w:ascii="Arial" w:hAnsi="Arial" w:cs="Arial"/>
          <w:sz w:val="18"/>
          <w:szCs w:val="18"/>
        </w:rPr>
        <w:t>11</w:t>
      </w:r>
      <w:r w:rsidRPr="00780601">
        <w:rPr>
          <w:rFonts w:ascii="Arial" w:hAnsi="Arial" w:cs="Arial"/>
          <w:sz w:val="18"/>
          <w:szCs w:val="18"/>
        </w:rPr>
        <w:t xml:space="preserve">. </w:t>
      </w:r>
      <w:r w:rsidRPr="00780601">
        <w:rPr>
          <w:rFonts w:ascii="Arial" w:hAnsi="Arial" w:cs="Arial"/>
          <w:b w:val="0"/>
          <w:sz w:val="18"/>
          <w:szCs w:val="18"/>
        </w:rPr>
        <w:t>Ejecución Presupuestal Proyecto 1181</w:t>
      </w:r>
      <w:r w:rsidRPr="00780601">
        <w:rPr>
          <w:rFonts w:ascii="Arial" w:hAnsi="Arial" w:cs="Arial"/>
          <w:sz w:val="18"/>
          <w:szCs w:val="18"/>
        </w:rPr>
        <w:t>.</w:t>
      </w:r>
    </w:p>
    <w:p w14:paraId="125F3F3A" w14:textId="77777777" w:rsidR="00795B8F" w:rsidRPr="00780601" w:rsidRDefault="00795B8F" w:rsidP="00795B8F">
      <w:pPr>
        <w:jc w:val="center"/>
        <w:rPr>
          <w:rFonts w:ascii="Arial" w:hAnsi="Arial" w:cs="Arial"/>
          <w:b/>
          <w:sz w:val="18"/>
          <w:szCs w:val="18"/>
        </w:rPr>
      </w:pPr>
      <w:r w:rsidRPr="00780601">
        <w:rPr>
          <w:rFonts w:ascii="Arial" w:hAnsi="Arial" w:cs="Arial"/>
          <w:b/>
          <w:noProof/>
          <w:sz w:val="18"/>
          <w:szCs w:val="18"/>
        </w:rPr>
        <w:drawing>
          <wp:inline distT="0" distB="0" distL="0" distR="0" wp14:anchorId="5E31ED31" wp14:editId="3C655D26">
            <wp:extent cx="4481475" cy="2410691"/>
            <wp:effectExtent l="0" t="0" r="0" b="889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21213" cy="2485859"/>
                    </a:xfrm>
                    <a:prstGeom prst="rect">
                      <a:avLst/>
                    </a:prstGeom>
                    <a:noFill/>
                  </pic:spPr>
                </pic:pic>
              </a:graphicData>
            </a:graphic>
          </wp:inline>
        </w:drawing>
      </w:r>
      <w:r w:rsidRPr="00780601">
        <w:rPr>
          <w:rFonts w:ascii="Arial" w:hAnsi="Arial" w:cs="Arial"/>
          <w:b/>
          <w:sz w:val="18"/>
          <w:szCs w:val="18"/>
        </w:rPr>
        <w:t xml:space="preserve"> </w:t>
      </w:r>
    </w:p>
    <w:p w14:paraId="6B095F99"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61A54E04" w14:textId="77777777" w:rsidR="00795B8F" w:rsidRPr="001A5707" w:rsidRDefault="00795B8F" w:rsidP="001A5707">
      <w:pPr>
        <w:pStyle w:val="NormalWeb"/>
        <w:ind w:firstLine="360"/>
        <w:jc w:val="both"/>
        <w:rPr>
          <w:rFonts w:ascii="Arial" w:hAnsi="Arial" w:cs="Arial"/>
          <w:b/>
          <w:sz w:val="22"/>
          <w:szCs w:val="22"/>
        </w:rPr>
      </w:pPr>
      <w:r w:rsidRPr="001A5707">
        <w:rPr>
          <w:rFonts w:ascii="Arial" w:hAnsi="Arial" w:cs="Arial"/>
          <w:b/>
          <w:sz w:val="22"/>
          <w:szCs w:val="22"/>
        </w:rPr>
        <w:lastRenderedPageBreak/>
        <w:t>PASIVOS EXIGIBLES.</w:t>
      </w:r>
    </w:p>
    <w:p w14:paraId="5858724B" w14:textId="77777777" w:rsidR="00795B8F" w:rsidRPr="00780601" w:rsidRDefault="00795B8F" w:rsidP="00795B8F">
      <w:pPr>
        <w:ind w:left="360"/>
        <w:jc w:val="both"/>
        <w:rPr>
          <w:rFonts w:ascii="Arial" w:hAnsi="Arial" w:cs="Arial"/>
        </w:rPr>
      </w:pPr>
      <w:r w:rsidRPr="00780601">
        <w:rPr>
          <w:rFonts w:ascii="Arial" w:hAnsi="Arial" w:cs="Arial"/>
        </w:rPr>
        <w:t xml:space="preserve">Definidos como “compromisos que se adquirieron con el cumplimiento de las formalidades plenas, que deben asumirse con cargo al presupuesto disponible de la vigencia en que se pagan, por cuanto la reserva presupuestal que los respaldó en su oportunidad feneció por no haberse pagado en el transcurso de la misma vigencia fiscal en que se constituyeron.” </w:t>
      </w:r>
      <w:r w:rsidRPr="00780601">
        <w:rPr>
          <w:rFonts w:ascii="Arial" w:hAnsi="Arial" w:cs="Arial"/>
        </w:rPr>
        <w:footnoteReference w:id="4"/>
      </w:r>
    </w:p>
    <w:p w14:paraId="54258355" w14:textId="77777777" w:rsidR="00795B8F" w:rsidRPr="00780601" w:rsidRDefault="00795B8F" w:rsidP="00795B8F">
      <w:pPr>
        <w:ind w:left="360"/>
        <w:jc w:val="both"/>
        <w:rPr>
          <w:rFonts w:ascii="Arial" w:hAnsi="Arial" w:cs="Arial"/>
        </w:rPr>
      </w:pPr>
    </w:p>
    <w:p w14:paraId="3E2C36C9" w14:textId="77777777" w:rsidR="00795B8F" w:rsidRPr="00780601" w:rsidRDefault="00795B8F" w:rsidP="00795B8F">
      <w:pPr>
        <w:ind w:left="360"/>
        <w:jc w:val="both"/>
        <w:rPr>
          <w:rFonts w:ascii="Arial" w:hAnsi="Arial" w:cs="Arial"/>
        </w:rPr>
      </w:pPr>
      <w:r w:rsidRPr="00780601">
        <w:rPr>
          <w:rFonts w:ascii="Arial" w:hAnsi="Arial" w:cs="Arial"/>
        </w:rPr>
        <w:t>En la participación global por fuentes de financiación, se evidencia una mayor ejecución presupuestal en las fuentes de destinación específica: 88 - Recursos Pasivos Sobretasa a la Gasolina y 89 - Recursos Pasivos Sobretasa al ACPM con el 50,5% y 24,9% respectivamente; así como en la fuente 86 - Recursos Pasivos - Recursos Administrados con el 26,1% de ejecución presupuestal.</w:t>
      </w:r>
    </w:p>
    <w:p w14:paraId="413E8DDE" w14:textId="77777777" w:rsidR="00795B8F" w:rsidRPr="00780601" w:rsidRDefault="00795B8F" w:rsidP="00795B8F">
      <w:pPr>
        <w:jc w:val="both"/>
        <w:rPr>
          <w:rFonts w:ascii="Arial" w:hAnsi="Arial" w:cs="Arial"/>
        </w:rPr>
      </w:pPr>
      <w:r w:rsidRPr="00780601">
        <w:rPr>
          <w:rFonts w:ascii="Arial" w:hAnsi="Arial" w:cs="Arial"/>
        </w:rPr>
        <w:t xml:space="preserve">   </w:t>
      </w:r>
    </w:p>
    <w:p w14:paraId="17D5571E" w14:textId="7F598E2E" w:rsidR="00795B8F" w:rsidRPr="00780601" w:rsidRDefault="00795B8F" w:rsidP="00795B8F">
      <w:pPr>
        <w:pStyle w:val="Descripcin"/>
        <w:spacing w:after="0"/>
        <w:jc w:val="center"/>
        <w:rPr>
          <w:rFonts w:ascii="Arial" w:hAnsi="Arial" w:cs="Arial"/>
          <w:sz w:val="18"/>
          <w:szCs w:val="18"/>
        </w:rPr>
      </w:pPr>
      <w:r w:rsidRPr="00780601">
        <w:rPr>
          <w:rFonts w:ascii="Arial" w:hAnsi="Arial" w:cs="Arial"/>
          <w:sz w:val="18"/>
          <w:szCs w:val="18"/>
        </w:rPr>
        <w:t xml:space="preserve">Tabla No. </w:t>
      </w:r>
      <w:r w:rsidR="009A081D">
        <w:rPr>
          <w:rFonts w:ascii="Arial" w:hAnsi="Arial" w:cs="Arial"/>
          <w:i/>
          <w:sz w:val="18"/>
          <w:szCs w:val="18"/>
        </w:rPr>
        <w:t>29</w:t>
      </w:r>
      <w:r w:rsidRPr="00780601">
        <w:rPr>
          <w:rFonts w:ascii="Arial" w:hAnsi="Arial" w:cs="Arial"/>
          <w:b w:val="0"/>
          <w:i/>
          <w:sz w:val="18"/>
          <w:szCs w:val="18"/>
        </w:rPr>
        <w:t>.</w:t>
      </w:r>
      <w:r w:rsidRPr="00780601">
        <w:rPr>
          <w:rFonts w:ascii="Arial" w:hAnsi="Arial" w:cs="Arial"/>
          <w:sz w:val="18"/>
          <w:szCs w:val="18"/>
        </w:rPr>
        <w:t xml:space="preserve"> </w:t>
      </w:r>
      <w:r w:rsidRPr="00780601">
        <w:rPr>
          <w:rFonts w:ascii="Arial" w:hAnsi="Arial" w:cs="Arial"/>
          <w:b w:val="0"/>
          <w:sz w:val="18"/>
          <w:szCs w:val="18"/>
        </w:rPr>
        <w:t>Pasivos - Ejecución Presupuestal (Millones de Pesos)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4"/>
        <w:gridCol w:w="844"/>
        <w:gridCol w:w="1332"/>
        <w:gridCol w:w="1001"/>
        <w:gridCol w:w="880"/>
        <w:gridCol w:w="779"/>
      </w:tblGrid>
      <w:tr w:rsidR="00795B8F" w:rsidRPr="00780601" w14:paraId="70A18D0B" w14:textId="77777777" w:rsidTr="00BC5C9D">
        <w:trPr>
          <w:trHeight w:val="345"/>
          <w:tblHeader/>
        </w:trPr>
        <w:tc>
          <w:tcPr>
            <w:tcW w:w="2461" w:type="pct"/>
            <w:shd w:val="clear" w:color="auto" w:fill="215868" w:themeFill="accent5" w:themeFillShade="80"/>
            <w:vAlign w:val="center"/>
            <w:hideMark/>
          </w:tcPr>
          <w:p w14:paraId="6E7BC8BA" w14:textId="77777777" w:rsidR="00795B8F" w:rsidRPr="00780601" w:rsidRDefault="00795B8F" w:rsidP="00BC5C9D">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DESCRIPCIÓN</w:t>
            </w:r>
          </w:p>
        </w:tc>
        <w:tc>
          <w:tcPr>
            <w:tcW w:w="557" w:type="pct"/>
            <w:shd w:val="clear" w:color="auto" w:fill="215868" w:themeFill="accent5" w:themeFillShade="80"/>
            <w:vAlign w:val="center"/>
            <w:hideMark/>
          </w:tcPr>
          <w:p w14:paraId="1DD07591" w14:textId="77777777" w:rsidR="00795B8F" w:rsidRPr="00780601" w:rsidRDefault="00795B8F" w:rsidP="00BC5C9D">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 xml:space="preserve">Apropia </w:t>
            </w:r>
            <w:proofErr w:type="spellStart"/>
            <w:r w:rsidRPr="00780601">
              <w:rPr>
                <w:rFonts w:ascii="Arial" w:hAnsi="Arial" w:cs="Arial"/>
                <w:b/>
                <w:bCs/>
                <w:color w:val="FFFFFF" w:themeColor="background1"/>
                <w:sz w:val="18"/>
                <w:szCs w:val="18"/>
              </w:rPr>
              <w:t>Vig</w:t>
            </w:r>
            <w:proofErr w:type="spellEnd"/>
            <w:r w:rsidRPr="00780601">
              <w:rPr>
                <w:rFonts w:ascii="Arial" w:hAnsi="Arial" w:cs="Arial"/>
                <w:b/>
                <w:bCs/>
                <w:color w:val="FFFFFF" w:themeColor="background1"/>
                <w:sz w:val="18"/>
                <w:szCs w:val="18"/>
              </w:rPr>
              <w:t>.</w:t>
            </w:r>
          </w:p>
        </w:tc>
        <w:tc>
          <w:tcPr>
            <w:tcW w:w="661" w:type="pct"/>
            <w:shd w:val="clear" w:color="auto" w:fill="215868" w:themeFill="accent5" w:themeFillShade="80"/>
            <w:vAlign w:val="center"/>
            <w:hideMark/>
          </w:tcPr>
          <w:p w14:paraId="613B0807" w14:textId="77777777" w:rsidR="00795B8F" w:rsidRPr="00780601" w:rsidRDefault="00795B8F" w:rsidP="00BC5C9D">
            <w:pPr>
              <w:jc w:val="center"/>
              <w:rPr>
                <w:rFonts w:ascii="Arial" w:hAnsi="Arial" w:cs="Arial"/>
                <w:b/>
                <w:bCs/>
                <w:color w:val="FFFFFF" w:themeColor="background1"/>
                <w:sz w:val="18"/>
                <w:szCs w:val="18"/>
              </w:rPr>
            </w:pPr>
            <w:proofErr w:type="gramStart"/>
            <w:r w:rsidRPr="00780601">
              <w:rPr>
                <w:rFonts w:ascii="Arial" w:hAnsi="Arial" w:cs="Arial"/>
                <w:b/>
                <w:bCs/>
                <w:color w:val="FFFFFF" w:themeColor="background1"/>
                <w:sz w:val="18"/>
                <w:szCs w:val="18"/>
              </w:rPr>
              <w:t>Total</w:t>
            </w:r>
            <w:proofErr w:type="gramEnd"/>
            <w:r w:rsidRPr="00780601">
              <w:rPr>
                <w:rFonts w:ascii="Arial" w:hAnsi="Arial" w:cs="Arial"/>
                <w:b/>
                <w:bCs/>
                <w:color w:val="FFFFFF" w:themeColor="background1"/>
                <w:sz w:val="18"/>
                <w:szCs w:val="18"/>
              </w:rPr>
              <w:t xml:space="preserve"> Compromisos</w:t>
            </w:r>
          </w:p>
        </w:tc>
        <w:tc>
          <w:tcPr>
            <w:tcW w:w="497" w:type="pct"/>
            <w:shd w:val="clear" w:color="auto" w:fill="215868" w:themeFill="accent5" w:themeFillShade="80"/>
            <w:vAlign w:val="center"/>
            <w:hideMark/>
          </w:tcPr>
          <w:p w14:paraId="30AFD1E8" w14:textId="77777777" w:rsidR="00795B8F" w:rsidRPr="00780601" w:rsidRDefault="00795B8F" w:rsidP="00BC5C9D">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 de Ejecución</w:t>
            </w:r>
          </w:p>
        </w:tc>
        <w:tc>
          <w:tcPr>
            <w:tcW w:w="437" w:type="pct"/>
            <w:shd w:val="clear" w:color="auto" w:fill="215868" w:themeFill="accent5" w:themeFillShade="80"/>
            <w:vAlign w:val="center"/>
            <w:hideMark/>
          </w:tcPr>
          <w:p w14:paraId="64147131" w14:textId="77777777" w:rsidR="00795B8F" w:rsidRPr="00780601" w:rsidRDefault="00795B8F" w:rsidP="00BC5C9D">
            <w:pPr>
              <w:jc w:val="center"/>
              <w:rPr>
                <w:rFonts w:ascii="Arial" w:hAnsi="Arial" w:cs="Arial"/>
                <w:b/>
                <w:bCs/>
                <w:color w:val="FFFFFF" w:themeColor="background1"/>
                <w:sz w:val="18"/>
                <w:szCs w:val="18"/>
              </w:rPr>
            </w:pPr>
            <w:proofErr w:type="gramStart"/>
            <w:r w:rsidRPr="00780601">
              <w:rPr>
                <w:rFonts w:ascii="Arial" w:hAnsi="Arial" w:cs="Arial"/>
                <w:b/>
                <w:bCs/>
                <w:color w:val="FFFFFF" w:themeColor="background1"/>
                <w:sz w:val="18"/>
                <w:szCs w:val="18"/>
              </w:rPr>
              <w:t>Total</w:t>
            </w:r>
            <w:proofErr w:type="gramEnd"/>
            <w:r w:rsidRPr="00780601">
              <w:rPr>
                <w:rFonts w:ascii="Arial" w:hAnsi="Arial" w:cs="Arial"/>
                <w:b/>
                <w:bCs/>
                <w:color w:val="FFFFFF" w:themeColor="background1"/>
                <w:sz w:val="18"/>
                <w:szCs w:val="18"/>
              </w:rPr>
              <w:t xml:space="preserve"> Autoriza Giro</w:t>
            </w:r>
          </w:p>
        </w:tc>
        <w:tc>
          <w:tcPr>
            <w:tcW w:w="387" w:type="pct"/>
            <w:shd w:val="clear" w:color="auto" w:fill="215868" w:themeFill="accent5" w:themeFillShade="80"/>
            <w:vAlign w:val="center"/>
            <w:hideMark/>
          </w:tcPr>
          <w:p w14:paraId="7F4762AD" w14:textId="77777777" w:rsidR="00795B8F" w:rsidRPr="00780601" w:rsidRDefault="00795B8F" w:rsidP="00BC5C9D">
            <w:pPr>
              <w:jc w:val="center"/>
              <w:rPr>
                <w:rFonts w:ascii="Arial" w:hAnsi="Arial" w:cs="Arial"/>
                <w:b/>
                <w:bCs/>
                <w:color w:val="FFFFFF" w:themeColor="background1"/>
                <w:sz w:val="18"/>
                <w:szCs w:val="18"/>
              </w:rPr>
            </w:pPr>
            <w:r w:rsidRPr="00780601">
              <w:rPr>
                <w:rFonts w:ascii="Arial" w:hAnsi="Arial" w:cs="Arial"/>
                <w:b/>
                <w:bCs/>
                <w:color w:val="FFFFFF" w:themeColor="background1"/>
                <w:sz w:val="18"/>
                <w:szCs w:val="18"/>
              </w:rPr>
              <w:t>% Giro</w:t>
            </w:r>
          </w:p>
        </w:tc>
      </w:tr>
      <w:tr w:rsidR="00795B8F" w:rsidRPr="00780601" w14:paraId="3FA6909C" w14:textId="77777777" w:rsidTr="00BC5C9D">
        <w:trPr>
          <w:trHeight w:val="345"/>
        </w:trPr>
        <w:tc>
          <w:tcPr>
            <w:tcW w:w="2461" w:type="pct"/>
            <w:noWrap/>
            <w:hideMark/>
          </w:tcPr>
          <w:p w14:paraId="00ACC521"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PASIVOS EXIGIBLES</w:t>
            </w:r>
          </w:p>
        </w:tc>
        <w:tc>
          <w:tcPr>
            <w:tcW w:w="557" w:type="pct"/>
            <w:noWrap/>
            <w:hideMark/>
          </w:tcPr>
          <w:p w14:paraId="7F132647"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14.197</w:t>
            </w:r>
          </w:p>
        </w:tc>
        <w:tc>
          <w:tcPr>
            <w:tcW w:w="661" w:type="pct"/>
            <w:noWrap/>
            <w:hideMark/>
          </w:tcPr>
          <w:p w14:paraId="1CB060D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4.694</w:t>
            </w:r>
          </w:p>
        </w:tc>
        <w:tc>
          <w:tcPr>
            <w:tcW w:w="497" w:type="pct"/>
            <w:noWrap/>
            <w:hideMark/>
          </w:tcPr>
          <w:p w14:paraId="357FDE7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33,1%</w:t>
            </w:r>
          </w:p>
        </w:tc>
        <w:tc>
          <w:tcPr>
            <w:tcW w:w="437" w:type="pct"/>
            <w:noWrap/>
            <w:hideMark/>
          </w:tcPr>
          <w:p w14:paraId="0586443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4.694</w:t>
            </w:r>
          </w:p>
        </w:tc>
        <w:tc>
          <w:tcPr>
            <w:tcW w:w="387" w:type="pct"/>
            <w:noWrap/>
            <w:hideMark/>
          </w:tcPr>
          <w:p w14:paraId="0AF3A250"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33,1%</w:t>
            </w:r>
          </w:p>
        </w:tc>
      </w:tr>
      <w:tr w:rsidR="00795B8F" w:rsidRPr="00780601" w14:paraId="2391863D" w14:textId="77777777" w:rsidTr="00BC5C9D">
        <w:trPr>
          <w:trHeight w:val="330"/>
        </w:trPr>
        <w:tc>
          <w:tcPr>
            <w:tcW w:w="2461" w:type="pct"/>
            <w:noWrap/>
            <w:hideMark/>
          </w:tcPr>
          <w:p w14:paraId="74067754"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74 - Recursos Pasivos Exigibles Otros Distrito (Inversión)</w:t>
            </w:r>
          </w:p>
        </w:tc>
        <w:tc>
          <w:tcPr>
            <w:tcW w:w="557" w:type="pct"/>
            <w:noWrap/>
            <w:hideMark/>
          </w:tcPr>
          <w:p w14:paraId="371CB65F"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394</w:t>
            </w:r>
          </w:p>
        </w:tc>
        <w:tc>
          <w:tcPr>
            <w:tcW w:w="661" w:type="pct"/>
            <w:noWrap/>
            <w:hideMark/>
          </w:tcPr>
          <w:p w14:paraId="638D20DE"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394</w:t>
            </w:r>
          </w:p>
        </w:tc>
        <w:tc>
          <w:tcPr>
            <w:tcW w:w="497" w:type="pct"/>
            <w:noWrap/>
            <w:hideMark/>
          </w:tcPr>
          <w:p w14:paraId="3832D3FE"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100,0%</w:t>
            </w:r>
          </w:p>
        </w:tc>
        <w:tc>
          <w:tcPr>
            <w:tcW w:w="437" w:type="pct"/>
            <w:noWrap/>
            <w:hideMark/>
          </w:tcPr>
          <w:p w14:paraId="10FB8DF8"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394</w:t>
            </w:r>
          </w:p>
        </w:tc>
        <w:tc>
          <w:tcPr>
            <w:tcW w:w="387" w:type="pct"/>
            <w:noWrap/>
            <w:hideMark/>
          </w:tcPr>
          <w:p w14:paraId="1D821CA4"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100,0%</w:t>
            </w:r>
          </w:p>
        </w:tc>
      </w:tr>
      <w:tr w:rsidR="00795B8F" w:rsidRPr="00780601" w14:paraId="6A5345C2" w14:textId="77777777" w:rsidTr="00BC5C9D">
        <w:trPr>
          <w:trHeight w:val="330"/>
        </w:trPr>
        <w:tc>
          <w:tcPr>
            <w:tcW w:w="2461" w:type="pct"/>
            <w:noWrap/>
            <w:hideMark/>
          </w:tcPr>
          <w:p w14:paraId="20D790A7"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88 - Recursos Pasivos Sobretasa a la Gasolina</w:t>
            </w:r>
          </w:p>
        </w:tc>
        <w:tc>
          <w:tcPr>
            <w:tcW w:w="557" w:type="pct"/>
            <w:noWrap/>
            <w:hideMark/>
          </w:tcPr>
          <w:p w14:paraId="08D51CE1"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5.176</w:t>
            </w:r>
          </w:p>
        </w:tc>
        <w:tc>
          <w:tcPr>
            <w:tcW w:w="661" w:type="pct"/>
            <w:noWrap/>
            <w:hideMark/>
          </w:tcPr>
          <w:p w14:paraId="72C19EC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2.614</w:t>
            </w:r>
          </w:p>
        </w:tc>
        <w:tc>
          <w:tcPr>
            <w:tcW w:w="497" w:type="pct"/>
            <w:noWrap/>
            <w:hideMark/>
          </w:tcPr>
          <w:p w14:paraId="08F53D98"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50,5%</w:t>
            </w:r>
          </w:p>
        </w:tc>
        <w:tc>
          <w:tcPr>
            <w:tcW w:w="437" w:type="pct"/>
            <w:noWrap/>
            <w:hideMark/>
          </w:tcPr>
          <w:p w14:paraId="4348A917"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2.614</w:t>
            </w:r>
          </w:p>
        </w:tc>
        <w:tc>
          <w:tcPr>
            <w:tcW w:w="387" w:type="pct"/>
            <w:noWrap/>
            <w:hideMark/>
          </w:tcPr>
          <w:p w14:paraId="558BAC06"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50,5%</w:t>
            </w:r>
          </w:p>
        </w:tc>
      </w:tr>
      <w:tr w:rsidR="00795B8F" w:rsidRPr="00780601" w14:paraId="2FBF74D2" w14:textId="77777777" w:rsidTr="00BC5C9D">
        <w:trPr>
          <w:trHeight w:val="330"/>
        </w:trPr>
        <w:tc>
          <w:tcPr>
            <w:tcW w:w="2461" w:type="pct"/>
            <w:noWrap/>
            <w:hideMark/>
          </w:tcPr>
          <w:p w14:paraId="17A80CAE"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89 - Recursos Pasivos Sobretasa al ACPM</w:t>
            </w:r>
          </w:p>
        </w:tc>
        <w:tc>
          <w:tcPr>
            <w:tcW w:w="557" w:type="pct"/>
            <w:noWrap/>
            <w:hideMark/>
          </w:tcPr>
          <w:p w14:paraId="24FB2396"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5.407</w:t>
            </w:r>
          </w:p>
        </w:tc>
        <w:tc>
          <w:tcPr>
            <w:tcW w:w="661" w:type="pct"/>
            <w:noWrap/>
            <w:hideMark/>
          </w:tcPr>
          <w:p w14:paraId="51910A0F"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1.348</w:t>
            </w:r>
          </w:p>
        </w:tc>
        <w:tc>
          <w:tcPr>
            <w:tcW w:w="497" w:type="pct"/>
            <w:noWrap/>
            <w:hideMark/>
          </w:tcPr>
          <w:p w14:paraId="443BAFC0"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24,9%</w:t>
            </w:r>
          </w:p>
        </w:tc>
        <w:tc>
          <w:tcPr>
            <w:tcW w:w="437" w:type="pct"/>
            <w:noWrap/>
            <w:hideMark/>
          </w:tcPr>
          <w:p w14:paraId="40D22B79"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1.348</w:t>
            </w:r>
          </w:p>
        </w:tc>
        <w:tc>
          <w:tcPr>
            <w:tcW w:w="387" w:type="pct"/>
            <w:noWrap/>
            <w:hideMark/>
          </w:tcPr>
          <w:p w14:paraId="59DA88D0"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24,9%</w:t>
            </w:r>
          </w:p>
        </w:tc>
      </w:tr>
      <w:tr w:rsidR="00795B8F" w:rsidRPr="00780601" w14:paraId="14431F73" w14:textId="77777777" w:rsidTr="00BC5C9D">
        <w:trPr>
          <w:trHeight w:val="330"/>
        </w:trPr>
        <w:tc>
          <w:tcPr>
            <w:tcW w:w="2461" w:type="pct"/>
            <w:noWrap/>
            <w:hideMark/>
          </w:tcPr>
          <w:p w14:paraId="5EF16D49"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535 - Pasivos Exigibles Recursos del Balance Sobretasa al ACPM</w:t>
            </w:r>
          </w:p>
        </w:tc>
        <w:tc>
          <w:tcPr>
            <w:tcW w:w="557" w:type="pct"/>
            <w:noWrap/>
            <w:hideMark/>
          </w:tcPr>
          <w:p w14:paraId="6EFA70EB"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170</w:t>
            </w:r>
          </w:p>
        </w:tc>
        <w:tc>
          <w:tcPr>
            <w:tcW w:w="661" w:type="pct"/>
            <w:noWrap/>
            <w:hideMark/>
          </w:tcPr>
          <w:p w14:paraId="18CADAB0"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8</w:t>
            </w:r>
          </w:p>
        </w:tc>
        <w:tc>
          <w:tcPr>
            <w:tcW w:w="497" w:type="pct"/>
            <w:noWrap/>
            <w:hideMark/>
          </w:tcPr>
          <w:p w14:paraId="39345A65"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4,8%</w:t>
            </w:r>
          </w:p>
        </w:tc>
        <w:tc>
          <w:tcPr>
            <w:tcW w:w="437" w:type="pct"/>
            <w:noWrap/>
            <w:hideMark/>
          </w:tcPr>
          <w:p w14:paraId="287CA0F8"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8</w:t>
            </w:r>
          </w:p>
        </w:tc>
        <w:tc>
          <w:tcPr>
            <w:tcW w:w="387" w:type="pct"/>
            <w:noWrap/>
            <w:hideMark/>
          </w:tcPr>
          <w:p w14:paraId="5038207C"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4,8%</w:t>
            </w:r>
          </w:p>
        </w:tc>
      </w:tr>
      <w:tr w:rsidR="00795B8F" w:rsidRPr="00780601" w14:paraId="5EA479CA" w14:textId="77777777" w:rsidTr="00BC5C9D">
        <w:trPr>
          <w:trHeight w:val="330"/>
        </w:trPr>
        <w:tc>
          <w:tcPr>
            <w:tcW w:w="2461" w:type="pct"/>
            <w:noWrap/>
            <w:hideMark/>
          </w:tcPr>
          <w:p w14:paraId="6E1A2F8E"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 xml:space="preserve">85 - Recursos Pasivos Exigibles- Recursos Administrados de </w:t>
            </w:r>
            <w:proofErr w:type="spellStart"/>
            <w:r w:rsidRPr="00780601">
              <w:rPr>
                <w:rFonts w:ascii="Arial" w:hAnsi="Arial" w:cs="Arial"/>
                <w:sz w:val="18"/>
                <w:szCs w:val="18"/>
              </w:rPr>
              <w:t>Destin</w:t>
            </w:r>
            <w:proofErr w:type="spellEnd"/>
          </w:p>
        </w:tc>
        <w:tc>
          <w:tcPr>
            <w:tcW w:w="557" w:type="pct"/>
            <w:noWrap/>
            <w:hideMark/>
          </w:tcPr>
          <w:p w14:paraId="7D9F3DF0"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2.162</w:t>
            </w:r>
          </w:p>
        </w:tc>
        <w:tc>
          <w:tcPr>
            <w:tcW w:w="661" w:type="pct"/>
            <w:noWrap/>
            <w:hideMark/>
          </w:tcPr>
          <w:p w14:paraId="61181AFE"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98</w:t>
            </w:r>
          </w:p>
        </w:tc>
        <w:tc>
          <w:tcPr>
            <w:tcW w:w="497" w:type="pct"/>
            <w:noWrap/>
            <w:hideMark/>
          </w:tcPr>
          <w:p w14:paraId="74D07762"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4,6%</w:t>
            </w:r>
          </w:p>
        </w:tc>
        <w:tc>
          <w:tcPr>
            <w:tcW w:w="437" w:type="pct"/>
            <w:noWrap/>
            <w:hideMark/>
          </w:tcPr>
          <w:p w14:paraId="7C80E721"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98</w:t>
            </w:r>
          </w:p>
        </w:tc>
        <w:tc>
          <w:tcPr>
            <w:tcW w:w="387" w:type="pct"/>
            <w:noWrap/>
            <w:hideMark/>
          </w:tcPr>
          <w:p w14:paraId="782FD8FE"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4,6%</w:t>
            </w:r>
          </w:p>
        </w:tc>
      </w:tr>
      <w:tr w:rsidR="00795B8F" w:rsidRPr="00780601" w14:paraId="2DA160A4" w14:textId="77777777" w:rsidTr="00BC5C9D">
        <w:trPr>
          <w:trHeight w:val="345"/>
        </w:trPr>
        <w:tc>
          <w:tcPr>
            <w:tcW w:w="2461" w:type="pct"/>
            <w:noWrap/>
            <w:hideMark/>
          </w:tcPr>
          <w:p w14:paraId="66E11B6A"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86 - Recursos Pasivos Exigibles- Recursos Administrados</w:t>
            </w:r>
          </w:p>
        </w:tc>
        <w:tc>
          <w:tcPr>
            <w:tcW w:w="557" w:type="pct"/>
            <w:noWrap/>
            <w:hideMark/>
          </w:tcPr>
          <w:p w14:paraId="64E593F6" w14:textId="77777777" w:rsidR="00795B8F" w:rsidRPr="00780601" w:rsidRDefault="00795B8F" w:rsidP="00BC5C9D">
            <w:pPr>
              <w:jc w:val="center"/>
              <w:rPr>
                <w:rFonts w:ascii="Arial" w:hAnsi="Arial" w:cs="Arial"/>
                <w:b/>
                <w:bCs/>
                <w:sz w:val="18"/>
                <w:szCs w:val="18"/>
              </w:rPr>
            </w:pPr>
            <w:r w:rsidRPr="00780601">
              <w:rPr>
                <w:rFonts w:ascii="Arial" w:hAnsi="Arial" w:cs="Arial"/>
                <w:b/>
                <w:bCs/>
                <w:sz w:val="18"/>
                <w:szCs w:val="18"/>
              </w:rPr>
              <w:t>887</w:t>
            </w:r>
          </w:p>
        </w:tc>
        <w:tc>
          <w:tcPr>
            <w:tcW w:w="661" w:type="pct"/>
            <w:noWrap/>
            <w:hideMark/>
          </w:tcPr>
          <w:p w14:paraId="566A3821"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232</w:t>
            </w:r>
          </w:p>
        </w:tc>
        <w:tc>
          <w:tcPr>
            <w:tcW w:w="497" w:type="pct"/>
            <w:noWrap/>
            <w:hideMark/>
          </w:tcPr>
          <w:p w14:paraId="43F83C2E"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26,1%</w:t>
            </w:r>
          </w:p>
        </w:tc>
        <w:tc>
          <w:tcPr>
            <w:tcW w:w="437" w:type="pct"/>
            <w:noWrap/>
            <w:hideMark/>
          </w:tcPr>
          <w:p w14:paraId="252983A9" w14:textId="77777777" w:rsidR="00795B8F" w:rsidRPr="00780601" w:rsidRDefault="00795B8F" w:rsidP="00BC5C9D">
            <w:pPr>
              <w:jc w:val="center"/>
              <w:rPr>
                <w:rFonts w:ascii="Arial" w:hAnsi="Arial" w:cs="Arial"/>
                <w:b/>
                <w:bCs/>
                <w:sz w:val="18"/>
                <w:szCs w:val="18"/>
              </w:rPr>
            </w:pPr>
            <w:r w:rsidRPr="00780601">
              <w:rPr>
                <w:rFonts w:ascii="Arial" w:hAnsi="Arial" w:cs="Arial"/>
                <w:sz w:val="18"/>
                <w:szCs w:val="18"/>
              </w:rPr>
              <w:t>232</w:t>
            </w:r>
          </w:p>
        </w:tc>
        <w:tc>
          <w:tcPr>
            <w:tcW w:w="387" w:type="pct"/>
            <w:noWrap/>
            <w:hideMark/>
          </w:tcPr>
          <w:p w14:paraId="44ACA0CB" w14:textId="77777777" w:rsidR="00795B8F" w:rsidRPr="00780601" w:rsidRDefault="00795B8F" w:rsidP="00BC5C9D">
            <w:pPr>
              <w:jc w:val="center"/>
              <w:rPr>
                <w:rFonts w:ascii="Arial" w:hAnsi="Arial" w:cs="Arial"/>
                <w:sz w:val="18"/>
                <w:szCs w:val="18"/>
              </w:rPr>
            </w:pPr>
            <w:r w:rsidRPr="00780601">
              <w:rPr>
                <w:rFonts w:ascii="Arial" w:hAnsi="Arial" w:cs="Arial"/>
                <w:sz w:val="18"/>
                <w:szCs w:val="18"/>
              </w:rPr>
              <w:t>26,1%</w:t>
            </w:r>
          </w:p>
        </w:tc>
      </w:tr>
    </w:tbl>
    <w:p w14:paraId="230545B4"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1C4FC0DE" w14:textId="77777777" w:rsidR="00795B8F" w:rsidRPr="00780601" w:rsidRDefault="00795B8F" w:rsidP="00795B8F">
      <w:pPr>
        <w:jc w:val="center"/>
        <w:rPr>
          <w:rFonts w:ascii="Arial" w:hAnsi="Arial" w:cs="Arial"/>
          <w:b/>
          <w:i/>
          <w:sz w:val="18"/>
          <w:szCs w:val="18"/>
        </w:rPr>
      </w:pPr>
    </w:p>
    <w:p w14:paraId="3AA6BA26" w14:textId="711C9C2F" w:rsidR="00795B8F" w:rsidRPr="00780601" w:rsidRDefault="00795B8F" w:rsidP="00795B8F">
      <w:pPr>
        <w:pStyle w:val="Descripcin"/>
        <w:spacing w:after="0"/>
        <w:jc w:val="center"/>
        <w:rPr>
          <w:rFonts w:ascii="Arial" w:hAnsi="Arial" w:cs="Arial"/>
          <w:sz w:val="18"/>
          <w:szCs w:val="18"/>
        </w:rPr>
      </w:pPr>
      <w:r w:rsidRPr="00780601">
        <w:rPr>
          <w:rFonts w:ascii="Arial" w:hAnsi="Arial" w:cs="Arial"/>
          <w:sz w:val="18"/>
          <w:szCs w:val="18"/>
        </w:rPr>
        <w:t xml:space="preserve">Gráfica No. </w:t>
      </w:r>
      <w:r w:rsidR="009A081D">
        <w:rPr>
          <w:rFonts w:ascii="Arial" w:hAnsi="Arial" w:cs="Arial"/>
          <w:sz w:val="18"/>
          <w:szCs w:val="18"/>
        </w:rPr>
        <w:t>12</w:t>
      </w:r>
      <w:r w:rsidRPr="00780601">
        <w:rPr>
          <w:rFonts w:ascii="Arial" w:hAnsi="Arial" w:cs="Arial"/>
          <w:sz w:val="18"/>
          <w:szCs w:val="18"/>
        </w:rPr>
        <w:t xml:space="preserve">. </w:t>
      </w:r>
      <w:r w:rsidRPr="00780601">
        <w:rPr>
          <w:rFonts w:ascii="Arial" w:hAnsi="Arial" w:cs="Arial"/>
          <w:b w:val="0"/>
          <w:sz w:val="18"/>
          <w:szCs w:val="18"/>
        </w:rPr>
        <w:t>Pasivos - Ejecución Presupuestal.</w:t>
      </w:r>
    </w:p>
    <w:p w14:paraId="294011CF" w14:textId="77777777" w:rsidR="00795B8F" w:rsidRPr="00780601" w:rsidRDefault="00795B8F" w:rsidP="00795B8F">
      <w:pPr>
        <w:jc w:val="center"/>
        <w:rPr>
          <w:rFonts w:ascii="Arial" w:hAnsi="Arial" w:cs="Arial"/>
          <w:sz w:val="18"/>
          <w:szCs w:val="18"/>
        </w:rPr>
      </w:pPr>
      <w:r w:rsidRPr="00780601">
        <w:rPr>
          <w:rFonts w:ascii="Arial" w:hAnsi="Arial" w:cs="Arial"/>
          <w:noProof/>
          <w:sz w:val="18"/>
          <w:szCs w:val="18"/>
        </w:rPr>
        <w:drawing>
          <wp:inline distT="0" distB="0" distL="0" distR="0" wp14:anchorId="17B3474F" wp14:editId="53C366A2">
            <wp:extent cx="5352198" cy="2295525"/>
            <wp:effectExtent l="0" t="0" r="127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65228" cy="2344003"/>
                    </a:xfrm>
                    <a:prstGeom prst="rect">
                      <a:avLst/>
                    </a:prstGeom>
                    <a:noFill/>
                  </pic:spPr>
                </pic:pic>
              </a:graphicData>
            </a:graphic>
          </wp:inline>
        </w:drawing>
      </w:r>
    </w:p>
    <w:p w14:paraId="19F7E90D" w14:textId="77777777" w:rsidR="00795B8F" w:rsidRPr="00780601" w:rsidRDefault="00795B8F" w:rsidP="00795B8F">
      <w:pPr>
        <w:jc w:val="center"/>
        <w:rPr>
          <w:rFonts w:ascii="Arial" w:hAnsi="Arial" w:cs="Arial"/>
          <w:b/>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p>
    <w:p w14:paraId="56B449B3" w14:textId="77777777" w:rsidR="00795B8F" w:rsidRPr="00780601" w:rsidRDefault="00795B8F" w:rsidP="00795B8F">
      <w:pPr>
        <w:jc w:val="center"/>
        <w:rPr>
          <w:rFonts w:ascii="Arial" w:hAnsi="Arial" w:cs="Arial"/>
          <w:sz w:val="18"/>
          <w:szCs w:val="18"/>
        </w:rPr>
      </w:pPr>
    </w:p>
    <w:p w14:paraId="5D7C37C9" w14:textId="77777777" w:rsidR="00795B8F" w:rsidRPr="00780601" w:rsidRDefault="00795B8F" w:rsidP="00795B8F">
      <w:pPr>
        <w:ind w:left="360"/>
        <w:jc w:val="both"/>
        <w:rPr>
          <w:rFonts w:ascii="Arial" w:hAnsi="Arial" w:cs="Arial"/>
        </w:rPr>
      </w:pPr>
      <w:r w:rsidRPr="00780601">
        <w:rPr>
          <w:rFonts w:ascii="Arial" w:hAnsi="Arial" w:cs="Arial"/>
        </w:rPr>
        <w:lastRenderedPageBreak/>
        <w:t>Es importante aclarar que la entidad realizó un ejercicio muy importante de liquidaciones de convenios y contratos que llevaron a la anulación de pasivos exigibles. La mayoría de estos convenios se encuentran en instancias judiciales, razón por la que la Unidad debe esperar la resolución para la posterior anulación de estos saldos.</w:t>
      </w:r>
    </w:p>
    <w:p w14:paraId="712BD8B4" w14:textId="77777777" w:rsidR="00795B8F" w:rsidRPr="001A5707" w:rsidRDefault="00795B8F" w:rsidP="001A5707">
      <w:pPr>
        <w:pStyle w:val="NormalWeb"/>
        <w:ind w:firstLine="360"/>
        <w:jc w:val="both"/>
        <w:rPr>
          <w:rFonts w:ascii="Arial" w:hAnsi="Arial" w:cs="Arial"/>
          <w:b/>
          <w:sz w:val="22"/>
          <w:szCs w:val="22"/>
        </w:rPr>
      </w:pPr>
      <w:r w:rsidRPr="001A5707">
        <w:rPr>
          <w:rFonts w:ascii="Arial" w:hAnsi="Arial" w:cs="Arial"/>
          <w:b/>
          <w:sz w:val="22"/>
          <w:szCs w:val="22"/>
        </w:rPr>
        <w:t>RESERVAS PRESUPUESTALES.</w:t>
      </w:r>
    </w:p>
    <w:p w14:paraId="45D7B02E" w14:textId="77777777" w:rsidR="00795B8F" w:rsidRPr="00780601" w:rsidRDefault="00795B8F" w:rsidP="00795B8F">
      <w:pPr>
        <w:ind w:left="360"/>
        <w:jc w:val="both"/>
        <w:rPr>
          <w:rFonts w:ascii="Arial" w:hAnsi="Arial" w:cs="Arial"/>
        </w:rPr>
      </w:pPr>
      <w:r w:rsidRPr="00780601">
        <w:rPr>
          <w:rFonts w:ascii="Arial" w:hAnsi="Arial" w:cs="Arial"/>
        </w:rPr>
        <w:t>Definidas como “compromisos que al 31 de diciembre de cada vigencia no se han cumplido por razones imprevistas y excepcionales. Las entidades deben tomar las medidas pertinentes para que al cierre de cada vigencia, la ejecución del presupuesto se realice acorde con la entrega de bienes y servicios, de tal manera que el uso excepcional de las reservas presupuestales se realice exclusivamente ante la ocurrencia de eventos imprevisibles, que de manera sustancial afecten el ejercicio básico de la función pública, caso en el cual las entidades que decidan constituir reservas presupuestales deberán ser justificadas por el ordenador del gasto y el jefe de presupuesto.”</w:t>
      </w:r>
      <w:r w:rsidRPr="00780601">
        <w:rPr>
          <w:rFonts w:ascii="Arial" w:hAnsi="Arial" w:cs="Arial"/>
        </w:rPr>
        <w:footnoteReference w:id="5"/>
      </w:r>
    </w:p>
    <w:p w14:paraId="7E8EB2F8" w14:textId="77777777" w:rsidR="00795B8F" w:rsidRPr="00780601" w:rsidRDefault="00795B8F" w:rsidP="00795B8F">
      <w:pPr>
        <w:ind w:left="360"/>
        <w:jc w:val="both"/>
        <w:rPr>
          <w:rFonts w:ascii="Arial" w:hAnsi="Arial" w:cs="Arial"/>
        </w:rPr>
      </w:pPr>
    </w:p>
    <w:p w14:paraId="4374C144" w14:textId="77777777" w:rsidR="00795B8F" w:rsidRPr="00780601" w:rsidRDefault="00795B8F" w:rsidP="00795B8F">
      <w:pPr>
        <w:ind w:left="360"/>
        <w:jc w:val="both"/>
        <w:rPr>
          <w:rFonts w:ascii="Arial" w:hAnsi="Arial" w:cs="Arial"/>
        </w:rPr>
      </w:pPr>
      <w:r w:rsidRPr="00780601">
        <w:rPr>
          <w:rFonts w:ascii="Arial" w:hAnsi="Arial" w:cs="Arial"/>
        </w:rPr>
        <w:t>Con corte a 31 de diciembre de 2018, la ejecución de reservas correspondió a un 94%, es decir se ejecutaron en giros $ 48.531 millones respecto a los $ 51.364 millones programados en reservas para la vigencia 2018.</w:t>
      </w:r>
    </w:p>
    <w:p w14:paraId="71271A34" w14:textId="77777777" w:rsidR="00795B8F" w:rsidRPr="00780601" w:rsidRDefault="00795B8F" w:rsidP="00795B8F">
      <w:pPr>
        <w:pStyle w:val="Descripcin"/>
        <w:spacing w:after="0"/>
        <w:rPr>
          <w:rFonts w:ascii="Arial" w:hAnsi="Arial" w:cs="Arial"/>
          <w:b w:val="0"/>
          <w:i/>
          <w:sz w:val="22"/>
          <w:szCs w:val="22"/>
        </w:rPr>
      </w:pPr>
    </w:p>
    <w:p w14:paraId="04252831" w14:textId="5B80DF2F" w:rsidR="00795B8F" w:rsidRPr="00780601" w:rsidRDefault="00795B8F" w:rsidP="00795B8F">
      <w:pPr>
        <w:pStyle w:val="Descripcin"/>
        <w:spacing w:after="0"/>
        <w:jc w:val="center"/>
        <w:rPr>
          <w:rFonts w:ascii="Arial" w:hAnsi="Arial" w:cs="Arial"/>
          <w:b w:val="0"/>
          <w:i/>
          <w:sz w:val="18"/>
          <w:szCs w:val="18"/>
        </w:rPr>
      </w:pPr>
      <w:r w:rsidRPr="00780601">
        <w:rPr>
          <w:rFonts w:ascii="Arial" w:hAnsi="Arial" w:cs="Arial"/>
          <w:sz w:val="18"/>
          <w:szCs w:val="18"/>
        </w:rPr>
        <w:t xml:space="preserve">Gráfica No. </w:t>
      </w:r>
      <w:r w:rsidR="009A081D">
        <w:rPr>
          <w:rFonts w:ascii="Arial" w:hAnsi="Arial" w:cs="Arial"/>
          <w:sz w:val="18"/>
          <w:szCs w:val="18"/>
        </w:rPr>
        <w:t>13</w:t>
      </w:r>
      <w:r w:rsidRPr="00780601">
        <w:rPr>
          <w:rFonts w:ascii="Arial" w:hAnsi="Arial" w:cs="Arial"/>
          <w:sz w:val="18"/>
          <w:szCs w:val="18"/>
        </w:rPr>
        <w:t xml:space="preserve">. </w:t>
      </w:r>
      <w:r w:rsidRPr="00780601">
        <w:rPr>
          <w:rFonts w:ascii="Arial" w:hAnsi="Arial" w:cs="Arial"/>
          <w:b w:val="0"/>
          <w:sz w:val="18"/>
          <w:szCs w:val="18"/>
        </w:rPr>
        <w:t>Reservas - Ejecución Presupuestal.</w:t>
      </w:r>
    </w:p>
    <w:p w14:paraId="2083977A" w14:textId="77777777" w:rsidR="00795B8F" w:rsidRPr="00780601" w:rsidRDefault="00795B8F" w:rsidP="00795B8F">
      <w:pPr>
        <w:rPr>
          <w:rFonts w:ascii="Arial" w:hAnsi="Arial" w:cs="Arial"/>
          <w:sz w:val="18"/>
          <w:szCs w:val="18"/>
        </w:rPr>
      </w:pPr>
      <w:r w:rsidRPr="00780601">
        <w:rPr>
          <w:rFonts w:ascii="Arial" w:hAnsi="Arial" w:cs="Arial"/>
          <w:noProof/>
          <w:sz w:val="18"/>
          <w:szCs w:val="18"/>
        </w:rPr>
        <w:drawing>
          <wp:inline distT="0" distB="0" distL="0" distR="0" wp14:anchorId="0A4532E4" wp14:editId="1BBE06BC">
            <wp:extent cx="6443331" cy="2272736"/>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6">
                      <a:extLst>
                        <a:ext uri="{28A0092B-C50C-407E-A947-70E740481C1C}">
                          <a14:useLocalDpi xmlns:a14="http://schemas.microsoft.com/office/drawing/2010/main" val="0"/>
                        </a:ext>
                      </a:extLst>
                    </a:blip>
                    <a:srcRect t="8458"/>
                    <a:stretch/>
                  </pic:blipFill>
                  <pic:spPr bwMode="auto">
                    <a:xfrm>
                      <a:off x="0" y="0"/>
                      <a:ext cx="6564129" cy="2315345"/>
                    </a:xfrm>
                    <a:prstGeom prst="rect">
                      <a:avLst/>
                    </a:prstGeom>
                    <a:noFill/>
                    <a:ln>
                      <a:noFill/>
                    </a:ln>
                    <a:extLst>
                      <a:ext uri="{53640926-AAD7-44D8-BBD7-CCE9431645EC}">
                        <a14:shadowObscured xmlns:a14="http://schemas.microsoft.com/office/drawing/2010/main"/>
                      </a:ext>
                    </a:extLst>
                  </pic:spPr>
                </pic:pic>
              </a:graphicData>
            </a:graphic>
          </wp:inline>
        </w:drawing>
      </w:r>
    </w:p>
    <w:p w14:paraId="7356D538" w14:textId="77777777" w:rsidR="00795B8F" w:rsidRPr="00780601" w:rsidRDefault="00795B8F" w:rsidP="00795B8F">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PREDIS, 31 de diciembre de 2018</w:t>
      </w:r>
      <w:r w:rsidRPr="00780601">
        <w:rPr>
          <w:rFonts w:ascii="Arial" w:hAnsi="Arial" w:cs="Arial"/>
          <w:b/>
          <w:sz w:val="18"/>
          <w:szCs w:val="18"/>
        </w:rPr>
        <w:t>.</w:t>
      </w:r>
    </w:p>
    <w:p w14:paraId="653EC47F" w14:textId="77777777" w:rsidR="00795B8F" w:rsidRPr="00780601" w:rsidRDefault="00795B8F" w:rsidP="00795B8F">
      <w:pPr>
        <w:jc w:val="both"/>
        <w:rPr>
          <w:rFonts w:ascii="Arial" w:hAnsi="Arial" w:cs="Arial"/>
        </w:rPr>
      </w:pPr>
    </w:p>
    <w:p w14:paraId="34051F6B" w14:textId="77777777" w:rsidR="00795B8F" w:rsidRPr="00780601" w:rsidRDefault="00795B8F" w:rsidP="00795B8F">
      <w:pPr>
        <w:ind w:firstLine="360"/>
        <w:jc w:val="both"/>
        <w:rPr>
          <w:rFonts w:ascii="Arial" w:hAnsi="Arial" w:cs="Arial"/>
        </w:rPr>
      </w:pPr>
      <w:r w:rsidRPr="00780601">
        <w:rPr>
          <w:rFonts w:ascii="Arial" w:hAnsi="Arial" w:cs="Arial"/>
        </w:rPr>
        <w:t>Para el 2018 se constituyeron reservas presupuestales en tres proyectos de inversión, a saber:</w:t>
      </w:r>
    </w:p>
    <w:p w14:paraId="43931932" w14:textId="77777777" w:rsidR="00795B8F" w:rsidRPr="00780601" w:rsidRDefault="00795B8F" w:rsidP="00795B8F">
      <w:pPr>
        <w:pStyle w:val="Prrafodelista"/>
        <w:widowControl/>
        <w:ind w:left="720"/>
        <w:contextualSpacing/>
        <w:jc w:val="both"/>
        <w:rPr>
          <w:rFonts w:ascii="Arial" w:hAnsi="Arial" w:cs="Arial"/>
        </w:rPr>
      </w:pPr>
    </w:p>
    <w:p w14:paraId="7D3A7E62" w14:textId="77777777" w:rsidR="00795B8F" w:rsidRPr="00780601" w:rsidRDefault="00795B8F" w:rsidP="00795B8F">
      <w:pPr>
        <w:pStyle w:val="Prrafodelista"/>
        <w:widowControl/>
        <w:numPr>
          <w:ilvl w:val="0"/>
          <w:numId w:val="8"/>
        </w:numPr>
        <w:contextualSpacing/>
        <w:jc w:val="both"/>
        <w:rPr>
          <w:rFonts w:ascii="Arial" w:hAnsi="Arial" w:cs="Arial"/>
        </w:rPr>
      </w:pPr>
      <w:r w:rsidRPr="00780601">
        <w:rPr>
          <w:rFonts w:ascii="Arial" w:hAnsi="Arial" w:cs="Arial"/>
          <w:b/>
        </w:rPr>
        <w:t xml:space="preserve">Proyecto 408 - Recuperación, Rehabilitación y Mantenimiento de la Malla Vial. </w:t>
      </w:r>
      <w:r w:rsidRPr="00780601">
        <w:rPr>
          <w:rFonts w:ascii="Arial" w:hAnsi="Arial" w:cs="Arial"/>
        </w:rPr>
        <w:t>Se constituyeron por $48.257 millones, de los cuales se giró el 94%, que corresponde a $45.517 millones.</w:t>
      </w:r>
    </w:p>
    <w:p w14:paraId="480F7308" w14:textId="77777777" w:rsidR="00795B8F" w:rsidRPr="00780601" w:rsidRDefault="00795B8F" w:rsidP="00795B8F">
      <w:pPr>
        <w:pStyle w:val="Prrafodelista"/>
        <w:widowControl/>
        <w:numPr>
          <w:ilvl w:val="0"/>
          <w:numId w:val="8"/>
        </w:numPr>
        <w:contextualSpacing/>
        <w:jc w:val="both"/>
        <w:rPr>
          <w:rFonts w:ascii="Arial" w:hAnsi="Arial" w:cs="Arial"/>
          <w:b/>
        </w:rPr>
      </w:pPr>
      <w:r w:rsidRPr="00780601">
        <w:rPr>
          <w:rFonts w:ascii="Arial" w:hAnsi="Arial" w:cs="Arial"/>
          <w:b/>
        </w:rPr>
        <w:lastRenderedPageBreak/>
        <w:t xml:space="preserve">Proyecto 1171 - Transparencia, Gestión Pública y Atención a Partes Interesadas en la UAERMV. </w:t>
      </w:r>
      <w:r w:rsidRPr="00780601">
        <w:rPr>
          <w:rFonts w:ascii="Arial" w:hAnsi="Arial" w:cs="Arial"/>
        </w:rPr>
        <w:t>Se constituyeron por $1.189 millones, de los cuales se giraron el 98%, que corresponde a $1.171 millones.</w:t>
      </w:r>
      <w:r w:rsidRPr="00780601">
        <w:rPr>
          <w:rFonts w:ascii="Arial" w:hAnsi="Arial" w:cs="Arial"/>
        </w:rPr>
        <w:tab/>
      </w:r>
    </w:p>
    <w:p w14:paraId="13BCD672" w14:textId="77777777" w:rsidR="00795B8F" w:rsidRPr="00780601" w:rsidRDefault="00795B8F" w:rsidP="00795B8F">
      <w:pPr>
        <w:pStyle w:val="Prrafodelista"/>
        <w:widowControl/>
        <w:ind w:left="720"/>
        <w:contextualSpacing/>
        <w:jc w:val="both"/>
        <w:rPr>
          <w:rFonts w:ascii="Arial" w:hAnsi="Arial" w:cs="Arial"/>
          <w:b/>
        </w:rPr>
      </w:pPr>
      <w:r w:rsidRPr="00780601">
        <w:rPr>
          <w:rFonts w:ascii="Arial" w:hAnsi="Arial" w:cs="Arial"/>
        </w:rPr>
        <w:tab/>
      </w:r>
    </w:p>
    <w:p w14:paraId="784F58E7" w14:textId="77777777" w:rsidR="001052C0" w:rsidRPr="001052C0" w:rsidRDefault="00795B8F" w:rsidP="00795B8F">
      <w:pPr>
        <w:pStyle w:val="Prrafodelista"/>
        <w:widowControl/>
        <w:numPr>
          <w:ilvl w:val="0"/>
          <w:numId w:val="8"/>
        </w:numPr>
        <w:contextualSpacing/>
        <w:jc w:val="both"/>
        <w:rPr>
          <w:rFonts w:ascii="Arial" w:hAnsi="Arial" w:cs="Arial"/>
          <w:b/>
        </w:rPr>
      </w:pPr>
      <w:r w:rsidRPr="00780601">
        <w:rPr>
          <w:rFonts w:ascii="Arial" w:hAnsi="Arial" w:cs="Arial"/>
          <w:b/>
        </w:rPr>
        <w:t xml:space="preserve">Proyecto 1117 - Fortalecimiento y Adecuación de la Plataforma Tecnológica de la UAERMV. </w:t>
      </w:r>
      <w:r w:rsidRPr="00780601">
        <w:rPr>
          <w:rFonts w:ascii="Arial" w:hAnsi="Arial" w:cs="Arial"/>
        </w:rPr>
        <w:t>Se constituyeron por $571 millones, de los cuales se giraron el 90%, que corresponde a $516 millones.</w:t>
      </w:r>
    </w:p>
    <w:p w14:paraId="17129D2B" w14:textId="77777777" w:rsidR="001052C0" w:rsidRPr="001052C0" w:rsidRDefault="001052C0" w:rsidP="001052C0">
      <w:pPr>
        <w:pStyle w:val="Prrafodelista"/>
        <w:rPr>
          <w:rFonts w:ascii="Arial" w:hAnsi="Arial" w:cs="Arial"/>
        </w:rPr>
      </w:pPr>
    </w:p>
    <w:p w14:paraId="2F72DDA2" w14:textId="1EA8409E" w:rsidR="001A5707" w:rsidRDefault="00795B8F" w:rsidP="001A5707">
      <w:pPr>
        <w:pStyle w:val="Prrafodelista"/>
        <w:widowControl/>
        <w:ind w:left="720"/>
        <w:contextualSpacing/>
        <w:jc w:val="both"/>
        <w:rPr>
          <w:rFonts w:ascii="Arial" w:hAnsi="Arial" w:cs="Arial"/>
        </w:rPr>
      </w:pPr>
      <w:r w:rsidRPr="00780601">
        <w:rPr>
          <w:rFonts w:ascii="Arial" w:hAnsi="Arial" w:cs="Arial"/>
        </w:rPr>
        <w:tab/>
      </w:r>
      <w:r w:rsidRPr="00780601">
        <w:rPr>
          <w:rFonts w:ascii="Arial" w:hAnsi="Arial" w:cs="Arial"/>
        </w:rPr>
        <w:tab/>
      </w:r>
    </w:p>
    <w:p w14:paraId="44EFAAE5" w14:textId="0F6DDB6B" w:rsidR="00895E33" w:rsidRPr="001052C0" w:rsidRDefault="00895E33" w:rsidP="001052C0">
      <w:pPr>
        <w:pStyle w:val="Prrafodelista"/>
        <w:widowControl/>
        <w:numPr>
          <w:ilvl w:val="0"/>
          <w:numId w:val="1"/>
        </w:numPr>
        <w:rPr>
          <w:rFonts w:ascii="Arial" w:hAnsi="Arial" w:cs="Arial"/>
          <w:b/>
        </w:rPr>
      </w:pPr>
      <w:r w:rsidRPr="001052C0">
        <w:rPr>
          <w:rFonts w:ascii="Arial" w:hAnsi="Arial" w:cs="Arial"/>
          <w:b/>
        </w:rPr>
        <w:t>GESTIÓN DE ADMINISTRACIÓN DE BIENES E INFRAESTRUCTURA.</w:t>
      </w:r>
    </w:p>
    <w:p w14:paraId="397BFE57" w14:textId="77777777"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Durante la vigencia 2019 se realizó la implementación del sistema Si-capital y específicamente del módulo SAE-SAI para la administración de los inventarios de la entidad. Se presentaron dificultades en la integración con el módulo contable, las cuales fueron superadas con la realización de conciliaciones mensuales. Al finalizar la vigencia, la entidad cuenta con un sistema que permite contabilizar en línea los movimientos de los elementos activos, logrando realizar el cierre de fin de año dentro de la vigencia. </w:t>
      </w:r>
    </w:p>
    <w:p w14:paraId="64D91FB4" w14:textId="175D4720"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En desarrollo de la implementación del nuevo Marco Normativo Contable, se aplicó la reclasificación de bienes a partir de su valor en: activos (más de 2 SMLV) o de Control Administrativo (devolutivos o consumo). En razón de lo anterior, la administración de los bienes activos se realiza a través del aplicativo Si-capital y el control administrativo se realiza a través de bases de datos en </w:t>
      </w:r>
      <w:r w:rsidR="00FD0736" w:rsidRPr="00780601">
        <w:rPr>
          <w:rFonts w:ascii="Arial" w:eastAsia="Times New Roman" w:hAnsi="Arial" w:cs="Arial"/>
          <w:lang w:eastAsia="es-CO"/>
        </w:rPr>
        <w:t>Excel</w:t>
      </w:r>
      <w:r w:rsidRPr="00780601">
        <w:rPr>
          <w:rFonts w:ascii="Arial" w:eastAsia="Times New Roman" w:hAnsi="Arial" w:cs="Arial"/>
          <w:lang w:eastAsia="es-CO"/>
        </w:rPr>
        <w:t xml:space="preserve">. </w:t>
      </w:r>
    </w:p>
    <w:p w14:paraId="78A21CE5" w14:textId="77777777"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Se identificó la totalidad de los bienes activos y de control administrativo. </w:t>
      </w:r>
    </w:p>
    <w:p w14:paraId="7E3B7B98" w14:textId="2A77741E"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Se aplican las políticas contables relacionadas con propiedad planta y equipo, tales como clasificación, con la depreciación, vida útil y demás aspectos contables de los bienes, por lo que la Información producida por el proceso ABI cumple con los requerimientos del </w:t>
      </w:r>
      <w:r w:rsidR="00FD0736" w:rsidRPr="00780601">
        <w:rPr>
          <w:rFonts w:ascii="Arial" w:hAnsi="Arial" w:cs="Arial"/>
        </w:rPr>
        <w:t>Nuevo Marco Normativo Contable para Entidades del Gobierno - NMNCEG</w:t>
      </w:r>
      <w:r w:rsidRPr="00780601">
        <w:rPr>
          <w:rFonts w:ascii="Arial" w:eastAsia="Times New Roman" w:hAnsi="Arial" w:cs="Arial"/>
          <w:lang w:eastAsia="es-CO"/>
        </w:rPr>
        <w:t>.  </w:t>
      </w:r>
    </w:p>
    <w:p w14:paraId="4B01608B" w14:textId="77777777"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Así mismo, se realizó un inventario general de bienes en depósito y en servicio, se identificaron faltantes y sobrantes que se informaron a la Dirección General para las acciones respectivas. </w:t>
      </w:r>
    </w:p>
    <w:p w14:paraId="0EE184BF" w14:textId="77777777" w:rsidR="00895E33" w:rsidRPr="00780601" w:rsidRDefault="00895E33" w:rsidP="00F87FD8">
      <w:pPr>
        <w:spacing w:before="100" w:beforeAutospacing="1"/>
        <w:ind w:left="360"/>
        <w:jc w:val="both"/>
        <w:rPr>
          <w:rFonts w:ascii="Arial" w:eastAsia="Times New Roman" w:hAnsi="Arial" w:cs="Arial"/>
          <w:lang w:eastAsia="es-CO"/>
        </w:rPr>
      </w:pPr>
      <w:r w:rsidRPr="00780601">
        <w:rPr>
          <w:rFonts w:ascii="Arial" w:eastAsia="Times New Roman" w:hAnsi="Arial" w:cs="Arial"/>
          <w:lang w:eastAsia="es-CO"/>
        </w:rPr>
        <w:t xml:space="preserve">La toma física de elementos en servicio requiere ubicar elementos que pueden estar en frentes de obra, o a cargo de personas distintas a las registradas. No obstante, lo anterior, se publicó en la intranet el inventario de bienes en servicio (activos, devolutivos y arrendados), lo cual permite a los servidores conocer el inventario a cargo. </w:t>
      </w:r>
    </w:p>
    <w:p w14:paraId="7CAE5B77" w14:textId="77777777" w:rsidR="00895E33" w:rsidRPr="00780601" w:rsidRDefault="00895E33" w:rsidP="00F87FD8">
      <w:pPr>
        <w:ind w:left="360"/>
        <w:jc w:val="both"/>
        <w:rPr>
          <w:rFonts w:ascii="Arial" w:eastAsia="Times New Roman" w:hAnsi="Arial" w:cs="Arial"/>
          <w:lang w:eastAsia="es-CO"/>
        </w:rPr>
      </w:pPr>
      <w:r w:rsidRPr="00780601">
        <w:rPr>
          <w:rFonts w:ascii="Arial" w:eastAsia="Times New Roman" w:hAnsi="Arial" w:cs="Arial"/>
          <w:lang w:eastAsia="es-CO"/>
        </w:rPr>
        <w:t>A continuación, se detallan las gestiones realizadas frente a la organización de elementos de almacén e inventarios:</w:t>
      </w:r>
    </w:p>
    <w:p w14:paraId="47F7DA64" w14:textId="77777777" w:rsidR="00895E33" w:rsidRPr="00780601" w:rsidRDefault="00895E33" w:rsidP="000E062F">
      <w:pPr>
        <w:jc w:val="both"/>
        <w:rPr>
          <w:rFonts w:ascii="Arial" w:eastAsia="Times New Roman" w:hAnsi="Arial" w:cs="Arial"/>
          <w:lang w:eastAsia="es-CO"/>
        </w:rPr>
      </w:pPr>
    </w:p>
    <w:p w14:paraId="0A821967" w14:textId="77777777" w:rsidR="00895E33" w:rsidRPr="00780601" w:rsidRDefault="00895E33" w:rsidP="006C14D7">
      <w:pPr>
        <w:pStyle w:val="Prrafodelista"/>
        <w:widowControl/>
        <w:numPr>
          <w:ilvl w:val="0"/>
          <w:numId w:val="34"/>
        </w:numPr>
        <w:contextualSpacing/>
        <w:jc w:val="both"/>
        <w:rPr>
          <w:rFonts w:ascii="Arial" w:eastAsia="Times New Roman" w:hAnsi="Arial" w:cs="Arial"/>
          <w:b/>
          <w:lang w:eastAsia="es-CO"/>
        </w:rPr>
      </w:pPr>
      <w:r w:rsidRPr="00780601">
        <w:rPr>
          <w:rFonts w:ascii="Arial" w:eastAsia="Times New Roman" w:hAnsi="Arial" w:cs="Arial"/>
          <w:b/>
          <w:lang w:eastAsia="es-CO"/>
        </w:rPr>
        <w:t>SEDE AVENIDA TERCERA</w:t>
      </w:r>
    </w:p>
    <w:p w14:paraId="3C154D8C" w14:textId="77777777" w:rsidR="00895E33" w:rsidRPr="00780601" w:rsidRDefault="00895E33" w:rsidP="000E062F">
      <w:pPr>
        <w:jc w:val="both"/>
        <w:rPr>
          <w:rFonts w:ascii="Arial" w:eastAsia="Times New Roman" w:hAnsi="Arial" w:cs="Arial"/>
          <w:b/>
          <w:lang w:eastAsia="es-CO"/>
        </w:rPr>
      </w:pPr>
    </w:p>
    <w:p w14:paraId="184CD87E"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Distribución</w:t>
      </w:r>
    </w:p>
    <w:p w14:paraId="571A0B13" w14:textId="77777777" w:rsidR="00895E33" w:rsidRPr="00780601" w:rsidRDefault="00895E33" w:rsidP="00F87FD8">
      <w:pPr>
        <w:ind w:left="720"/>
        <w:jc w:val="both"/>
        <w:rPr>
          <w:rFonts w:ascii="Arial" w:eastAsia="Times New Roman" w:hAnsi="Arial" w:cs="Arial"/>
          <w:b/>
          <w:lang w:eastAsia="es-CO"/>
        </w:rPr>
      </w:pPr>
    </w:p>
    <w:p w14:paraId="1D27C5AD"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El Almacén General de la sede operativa Calle 3 se encuentra distribuido en 19 zonas de almacenamiento (13 en bodegas cubiertas y 6 abiertas para materiales prefabricados), definidas y agrupadas por familia o tipo de elemento, de acuerdo con las necesidades de almacenamiento </w:t>
      </w:r>
      <w:r w:rsidRPr="00780601">
        <w:rPr>
          <w:rFonts w:ascii="Arial" w:eastAsia="Times New Roman" w:hAnsi="Arial" w:cs="Arial"/>
          <w:lang w:eastAsia="es-CO"/>
        </w:rPr>
        <w:lastRenderedPageBreak/>
        <w:t>de la Unidad.</w:t>
      </w:r>
    </w:p>
    <w:p w14:paraId="19D7354C" w14:textId="77777777" w:rsidR="00895E33" w:rsidRPr="00780601" w:rsidRDefault="00895E33" w:rsidP="00F87FD8">
      <w:pPr>
        <w:ind w:left="720"/>
        <w:jc w:val="both"/>
        <w:rPr>
          <w:rFonts w:ascii="Arial" w:eastAsia="Times New Roman" w:hAnsi="Arial" w:cs="Arial"/>
          <w:lang w:eastAsia="es-CO"/>
        </w:rPr>
      </w:pPr>
    </w:p>
    <w:p w14:paraId="702467F8"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 Dentro de la gestión realizada durante la vigencia de 2018, se reubicaron las bodegas y la zona administrativa de almacén, anteriormente ubicada en el costado oriental de la sede operativa y se unificaron elementos que se encontraban dispersos en diferentes zonas del predio.</w:t>
      </w:r>
    </w:p>
    <w:p w14:paraId="3FB57A3F" w14:textId="6C12A829" w:rsidR="00895E33" w:rsidRPr="00780601" w:rsidRDefault="00895E33" w:rsidP="000E062F">
      <w:pPr>
        <w:jc w:val="both"/>
        <w:rPr>
          <w:rFonts w:ascii="Arial" w:hAnsi="Arial" w:cs="Arial"/>
          <w:bCs/>
        </w:rPr>
      </w:pPr>
    </w:p>
    <w:p w14:paraId="17A1DB07" w14:textId="77777777" w:rsidR="00F87FD8" w:rsidRPr="00780601" w:rsidRDefault="00F87FD8" w:rsidP="000E062F">
      <w:pPr>
        <w:jc w:val="both"/>
        <w:rPr>
          <w:rFonts w:ascii="Arial" w:hAnsi="Arial" w:cs="Arial"/>
          <w:bCs/>
        </w:rPr>
      </w:pPr>
    </w:p>
    <w:p w14:paraId="301FA51E" w14:textId="21B93C17" w:rsidR="00895E33" w:rsidRPr="00780601" w:rsidRDefault="00895E33" w:rsidP="000E062F">
      <w:pPr>
        <w:pStyle w:val="Descripcin"/>
        <w:spacing w:after="0"/>
        <w:jc w:val="center"/>
        <w:rPr>
          <w:rFonts w:ascii="Arial" w:hAnsi="Arial" w:cs="Arial"/>
          <w:b w:val="0"/>
          <w:sz w:val="18"/>
          <w:szCs w:val="18"/>
        </w:rPr>
      </w:pPr>
      <w:bookmarkStart w:id="61" w:name="_Toc535910862"/>
      <w:r w:rsidRPr="00780601">
        <w:rPr>
          <w:rFonts w:ascii="Arial" w:hAnsi="Arial" w:cs="Arial"/>
        </w:rPr>
        <w:t>Ilustración</w:t>
      </w:r>
      <w:r w:rsidR="006212ED" w:rsidRPr="00780601">
        <w:rPr>
          <w:rFonts w:ascii="Arial" w:hAnsi="Arial" w:cs="Arial"/>
        </w:rPr>
        <w:t xml:space="preserve"> No.</w:t>
      </w:r>
      <w:r w:rsidR="00886F53" w:rsidRPr="00780601">
        <w:rPr>
          <w:rFonts w:ascii="Arial" w:hAnsi="Arial" w:cs="Arial"/>
        </w:rPr>
        <w:t xml:space="preserve"> </w:t>
      </w:r>
      <w:r w:rsidR="009A081D">
        <w:rPr>
          <w:rFonts w:ascii="Arial" w:hAnsi="Arial" w:cs="Arial"/>
        </w:rPr>
        <w:t>6</w:t>
      </w:r>
      <w:r w:rsidR="006212ED" w:rsidRPr="00780601">
        <w:rPr>
          <w:rFonts w:ascii="Arial" w:hAnsi="Arial" w:cs="Arial"/>
        </w:rPr>
        <w:t>.</w:t>
      </w:r>
      <w:r w:rsidRPr="00780601">
        <w:rPr>
          <w:rFonts w:ascii="Arial" w:hAnsi="Arial" w:cs="Arial"/>
          <w:b w:val="0"/>
          <w:sz w:val="18"/>
          <w:szCs w:val="18"/>
        </w:rPr>
        <w:t xml:space="preserve"> Zonas de Almacenamiento</w:t>
      </w:r>
      <w:bookmarkEnd w:id="61"/>
      <w:r w:rsidR="006212ED" w:rsidRPr="00780601">
        <w:rPr>
          <w:rFonts w:ascii="Arial" w:hAnsi="Arial" w:cs="Arial"/>
          <w:b w:val="0"/>
          <w:sz w:val="18"/>
          <w:szCs w:val="18"/>
        </w:rPr>
        <w:t>.</w:t>
      </w:r>
    </w:p>
    <w:p w14:paraId="490E4EC2" w14:textId="060B5DD4" w:rsidR="00895E33" w:rsidRPr="00780601" w:rsidRDefault="00895E33" w:rsidP="00FD0736">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5EF7CB8C" wp14:editId="03489F7C">
            <wp:extent cx="5369587" cy="3407434"/>
            <wp:effectExtent l="19050" t="19050" r="21590" b="215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97">
                      <a:extLst>
                        <a:ext uri="{28A0092B-C50C-407E-A947-70E740481C1C}">
                          <a14:useLocalDpi xmlns:a14="http://schemas.microsoft.com/office/drawing/2010/main" val="0"/>
                        </a:ext>
                      </a:extLst>
                    </a:blip>
                    <a:srcRect l="12560" r="12688"/>
                    <a:stretch>
                      <a:fillRect/>
                    </a:stretch>
                  </pic:blipFill>
                  <pic:spPr bwMode="auto">
                    <a:xfrm>
                      <a:off x="0" y="0"/>
                      <a:ext cx="5377455" cy="3412427"/>
                    </a:xfrm>
                    <a:prstGeom prst="rect">
                      <a:avLst/>
                    </a:prstGeom>
                    <a:noFill/>
                    <a:ln w="9525" cmpd="sng">
                      <a:solidFill>
                        <a:srgbClr val="000000"/>
                      </a:solidFill>
                      <a:miter lim="800000"/>
                      <a:headEnd/>
                      <a:tailEnd/>
                    </a:ln>
                    <a:effectLst/>
                  </pic:spPr>
                </pic:pic>
              </a:graphicData>
            </a:graphic>
          </wp:inline>
        </w:drawing>
      </w:r>
    </w:p>
    <w:p w14:paraId="44F040AB" w14:textId="2316D009"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00FD0736" w:rsidRPr="00780601">
        <w:rPr>
          <w:rFonts w:ascii="Arial" w:eastAsia="Times New Roman" w:hAnsi="Arial" w:cs="Arial"/>
          <w:b/>
          <w:sz w:val="18"/>
          <w:szCs w:val="18"/>
          <w:lang w:eastAsia="es-CO"/>
        </w:rPr>
        <w:t>:</w:t>
      </w:r>
      <w:r w:rsidRPr="00780601">
        <w:rPr>
          <w:rFonts w:ascii="Arial" w:eastAsia="Times New Roman" w:hAnsi="Arial" w:cs="Arial"/>
          <w:sz w:val="18"/>
          <w:szCs w:val="18"/>
          <w:lang w:eastAsia="es-CO"/>
        </w:rPr>
        <w:t xml:space="preserve"> Elaboración Almacén General</w:t>
      </w:r>
      <w:r w:rsidR="00FD0736" w:rsidRPr="00780601">
        <w:rPr>
          <w:rFonts w:ascii="Arial" w:eastAsia="Times New Roman" w:hAnsi="Arial" w:cs="Arial"/>
          <w:sz w:val="18"/>
          <w:szCs w:val="18"/>
          <w:lang w:eastAsia="es-CO"/>
        </w:rPr>
        <w:t xml:space="preserve"> – 2018.</w:t>
      </w:r>
    </w:p>
    <w:p w14:paraId="4FEDB1F1" w14:textId="77777777" w:rsidR="00895E33" w:rsidRPr="00780601" w:rsidRDefault="00895E33" w:rsidP="00F87FD8">
      <w:pPr>
        <w:ind w:left="720"/>
        <w:jc w:val="both"/>
        <w:rPr>
          <w:rFonts w:ascii="Arial" w:eastAsia="Times New Roman" w:hAnsi="Arial" w:cs="Arial"/>
          <w:lang w:eastAsia="es-CO"/>
        </w:rPr>
      </w:pPr>
    </w:p>
    <w:p w14:paraId="6CD051E0"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Para poder realizar una correcta distribución de los elementos y reubicar el área administrativa del Almacén General, fue necesario desarrollar una serie de actividades que incluyeron: planificación, diagramación de instalaciones, adecuaciones, diseño y fabricación de estructuras, reubicación de elementos y reorganización del recurso humano. </w:t>
      </w:r>
    </w:p>
    <w:p w14:paraId="0EE1EABA" w14:textId="77777777" w:rsidR="00895E33" w:rsidRPr="00780601" w:rsidRDefault="00895E33" w:rsidP="000E062F">
      <w:pPr>
        <w:jc w:val="both"/>
        <w:rPr>
          <w:rFonts w:ascii="Arial" w:eastAsia="Times New Roman" w:hAnsi="Arial" w:cs="Arial"/>
          <w:lang w:eastAsia="es-CO"/>
        </w:rPr>
      </w:pPr>
    </w:p>
    <w:p w14:paraId="0BF687DD"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Planificación</w:t>
      </w:r>
    </w:p>
    <w:p w14:paraId="0BC6D5CC" w14:textId="77777777" w:rsidR="00895E33" w:rsidRPr="00780601" w:rsidRDefault="00895E33" w:rsidP="00F87FD8">
      <w:pPr>
        <w:ind w:left="720"/>
        <w:jc w:val="both"/>
        <w:rPr>
          <w:rFonts w:ascii="Arial" w:eastAsia="Times New Roman" w:hAnsi="Arial" w:cs="Arial"/>
          <w:lang w:eastAsia="es-CO"/>
        </w:rPr>
      </w:pPr>
    </w:p>
    <w:p w14:paraId="6604A289"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La planificación inició desde la vigencia 2017 en el último trimestre y se ajustó incluso en el primer trimestre de 2018 con la nueva administración del Almacén General, que afinó los lineamientos para ejecutarla.</w:t>
      </w:r>
    </w:p>
    <w:p w14:paraId="5ADC6125" w14:textId="77777777" w:rsidR="00895E33" w:rsidRPr="00780601" w:rsidRDefault="00895E33" w:rsidP="000E062F">
      <w:pPr>
        <w:jc w:val="both"/>
        <w:rPr>
          <w:rFonts w:ascii="Arial" w:eastAsia="Times New Roman" w:hAnsi="Arial" w:cs="Arial"/>
          <w:lang w:eastAsia="es-CO"/>
        </w:rPr>
      </w:pPr>
    </w:p>
    <w:p w14:paraId="5387C08D"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Diagramación</w:t>
      </w:r>
    </w:p>
    <w:p w14:paraId="19F2C195" w14:textId="77777777" w:rsidR="00895E33" w:rsidRPr="00780601" w:rsidRDefault="00895E33" w:rsidP="00F87FD8">
      <w:pPr>
        <w:ind w:left="720"/>
        <w:jc w:val="both"/>
        <w:rPr>
          <w:rFonts w:ascii="Arial" w:eastAsia="Times New Roman" w:hAnsi="Arial" w:cs="Arial"/>
          <w:lang w:eastAsia="es-CO"/>
        </w:rPr>
      </w:pPr>
    </w:p>
    <w:p w14:paraId="10F93B3C"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La distribución del área administrativa junto con la nueva planimetría de bodegas fue apoyada por el arquitecto encargado y el personal de almacén, como se muestra a continuación: </w:t>
      </w:r>
    </w:p>
    <w:p w14:paraId="446238ED" w14:textId="78EAECCB" w:rsidR="00895E33" w:rsidRPr="00780601" w:rsidRDefault="00895E33" w:rsidP="000E062F">
      <w:pPr>
        <w:jc w:val="both"/>
        <w:rPr>
          <w:rFonts w:ascii="Arial" w:hAnsi="Arial" w:cs="Arial"/>
        </w:rPr>
      </w:pPr>
    </w:p>
    <w:p w14:paraId="678B1DC2" w14:textId="5F01789C" w:rsidR="00F87FD8" w:rsidRPr="00780601" w:rsidRDefault="00F87FD8" w:rsidP="000E062F">
      <w:pPr>
        <w:jc w:val="both"/>
        <w:rPr>
          <w:rFonts w:ascii="Arial" w:hAnsi="Arial" w:cs="Arial"/>
        </w:rPr>
      </w:pPr>
    </w:p>
    <w:p w14:paraId="39A0C481" w14:textId="77777777" w:rsidR="00F87FD8" w:rsidRPr="00780601" w:rsidRDefault="00F87FD8" w:rsidP="000E062F">
      <w:pPr>
        <w:jc w:val="both"/>
        <w:rPr>
          <w:rFonts w:ascii="Arial" w:hAnsi="Arial" w:cs="Arial"/>
        </w:rPr>
      </w:pPr>
    </w:p>
    <w:p w14:paraId="072EA48F" w14:textId="56D0F834" w:rsidR="00895E33" w:rsidRPr="00780601" w:rsidRDefault="00895E33" w:rsidP="000E062F">
      <w:pPr>
        <w:pStyle w:val="Descripcin"/>
        <w:spacing w:after="0"/>
        <w:jc w:val="center"/>
        <w:rPr>
          <w:rFonts w:ascii="Arial" w:eastAsia="Times New Roman" w:hAnsi="Arial" w:cs="Arial"/>
          <w:sz w:val="18"/>
          <w:szCs w:val="18"/>
          <w:lang w:eastAsia="es-CO"/>
        </w:rPr>
      </w:pPr>
      <w:bookmarkStart w:id="62" w:name="_Toc535910863"/>
      <w:r w:rsidRPr="00780601">
        <w:rPr>
          <w:rFonts w:ascii="Arial" w:hAnsi="Arial" w:cs="Arial"/>
        </w:rPr>
        <w:t>Ilustración</w:t>
      </w:r>
      <w:r w:rsidR="006212ED" w:rsidRPr="00780601">
        <w:rPr>
          <w:rFonts w:ascii="Arial" w:hAnsi="Arial" w:cs="Arial"/>
        </w:rPr>
        <w:t xml:space="preserve"> No.</w:t>
      </w:r>
      <w:r w:rsidR="00886F53" w:rsidRPr="00780601">
        <w:rPr>
          <w:rFonts w:ascii="Arial" w:hAnsi="Arial" w:cs="Arial"/>
        </w:rPr>
        <w:t xml:space="preserve"> </w:t>
      </w:r>
      <w:r w:rsidR="009A081D">
        <w:rPr>
          <w:rFonts w:ascii="Arial" w:hAnsi="Arial" w:cs="Arial"/>
        </w:rPr>
        <w:t>7</w:t>
      </w:r>
      <w:r w:rsidR="006212ED" w:rsidRPr="00780601">
        <w:rPr>
          <w:rFonts w:ascii="Arial" w:hAnsi="Arial" w:cs="Arial"/>
        </w:rPr>
        <w:t>.</w:t>
      </w:r>
      <w:r w:rsidRPr="00780601">
        <w:rPr>
          <w:rFonts w:ascii="Arial" w:hAnsi="Arial" w:cs="Arial"/>
        </w:rPr>
        <w:t xml:space="preserve"> </w:t>
      </w:r>
      <w:r w:rsidRPr="00780601">
        <w:rPr>
          <w:rFonts w:ascii="Arial" w:eastAsia="Times New Roman" w:hAnsi="Arial" w:cs="Arial"/>
          <w:b w:val="0"/>
          <w:sz w:val="18"/>
          <w:szCs w:val="18"/>
          <w:lang w:eastAsia="es-CO"/>
        </w:rPr>
        <w:t>Plano Oficinas Almacén.</w:t>
      </w:r>
      <w:bookmarkEnd w:id="62"/>
    </w:p>
    <w:p w14:paraId="236BA7DD" w14:textId="556378CA" w:rsidR="00895E33" w:rsidRPr="00780601" w:rsidRDefault="00895E33" w:rsidP="000E062F">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6348A9A7" wp14:editId="73144555">
            <wp:extent cx="4724400" cy="360068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pic:cNvPicPr>
                      <a:picLocks noChangeAspect="1" noChangeArrowheads="1"/>
                    </pic:cNvPicPr>
                  </pic:nvPicPr>
                  <pic:blipFill>
                    <a:blip r:embed="rId98">
                      <a:extLst>
                        <a:ext uri="{28A0092B-C50C-407E-A947-70E740481C1C}">
                          <a14:useLocalDpi xmlns:a14="http://schemas.microsoft.com/office/drawing/2010/main" val="0"/>
                        </a:ext>
                      </a:extLst>
                    </a:blip>
                    <a:srcRect l="3429" t="7376" r="50919" b="30762"/>
                    <a:stretch>
                      <a:fillRect/>
                    </a:stretch>
                  </pic:blipFill>
                  <pic:spPr bwMode="auto">
                    <a:xfrm>
                      <a:off x="0" y="0"/>
                      <a:ext cx="4729227" cy="3604359"/>
                    </a:xfrm>
                    <a:prstGeom prst="rect">
                      <a:avLst/>
                    </a:prstGeom>
                    <a:noFill/>
                    <a:ln>
                      <a:noFill/>
                    </a:ln>
                  </pic:spPr>
                </pic:pic>
              </a:graphicData>
            </a:graphic>
          </wp:inline>
        </w:drawing>
      </w:r>
    </w:p>
    <w:p w14:paraId="74139FAD" w14:textId="3D63CCB0"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006212ED" w:rsidRPr="00780601">
        <w:rPr>
          <w:rFonts w:ascii="Arial" w:eastAsia="Times New Roman" w:hAnsi="Arial" w:cs="Arial"/>
          <w:b/>
          <w:sz w:val="18"/>
          <w:szCs w:val="18"/>
          <w:lang w:eastAsia="es-CO"/>
        </w:rPr>
        <w:t>:</w:t>
      </w:r>
      <w:r w:rsidRPr="00780601">
        <w:rPr>
          <w:rFonts w:ascii="Arial" w:eastAsia="Times New Roman" w:hAnsi="Arial" w:cs="Arial"/>
          <w:sz w:val="18"/>
          <w:szCs w:val="18"/>
          <w:lang w:eastAsia="es-CO"/>
        </w:rPr>
        <w:t xml:space="preserve"> Plano Arquitecto encargado Calle 3.</w:t>
      </w:r>
    </w:p>
    <w:p w14:paraId="2FE19A3F" w14:textId="77777777" w:rsidR="00895E33" w:rsidRPr="00780601" w:rsidRDefault="00895E33" w:rsidP="000E062F">
      <w:pPr>
        <w:jc w:val="both"/>
        <w:rPr>
          <w:rFonts w:ascii="Arial" w:eastAsia="Times New Roman" w:hAnsi="Arial" w:cs="Arial"/>
          <w:lang w:eastAsia="es-CO"/>
        </w:rPr>
      </w:pPr>
    </w:p>
    <w:p w14:paraId="7CE73A06" w14:textId="77777777" w:rsidR="00895E33" w:rsidRPr="00780601" w:rsidRDefault="00895E33" w:rsidP="000E062F">
      <w:pPr>
        <w:jc w:val="both"/>
        <w:rPr>
          <w:rFonts w:ascii="Arial" w:eastAsia="Times New Roman" w:hAnsi="Arial" w:cs="Arial"/>
          <w:lang w:eastAsia="es-CO"/>
        </w:rPr>
      </w:pPr>
    </w:p>
    <w:p w14:paraId="4DAA01E6"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Adecuaciones</w:t>
      </w:r>
    </w:p>
    <w:p w14:paraId="0E17A901" w14:textId="77777777" w:rsidR="00895E33" w:rsidRPr="00780601" w:rsidRDefault="00895E33" w:rsidP="000E062F">
      <w:pPr>
        <w:jc w:val="both"/>
        <w:rPr>
          <w:rFonts w:ascii="Arial" w:eastAsia="Times New Roman" w:hAnsi="Arial" w:cs="Arial"/>
          <w:lang w:eastAsia="es-CO"/>
        </w:rPr>
      </w:pPr>
    </w:p>
    <w:p w14:paraId="3CBB33AD" w14:textId="0C204DE1" w:rsidR="00895E33" w:rsidRDefault="00895E33" w:rsidP="00F87FD8">
      <w:pPr>
        <w:ind w:left="1080"/>
        <w:jc w:val="both"/>
        <w:rPr>
          <w:rFonts w:ascii="Arial" w:eastAsia="Times New Roman" w:hAnsi="Arial" w:cs="Arial"/>
          <w:lang w:eastAsia="es-CO"/>
        </w:rPr>
      </w:pPr>
      <w:r w:rsidRPr="00780601">
        <w:rPr>
          <w:rFonts w:ascii="Arial" w:eastAsia="Times New Roman" w:hAnsi="Arial" w:cs="Arial"/>
          <w:lang w:eastAsia="es-CO"/>
        </w:rPr>
        <w:t xml:space="preserve">Las adecuaciones realizadas estuvieron a cargo del arquitecto de la sede Calle 3 y del personal de oficiales de la Unidad. </w:t>
      </w:r>
    </w:p>
    <w:p w14:paraId="28AAFCFA" w14:textId="77777777" w:rsidR="00895E33" w:rsidRPr="00780601" w:rsidRDefault="00895E33" w:rsidP="000E062F">
      <w:pPr>
        <w:jc w:val="center"/>
        <w:rPr>
          <w:rFonts w:ascii="Arial" w:eastAsia="Times New Roman" w:hAnsi="Arial" w:cs="Arial"/>
          <w:lang w:eastAsia="es-CO"/>
        </w:rPr>
      </w:pPr>
    </w:p>
    <w:p w14:paraId="42B7BF96" w14:textId="564B4007" w:rsidR="00895E33" w:rsidRPr="00780601" w:rsidRDefault="006212ED" w:rsidP="000E062F">
      <w:pPr>
        <w:pStyle w:val="Descripcin"/>
        <w:spacing w:after="0"/>
        <w:jc w:val="center"/>
        <w:rPr>
          <w:rFonts w:ascii="Arial" w:hAnsi="Arial" w:cs="Arial"/>
          <w:b w:val="0"/>
          <w:bCs w:val="0"/>
          <w:sz w:val="18"/>
          <w:szCs w:val="18"/>
        </w:rPr>
      </w:pPr>
      <w:bookmarkStart w:id="63" w:name="_Toc535910871"/>
      <w:r w:rsidRPr="00780601">
        <w:rPr>
          <w:rFonts w:ascii="Arial" w:hAnsi="Arial" w:cs="Arial"/>
        </w:rPr>
        <w:t>Fotografía No.</w:t>
      </w:r>
      <w:r w:rsidR="00886F53" w:rsidRPr="00780601">
        <w:rPr>
          <w:rFonts w:ascii="Arial" w:hAnsi="Arial" w:cs="Arial"/>
        </w:rPr>
        <w:t xml:space="preserve"> </w:t>
      </w:r>
      <w:r w:rsidR="009A081D">
        <w:rPr>
          <w:rFonts w:ascii="Arial" w:hAnsi="Arial" w:cs="Arial"/>
        </w:rPr>
        <w:t>19</w:t>
      </w:r>
      <w:r w:rsidRPr="00780601">
        <w:rPr>
          <w:rFonts w:ascii="Arial" w:hAnsi="Arial" w:cs="Arial"/>
        </w:rPr>
        <w:t>.</w:t>
      </w:r>
      <w:r w:rsidR="00895E33" w:rsidRPr="00780601">
        <w:rPr>
          <w:rFonts w:ascii="Arial" w:hAnsi="Arial" w:cs="Arial"/>
        </w:rPr>
        <w:t xml:space="preserve"> </w:t>
      </w:r>
      <w:r w:rsidR="00895E33" w:rsidRPr="00780601">
        <w:rPr>
          <w:rFonts w:ascii="Arial" w:hAnsi="Arial" w:cs="Arial"/>
          <w:b w:val="0"/>
          <w:bCs w:val="0"/>
          <w:sz w:val="18"/>
          <w:szCs w:val="18"/>
        </w:rPr>
        <w:t>Adecuaciones</w:t>
      </w:r>
      <w:bookmarkEnd w:id="63"/>
    </w:p>
    <w:p w14:paraId="1E3DC33F" w14:textId="2F24EC86" w:rsidR="00895E33" w:rsidRPr="00780601" w:rsidRDefault="00895E33" w:rsidP="006212ED">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75A145CE" wp14:editId="6C0CB5CE">
            <wp:extent cx="2562045" cy="221107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35990" cy="2274885"/>
                    </a:xfrm>
                    <a:prstGeom prst="rect">
                      <a:avLst/>
                    </a:prstGeom>
                    <a:noFill/>
                    <a:ln>
                      <a:noFill/>
                    </a:ln>
                  </pic:spPr>
                </pic:pic>
              </a:graphicData>
            </a:graphic>
          </wp:inline>
        </w:drawing>
      </w:r>
      <w:r w:rsidR="006212ED" w:rsidRPr="00780601">
        <w:rPr>
          <w:rFonts w:ascii="Arial" w:hAnsi="Arial" w:cs="Arial"/>
          <w:noProof/>
          <w:sz w:val="18"/>
          <w:szCs w:val="18"/>
          <w:lang w:eastAsia="es-CO"/>
        </w:rPr>
        <w:drawing>
          <wp:inline distT="0" distB="0" distL="0" distR="0" wp14:anchorId="369292FE" wp14:editId="4885A71D">
            <wp:extent cx="2562046" cy="2208981"/>
            <wp:effectExtent l="0" t="0" r="0" b="127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86257" cy="2229855"/>
                    </a:xfrm>
                    <a:prstGeom prst="rect">
                      <a:avLst/>
                    </a:prstGeom>
                    <a:noFill/>
                    <a:ln>
                      <a:noFill/>
                    </a:ln>
                  </pic:spPr>
                </pic:pic>
              </a:graphicData>
            </a:graphic>
          </wp:inline>
        </w:drawing>
      </w:r>
    </w:p>
    <w:p w14:paraId="427814FD" w14:textId="434E90C9"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006212ED" w:rsidRPr="00780601">
        <w:rPr>
          <w:rFonts w:ascii="Arial" w:eastAsia="Times New Roman" w:hAnsi="Arial" w:cs="Arial"/>
          <w:sz w:val="18"/>
          <w:szCs w:val="18"/>
          <w:lang w:eastAsia="es-CO"/>
        </w:rPr>
        <w:t>:</w:t>
      </w:r>
      <w:r w:rsidRPr="00780601">
        <w:rPr>
          <w:rFonts w:ascii="Arial" w:eastAsia="Times New Roman" w:hAnsi="Arial" w:cs="Arial"/>
          <w:sz w:val="18"/>
          <w:szCs w:val="18"/>
          <w:lang w:eastAsia="es-CO"/>
        </w:rPr>
        <w:t xml:space="preserve"> Archivos Almacén Calle 3</w:t>
      </w:r>
      <w:r w:rsidR="001052C0">
        <w:rPr>
          <w:rFonts w:ascii="Arial" w:eastAsia="Times New Roman" w:hAnsi="Arial" w:cs="Arial"/>
          <w:sz w:val="18"/>
          <w:szCs w:val="18"/>
          <w:lang w:eastAsia="es-CO"/>
        </w:rPr>
        <w:t>.</w:t>
      </w:r>
    </w:p>
    <w:p w14:paraId="31DB581B" w14:textId="77777777" w:rsidR="00895E33" w:rsidRPr="00780601" w:rsidRDefault="00895E33" w:rsidP="000E062F">
      <w:pPr>
        <w:jc w:val="center"/>
        <w:rPr>
          <w:rFonts w:ascii="Arial" w:eastAsia="Times New Roman" w:hAnsi="Arial" w:cs="Arial"/>
          <w:b/>
          <w:lang w:eastAsia="es-CO"/>
        </w:rPr>
      </w:pPr>
    </w:p>
    <w:p w14:paraId="46CFD927"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Diseño y fabricación de estructuras.</w:t>
      </w:r>
    </w:p>
    <w:p w14:paraId="2ECA82BD" w14:textId="77777777" w:rsidR="00895E33" w:rsidRPr="00780601" w:rsidRDefault="00895E33" w:rsidP="00F87FD8">
      <w:pPr>
        <w:ind w:left="720"/>
        <w:jc w:val="both"/>
        <w:rPr>
          <w:rFonts w:ascii="Arial" w:eastAsia="Times New Roman" w:hAnsi="Arial" w:cs="Arial"/>
          <w:b/>
          <w:lang w:eastAsia="es-CO"/>
        </w:rPr>
      </w:pPr>
    </w:p>
    <w:p w14:paraId="2A0650C6" w14:textId="77777777" w:rsidR="00895E33" w:rsidRPr="00780601" w:rsidRDefault="00895E33" w:rsidP="00F87FD8">
      <w:pPr>
        <w:ind w:left="720"/>
        <w:jc w:val="both"/>
        <w:rPr>
          <w:rFonts w:ascii="Arial" w:eastAsia="Times New Roman" w:hAnsi="Arial" w:cs="Arial"/>
          <w:lang w:eastAsia="es-CO"/>
        </w:rPr>
      </w:pPr>
      <w:r w:rsidRPr="00780601">
        <w:rPr>
          <w:rFonts w:ascii="Arial" w:eastAsia="Times New Roman" w:hAnsi="Arial" w:cs="Arial"/>
          <w:lang w:eastAsia="es-CO"/>
        </w:rPr>
        <w:t xml:space="preserve">La correcta disposición de los elementos de consumo en la reubicación requirió de estructuras de estantería que fueron diseñadas y fabricadas por el personal de almacén y el personal de oficiales soldadores y carpinteros de la Unidad. Esta estantería, aunque aún no es la ideal, ofreció una solución para la organización correcta de la ferretería, papelería, elementos de seguridad industrial, dotación, entre otros. </w:t>
      </w:r>
    </w:p>
    <w:p w14:paraId="4F5573AD" w14:textId="77777777" w:rsidR="00895E33" w:rsidRPr="00780601" w:rsidRDefault="00895E33" w:rsidP="000E062F">
      <w:pPr>
        <w:jc w:val="center"/>
        <w:rPr>
          <w:rFonts w:ascii="Arial" w:eastAsia="Times New Roman" w:hAnsi="Arial" w:cs="Arial"/>
          <w:lang w:eastAsia="es-CO"/>
        </w:rPr>
      </w:pPr>
    </w:p>
    <w:p w14:paraId="1C439316" w14:textId="381544AA" w:rsidR="00895E33" w:rsidRPr="00780601" w:rsidRDefault="006212ED" w:rsidP="000E062F">
      <w:pPr>
        <w:pStyle w:val="Descripcin"/>
        <w:spacing w:after="0"/>
        <w:jc w:val="center"/>
        <w:rPr>
          <w:rFonts w:ascii="Arial" w:eastAsia="Times New Roman" w:hAnsi="Arial" w:cs="Arial"/>
          <w:b w:val="0"/>
          <w:sz w:val="18"/>
          <w:szCs w:val="18"/>
          <w:lang w:eastAsia="es-CO"/>
        </w:rPr>
      </w:pPr>
      <w:bookmarkStart w:id="64" w:name="_Toc535910873"/>
      <w:r w:rsidRPr="00780601">
        <w:rPr>
          <w:rFonts w:ascii="Arial" w:hAnsi="Arial" w:cs="Arial"/>
        </w:rPr>
        <w:t>Fotografía No.</w:t>
      </w:r>
      <w:r w:rsidR="00886F53" w:rsidRPr="00780601">
        <w:rPr>
          <w:rFonts w:ascii="Arial" w:hAnsi="Arial" w:cs="Arial"/>
        </w:rPr>
        <w:t xml:space="preserve"> 20</w:t>
      </w:r>
      <w:r w:rsidRPr="00780601">
        <w:rPr>
          <w:rFonts w:ascii="Arial" w:hAnsi="Arial" w:cs="Arial"/>
        </w:rPr>
        <w:t xml:space="preserve">. </w:t>
      </w:r>
      <w:r w:rsidR="00895E33" w:rsidRPr="00780601">
        <w:rPr>
          <w:rFonts w:ascii="Arial" w:eastAsia="Times New Roman" w:hAnsi="Arial" w:cs="Arial"/>
          <w:b w:val="0"/>
          <w:sz w:val="18"/>
          <w:szCs w:val="18"/>
          <w:lang w:eastAsia="es-CO"/>
        </w:rPr>
        <w:t>Estantería</w:t>
      </w:r>
      <w:bookmarkEnd w:id="64"/>
      <w:r w:rsidR="001052C0">
        <w:rPr>
          <w:rFonts w:ascii="Arial" w:eastAsia="Times New Roman" w:hAnsi="Arial" w:cs="Arial"/>
          <w:b w:val="0"/>
          <w:sz w:val="18"/>
          <w:szCs w:val="18"/>
          <w:lang w:eastAsia="es-CO"/>
        </w:rPr>
        <w:t>.</w:t>
      </w:r>
    </w:p>
    <w:p w14:paraId="676E614C" w14:textId="5AA8418A" w:rsidR="00895E33" w:rsidRPr="00780601" w:rsidRDefault="00895E33" w:rsidP="000E062F">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60DCC1A8" wp14:editId="493D071F">
            <wp:extent cx="2691130" cy="2018347"/>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26824" cy="2045117"/>
                    </a:xfrm>
                    <a:prstGeom prst="rect">
                      <a:avLst/>
                    </a:prstGeom>
                    <a:noFill/>
                    <a:ln>
                      <a:noFill/>
                    </a:ln>
                  </pic:spPr>
                </pic:pic>
              </a:graphicData>
            </a:graphic>
          </wp:inline>
        </w:drawing>
      </w:r>
      <w:r w:rsidR="006212ED" w:rsidRPr="00780601">
        <w:rPr>
          <w:rFonts w:ascii="Arial" w:hAnsi="Arial" w:cs="Arial"/>
          <w:noProof/>
          <w:sz w:val="18"/>
          <w:szCs w:val="18"/>
          <w:lang w:eastAsia="es-CO"/>
        </w:rPr>
        <w:drawing>
          <wp:inline distT="0" distB="0" distL="0" distR="0" wp14:anchorId="03E72C65" wp14:editId="12DB14D0">
            <wp:extent cx="3585401" cy="2009931"/>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597664" cy="2016806"/>
                    </a:xfrm>
                    <a:prstGeom prst="rect">
                      <a:avLst/>
                    </a:prstGeom>
                    <a:noFill/>
                    <a:ln>
                      <a:noFill/>
                    </a:ln>
                  </pic:spPr>
                </pic:pic>
              </a:graphicData>
            </a:graphic>
          </wp:inline>
        </w:drawing>
      </w:r>
    </w:p>
    <w:p w14:paraId="10978431" w14:textId="22F7F8D7"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Pr="00780601">
        <w:rPr>
          <w:rFonts w:ascii="Arial" w:eastAsia="Times New Roman" w:hAnsi="Arial" w:cs="Arial"/>
          <w:sz w:val="18"/>
          <w:szCs w:val="18"/>
          <w:lang w:eastAsia="es-CO"/>
        </w:rPr>
        <w:t xml:space="preserve"> Archivos Almacén General</w:t>
      </w:r>
      <w:r w:rsidR="001052C0">
        <w:rPr>
          <w:rFonts w:ascii="Arial" w:eastAsia="Times New Roman" w:hAnsi="Arial" w:cs="Arial"/>
          <w:sz w:val="18"/>
          <w:szCs w:val="18"/>
          <w:lang w:eastAsia="es-CO"/>
        </w:rPr>
        <w:t>.</w:t>
      </w:r>
    </w:p>
    <w:p w14:paraId="1FB70EA4" w14:textId="77777777" w:rsidR="00895E33" w:rsidRPr="00780601" w:rsidRDefault="00895E33" w:rsidP="000E062F">
      <w:pPr>
        <w:jc w:val="center"/>
        <w:rPr>
          <w:rFonts w:ascii="Arial" w:hAnsi="Arial" w:cs="Arial"/>
          <w:sz w:val="18"/>
          <w:szCs w:val="18"/>
        </w:rPr>
      </w:pPr>
    </w:p>
    <w:p w14:paraId="289CBF62" w14:textId="77777777" w:rsidR="00895E33" w:rsidRPr="00780601" w:rsidRDefault="00895E33" w:rsidP="000E062F">
      <w:pPr>
        <w:jc w:val="both"/>
        <w:rPr>
          <w:rFonts w:ascii="Arial" w:eastAsia="Times New Roman" w:hAnsi="Arial" w:cs="Arial"/>
          <w:lang w:eastAsia="es-CO"/>
        </w:rPr>
      </w:pPr>
    </w:p>
    <w:p w14:paraId="2066E16E"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Reubicación de elementos.</w:t>
      </w:r>
    </w:p>
    <w:p w14:paraId="25E2EFBC" w14:textId="77777777" w:rsidR="00895E33" w:rsidRPr="00780601" w:rsidRDefault="00895E33" w:rsidP="00F87FD8">
      <w:pPr>
        <w:ind w:left="1080"/>
        <w:jc w:val="both"/>
        <w:rPr>
          <w:rFonts w:ascii="Arial" w:eastAsia="Times New Roman" w:hAnsi="Arial" w:cs="Arial"/>
          <w:lang w:eastAsia="es-CO"/>
        </w:rPr>
      </w:pPr>
    </w:p>
    <w:p w14:paraId="0E13D0AC" w14:textId="77777777" w:rsidR="00895E33" w:rsidRPr="00780601" w:rsidRDefault="00895E33" w:rsidP="00F87FD8">
      <w:pPr>
        <w:ind w:left="1080"/>
        <w:jc w:val="both"/>
        <w:rPr>
          <w:rFonts w:ascii="Arial" w:eastAsia="Times New Roman" w:hAnsi="Arial" w:cs="Arial"/>
          <w:lang w:eastAsia="es-CO"/>
        </w:rPr>
      </w:pPr>
      <w:r w:rsidRPr="00780601">
        <w:rPr>
          <w:rFonts w:ascii="Arial" w:eastAsia="Times New Roman" w:hAnsi="Arial" w:cs="Arial"/>
          <w:lang w:eastAsia="es-CO"/>
        </w:rPr>
        <w:t>Debido a la dispersión que se tenía del inventario, a la falta de definición de las zonas de almacenamiento y la dificultad para los controles, fue necesario unificar de acuerdo con el tipo de elemento, requerimientos técnicos y de seguridad industrial, la mayoría del inventario que se tenía almacenado en la Calle 3. Así mismo, la nueva ubicación del área administrativa, que ahora se encuentra a la salida de las principales zonas de almacenamiento y cerca de la salida de tráfico pesado, permite un mayor control del ingreso y la salida de elementos de las bodegas. Anteriormente el área administrativa tenía menor visión física de los movimientos realizados.</w:t>
      </w:r>
    </w:p>
    <w:p w14:paraId="29391401" w14:textId="77777777" w:rsidR="00895E33" w:rsidRPr="00780601" w:rsidRDefault="00895E33" w:rsidP="00F87FD8">
      <w:pPr>
        <w:ind w:left="1080"/>
        <w:jc w:val="both"/>
        <w:rPr>
          <w:rFonts w:ascii="Arial" w:eastAsia="Times New Roman" w:hAnsi="Arial" w:cs="Arial"/>
          <w:lang w:eastAsia="es-CO"/>
        </w:rPr>
      </w:pPr>
    </w:p>
    <w:p w14:paraId="0DC122B6" w14:textId="77777777" w:rsidR="00895E33" w:rsidRPr="00780601" w:rsidRDefault="00895E33" w:rsidP="00F87FD8">
      <w:pPr>
        <w:ind w:left="1080"/>
        <w:jc w:val="both"/>
        <w:rPr>
          <w:rFonts w:ascii="Arial" w:eastAsia="Times New Roman" w:hAnsi="Arial" w:cs="Arial"/>
          <w:lang w:eastAsia="es-CO"/>
        </w:rPr>
      </w:pPr>
      <w:r w:rsidRPr="00780601">
        <w:rPr>
          <w:rFonts w:ascii="Arial" w:eastAsia="Times New Roman" w:hAnsi="Arial" w:cs="Arial"/>
          <w:lang w:eastAsia="es-CO"/>
        </w:rPr>
        <w:t>En las siguientes imágenes se puede ver el antes y el ahora de las zonas de almacenamiento:</w:t>
      </w:r>
    </w:p>
    <w:p w14:paraId="0A5D05E6" w14:textId="6BB4CE01" w:rsidR="00F87FD8" w:rsidRDefault="00F87FD8" w:rsidP="000E062F">
      <w:pPr>
        <w:jc w:val="center"/>
        <w:rPr>
          <w:rFonts w:ascii="Arial" w:hAnsi="Arial" w:cs="Arial"/>
          <w:sz w:val="18"/>
          <w:szCs w:val="18"/>
        </w:rPr>
      </w:pPr>
      <w:bookmarkStart w:id="65" w:name="_Toc535910875"/>
    </w:p>
    <w:p w14:paraId="124FED95" w14:textId="1F5A324A" w:rsidR="00213F46" w:rsidRDefault="00213F46" w:rsidP="000E062F">
      <w:pPr>
        <w:jc w:val="center"/>
        <w:rPr>
          <w:rFonts w:ascii="Arial" w:hAnsi="Arial" w:cs="Arial"/>
          <w:sz w:val="18"/>
          <w:szCs w:val="18"/>
        </w:rPr>
      </w:pPr>
    </w:p>
    <w:p w14:paraId="62480D75" w14:textId="013933C6" w:rsidR="00213F46" w:rsidRDefault="00213F46" w:rsidP="000E062F">
      <w:pPr>
        <w:jc w:val="center"/>
        <w:rPr>
          <w:rFonts w:ascii="Arial" w:hAnsi="Arial" w:cs="Arial"/>
          <w:sz w:val="18"/>
          <w:szCs w:val="18"/>
        </w:rPr>
      </w:pPr>
    </w:p>
    <w:p w14:paraId="0A83E67C" w14:textId="012DD554" w:rsidR="00213F46" w:rsidRDefault="00213F46" w:rsidP="000E062F">
      <w:pPr>
        <w:jc w:val="center"/>
        <w:rPr>
          <w:rFonts w:ascii="Arial" w:hAnsi="Arial" w:cs="Arial"/>
          <w:sz w:val="18"/>
          <w:szCs w:val="18"/>
        </w:rPr>
      </w:pPr>
    </w:p>
    <w:p w14:paraId="565DB1EC" w14:textId="637F87FB" w:rsidR="00213F46" w:rsidRDefault="00213F46" w:rsidP="000E062F">
      <w:pPr>
        <w:jc w:val="center"/>
        <w:rPr>
          <w:rFonts w:ascii="Arial" w:hAnsi="Arial" w:cs="Arial"/>
          <w:sz w:val="18"/>
          <w:szCs w:val="18"/>
        </w:rPr>
      </w:pPr>
    </w:p>
    <w:p w14:paraId="2E90A2B1" w14:textId="7DBE3976" w:rsidR="00213F46" w:rsidRDefault="00213F46" w:rsidP="000E062F">
      <w:pPr>
        <w:jc w:val="center"/>
        <w:rPr>
          <w:rFonts w:ascii="Arial" w:hAnsi="Arial" w:cs="Arial"/>
          <w:sz w:val="18"/>
          <w:szCs w:val="18"/>
        </w:rPr>
      </w:pPr>
    </w:p>
    <w:p w14:paraId="05AF69EB" w14:textId="357F0E33" w:rsidR="00213F46" w:rsidRDefault="00213F46" w:rsidP="000E062F">
      <w:pPr>
        <w:jc w:val="center"/>
        <w:rPr>
          <w:rFonts w:ascii="Arial" w:hAnsi="Arial" w:cs="Arial"/>
          <w:sz w:val="18"/>
          <w:szCs w:val="18"/>
        </w:rPr>
      </w:pPr>
    </w:p>
    <w:p w14:paraId="66508C59" w14:textId="3B2519A9" w:rsidR="00213F46" w:rsidRDefault="00213F46" w:rsidP="000E062F">
      <w:pPr>
        <w:jc w:val="center"/>
        <w:rPr>
          <w:rFonts w:ascii="Arial" w:hAnsi="Arial" w:cs="Arial"/>
          <w:sz w:val="18"/>
          <w:szCs w:val="18"/>
        </w:rPr>
      </w:pPr>
    </w:p>
    <w:p w14:paraId="19562E61" w14:textId="1A3E0BBE" w:rsidR="00213F46" w:rsidRDefault="00213F46" w:rsidP="000E062F">
      <w:pPr>
        <w:jc w:val="center"/>
        <w:rPr>
          <w:rFonts w:ascii="Arial" w:hAnsi="Arial" w:cs="Arial"/>
          <w:sz w:val="18"/>
          <w:szCs w:val="18"/>
        </w:rPr>
      </w:pPr>
    </w:p>
    <w:p w14:paraId="59553CF5" w14:textId="3610610A" w:rsidR="00213F46" w:rsidRDefault="00213F46" w:rsidP="000E062F">
      <w:pPr>
        <w:jc w:val="center"/>
        <w:rPr>
          <w:rFonts w:ascii="Arial" w:hAnsi="Arial" w:cs="Arial"/>
          <w:sz w:val="18"/>
          <w:szCs w:val="18"/>
        </w:rPr>
      </w:pPr>
    </w:p>
    <w:p w14:paraId="2D6794E6" w14:textId="79C81457" w:rsidR="00213F46" w:rsidRDefault="00213F46" w:rsidP="000E062F">
      <w:pPr>
        <w:jc w:val="center"/>
        <w:rPr>
          <w:rFonts w:ascii="Arial" w:hAnsi="Arial" w:cs="Arial"/>
          <w:sz w:val="18"/>
          <w:szCs w:val="18"/>
        </w:rPr>
      </w:pPr>
    </w:p>
    <w:p w14:paraId="0BC1572D" w14:textId="133A1FB5" w:rsidR="00213F46" w:rsidRDefault="00213F46" w:rsidP="000E062F">
      <w:pPr>
        <w:jc w:val="center"/>
        <w:rPr>
          <w:rFonts w:ascii="Arial" w:hAnsi="Arial" w:cs="Arial"/>
          <w:sz w:val="18"/>
          <w:szCs w:val="18"/>
        </w:rPr>
      </w:pPr>
    </w:p>
    <w:p w14:paraId="37DF2BBC" w14:textId="77777777" w:rsidR="00213F46" w:rsidRPr="00780601" w:rsidRDefault="00213F46" w:rsidP="000E062F">
      <w:pPr>
        <w:jc w:val="center"/>
        <w:rPr>
          <w:rFonts w:ascii="Arial" w:hAnsi="Arial" w:cs="Arial"/>
          <w:sz w:val="18"/>
          <w:szCs w:val="18"/>
        </w:rPr>
      </w:pPr>
    </w:p>
    <w:p w14:paraId="7C77E10A" w14:textId="52BB9F7F" w:rsidR="00895E33" w:rsidRPr="00780601" w:rsidRDefault="00D0236E" w:rsidP="000E062F">
      <w:pPr>
        <w:pStyle w:val="Descripcin"/>
        <w:spacing w:after="0"/>
        <w:jc w:val="center"/>
        <w:rPr>
          <w:rFonts w:ascii="Arial" w:eastAsia="Times New Roman" w:hAnsi="Arial" w:cs="Arial"/>
          <w:b w:val="0"/>
          <w:sz w:val="18"/>
          <w:szCs w:val="18"/>
          <w:lang w:eastAsia="es-CO"/>
        </w:rPr>
      </w:pPr>
      <w:r w:rsidRPr="00780601">
        <w:rPr>
          <w:rFonts w:ascii="Arial" w:hAnsi="Arial" w:cs="Arial"/>
        </w:rPr>
        <w:lastRenderedPageBreak/>
        <w:t>Fotografía No.</w:t>
      </w:r>
      <w:r w:rsidR="00886F53" w:rsidRPr="00780601">
        <w:rPr>
          <w:rFonts w:ascii="Arial" w:hAnsi="Arial" w:cs="Arial"/>
        </w:rPr>
        <w:t xml:space="preserve"> 21</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Almacén general 2017</w:t>
      </w:r>
      <w:bookmarkEnd w:id="65"/>
    </w:p>
    <w:p w14:paraId="1E014980" w14:textId="7E0512AF" w:rsidR="00895E33" w:rsidRPr="00780601" w:rsidRDefault="00895E33" w:rsidP="000E062F">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24458D17" wp14:editId="7DECBC69">
            <wp:extent cx="3580130" cy="2545080"/>
            <wp:effectExtent l="0" t="0" r="127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80130" cy="2545080"/>
                    </a:xfrm>
                    <a:prstGeom prst="rect">
                      <a:avLst/>
                    </a:prstGeom>
                    <a:noFill/>
                    <a:ln>
                      <a:noFill/>
                    </a:ln>
                  </pic:spPr>
                </pic:pic>
              </a:graphicData>
            </a:graphic>
          </wp:inline>
        </w:drawing>
      </w:r>
    </w:p>
    <w:p w14:paraId="326D8519" w14:textId="77777777"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sz w:val="18"/>
          <w:szCs w:val="18"/>
          <w:lang w:eastAsia="es-CO"/>
        </w:rPr>
        <w:t>Fuente. Archivos Almacén General</w:t>
      </w:r>
    </w:p>
    <w:p w14:paraId="2E97E281" w14:textId="77777777" w:rsidR="00895E33" w:rsidRPr="00780601" w:rsidRDefault="00895E33" w:rsidP="000E062F">
      <w:pPr>
        <w:rPr>
          <w:rFonts w:ascii="Arial" w:hAnsi="Arial" w:cs="Arial"/>
          <w:sz w:val="18"/>
          <w:szCs w:val="18"/>
        </w:rPr>
      </w:pPr>
    </w:p>
    <w:p w14:paraId="13D94136" w14:textId="7A66F10A" w:rsidR="00895E33" w:rsidRPr="00780601" w:rsidRDefault="00D0236E" w:rsidP="000E062F">
      <w:pPr>
        <w:pStyle w:val="Descripcin"/>
        <w:spacing w:after="0"/>
        <w:jc w:val="center"/>
        <w:rPr>
          <w:rFonts w:ascii="Arial" w:eastAsia="Times New Roman" w:hAnsi="Arial" w:cs="Arial"/>
          <w:b w:val="0"/>
          <w:sz w:val="18"/>
          <w:szCs w:val="18"/>
          <w:lang w:eastAsia="es-CO"/>
        </w:rPr>
      </w:pPr>
      <w:bookmarkStart w:id="66" w:name="_Toc535910876"/>
      <w:r w:rsidRPr="00780601">
        <w:rPr>
          <w:rFonts w:ascii="Arial" w:hAnsi="Arial" w:cs="Arial"/>
        </w:rPr>
        <w:t>Fotografía No.</w:t>
      </w:r>
      <w:r w:rsidR="00886F53" w:rsidRPr="00780601">
        <w:rPr>
          <w:rFonts w:ascii="Arial" w:hAnsi="Arial" w:cs="Arial"/>
        </w:rPr>
        <w:t xml:space="preserve"> 22</w:t>
      </w:r>
      <w:r w:rsidRPr="00780601">
        <w:rPr>
          <w:rFonts w:ascii="Arial" w:hAnsi="Arial" w:cs="Arial"/>
        </w:rPr>
        <w:t>.</w:t>
      </w:r>
      <w:r w:rsidR="00895E33" w:rsidRPr="00780601">
        <w:rPr>
          <w:rFonts w:ascii="Arial" w:hAnsi="Arial" w:cs="Arial"/>
        </w:rPr>
        <w:t xml:space="preserve"> </w:t>
      </w:r>
      <w:r w:rsidR="00895E33" w:rsidRPr="00780601">
        <w:rPr>
          <w:rFonts w:ascii="Arial" w:eastAsia="Times New Roman" w:hAnsi="Arial" w:cs="Arial"/>
          <w:b w:val="0"/>
          <w:sz w:val="18"/>
          <w:szCs w:val="18"/>
          <w:lang w:eastAsia="es-CO"/>
        </w:rPr>
        <w:t>Almacén general 2018</w:t>
      </w:r>
      <w:bookmarkEnd w:id="66"/>
    </w:p>
    <w:p w14:paraId="10A78000" w14:textId="0B2C7EC0" w:rsidR="00895E33" w:rsidRPr="00780601" w:rsidRDefault="00895E33" w:rsidP="000E062F">
      <w:pPr>
        <w:jc w:val="center"/>
        <w:rPr>
          <w:rFonts w:ascii="Arial" w:eastAsia="Times New Roman" w:hAnsi="Arial" w:cs="Arial"/>
          <w:sz w:val="18"/>
          <w:szCs w:val="18"/>
          <w:lang w:eastAsia="es-CO"/>
        </w:rPr>
      </w:pPr>
      <w:r w:rsidRPr="00780601">
        <w:rPr>
          <w:rFonts w:ascii="Arial" w:hAnsi="Arial" w:cs="Arial"/>
          <w:noProof/>
          <w:sz w:val="18"/>
          <w:szCs w:val="18"/>
          <w:lang w:eastAsia="es-CO"/>
        </w:rPr>
        <w:drawing>
          <wp:inline distT="0" distB="0" distL="0" distR="0" wp14:anchorId="1B427264" wp14:editId="431EAF01">
            <wp:extent cx="3623310" cy="202692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23310" cy="2026920"/>
                    </a:xfrm>
                    <a:prstGeom prst="rect">
                      <a:avLst/>
                    </a:prstGeom>
                    <a:noFill/>
                    <a:ln>
                      <a:noFill/>
                    </a:ln>
                  </pic:spPr>
                </pic:pic>
              </a:graphicData>
            </a:graphic>
          </wp:inline>
        </w:drawing>
      </w:r>
    </w:p>
    <w:p w14:paraId="04E62924" w14:textId="77777777"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Pr="00780601">
        <w:rPr>
          <w:rFonts w:ascii="Arial" w:eastAsia="Times New Roman" w:hAnsi="Arial" w:cs="Arial"/>
          <w:sz w:val="18"/>
          <w:szCs w:val="18"/>
          <w:lang w:eastAsia="es-CO"/>
        </w:rPr>
        <w:t xml:space="preserve"> Archivos Almacén General</w:t>
      </w:r>
    </w:p>
    <w:p w14:paraId="0CC4F2D8" w14:textId="77777777" w:rsidR="00895E33" w:rsidRPr="00780601" w:rsidRDefault="00895E33" w:rsidP="000E062F">
      <w:pPr>
        <w:jc w:val="both"/>
        <w:rPr>
          <w:rFonts w:ascii="Arial" w:eastAsia="Times New Roman" w:hAnsi="Arial" w:cs="Arial"/>
          <w:lang w:eastAsia="es-CO"/>
        </w:rPr>
      </w:pPr>
    </w:p>
    <w:p w14:paraId="7AA4F4C0"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Reorganización del recurso humano.</w:t>
      </w:r>
    </w:p>
    <w:p w14:paraId="254E5101" w14:textId="77777777" w:rsidR="00895E33" w:rsidRPr="00780601" w:rsidRDefault="00895E33" w:rsidP="000E062F">
      <w:pPr>
        <w:jc w:val="both"/>
        <w:rPr>
          <w:rFonts w:ascii="Arial" w:eastAsia="Times New Roman" w:hAnsi="Arial" w:cs="Arial"/>
          <w:lang w:eastAsia="es-CO"/>
        </w:rPr>
      </w:pPr>
    </w:p>
    <w:p w14:paraId="48865287"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Para lograr una mejor gestión en los procesos de organización y control de inventarios, el almacenista definió roles específicos a cada uno de los colaboradores dentro del equipo de trabajo del Almacén General. Así, hoy en día existe una persona encargada del manejo y el control de las bodegas del predio, además de coordinar las labores del personal de oficiales y garantizar el cumplimiento de los procesos y la documentación requerida para ingresos y egresos. De la misma manera, hay personas definidas para cada tipo de bien manejado: activos y control administrativo (consumo y devolutivos).</w:t>
      </w:r>
    </w:p>
    <w:p w14:paraId="6418E39A" w14:textId="77777777" w:rsidR="00895E33" w:rsidRPr="00780601" w:rsidRDefault="00895E33" w:rsidP="000E062F">
      <w:pPr>
        <w:jc w:val="both"/>
        <w:rPr>
          <w:rFonts w:ascii="Arial" w:eastAsia="Times New Roman" w:hAnsi="Arial" w:cs="Arial"/>
          <w:lang w:eastAsia="es-CO"/>
        </w:rPr>
      </w:pPr>
    </w:p>
    <w:p w14:paraId="29E06DA1"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 xml:space="preserve">Controles de gestión. </w:t>
      </w:r>
    </w:p>
    <w:p w14:paraId="21DA756F" w14:textId="77777777" w:rsidR="00895E33" w:rsidRPr="00780601" w:rsidRDefault="00895E33" w:rsidP="0034023E">
      <w:pPr>
        <w:ind w:left="720"/>
        <w:jc w:val="both"/>
        <w:rPr>
          <w:rFonts w:ascii="Arial" w:eastAsia="Times New Roman" w:hAnsi="Arial" w:cs="Arial"/>
          <w:lang w:eastAsia="es-CO"/>
        </w:rPr>
      </w:pPr>
    </w:p>
    <w:p w14:paraId="54D7E2CA"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 xml:space="preserve">Durante el año 2018 se consolidó la aplicación de los procesos para realizar los movimientos en las bodegas del Almacén General. Además, se ha venido actualizando procesos y formatos para </w:t>
      </w:r>
      <w:r w:rsidRPr="00780601">
        <w:rPr>
          <w:rFonts w:ascii="Arial" w:eastAsia="Times New Roman" w:hAnsi="Arial" w:cs="Arial"/>
          <w:lang w:eastAsia="es-CO"/>
        </w:rPr>
        <w:lastRenderedPageBreak/>
        <w:t>reducir la tramites y facilitar la gestión.</w:t>
      </w:r>
    </w:p>
    <w:p w14:paraId="79243373" w14:textId="77777777" w:rsidR="00895E33" w:rsidRPr="00780601" w:rsidRDefault="00895E33" w:rsidP="0034023E">
      <w:pPr>
        <w:ind w:left="720"/>
        <w:jc w:val="both"/>
        <w:rPr>
          <w:rFonts w:ascii="Arial" w:eastAsia="Times New Roman" w:hAnsi="Arial" w:cs="Arial"/>
          <w:lang w:eastAsia="es-CO"/>
        </w:rPr>
      </w:pPr>
    </w:p>
    <w:p w14:paraId="7CD6BB55"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Actualmente, como plan de choque para controlar mejor los bienes, se viene realizando inventarios mensuales a los elementos de consumo y devolutivos en las bodegas, lo que ha permitido tener información más precisa y a tiempo, de los niveles de stock en la entidad. Los inventarios son acompañados siempre por el personal de la compañía de seguridad de turno. Esto ha permitido a los demás procesos de la Unidad proyectar compras mucho más ajustadas a las necesidades de la misión.</w:t>
      </w:r>
    </w:p>
    <w:p w14:paraId="54DDB61F"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 xml:space="preserve"> </w:t>
      </w:r>
    </w:p>
    <w:p w14:paraId="58A0A20B" w14:textId="2983CAF0" w:rsidR="00895E33" w:rsidRPr="00780601" w:rsidRDefault="00D0236E" w:rsidP="000E062F">
      <w:pPr>
        <w:pStyle w:val="Descripcin"/>
        <w:spacing w:after="0"/>
        <w:jc w:val="center"/>
        <w:rPr>
          <w:rFonts w:ascii="Arial" w:eastAsia="Times New Roman" w:hAnsi="Arial" w:cs="Arial"/>
          <w:sz w:val="18"/>
          <w:szCs w:val="18"/>
          <w:lang w:eastAsia="es-CO"/>
        </w:rPr>
      </w:pPr>
      <w:bookmarkStart w:id="67" w:name="_Toc535910877"/>
      <w:r w:rsidRPr="00780601">
        <w:rPr>
          <w:rFonts w:ascii="Arial" w:hAnsi="Arial" w:cs="Arial"/>
          <w:sz w:val="18"/>
          <w:szCs w:val="18"/>
        </w:rPr>
        <w:t>Fotografía No.</w:t>
      </w:r>
      <w:r w:rsidR="00886F53" w:rsidRPr="00780601">
        <w:rPr>
          <w:rFonts w:ascii="Arial" w:hAnsi="Arial" w:cs="Arial"/>
        </w:rPr>
        <w:t xml:space="preserve"> 23</w:t>
      </w:r>
      <w:r w:rsidRPr="00780601">
        <w:rPr>
          <w:rFonts w:ascii="Arial" w:hAnsi="Arial" w:cs="Arial"/>
        </w:rPr>
        <w:t>.</w:t>
      </w:r>
      <w:r w:rsidR="00895E33" w:rsidRPr="00780601">
        <w:rPr>
          <w:rFonts w:ascii="Arial" w:hAnsi="Arial" w:cs="Arial"/>
          <w:b w:val="0"/>
          <w:sz w:val="18"/>
          <w:szCs w:val="18"/>
        </w:rPr>
        <w:t xml:space="preserve"> </w:t>
      </w:r>
      <w:r w:rsidR="00895E33" w:rsidRPr="00780601">
        <w:rPr>
          <w:rFonts w:ascii="Arial" w:eastAsia="Times New Roman" w:hAnsi="Arial" w:cs="Arial"/>
          <w:b w:val="0"/>
          <w:sz w:val="18"/>
          <w:szCs w:val="18"/>
          <w:lang w:eastAsia="es-CO"/>
        </w:rPr>
        <w:t>Inventarios mensuales</w:t>
      </w:r>
      <w:bookmarkEnd w:id="67"/>
      <w:r w:rsidRPr="00780601">
        <w:rPr>
          <w:rFonts w:ascii="Arial" w:eastAsia="Times New Roman" w:hAnsi="Arial" w:cs="Arial"/>
          <w:b w:val="0"/>
          <w:sz w:val="18"/>
          <w:szCs w:val="18"/>
          <w:lang w:eastAsia="es-CO"/>
        </w:rPr>
        <w:t>.</w:t>
      </w:r>
    </w:p>
    <w:p w14:paraId="25757795" w14:textId="3AF4044D"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noProof/>
          <w:sz w:val="18"/>
          <w:szCs w:val="18"/>
          <w:lang w:eastAsia="es-CO"/>
        </w:rPr>
        <w:drawing>
          <wp:inline distT="0" distB="0" distL="0" distR="0" wp14:anchorId="5F2B214C" wp14:editId="3E55CD2C">
            <wp:extent cx="3743960" cy="2105025"/>
            <wp:effectExtent l="0" t="0" r="889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43960" cy="2105025"/>
                    </a:xfrm>
                    <a:prstGeom prst="rect">
                      <a:avLst/>
                    </a:prstGeom>
                    <a:noFill/>
                    <a:ln>
                      <a:noFill/>
                    </a:ln>
                  </pic:spPr>
                </pic:pic>
              </a:graphicData>
            </a:graphic>
          </wp:inline>
        </w:drawing>
      </w:r>
    </w:p>
    <w:p w14:paraId="26796513" w14:textId="77777777" w:rsidR="00895E33" w:rsidRPr="00780601" w:rsidRDefault="00895E33" w:rsidP="000E062F">
      <w:pPr>
        <w:jc w:val="center"/>
        <w:rPr>
          <w:rFonts w:ascii="Arial" w:eastAsia="Times New Roman" w:hAnsi="Arial" w:cs="Arial"/>
          <w:sz w:val="18"/>
          <w:szCs w:val="18"/>
          <w:lang w:eastAsia="es-CO"/>
        </w:rPr>
      </w:pPr>
      <w:r w:rsidRPr="00780601">
        <w:rPr>
          <w:rFonts w:ascii="Arial" w:eastAsia="Times New Roman" w:hAnsi="Arial" w:cs="Arial"/>
          <w:b/>
          <w:sz w:val="18"/>
          <w:szCs w:val="18"/>
          <w:lang w:eastAsia="es-CO"/>
        </w:rPr>
        <w:t>Fuente.</w:t>
      </w:r>
      <w:r w:rsidRPr="00780601">
        <w:rPr>
          <w:rFonts w:ascii="Arial" w:eastAsia="Times New Roman" w:hAnsi="Arial" w:cs="Arial"/>
          <w:sz w:val="18"/>
          <w:szCs w:val="18"/>
          <w:lang w:eastAsia="es-CO"/>
        </w:rPr>
        <w:t xml:space="preserve"> Archivos Almacén General</w:t>
      </w:r>
    </w:p>
    <w:p w14:paraId="1A274A7E" w14:textId="77777777" w:rsidR="00895E33" w:rsidRPr="00780601" w:rsidRDefault="00895E33" w:rsidP="0034023E">
      <w:pPr>
        <w:ind w:left="720"/>
        <w:jc w:val="both"/>
        <w:rPr>
          <w:rFonts w:ascii="Arial" w:eastAsia="Times New Roman" w:hAnsi="Arial" w:cs="Arial"/>
          <w:lang w:eastAsia="es-CO"/>
        </w:rPr>
      </w:pPr>
    </w:p>
    <w:p w14:paraId="70618D47"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Cada uno de los elementos devolutivos y de consumo cuenta con un kárdex manual, que es gestionado por los oficiales colaboradores del almacén general. Este kárdex funciona como control diario de los movimientos realizados.</w:t>
      </w:r>
    </w:p>
    <w:p w14:paraId="6975BDE6" w14:textId="77777777" w:rsidR="00895E33" w:rsidRPr="00780601" w:rsidRDefault="00895E33" w:rsidP="000E062F">
      <w:pPr>
        <w:jc w:val="both"/>
        <w:rPr>
          <w:rFonts w:ascii="Arial" w:eastAsia="Times New Roman" w:hAnsi="Arial" w:cs="Arial"/>
          <w:lang w:eastAsia="es-CO"/>
        </w:rPr>
      </w:pPr>
    </w:p>
    <w:p w14:paraId="650309FA" w14:textId="77777777" w:rsidR="00895E33" w:rsidRPr="00780601" w:rsidRDefault="00895E33" w:rsidP="006C14D7">
      <w:pPr>
        <w:pStyle w:val="Prrafodelista"/>
        <w:widowControl/>
        <w:numPr>
          <w:ilvl w:val="1"/>
          <w:numId w:val="34"/>
        </w:numPr>
        <w:contextualSpacing/>
        <w:jc w:val="both"/>
        <w:rPr>
          <w:rFonts w:ascii="Arial" w:eastAsia="Times New Roman" w:hAnsi="Arial" w:cs="Arial"/>
          <w:b/>
          <w:lang w:eastAsia="es-CO"/>
        </w:rPr>
      </w:pPr>
      <w:r w:rsidRPr="00780601">
        <w:rPr>
          <w:rFonts w:ascii="Arial" w:eastAsia="Times New Roman" w:hAnsi="Arial" w:cs="Arial"/>
          <w:b/>
          <w:lang w:eastAsia="es-CO"/>
        </w:rPr>
        <w:t>Seguridad.</w:t>
      </w:r>
    </w:p>
    <w:p w14:paraId="40A2AB77" w14:textId="77777777" w:rsidR="00895E33" w:rsidRPr="00780601" w:rsidRDefault="00895E33" w:rsidP="0034023E">
      <w:pPr>
        <w:ind w:left="720"/>
        <w:jc w:val="both"/>
        <w:rPr>
          <w:rFonts w:ascii="Arial" w:eastAsia="Times New Roman" w:hAnsi="Arial" w:cs="Arial"/>
          <w:b/>
          <w:lang w:eastAsia="es-CO"/>
        </w:rPr>
      </w:pPr>
    </w:p>
    <w:p w14:paraId="3B98C06F"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 xml:space="preserve">Dentro de la gestión realizada durante el 2018, se logró implementar controles que no se tenían anteriormente para las bodegas de almacén. Uno de ellos es el uso de precintos de seguridad, con lo cual se hace más eficiente el control de las bodegas cuando no hay personal laborando. Todo primer ingreso diario y la última persona en salir, registra con el guarda de seguridad de turno el número de precinto que se coloca en las puertas de las bodegas y valida con su firma. </w:t>
      </w:r>
    </w:p>
    <w:p w14:paraId="6E1B31BF" w14:textId="77777777" w:rsidR="00895E33" w:rsidRPr="00780601" w:rsidRDefault="00895E33" w:rsidP="0034023E">
      <w:pPr>
        <w:ind w:left="720"/>
        <w:jc w:val="both"/>
        <w:rPr>
          <w:rFonts w:ascii="Arial" w:eastAsia="Times New Roman" w:hAnsi="Arial" w:cs="Arial"/>
          <w:lang w:eastAsia="es-CO"/>
        </w:rPr>
      </w:pPr>
    </w:p>
    <w:p w14:paraId="24505AE8" w14:textId="77777777" w:rsidR="00895E33" w:rsidRPr="00780601" w:rsidRDefault="00895E33" w:rsidP="0034023E">
      <w:pPr>
        <w:ind w:left="720"/>
        <w:jc w:val="both"/>
        <w:rPr>
          <w:rFonts w:ascii="Arial" w:eastAsia="Times New Roman" w:hAnsi="Arial" w:cs="Arial"/>
          <w:lang w:eastAsia="es-CO"/>
        </w:rPr>
      </w:pPr>
      <w:r w:rsidRPr="00780601">
        <w:rPr>
          <w:rFonts w:ascii="Arial" w:eastAsia="Times New Roman" w:hAnsi="Arial" w:cs="Arial"/>
          <w:lang w:eastAsia="es-CO"/>
        </w:rPr>
        <w:t>Por otra parte, dentro de los controles de seguridad implementados, se han reubicado cámaras de seguridad al interior de las bodegas donde se almacenan los elementos que cumplan las características de costo elevado y susceptibles de hurto. Actualmente la bodega de ferretería y de papelería cuentan con cámara.</w:t>
      </w:r>
    </w:p>
    <w:p w14:paraId="39BC4D20" w14:textId="77777777" w:rsidR="00895E33" w:rsidRPr="00780601" w:rsidRDefault="00895E33" w:rsidP="000E062F">
      <w:pPr>
        <w:jc w:val="both"/>
        <w:rPr>
          <w:rFonts w:ascii="Arial" w:eastAsia="Times New Roman" w:hAnsi="Arial" w:cs="Arial"/>
          <w:lang w:eastAsia="es-CO"/>
        </w:rPr>
      </w:pPr>
    </w:p>
    <w:p w14:paraId="07E78C1C" w14:textId="77777777" w:rsidR="00895E33" w:rsidRPr="00780601" w:rsidRDefault="00895E33" w:rsidP="006C14D7">
      <w:pPr>
        <w:pStyle w:val="NormalWeb"/>
        <w:numPr>
          <w:ilvl w:val="0"/>
          <w:numId w:val="34"/>
        </w:numPr>
        <w:spacing w:after="0" w:afterAutospacing="0"/>
        <w:jc w:val="both"/>
        <w:rPr>
          <w:rFonts w:ascii="Arial" w:hAnsi="Arial" w:cs="Arial"/>
          <w:b/>
          <w:sz w:val="22"/>
          <w:szCs w:val="22"/>
        </w:rPr>
      </w:pPr>
      <w:r w:rsidRPr="00780601">
        <w:rPr>
          <w:rFonts w:ascii="Arial" w:hAnsi="Arial" w:cs="Arial"/>
          <w:b/>
          <w:sz w:val="22"/>
          <w:szCs w:val="22"/>
        </w:rPr>
        <w:t>ALMACÉN SEDE DE PRODUCCIÓN.</w:t>
      </w:r>
    </w:p>
    <w:p w14:paraId="58F6CC96"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Las instalaciones a cargo del Almacén General comprenden los módulos prefabricados en concreto No. 02 y No. 07 y las instalaciones ubicadas al costado de las plantas de producción de asfalto, segundo nivel. </w:t>
      </w:r>
    </w:p>
    <w:p w14:paraId="0F137C19"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lastRenderedPageBreak/>
        <w:t xml:space="preserve">Estas instalaciones se designaron por parte de la gerencia de producción, para su intervención a cargo del almacén general se realizaron labores de adecuación.  </w:t>
      </w:r>
    </w:p>
    <w:p w14:paraId="798C8A3E" w14:textId="77777777" w:rsidR="00895E33" w:rsidRPr="00780601" w:rsidRDefault="00895E33" w:rsidP="000E062F">
      <w:pPr>
        <w:pStyle w:val="NormalWeb"/>
        <w:spacing w:after="0" w:afterAutospacing="0"/>
        <w:jc w:val="both"/>
        <w:rPr>
          <w:rFonts w:ascii="Arial" w:hAnsi="Arial" w:cs="Arial"/>
          <w:sz w:val="22"/>
          <w:szCs w:val="22"/>
        </w:rPr>
      </w:pPr>
    </w:p>
    <w:p w14:paraId="1FA07173" w14:textId="77777777" w:rsidR="00895E33" w:rsidRPr="00780601" w:rsidRDefault="00895E33" w:rsidP="006C14D7">
      <w:pPr>
        <w:pStyle w:val="NormalWeb"/>
        <w:numPr>
          <w:ilvl w:val="0"/>
          <w:numId w:val="34"/>
        </w:numPr>
        <w:spacing w:after="0" w:afterAutospacing="0"/>
        <w:jc w:val="both"/>
        <w:rPr>
          <w:rFonts w:ascii="Arial" w:hAnsi="Arial" w:cs="Arial"/>
          <w:sz w:val="22"/>
          <w:szCs w:val="22"/>
        </w:rPr>
      </w:pPr>
      <w:r w:rsidRPr="00780601">
        <w:rPr>
          <w:rFonts w:ascii="Arial" w:hAnsi="Arial" w:cs="Arial"/>
          <w:b/>
          <w:sz w:val="22"/>
          <w:szCs w:val="22"/>
        </w:rPr>
        <w:t>DISTRIBUCIÓN DE BIENES.</w:t>
      </w:r>
    </w:p>
    <w:p w14:paraId="692D053E"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Los bienes a cargo del Almacén General se reintegraron por parte de la Gerencia de Producción, mediante un delegado asignado en actividad de toma física de inventario. Posteriormente, se realizaron actividades de traslado a los puntos de almacenamiento tomando como recursos el personal y maquinaria pesada que se encuentra en la sede de producción. </w:t>
      </w:r>
    </w:p>
    <w:p w14:paraId="7F2F0BC3"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Se realizaron tareas de verificación, estado, cantidades, tamaño, funcionamiento y características de los elementos como:  respuestas de plantas de producción, insumos de obra civil, productos químicos, herramientas de obra y mantenimiento e insumos usados. </w:t>
      </w:r>
    </w:p>
    <w:p w14:paraId="4AE33BCA"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Estratégicamente se realizó la distribución de los bienes dentro de los tres puntos asignados para almacenamiento, posteriormente se asignó formato kárdex a cada elemento que se encuentra dentro del inventario general del almacén en la sede. </w:t>
      </w:r>
    </w:p>
    <w:p w14:paraId="0A798948" w14:textId="77777777" w:rsidR="00895E33" w:rsidRPr="00780601" w:rsidRDefault="00895E33" w:rsidP="006C14D7">
      <w:pPr>
        <w:pStyle w:val="NormalWeb"/>
        <w:numPr>
          <w:ilvl w:val="0"/>
          <w:numId w:val="34"/>
        </w:numPr>
        <w:spacing w:after="0" w:afterAutospacing="0"/>
        <w:jc w:val="both"/>
        <w:rPr>
          <w:rFonts w:ascii="Arial" w:hAnsi="Arial" w:cs="Arial"/>
          <w:b/>
          <w:sz w:val="22"/>
          <w:szCs w:val="22"/>
        </w:rPr>
      </w:pPr>
      <w:r w:rsidRPr="00780601">
        <w:rPr>
          <w:rFonts w:ascii="Arial" w:hAnsi="Arial" w:cs="Arial"/>
          <w:b/>
          <w:sz w:val="22"/>
          <w:szCs w:val="22"/>
        </w:rPr>
        <w:t xml:space="preserve">INVENTARIO DE BIENES. </w:t>
      </w:r>
    </w:p>
    <w:p w14:paraId="73943AE9"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Inicialmente se realizó una toma física de inventario, labor conjunta con delegado de vigilancia ACOSTA, sobre todos los bienes que se encuentran en las bodegas del almacén en la sede de producción, expidiendo acta de bienes ante el Almacén General de la UAERMV. </w:t>
      </w:r>
    </w:p>
    <w:p w14:paraId="18A4FFD9"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Mensualmente se realiza acta de ingresos de los movimientos y novedades que se generan durante cada periodo en el almacén de la sede de producción, tomando en cuenta lo siguiente: </w:t>
      </w:r>
    </w:p>
    <w:p w14:paraId="0CF7DD69"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SOBRANTES: Elementos que no se encontraban dentro del inventario. </w:t>
      </w:r>
    </w:p>
    <w:p w14:paraId="1BF5B3C1"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SIN IDENTIFICAR: Elementos que se desconocía descripción Técnica y no pertenecen a contratos de suministro. </w:t>
      </w:r>
    </w:p>
    <w:p w14:paraId="3BFDA5D7"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HALLAZGOS: Elementos localizados dentro de las instalaciones de la sede de producción durante el corte. </w:t>
      </w:r>
    </w:p>
    <w:p w14:paraId="0CD001D3"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SIN INCLUIR: Elementos que se encuentran dentro del inventario de la sede de producción y no en el inventario general del almacén de la entidad. </w:t>
      </w:r>
    </w:p>
    <w:p w14:paraId="22E2B187" w14:textId="77777777" w:rsidR="00895E33" w:rsidRPr="00780601" w:rsidRDefault="00895E33" w:rsidP="0034023E">
      <w:pPr>
        <w:pStyle w:val="NormalWeb"/>
        <w:numPr>
          <w:ilvl w:val="0"/>
          <w:numId w:val="36"/>
        </w:numPr>
        <w:tabs>
          <w:tab w:val="clear" w:pos="720"/>
          <w:tab w:val="num" w:pos="1440"/>
        </w:tabs>
        <w:spacing w:after="0" w:afterAutospacing="0"/>
        <w:ind w:left="1440"/>
        <w:jc w:val="both"/>
        <w:rPr>
          <w:rFonts w:ascii="Arial" w:hAnsi="Arial" w:cs="Arial"/>
          <w:sz w:val="22"/>
          <w:szCs w:val="22"/>
        </w:rPr>
      </w:pPr>
      <w:r w:rsidRPr="00780601">
        <w:rPr>
          <w:rFonts w:ascii="Arial" w:hAnsi="Arial" w:cs="Arial"/>
          <w:sz w:val="22"/>
          <w:szCs w:val="22"/>
        </w:rPr>
        <w:t xml:space="preserve">INGRESO POR OTRO ITEM CONTRACTUAL: Elementos que ingresaron por contrato de suministro, por otro ítem y actualmente están registrados por su descripción real. </w:t>
      </w:r>
    </w:p>
    <w:p w14:paraId="6DC15285"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En las instalaciones del almacén de la sede de producción se realizan inventarios de manera periódica y cíclica de todos los bienes. </w:t>
      </w:r>
    </w:p>
    <w:p w14:paraId="2C87A749" w14:textId="77777777" w:rsidR="00895E33" w:rsidRPr="00780601" w:rsidRDefault="00895E33" w:rsidP="006C14D7">
      <w:pPr>
        <w:pStyle w:val="NormalWeb"/>
        <w:numPr>
          <w:ilvl w:val="0"/>
          <w:numId w:val="32"/>
        </w:numPr>
        <w:spacing w:after="0" w:afterAutospacing="0"/>
        <w:jc w:val="both"/>
        <w:rPr>
          <w:rFonts w:ascii="Arial" w:hAnsi="Arial" w:cs="Arial"/>
          <w:b/>
          <w:sz w:val="22"/>
          <w:szCs w:val="22"/>
        </w:rPr>
      </w:pPr>
      <w:r w:rsidRPr="00780601">
        <w:rPr>
          <w:rFonts w:ascii="Arial" w:hAnsi="Arial" w:cs="Arial"/>
          <w:b/>
          <w:sz w:val="22"/>
          <w:szCs w:val="22"/>
        </w:rPr>
        <w:t xml:space="preserve">TRAZABILIDAD Y CONTROL DE BIENES. </w:t>
      </w:r>
    </w:p>
    <w:p w14:paraId="6B2975CE" w14:textId="77777777" w:rsidR="00895E33" w:rsidRPr="00780601" w:rsidRDefault="00895E33" w:rsidP="0034023E">
      <w:pPr>
        <w:pStyle w:val="NormalWeb"/>
        <w:spacing w:after="0" w:afterAutospacing="0"/>
        <w:ind w:left="720"/>
        <w:jc w:val="both"/>
        <w:rPr>
          <w:rFonts w:ascii="Arial" w:hAnsi="Arial" w:cs="Arial"/>
          <w:sz w:val="22"/>
          <w:szCs w:val="22"/>
        </w:rPr>
      </w:pPr>
      <w:r w:rsidRPr="00780601">
        <w:rPr>
          <w:rFonts w:ascii="Arial" w:hAnsi="Arial" w:cs="Arial"/>
          <w:sz w:val="22"/>
          <w:szCs w:val="22"/>
        </w:rPr>
        <w:t xml:space="preserve">Para el control y seguimiento de los bienes a cargo del almacén de la sede de producción, se implementó base de datos, inventario general sede de producción, formato </w:t>
      </w:r>
      <w:proofErr w:type="spellStart"/>
      <w:r w:rsidRPr="00780601">
        <w:rPr>
          <w:rFonts w:ascii="Arial" w:hAnsi="Arial" w:cs="Arial"/>
          <w:sz w:val="22"/>
          <w:szCs w:val="22"/>
        </w:rPr>
        <w:t>excel</w:t>
      </w:r>
      <w:proofErr w:type="spellEnd"/>
      <w:r w:rsidRPr="00780601">
        <w:rPr>
          <w:rFonts w:ascii="Arial" w:hAnsi="Arial" w:cs="Arial"/>
          <w:sz w:val="22"/>
          <w:szCs w:val="22"/>
        </w:rPr>
        <w:t xml:space="preserve"> (.xls), donde se </w:t>
      </w:r>
      <w:r w:rsidRPr="00780601">
        <w:rPr>
          <w:rFonts w:ascii="Arial" w:hAnsi="Arial" w:cs="Arial"/>
          <w:sz w:val="22"/>
          <w:szCs w:val="22"/>
        </w:rPr>
        <w:lastRenderedPageBreak/>
        <w:t xml:space="preserve">tiene el registro de la totalidad de los insumos, y registro de existencias iníciales, entradas, salidas, stock, valor unitario y valor total. </w:t>
      </w:r>
    </w:p>
    <w:p w14:paraId="30995B52" w14:textId="77777777" w:rsidR="00895E33" w:rsidRPr="00780601" w:rsidRDefault="00895E33" w:rsidP="000E062F">
      <w:pPr>
        <w:rPr>
          <w:rFonts w:ascii="Arial" w:eastAsia="Times New Roman" w:hAnsi="Arial" w:cs="Arial"/>
          <w:b/>
          <w:lang w:val="es-ES_tradnl" w:eastAsia="es-MX"/>
        </w:rPr>
      </w:pPr>
      <w:r w:rsidRPr="00780601">
        <w:rPr>
          <w:rFonts w:ascii="Arial" w:hAnsi="Arial" w:cs="Arial"/>
        </w:rPr>
        <w:br w:type="page"/>
      </w:r>
    </w:p>
    <w:p w14:paraId="06511975" w14:textId="77777777" w:rsidR="00895E33" w:rsidRPr="00780601" w:rsidRDefault="00895E33" w:rsidP="000E062F">
      <w:pPr>
        <w:pStyle w:val="Prrafodelista"/>
        <w:spacing w:line="276" w:lineRule="auto"/>
        <w:ind w:left="390"/>
        <w:jc w:val="both"/>
        <w:rPr>
          <w:rFonts w:ascii="Arial" w:hAnsi="Arial" w:cs="Arial"/>
          <w:spacing w:val="-4"/>
        </w:rPr>
      </w:pPr>
    </w:p>
    <w:p w14:paraId="704A479C" w14:textId="77777777" w:rsidR="00895E33" w:rsidRPr="00780601" w:rsidRDefault="00895E33" w:rsidP="000E062F">
      <w:pPr>
        <w:pStyle w:val="Ttulo1"/>
        <w:numPr>
          <w:ilvl w:val="0"/>
          <w:numId w:val="1"/>
        </w:numPr>
        <w:rPr>
          <w:rFonts w:cs="Arial"/>
        </w:rPr>
      </w:pPr>
      <w:bookmarkStart w:id="68" w:name="_Toc1033650"/>
      <w:r w:rsidRPr="00780601">
        <w:rPr>
          <w:rFonts w:cs="Arial"/>
        </w:rPr>
        <w:t>CONTROL DISCIPLINARIO E INTERNO.</w:t>
      </w:r>
      <w:bookmarkEnd w:id="68"/>
      <w:r w:rsidRPr="00780601">
        <w:rPr>
          <w:rFonts w:cs="Arial"/>
        </w:rPr>
        <w:t xml:space="preserve"> </w:t>
      </w:r>
    </w:p>
    <w:p w14:paraId="6CAA2F05" w14:textId="77777777" w:rsidR="00895E33" w:rsidRPr="00780601" w:rsidRDefault="00895E33" w:rsidP="000E062F">
      <w:pPr>
        <w:pStyle w:val="Prrafodelista"/>
        <w:spacing w:line="276" w:lineRule="auto"/>
        <w:ind w:left="390"/>
        <w:jc w:val="both"/>
        <w:rPr>
          <w:rFonts w:ascii="Arial" w:hAnsi="Arial" w:cs="Arial"/>
          <w:spacing w:val="-4"/>
        </w:rPr>
      </w:pPr>
    </w:p>
    <w:p w14:paraId="57DABCB0" w14:textId="77777777" w:rsidR="00895E33" w:rsidRPr="00780601" w:rsidRDefault="00895E33" w:rsidP="0034023E">
      <w:pPr>
        <w:ind w:left="720"/>
        <w:jc w:val="both"/>
        <w:rPr>
          <w:rFonts w:ascii="Arial" w:hAnsi="Arial" w:cs="Arial"/>
        </w:rPr>
      </w:pPr>
      <w:r w:rsidRPr="00780601">
        <w:rPr>
          <w:rFonts w:ascii="Arial" w:hAnsi="Arial" w:cs="Arial"/>
        </w:rPr>
        <w:t>Dentro de la gestión adelantada por el proceso de control disciplinario interno, se resalta que además de las reuniones semanales que se realizaron a lo largo del año, se dejó en acta las once (11) reuniones mensuales que se adelantaron desde el mes de febrero hasta diciembre de 2018, con el fin de tratar aspectos generales para la mejora del proceso.</w:t>
      </w:r>
    </w:p>
    <w:p w14:paraId="7D859F19" w14:textId="77777777" w:rsidR="00895E33" w:rsidRPr="00780601" w:rsidRDefault="00895E33" w:rsidP="0034023E">
      <w:pPr>
        <w:ind w:left="720"/>
        <w:jc w:val="both"/>
        <w:rPr>
          <w:rFonts w:ascii="Arial" w:hAnsi="Arial" w:cs="Arial"/>
        </w:rPr>
      </w:pPr>
    </w:p>
    <w:p w14:paraId="0A358942" w14:textId="77777777" w:rsidR="00895E33" w:rsidRPr="00780601" w:rsidRDefault="00895E33" w:rsidP="0034023E">
      <w:pPr>
        <w:ind w:left="720"/>
        <w:jc w:val="both"/>
        <w:rPr>
          <w:rFonts w:ascii="Arial" w:hAnsi="Arial" w:cs="Arial"/>
        </w:rPr>
      </w:pPr>
      <w:r w:rsidRPr="00780601">
        <w:rPr>
          <w:rFonts w:ascii="Arial" w:hAnsi="Arial" w:cs="Arial"/>
        </w:rPr>
        <w:t>Se emitieron siete piezas informativas (</w:t>
      </w:r>
      <w:proofErr w:type="gramStart"/>
      <w:r w:rsidRPr="00780601">
        <w:rPr>
          <w:rFonts w:ascii="Arial" w:hAnsi="Arial" w:cs="Arial"/>
        </w:rPr>
        <w:t>flash disciplinarios</w:t>
      </w:r>
      <w:proofErr w:type="gramEnd"/>
      <w:r w:rsidRPr="00780601">
        <w:rPr>
          <w:rFonts w:ascii="Arial" w:hAnsi="Arial" w:cs="Arial"/>
        </w:rPr>
        <w:t xml:space="preserve">), con el fin de promover los deberes de los servidores públicos y su responsabilidad frente a la gestión administrativa. </w:t>
      </w:r>
    </w:p>
    <w:p w14:paraId="42DF502A" w14:textId="77777777" w:rsidR="00895E33" w:rsidRPr="00780601" w:rsidRDefault="00895E33" w:rsidP="0034023E">
      <w:pPr>
        <w:ind w:left="720"/>
        <w:jc w:val="both"/>
        <w:rPr>
          <w:rFonts w:ascii="Arial" w:hAnsi="Arial" w:cs="Arial"/>
        </w:rPr>
      </w:pPr>
    </w:p>
    <w:p w14:paraId="0C133507" w14:textId="77777777" w:rsidR="00895E33" w:rsidRPr="00780601" w:rsidRDefault="00895E33" w:rsidP="0034023E">
      <w:pPr>
        <w:ind w:left="720"/>
        <w:jc w:val="both"/>
        <w:rPr>
          <w:rFonts w:ascii="Arial" w:hAnsi="Arial" w:cs="Arial"/>
        </w:rPr>
      </w:pPr>
      <w:r w:rsidRPr="00780601">
        <w:rPr>
          <w:rFonts w:ascii="Arial" w:hAnsi="Arial" w:cs="Arial"/>
        </w:rPr>
        <w:t xml:space="preserve">Se evacuaron en su totalidad (con decisiones de fondo) los catorce (14) expedientes vigencia 2014 y 2015. En razón de lo anterior, no se presentó prescripción alguna logrando la meta propuesta.  Así mismo, se le dio trámite e impulso a la totalidad de los procesos disciplinario correspondiente a la vigencia 2016 a 2018, así: </w:t>
      </w:r>
    </w:p>
    <w:p w14:paraId="57E5F1E2" w14:textId="77777777" w:rsidR="00895E33" w:rsidRPr="00780601" w:rsidRDefault="00895E33" w:rsidP="0034023E">
      <w:pPr>
        <w:ind w:left="720"/>
        <w:jc w:val="both"/>
        <w:rPr>
          <w:rFonts w:ascii="Arial" w:hAnsi="Arial" w:cs="Arial"/>
        </w:rPr>
      </w:pPr>
    </w:p>
    <w:p w14:paraId="2B7D489D" w14:textId="77777777" w:rsidR="00895E33" w:rsidRPr="00780601" w:rsidRDefault="00895E33" w:rsidP="0034023E">
      <w:pPr>
        <w:ind w:left="720"/>
        <w:jc w:val="both"/>
        <w:rPr>
          <w:rFonts w:ascii="Arial" w:hAnsi="Arial" w:cs="Arial"/>
        </w:rPr>
      </w:pPr>
      <w:r w:rsidRPr="00780601">
        <w:rPr>
          <w:rFonts w:ascii="Arial" w:hAnsi="Arial" w:cs="Arial"/>
        </w:rPr>
        <w:t xml:space="preserve">A 1 de enero de 2018 se encontraban vigentes 87 expedientes disciplinarios (24 investigaciones disciplinarias y 63 indagaciones preliminares. En el año 2018 se iniciaron 27 actuaciones disciplinarias: en consecuencia, para la vigencia 2018 se instruyeron un total de 114 expedientes a los cuales se les dio trámite en su totalidad. Entre otras actuaciones se emitieron:  </w:t>
      </w:r>
    </w:p>
    <w:p w14:paraId="00577CE4" w14:textId="77777777" w:rsidR="00895E33" w:rsidRPr="00780601" w:rsidRDefault="00895E33" w:rsidP="0034023E">
      <w:pPr>
        <w:pStyle w:val="Prrafodelista"/>
        <w:widowControl/>
        <w:spacing w:line="256" w:lineRule="auto"/>
        <w:ind w:left="1440"/>
        <w:contextualSpacing/>
        <w:jc w:val="both"/>
        <w:rPr>
          <w:rFonts w:ascii="Arial" w:hAnsi="Arial" w:cs="Arial"/>
        </w:rPr>
      </w:pPr>
    </w:p>
    <w:p w14:paraId="375EDFBD"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13 fallos de primera Instancia (5 de ellos en procedimiento verbal).</w:t>
      </w:r>
    </w:p>
    <w:p w14:paraId="4DBA363E"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8 autos de cargo.</w:t>
      </w:r>
    </w:p>
    <w:p w14:paraId="7BBFD5EA"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19 autos de apertura de indagación preliminar.</w:t>
      </w:r>
    </w:p>
    <w:p w14:paraId="097E79B5"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42 archivos de indagaciones preliminares.</w:t>
      </w:r>
    </w:p>
    <w:p w14:paraId="540FC66E"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21 apertura de investigación disciplinaria.</w:t>
      </w:r>
    </w:p>
    <w:p w14:paraId="7C3C5435"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4 archivos de investigación disciplinaria.</w:t>
      </w:r>
    </w:p>
    <w:p w14:paraId="317764D3"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8 autos que resuelven recurso.</w:t>
      </w:r>
    </w:p>
    <w:p w14:paraId="4C63B7F6" w14:textId="77777777" w:rsidR="00895E33" w:rsidRPr="00780601" w:rsidRDefault="00895E33" w:rsidP="0034023E">
      <w:pPr>
        <w:pStyle w:val="Prrafodelista"/>
        <w:widowControl/>
        <w:numPr>
          <w:ilvl w:val="0"/>
          <w:numId w:val="37"/>
        </w:numPr>
        <w:tabs>
          <w:tab w:val="clear" w:pos="720"/>
          <w:tab w:val="num" w:pos="1440"/>
        </w:tabs>
        <w:spacing w:line="256" w:lineRule="auto"/>
        <w:ind w:left="1440"/>
        <w:contextualSpacing/>
        <w:jc w:val="both"/>
        <w:rPr>
          <w:rFonts w:ascii="Arial" w:hAnsi="Arial" w:cs="Arial"/>
        </w:rPr>
      </w:pPr>
      <w:r w:rsidRPr="00780601">
        <w:rPr>
          <w:rFonts w:ascii="Arial" w:hAnsi="Arial" w:cs="Arial"/>
        </w:rPr>
        <w:t>10 autos que decretaron pruebas de oficio.</w:t>
      </w:r>
    </w:p>
    <w:p w14:paraId="289532E2" w14:textId="77777777" w:rsidR="00895E33" w:rsidRPr="00780601" w:rsidRDefault="00895E33" w:rsidP="0034023E">
      <w:pPr>
        <w:ind w:left="720"/>
        <w:jc w:val="both"/>
        <w:rPr>
          <w:rFonts w:ascii="Arial" w:hAnsi="Arial" w:cs="Arial"/>
        </w:rPr>
      </w:pPr>
      <w:r w:rsidRPr="00780601">
        <w:rPr>
          <w:rFonts w:ascii="Arial" w:hAnsi="Arial" w:cs="Arial"/>
        </w:rPr>
        <w:t>A la presentación de este informe se encuentran activos 39 expedientes disciplinarios.</w:t>
      </w:r>
    </w:p>
    <w:p w14:paraId="7ECDCBC2" w14:textId="77777777" w:rsidR="00895E33" w:rsidRPr="00780601" w:rsidRDefault="00895E33" w:rsidP="0034023E">
      <w:pPr>
        <w:ind w:left="720"/>
        <w:jc w:val="both"/>
        <w:rPr>
          <w:rFonts w:ascii="Arial" w:hAnsi="Arial" w:cs="Arial"/>
        </w:rPr>
      </w:pPr>
    </w:p>
    <w:p w14:paraId="380ED281" w14:textId="77777777" w:rsidR="00895E33" w:rsidRPr="00780601" w:rsidRDefault="00895E33" w:rsidP="0034023E">
      <w:pPr>
        <w:ind w:left="720"/>
        <w:jc w:val="both"/>
        <w:rPr>
          <w:rFonts w:ascii="Arial" w:hAnsi="Arial" w:cs="Arial"/>
        </w:rPr>
      </w:pPr>
      <w:r w:rsidRPr="00780601">
        <w:rPr>
          <w:rFonts w:ascii="Arial" w:hAnsi="Arial" w:cs="Arial"/>
        </w:rPr>
        <w:t xml:space="preserve">Además de actualizar permanentemente el Sistema de Información Disciplinaria -SID-, el cual es obligatorio para todas las entidades del Distrito, se implementó una base en </w:t>
      </w:r>
      <w:proofErr w:type="spellStart"/>
      <w:r w:rsidRPr="00780601">
        <w:rPr>
          <w:rFonts w:ascii="Arial" w:hAnsi="Arial" w:cs="Arial"/>
        </w:rPr>
        <w:t>excel</w:t>
      </w:r>
      <w:proofErr w:type="spellEnd"/>
      <w:r w:rsidRPr="00780601">
        <w:rPr>
          <w:rFonts w:ascii="Arial" w:hAnsi="Arial" w:cs="Arial"/>
        </w:rPr>
        <w:t xml:space="preserve"> con información relevante, oportuna y confiable de los procesos disciplinarios que se llevan en la entidad.</w:t>
      </w:r>
    </w:p>
    <w:p w14:paraId="2BAE709D" w14:textId="77777777" w:rsidR="00895E33" w:rsidRPr="00780601" w:rsidRDefault="00895E33" w:rsidP="0034023E">
      <w:pPr>
        <w:ind w:left="720"/>
        <w:jc w:val="both"/>
        <w:rPr>
          <w:rFonts w:ascii="Arial" w:hAnsi="Arial" w:cs="Arial"/>
        </w:rPr>
      </w:pPr>
    </w:p>
    <w:p w14:paraId="5E22F107" w14:textId="77777777" w:rsidR="00895E33" w:rsidRPr="00780601" w:rsidRDefault="00895E33" w:rsidP="0034023E">
      <w:pPr>
        <w:ind w:left="720"/>
        <w:jc w:val="both"/>
        <w:rPr>
          <w:rFonts w:ascii="Arial" w:hAnsi="Arial" w:cs="Arial"/>
        </w:rPr>
      </w:pPr>
      <w:r w:rsidRPr="00780601">
        <w:rPr>
          <w:rFonts w:ascii="Arial" w:hAnsi="Arial" w:cs="Arial"/>
        </w:rPr>
        <w:t>En razón de lo anterior se resaltan como logros del proceso:</w:t>
      </w:r>
    </w:p>
    <w:p w14:paraId="7D858A02" w14:textId="77777777" w:rsidR="00895E33" w:rsidRPr="00780601" w:rsidRDefault="00895E33" w:rsidP="0034023E">
      <w:pPr>
        <w:ind w:left="720"/>
        <w:jc w:val="both"/>
        <w:rPr>
          <w:rFonts w:ascii="Arial" w:hAnsi="Arial" w:cs="Arial"/>
        </w:rPr>
      </w:pPr>
    </w:p>
    <w:p w14:paraId="070C6139"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Lograr adelantar las actuaciones disciplinarias dentro de los términos legales.</w:t>
      </w:r>
    </w:p>
    <w:p w14:paraId="00FA69CE"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Contar con un profesional contratista de apoyo para el proceso.</w:t>
      </w:r>
    </w:p>
    <w:p w14:paraId="21B9A9C0"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Adelantar reuniones con la titular de la acción disciplinaria.</w:t>
      </w:r>
    </w:p>
    <w:p w14:paraId="6AB20124"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Contar con bases de datos confiables.</w:t>
      </w:r>
    </w:p>
    <w:p w14:paraId="49E2B7FA"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Dar confiabilidad a los usuarios respecto de las actuaciones disciplinarias.</w:t>
      </w:r>
    </w:p>
    <w:p w14:paraId="19B8D793"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Contar con información en confiable y oportuna.</w:t>
      </w:r>
    </w:p>
    <w:p w14:paraId="6332EF80" w14:textId="77777777" w:rsidR="00895E33" w:rsidRPr="00780601" w:rsidRDefault="00895E33" w:rsidP="0034023E">
      <w:pPr>
        <w:pStyle w:val="Prrafodelista"/>
        <w:widowControl/>
        <w:numPr>
          <w:ilvl w:val="0"/>
          <w:numId w:val="38"/>
        </w:numPr>
        <w:spacing w:line="256" w:lineRule="auto"/>
        <w:ind w:left="1440"/>
        <w:contextualSpacing/>
        <w:jc w:val="both"/>
        <w:rPr>
          <w:rFonts w:ascii="Arial" w:hAnsi="Arial" w:cs="Arial"/>
        </w:rPr>
      </w:pPr>
      <w:r w:rsidRPr="00780601">
        <w:rPr>
          <w:rFonts w:ascii="Arial" w:hAnsi="Arial" w:cs="Arial"/>
        </w:rPr>
        <w:t xml:space="preserve">Trabajo en equipo. </w:t>
      </w:r>
    </w:p>
    <w:p w14:paraId="341AFE2F" w14:textId="403A3E4C" w:rsidR="0034023E" w:rsidRPr="00780601" w:rsidRDefault="0034023E">
      <w:pPr>
        <w:widowControl/>
        <w:rPr>
          <w:rFonts w:ascii="Arial" w:hAnsi="Arial" w:cs="Arial"/>
        </w:rPr>
      </w:pPr>
      <w:r w:rsidRPr="00780601">
        <w:rPr>
          <w:rFonts w:ascii="Arial" w:hAnsi="Arial" w:cs="Arial"/>
        </w:rPr>
        <w:br w:type="page"/>
      </w:r>
    </w:p>
    <w:p w14:paraId="30622A96" w14:textId="214C590F" w:rsidR="00895E33" w:rsidRPr="00780601" w:rsidRDefault="00B219DC" w:rsidP="000E062F">
      <w:pPr>
        <w:pStyle w:val="Ttulo1"/>
        <w:numPr>
          <w:ilvl w:val="0"/>
          <w:numId w:val="1"/>
        </w:numPr>
        <w:rPr>
          <w:rFonts w:cs="Arial"/>
          <w:caps/>
        </w:rPr>
      </w:pPr>
      <w:bookmarkStart w:id="69" w:name="_Toc1033651"/>
      <w:r w:rsidRPr="00780601">
        <w:rPr>
          <w:rFonts w:cs="Arial"/>
        </w:rPr>
        <w:lastRenderedPageBreak/>
        <w:t>POLÍTICA DE ADMINISTRACIÓN DE RIESGOS</w:t>
      </w:r>
      <w:bookmarkEnd w:id="69"/>
      <w:r w:rsidRPr="00780601">
        <w:rPr>
          <w:rFonts w:cs="Arial"/>
        </w:rPr>
        <w:t xml:space="preserve"> </w:t>
      </w:r>
    </w:p>
    <w:p w14:paraId="4108944F" w14:textId="77777777" w:rsidR="00895E33" w:rsidRPr="00780601" w:rsidRDefault="00895E33" w:rsidP="000E062F">
      <w:pPr>
        <w:pStyle w:val="Prrafodelista"/>
        <w:ind w:left="360"/>
        <w:rPr>
          <w:rFonts w:ascii="Arial" w:hAnsi="Arial" w:cs="Arial"/>
          <w:b/>
        </w:rPr>
      </w:pPr>
    </w:p>
    <w:p w14:paraId="012E700C"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La Política de Administración de Riesgos durante el 2018 se socializó en diferentes espacios como comité directivo, reuniones con enlaces de procesos, por las pantallas y a través de la UMV te informa para que los diferentes funcionarios de la entidad tuvieran oportunidad de conocerla. </w:t>
      </w:r>
    </w:p>
    <w:p w14:paraId="6D8D2B90" w14:textId="77777777" w:rsidR="00895E33" w:rsidRPr="00780601" w:rsidRDefault="00895E33" w:rsidP="000E062F">
      <w:pPr>
        <w:pStyle w:val="Prrafodelista"/>
        <w:ind w:left="360"/>
        <w:jc w:val="both"/>
        <w:rPr>
          <w:rFonts w:ascii="Arial" w:hAnsi="Arial" w:cs="Arial"/>
        </w:rPr>
      </w:pPr>
    </w:p>
    <w:p w14:paraId="5BCD1DC9"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Así mismo, bajo ésta se formularon los mapas de riesgos 2018, y a través de ella se da línea sobre los riesgos y la importancia para la entidad. </w:t>
      </w:r>
    </w:p>
    <w:p w14:paraId="66FC91BE" w14:textId="77777777" w:rsidR="00895E33" w:rsidRPr="00780601" w:rsidRDefault="00895E33" w:rsidP="000E062F">
      <w:pPr>
        <w:rPr>
          <w:rFonts w:ascii="Arial" w:hAnsi="Arial" w:cs="Arial"/>
        </w:rPr>
      </w:pPr>
    </w:p>
    <w:p w14:paraId="02700B2E" w14:textId="618DEF9D" w:rsidR="00895E33" w:rsidRPr="00780601" w:rsidRDefault="00A74FBA" w:rsidP="00B219DC">
      <w:pPr>
        <w:pStyle w:val="Ttulo2"/>
        <w:numPr>
          <w:ilvl w:val="1"/>
          <w:numId w:val="1"/>
        </w:numPr>
        <w:rPr>
          <w:rFonts w:ascii="Arial" w:hAnsi="Arial" w:cs="Arial"/>
          <w:caps/>
          <w:color w:val="auto"/>
          <w:sz w:val="22"/>
          <w:szCs w:val="22"/>
        </w:rPr>
      </w:pPr>
      <w:bookmarkStart w:id="70" w:name="_Toc1033652"/>
      <w:r w:rsidRPr="00780601">
        <w:rPr>
          <w:rFonts w:ascii="Arial" w:hAnsi="Arial" w:cs="Arial"/>
          <w:color w:val="auto"/>
          <w:sz w:val="22"/>
          <w:szCs w:val="22"/>
        </w:rPr>
        <w:t>COMPORTAMIENTO Y MONITOREO RIESGOS 2018.</w:t>
      </w:r>
      <w:bookmarkEnd w:id="70"/>
    </w:p>
    <w:p w14:paraId="1F699F6E" w14:textId="77777777" w:rsidR="00895E33" w:rsidRPr="00780601" w:rsidRDefault="00895E33" w:rsidP="000E062F">
      <w:pPr>
        <w:pStyle w:val="Prrafodelista"/>
        <w:ind w:left="360"/>
        <w:jc w:val="both"/>
        <w:rPr>
          <w:rFonts w:ascii="Arial" w:hAnsi="Arial" w:cs="Arial"/>
          <w:b/>
        </w:rPr>
      </w:pPr>
    </w:p>
    <w:p w14:paraId="32160FE3"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Durante la vigencia 2018, se realizó monitoreo de los riesgos de gestión y de corrupción en varios espacios. </w:t>
      </w:r>
    </w:p>
    <w:p w14:paraId="136C488A" w14:textId="77777777" w:rsidR="00895E33" w:rsidRPr="00780601" w:rsidRDefault="00895E33" w:rsidP="000E062F">
      <w:pPr>
        <w:pStyle w:val="Prrafodelista"/>
        <w:ind w:left="360"/>
        <w:jc w:val="both"/>
        <w:rPr>
          <w:rFonts w:ascii="Arial" w:hAnsi="Arial" w:cs="Arial"/>
        </w:rPr>
      </w:pPr>
    </w:p>
    <w:p w14:paraId="3C279E24" w14:textId="305631A5" w:rsidR="00895E33" w:rsidRPr="00780601" w:rsidRDefault="00895E33" w:rsidP="001052C0">
      <w:pPr>
        <w:pStyle w:val="Prrafodelista"/>
        <w:numPr>
          <w:ilvl w:val="0"/>
          <w:numId w:val="34"/>
        </w:numPr>
        <w:jc w:val="both"/>
        <w:rPr>
          <w:rFonts w:ascii="Arial" w:hAnsi="Arial" w:cs="Arial"/>
        </w:rPr>
      </w:pPr>
      <w:r w:rsidRPr="00780601">
        <w:rPr>
          <w:rFonts w:ascii="Arial" w:hAnsi="Arial" w:cs="Arial"/>
        </w:rPr>
        <w:t xml:space="preserve">Gestión: I Trimestre de 2018, II Trimestre de 2018 y III Trimestre de 2018. </w:t>
      </w:r>
    </w:p>
    <w:p w14:paraId="56EA93E8" w14:textId="75BB55EA" w:rsidR="00895E33" w:rsidRPr="00780601" w:rsidRDefault="00895E33" w:rsidP="001052C0">
      <w:pPr>
        <w:pStyle w:val="Prrafodelista"/>
        <w:numPr>
          <w:ilvl w:val="0"/>
          <w:numId w:val="34"/>
        </w:numPr>
        <w:jc w:val="both"/>
        <w:rPr>
          <w:rFonts w:ascii="Arial" w:hAnsi="Arial" w:cs="Arial"/>
        </w:rPr>
      </w:pPr>
      <w:r w:rsidRPr="00780601">
        <w:rPr>
          <w:rFonts w:ascii="Arial" w:hAnsi="Arial" w:cs="Arial"/>
        </w:rPr>
        <w:t>Corrupción: Se realizó monitoreo I cuatrimestre de 2018, II Cuatrimestre de 2018 y III Cuatrimestre de 2018, conforme los especificado en la SIG-DE-002-V1 Guía para la Gestión del Riesgo de Corrupción – Presidencia.</w:t>
      </w:r>
    </w:p>
    <w:p w14:paraId="00391A67" w14:textId="77777777" w:rsidR="00895E33" w:rsidRPr="00780601" w:rsidRDefault="00895E33" w:rsidP="000E062F">
      <w:pPr>
        <w:pStyle w:val="Prrafodelista"/>
        <w:ind w:left="360"/>
        <w:jc w:val="both"/>
        <w:rPr>
          <w:rFonts w:ascii="Arial" w:hAnsi="Arial" w:cs="Arial"/>
        </w:rPr>
      </w:pPr>
    </w:p>
    <w:p w14:paraId="29B6A335"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La Oficina Asesora de Planeación durante el 2018, diseñó un formato de monitoreo a los controles y las acciones preventivas y de contingencia, que permitió identificar oportunidades de mejora en cada uno de los mapas de riesgos de los procesos. Así, fue necesario la actualización de muchas matrices puesto que se identificaban unos controles débiles, unas acciones poco eficaces y la necesidad de volver a realizar la evaluación de controles y establecer una mejora en ellos. </w:t>
      </w:r>
    </w:p>
    <w:p w14:paraId="5E9FEE29" w14:textId="77777777" w:rsidR="00895E33" w:rsidRPr="00780601" w:rsidRDefault="00895E33" w:rsidP="000E062F">
      <w:pPr>
        <w:pStyle w:val="Prrafodelista"/>
        <w:ind w:left="360"/>
        <w:jc w:val="both"/>
        <w:rPr>
          <w:rFonts w:ascii="Arial" w:hAnsi="Arial" w:cs="Arial"/>
        </w:rPr>
      </w:pPr>
    </w:p>
    <w:p w14:paraId="3880952E"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Del mismo modo, la Oficina de Control Interno en el marco del seguimiento, emitió recomendaciones a cada uno de los procesos, que estaban enfocadas en mejorar las acciones, en que los controles fueran más robustos y que se realizara una evaluación juiciosa de éstos. </w:t>
      </w:r>
    </w:p>
    <w:p w14:paraId="37E7C9F9" w14:textId="77777777" w:rsidR="00895E33" w:rsidRPr="00780601" w:rsidRDefault="00895E33" w:rsidP="000E062F">
      <w:pPr>
        <w:pStyle w:val="Prrafodelista"/>
        <w:ind w:left="360"/>
        <w:jc w:val="both"/>
        <w:rPr>
          <w:rFonts w:ascii="Arial" w:hAnsi="Arial" w:cs="Arial"/>
        </w:rPr>
      </w:pPr>
    </w:p>
    <w:p w14:paraId="523C1B24"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Es importante resaltar que, con corte a 31 de diciembre de 2018, solamente se realizó monitoreo y seguimiento a los riesgos de corrupción, de tal manera que se pudiera evaluar eficazmente cada una de las preguntas que la metodología sugiere, y así, obtener un seguimiento oportuno y veraz de estos riesgos para la entidad. </w:t>
      </w:r>
    </w:p>
    <w:p w14:paraId="66EA0B11" w14:textId="77777777" w:rsidR="00895E33" w:rsidRPr="00780601" w:rsidRDefault="00895E33" w:rsidP="000E062F">
      <w:pPr>
        <w:pStyle w:val="Prrafodelista"/>
        <w:ind w:left="360"/>
        <w:jc w:val="both"/>
        <w:rPr>
          <w:rFonts w:ascii="Arial" w:hAnsi="Arial" w:cs="Arial"/>
        </w:rPr>
      </w:pPr>
    </w:p>
    <w:p w14:paraId="3BB786F5"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Lo anterior, dado a que se contó con una nueva metodología guía para la administración del riesgo y el diseño de controles en entidades públicas (Riesgos de Gestión, Corrupción y Seguridad Digital) en donde la entidad inició con el ejercicio de formulación de la matriz para el 2019 y se adelantó la actualización de la política de administración de riesgos, el manual de administración de riesgos y la socialización de la nueva metodología. </w:t>
      </w:r>
    </w:p>
    <w:p w14:paraId="0AC1418B" w14:textId="77777777" w:rsidR="00895E33" w:rsidRPr="00780601" w:rsidRDefault="00895E33" w:rsidP="000E062F">
      <w:pPr>
        <w:rPr>
          <w:rFonts w:ascii="Arial" w:hAnsi="Arial" w:cs="Arial"/>
          <w:b/>
        </w:rPr>
      </w:pPr>
    </w:p>
    <w:p w14:paraId="32FC317C" w14:textId="5882238F" w:rsidR="00895E33" w:rsidRPr="00780601" w:rsidRDefault="00B219DC" w:rsidP="000E062F">
      <w:pPr>
        <w:pStyle w:val="Ttulo1"/>
        <w:numPr>
          <w:ilvl w:val="0"/>
          <w:numId w:val="1"/>
        </w:numPr>
        <w:rPr>
          <w:rFonts w:cs="Arial"/>
          <w:caps/>
        </w:rPr>
      </w:pPr>
      <w:bookmarkStart w:id="71" w:name="_Toc1033653"/>
      <w:r w:rsidRPr="00780601">
        <w:rPr>
          <w:rFonts w:cs="Arial"/>
        </w:rPr>
        <w:t>LUCHA CONTRA LA CORRUPCIÓN.</w:t>
      </w:r>
      <w:bookmarkEnd w:id="71"/>
      <w:r w:rsidRPr="00780601">
        <w:rPr>
          <w:rFonts w:cs="Arial"/>
        </w:rPr>
        <w:t xml:space="preserve"> </w:t>
      </w:r>
    </w:p>
    <w:p w14:paraId="10034089" w14:textId="77777777" w:rsidR="00895E33" w:rsidRPr="00780601" w:rsidRDefault="00895E33" w:rsidP="000E062F">
      <w:pPr>
        <w:pStyle w:val="Prrafodelista"/>
        <w:ind w:left="360"/>
        <w:rPr>
          <w:rFonts w:ascii="Arial" w:hAnsi="Arial" w:cs="Arial"/>
          <w:b/>
        </w:rPr>
      </w:pPr>
    </w:p>
    <w:p w14:paraId="67CF7D1E" w14:textId="00DD43A5" w:rsidR="00895E33" w:rsidRPr="00780601" w:rsidRDefault="00895E33" w:rsidP="000E062F">
      <w:pPr>
        <w:pStyle w:val="Prrafodelista"/>
        <w:ind w:left="360"/>
        <w:jc w:val="both"/>
        <w:rPr>
          <w:rFonts w:ascii="Arial" w:hAnsi="Arial" w:cs="Arial"/>
        </w:rPr>
      </w:pPr>
      <w:r w:rsidRPr="00780601">
        <w:rPr>
          <w:rFonts w:ascii="Arial" w:hAnsi="Arial" w:cs="Arial"/>
        </w:rPr>
        <w:t xml:space="preserve">Para el manejo de la lucha contra la corrupción la entidad formulo una estrategia que se ve reflejada dentro del Plan Anticorrupción y de Atención al Ciudadano, que de acuerdo con el </w:t>
      </w:r>
      <w:r w:rsidR="00213F46">
        <w:rPr>
          <w:rFonts w:ascii="Arial" w:hAnsi="Arial" w:cs="Arial"/>
        </w:rPr>
        <w:t xml:space="preserve">monitoreo </w:t>
      </w:r>
      <w:r w:rsidRPr="00780601">
        <w:rPr>
          <w:rFonts w:ascii="Arial" w:hAnsi="Arial" w:cs="Arial"/>
        </w:rPr>
        <w:t xml:space="preserve">realizado </w:t>
      </w:r>
      <w:r w:rsidR="00213F46">
        <w:rPr>
          <w:rFonts w:ascii="Arial" w:hAnsi="Arial" w:cs="Arial"/>
        </w:rPr>
        <w:t xml:space="preserve">se </w:t>
      </w:r>
      <w:r w:rsidR="00E12038" w:rsidRPr="00213F46">
        <w:rPr>
          <w:rFonts w:ascii="Arial" w:hAnsi="Arial" w:cs="Arial"/>
        </w:rPr>
        <w:t>llegó</w:t>
      </w:r>
      <w:r w:rsidRPr="00780601">
        <w:rPr>
          <w:rFonts w:ascii="Arial" w:hAnsi="Arial" w:cs="Arial"/>
        </w:rPr>
        <w:t xml:space="preserve"> a un </w:t>
      </w:r>
      <w:r w:rsidR="00BC5C9D">
        <w:rPr>
          <w:rFonts w:ascii="Arial" w:hAnsi="Arial" w:cs="Arial"/>
        </w:rPr>
        <w:t>85,27</w:t>
      </w:r>
      <w:r w:rsidRPr="00780601">
        <w:rPr>
          <w:rFonts w:ascii="Arial" w:hAnsi="Arial" w:cs="Arial"/>
        </w:rPr>
        <w:t xml:space="preserve">% de implementación desagregado así: </w:t>
      </w:r>
    </w:p>
    <w:p w14:paraId="1DFFCE54" w14:textId="4378B9DA" w:rsidR="00895E33" w:rsidRDefault="00895E33" w:rsidP="000E062F">
      <w:pPr>
        <w:pStyle w:val="Prrafodelista"/>
        <w:ind w:left="360"/>
        <w:rPr>
          <w:rFonts w:ascii="Arial" w:hAnsi="Arial" w:cs="Arial"/>
          <w:b/>
        </w:rPr>
      </w:pPr>
    </w:p>
    <w:p w14:paraId="097EC0C8" w14:textId="77777777" w:rsidR="00213F46" w:rsidRPr="00780601" w:rsidRDefault="00213F46" w:rsidP="000E062F">
      <w:pPr>
        <w:pStyle w:val="Prrafodelista"/>
        <w:ind w:left="360"/>
        <w:rPr>
          <w:rFonts w:ascii="Arial" w:hAnsi="Arial" w:cs="Arial"/>
          <w:b/>
        </w:rPr>
      </w:pPr>
    </w:p>
    <w:p w14:paraId="799B2B9A"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lastRenderedPageBreak/>
        <w:t xml:space="preserve">47 actividades cumplidas del plan al 100%. </w:t>
      </w:r>
    </w:p>
    <w:p w14:paraId="50E4B0E6"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t xml:space="preserve">4 actividades cumplidas al 80%. </w:t>
      </w:r>
    </w:p>
    <w:p w14:paraId="70634E6E"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t>1 actividad cumplida la 70%</w:t>
      </w:r>
    </w:p>
    <w:p w14:paraId="2CC4BADD"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t>2 actividades cumplidas al 66%</w:t>
      </w:r>
    </w:p>
    <w:p w14:paraId="12416F27" w14:textId="77777777" w:rsidR="00895E33" w:rsidRPr="00780601" w:rsidRDefault="00895E33" w:rsidP="006C14D7">
      <w:pPr>
        <w:pStyle w:val="Prrafodelista"/>
        <w:widowControl/>
        <w:numPr>
          <w:ilvl w:val="0"/>
          <w:numId w:val="39"/>
        </w:numPr>
        <w:contextualSpacing/>
        <w:rPr>
          <w:rFonts w:ascii="Arial" w:hAnsi="Arial" w:cs="Arial"/>
        </w:rPr>
      </w:pPr>
      <w:r w:rsidRPr="00780601">
        <w:rPr>
          <w:rFonts w:ascii="Arial" w:hAnsi="Arial" w:cs="Arial"/>
        </w:rPr>
        <w:t>3 actividades cumplidas al 50%</w:t>
      </w:r>
    </w:p>
    <w:p w14:paraId="7351EDDA" w14:textId="77777777" w:rsidR="00895E33" w:rsidRPr="00780601" w:rsidRDefault="00895E33" w:rsidP="000E062F">
      <w:pPr>
        <w:ind w:left="720"/>
        <w:jc w:val="both"/>
        <w:rPr>
          <w:rFonts w:ascii="Arial" w:hAnsi="Arial" w:cs="Arial"/>
        </w:rPr>
      </w:pPr>
    </w:p>
    <w:p w14:paraId="291EB75D" w14:textId="77777777" w:rsidR="00895E33" w:rsidRPr="00780601" w:rsidRDefault="00895E33" w:rsidP="000E062F">
      <w:pPr>
        <w:pStyle w:val="Prrafodelista"/>
        <w:ind w:left="360"/>
        <w:jc w:val="both"/>
        <w:rPr>
          <w:rFonts w:ascii="Arial" w:hAnsi="Arial" w:cs="Arial"/>
        </w:rPr>
      </w:pPr>
      <w:r w:rsidRPr="00780601">
        <w:rPr>
          <w:rFonts w:ascii="Arial" w:hAnsi="Arial" w:cs="Arial"/>
        </w:rPr>
        <w:t xml:space="preserve">Dentro del plan no se cumplieron 6 actividades que equivalen al 9,52% y que asocian actividades relacionadas con el componente de gestión de ética, el componente de participación ciudadana y el componente de mapa de riesgos. Para estas actividades la entidad consideró que algunas de ellas se incluirán dentro del Plan Anticorrupción y de Atención al Ciudadano 2019, para contar con su implementación. </w:t>
      </w:r>
    </w:p>
    <w:p w14:paraId="1A6D254F" w14:textId="77777777" w:rsidR="00895E33" w:rsidRPr="00780601" w:rsidRDefault="00895E33" w:rsidP="0034023E">
      <w:pPr>
        <w:ind w:left="360"/>
        <w:rPr>
          <w:rFonts w:ascii="Arial" w:hAnsi="Arial" w:cs="Arial"/>
        </w:rPr>
      </w:pPr>
    </w:p>
    <w:p w14:paraId="683CF5DA" w14:textId="77777777" w:rsidR="00895E33" w:rsidRPr="00780601" w:rsidRDefault="00895E33" w:rsidP="00E12038">
      <w:pPr>
        <w:ind w:left="360"/>
        <w:jc w:val="both"/>
        <w:rPr>
          <w:rFonts w:ascii="Arial" w:hAnsi="Arial" w:cs="Arial"/>
        </w:rPr>
      </w:pPr>
      <w:r w:rsidRPr="00780601">
        <w:rPr>
          <w:rFonts w:ascii="Arial" w:hAnsi="Arial" w:cs="Arial"/>
        </w:rPr>
        <w:t xml:space="preserve">Para evidenciar el seguimiento de cada una de las actividades del Plan, se puede ingresar a </w:t>
      </w:r>
      <w:hyperlink r:id="rId106" w:history="1">
        <w:r w:rsidRPr="00780601">
          <w:rPr>
            <w:rStyle w:val="Hipervnculo"/>
            <w:rFonts w:ascii="Arial" w:hAnsi="Arial" w:cs="Arial"/>
          </w:rPr>
          <w:t>https://www.umv.gov.co/portal/transparencia/</w:t>
        </w:r>
      </w:hyperlink>
      <w:r w:rsidRPr="00780601">
        <w:rPr>
          <w:rFonts w:ascii="Arial" w:hAnsi="Arial" w:cs="Arial"/>
        </w:rPr>
        <w:t xml:space="preserve">, en el componente 7.1 se evidencia cada uno de los seguimientos conforme a los periodos estipulados por la Ley. </w:t>
      </w:r>
    </w:p>
    <w:p w14:paraId="05B0A835" w14:textId="77777777" w:rsidR="00895E33" w:rsidRPr="00780601" w:rsidRDefault="00895E33" w:rsidP="0034023E">
      <w:pPr>
        <w:widowControl/>
        <w:spacing w:line="276" w:lineRule="auto"/>
        <w:ind w:left="360"/>
        <w:jc w:val="both"/>
        <w:rPr>
          <w:rFonts w:ascii="Arial" w:eastAsia="Times New Roman" w:hAnsi="Arial" w:cs="Arial"/>
          <w:caps/>
          <w:lang w:eastAsia="es-CO"/>
        </w:rPr>
      </w:pPr>
    </w:p>
    <w:p w14:paraId="65319DF8" w14:textId="6D3DA54C" w:rsidR="0034023E" w:rsidRPr="00780601" w:rsidRDefault="0034023E">
      <w:pPr>
        <w:widowControl/>
        <w:rPr>
          <w:rFonts w:ascii="Arial" w:hAnsi="Arial" w:cs="Arial"/>
          <w:spacing w:val="-4"/>
        </w:rPr>
      </w:pPr>
      <w:r w:rsidRPr="00780601">
        <w:rPr>
          <w:rFonts w:ascii="Arial" w:hAnsi="Arial" w:cs="Arial"/>
          <w:spacing w:val="-4"/>
        </w:rPr>
        <w:br w:type="page"/>
      </w:r>
    </w:p>
    <w:p w14:paraId="2BA33A09" w14:textId="7A355E33" w:rsidR="00780601" w:rsidRPr="00780601" w:rsidRDefault="00780601" w:rsidP="00780601">
      <w:pPr>
        <w:pStyle w:val="Ttulo1"/>
        <w:numPr>
          <w:ilvl w:val="0"/>
          <w:numId w:val="1"/>
        </w:numPr>
        <w:rPr>
          <w:rFonts w:cs="Arial"/>
        </w:rPr>
      </w:pPr>
      <w:bookmarkStart w:id="72" w:name="_Toc1033654"/>
      <w:r w:rsidRPr="00780601">
        <w:rPr>
          <w:rFonts w:cs="Arial"/>
        </w:rPr>
        <w:lastRenderedPageBreak/>
        <w:t>CONCLUSIONES</w:t>
      </w:r>
      <w:bookmarkEnd w:id="72"/>
    </w:p>
    <w:p w14:paraId="5B90EF81" w14:textId="3901BB78" w:rsidR="00780601" w:rsidRPr="00780601" w:rsidRDefault="00780601" w:rsidP="00780601">
      <w:pPr>
        <w:pStyle w:val="Ttulo1"/>
        <w:ind w:left="360"/>
        <w:rPr>
          <w:rFonts w:cs="Arial"/>
          <w:b w:val="0"/>
        </w:rPr>
      </w:pPr>
    </w:p>
    <w:p w14:paraId="3C600D3F"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lang w:eastAsia="es-CO"/>
        </w:rPr>
      </w:pPr>
      <w:r w:rsidRPr="00780601">
        <w:rPr>
          <w:rFonts w:ascii="Arial" w:hAnsi="Arial" w:cs="Arial"/>
          <w:lang w:eastAsia="es-CO"/>
        </w:rPr>
        <w:t>Durante la vigencia 2018 se llevó a cabo la actualización de la Plataforma Estratégica de la Unidad, estableciendo una nueva misión, visión y objetivos institucionales que permiten orientar el quehacer institucional en la búsqueda de valor público y la mejora de la calidad de vida de los ciudadanos.</w:t>
      </w:r>
    </w:p>
    <w:p w14:paraId="4BE8F2A4" w14:textId="77777777" w:rsidR="00780601" w:rsidRPr="00780601" w:rsidRDefault="00780601" w:rsidP="00780601">
      <w:pPr>
        <w:pStyle w:val="Prrafodelista"/>
        <w:jc w:val="both"/>
        <w:rPr>
          <w:rFonts w:ascii="Arial" w:hAnsi="Arial" w:cs="Arial"/>
        </w:rPr>
      </w:pPr>
    </w:p>
    <w:p w14:paraId="42B165BB"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lang w:eastAsia="es-CO"/>
        </w:rPr>
        <w:t>Se generaron importantes avances en la implementación del SIGMA</w:t>
      </w:r>
      <w:r w:rsidRPr="00780601">
        <w:rPr>
          <w:rFonts w:ascii="Arial" w:hAnsi="Arial" w:cs="Arial"/>
        </w:rPr>
        <w:t xml:space="preserve"> FASE II, que se refiere a la automatización del Sistema de Información Geográfica para la conservación de pavimentos, que pretende impactar positivamente en la eficiencia de los procesos misionales y apoyar la toma de decisiones estratégicas de la Unidad. </w:t>
      </w:r>
    </w:p>
    <w:p w14:paraId="2A987CD8" w14:textId="77777777" w:rsidR="00780601" w:rsidRPr="00780601" w:rsidRDefault="00780601" w:rsidP="00780601">
      <w:pPr>
        <w:pStyle w:val="Prrafodelista"/>
        <w:jc w:val="both"/>
        <w:rPr>
          <w:rFonts w:ascii="Arial" w:hAnsi="Arial" w:cs="Arial"/>
        </w:rPr>
      </w:pPr>
    </w:p>
    <w:p w14:paraId="36FA3001"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Producto de la ejecución del proyecto </w:t>
      </w:r>
      <w:r w:rsidRPr="00780601">
        <w:rPr>
          <w:rFonts w:ascii="Arial" w:hAnsi="Arial" w:cs="Arial"/>
          <w:b/>
        </w:rPr>
        <w:t>INFRA</w:t>
      </w:r>
      <w:r w:rsidRPr="00780601">
        <w:rPr>
          <w:rFonts w:ascii="Arial" w:hAnsi="Arial" w:cs="Arial"/>
        </w:rPr>
        <w:t xml:space="preserve"> “</w:t>
      </w:r>
      <w:r w:rsidRPr="00780601">
        <w:rPr>
          <w:rFonts w:ascii="Arial" w:hAnsi="Arial" w:cs="Arial"/>
          <w:i/>
        </w:rPr>
        <w:t>Fortalecimiento de la infraestructura tecnológica de la entidad</w:t>
      </w:r>
      <w:r w:rsidRPr="00780601">
        <w:rPr>
          <w:rFonts w:ascii="Arial" w:hAnsi="Arial" w:cs="Arial"/>
        </w:rPr>
        <w:t>”, se logró que la obsolescencia de equipos de cómputo disminuyera del 60% en 2017 al 22.4% en el 2018.</w:t>
      </w:r>
    </w:p>
    <w:p w14:paraId="37105F6B" w14:textId="77777777" w:rsidR="00780601" w:rsidRPr="00780601" w:rsidRDefault="00780601" w:rsidP="00780601">
      <w:pPr>
        <w:pStyle w:val="Prrafodelista"/>
        <w:spacing w:line="276" w:lineRule="auto"/>
        <w:jc w:val="both"/>
        <w:rPr>
          <w:rFonts w:ascii="Arial" w:hAnsi="Arial" w:cs="Arial"/>
          <w:lang w:eastAsia="es-CO"/>
        </w:rPr>
      </w:pPr>
    </w:p>
    <w:p w14:paraId="0A296989" w14:textId="77777777" w:rsidR="00780601" w:rsidRPr="00780601" w:rsidRDefault="00780601" w:rsidP="00780601">
      <w:pPr>
        <w:pStyle w:val="Prrafodelista"/>
        <w:widowControl/>
        <w:numPr>
          <w:ilvl w:val="0"/>
          <w:numId w:val="42"/>
        </w:numPr>
        <w:spacing w:after="160" w:line="276" w:lineRule="auto"/>
        <w:contextualSpacing/>
        <w:jc w:val="both"/>
        <w:rPr>
          <w:rFonts w:ascii="Arial" w:hAnsi="Arial" w:cs="Arial"/>
          <w:lang w:eastAsia="es-CO"/>
        </w:rPr>
      </w:pPr>
      <w:r w:rsidRPr="00780601">
        <w:rPr>
          <w:rFonts w:ascii="Arial" w:hAnsi="Arial" w:cs="Arial"/>
          <w:lang w:eastAsia="es-CO"/>
        </w:rPr>
        <w:t xml:space="preserve">La Unidad obtuvo un logro fundamental para la gestión de los documentos, debido a que, en el mes de septiembre, el Archivo Distrital convalidó las Tablas de Retención Documental, </w:t>
      </w:r>
      <w:proofErr w:type="spellStart"/>
      <w:r w:rsidRPr="00780601">
        <w:rPr>
          <w:rFonts w:ascii="Arial" w:hAnsi="Arial" w:cs="Arial"/>
          <w:lang w:eastAsia="es-CO"/>
        </w:rPr>
        <w:t>TRD’s</w:t>
      </w:r>
      <w:proofErr w:type="spellEnd"/>
      <w:r w:rsidRPr="00780601">
        <w:rPr>
          <w:rFonts w:ascii="Arial" w:hAnsi="Arial" w:cs="Arial"/>
          <w:lang w:eastAsia="es-CO"/>
        </w:rPr>
        <w:t>, lo que permitió dar un nuevo paso en el desarrollo e implementación de las funcionalidades del Sistema para la Gestión Documental ORFEO de la entidad.</w:t>
      </w:r>
    </w:p>
    <w:p w14:paraId="65A8627E" w14:textId="77777777" w:rsidR="00780601" w:rsidRPr="00780601" w:rsidRDefault="00780601" w:rsidP="00780601">
      <w:pPr>
        <w:pStyle w:val="Prrafodelista"/>
        <w:jc w:val="both"/>
        <w:rPr>
          <w:rFonts w:ascii="Arial" w:hAnsi="Arial" w:cs="Arial"/>
        </w:rPr>
      </w:pPr>
    </w:p>
    <w:p w14:paraId="07D77A1B"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El día 30 de noviembre de 2018 se suscribió contrato de arrendamiento y adecuaciones de un inmueble No. 526 de 2018 con la firma FAMOC, ubicado en la Calle 22 D No. 120 - 40, el cual consta de 20.479, 50 m2, al que se trasladará la sede operativa de la entidad, en cumplimiento del mandato judicial que obliga a la UAERMV a trasladar su sede operativa, dado que el predio que actualmente ocupa fue identificado con destinación exclusiva de parque zonal descrito como Parque Veraguas - Decreto 214 de 2007. En años anteriores no se había podido obtener resultados óptimos sobre esta gestión.</w:t>
      </w:r>
    </w:p>
    <w:p w14:paraId="70741AB9" w14:textId="77777777" w:rsidR="00780601" w:rsidRPr="00780601" w:rsidRDefault="00780601" w:rsidP="00780601">
      <w:pPr>
        <w:pStyle w:val="Prrafodelista"/>
        <w:jc w:val="both"/>
        <w:rPr>
          <w:rFonts w:ascii="Arial" w:hAnsi="Arial" w:cs="Arial"/>
        </w:rPr>
      </w:pPr>
    </w:p>
    <w:p w14:paraId="31321EE6"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En 2018 se llevó a cabo la contratación de la firma </w:t>
      </w:r>
      <w:proofErr w:type="spellStart"/>
      <w:r w:rsidRPr="00780601">
        <w:rPr>
          <w:rFonts w:ascii="Arial" w:hAnsi="Arial" w:cs="Arial"/>
        </w:rPr>
        <w:t>Heinsohn</w:t>
      </w:r>
      <w:proofErr w:type="spellEnd"/>
      <w:r w:rsidRPr="00780601">
        <w:rPr>
          <w:rFonts w:ascii="Arial" w:hAnsi="Arial" w:cs="Arial"/>
        </w:rPr>
        <w:t xml:space="preserve"> para la implementación del sistema SIGEP, que significa el cambio del sistema de liquidación de nómina de la entidad (SIAP) por el nuevo sistema de administración de recursos humanos (SIGEP), que permite asociarlo con hojas de vida, solicitudes de novedades en línea, buscando optimizar el proceso de nómina y situarlo a la vanguardia tecnológica.</w:t>
      </w:r>
    </w:p>
    <w:p w14:paraId="6AD82269" w14:textId="77777777" w:rsidR="00780601" w:rsidRPr="00780601" w:rsidRDefault="00780601" w:rsidP="00780601">
      <w:pPr>
        <w:pStyle w:val="Prrafodelista"/>
        <w:jc w:val="both"/>
        <w:rPr>
          <w:rFonts w:ascii="Arial" w:hAnsi="Arial" w:cs="Arial"/>
        </w:rPr>
      </w:pPr>
    </w:p>
    <w:p w14:paraId="00AD1394"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Respecto a la </w:t>
      </w:r>
      <w:r w:rsidRPr="00780601">
        <w:rPr>
          <w:rFonts w:ascii="Arial" w:hAnsi="Arial" w:cs="Arial"/>
          <w:lang w:val="es-ES"/>
        </w:rPr>
        <w:t>conservación y rehabilitación de 300 km-carril de la infraestructura vial local,</w:t>
      </w:r>
      <w:r w:rsidRPr="00780601">
        <w:rPr>
          <w:rFonts w:ascii="Arial" w:hAnsi="Arial" w:cs="Arial"/>
        </w:rPr>
        <w:t xml:space="preserve"> se cuenta con un avance de 103,93% respecto a lo programado en 2018, que corresponde a la intervención de 311,8 km-carril de impacto en 1.770 segmentos viales, tapando 85.166 huecos en las localidades del distrito capital. Respecto a la meta del cuatrienio correspondiente a </w:t>
      </w:r>
      <w:r w:rsidRPr="00780601">
        <w:rPr>
          <w:rFonts w:ascii="Arial" w:hAnsi="Arial" w:cs="Arial"/>
          <w:lang w:val="es-ES"/>
        </w:rPr>
        <w:t>conservación y rehabilitación de 1.083 km-carril de la infraestructura vial local, se cuenta con un avance de 773,9 km -carril.</w:t>
      </w:r>
    </w:p>
    <w:p w14:paraId="0AD4CAF1" w14:textId="77777777" w:rsidR="00780601" w:rsidRPr="00780601" w:rsidRDefault="00780601" w:rsidP="00780601">
      <w:pPr>
        <w:pStyle w:val="Prrafodelista"/>
        <w:jc w:val="both"/>
        <w:rPr>
          <w:rFonts w:ascii="Arial" w:hAnsi="Arial" w:cs="Arial"/>
        </w:rPr>
      </w:pPr>
    </w:p>
    <w:p w14:paraId="207A3F8B"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En cuanto a la </w:t>
      </w:r>
      <w:r w:rsidRPr="00780601">
        <w:rPr>
          <w:rFonts w:ascii="Arial" w:hAnsi="Arial" w:cs="Arial"/>
          <w:lang w:val="es-ES"/>
        </w:rPr>
        <w:t>conservación</w:t>
      </w:r>
      <w:r w:rsidRPr="00780601">
        <w:rPr>
          <w:rFonts w:ascii="Arial" w:hAnsi="Arial" w:cs="Arial"/>
          <w:bCs/>
          <w:lang w:val="es-ES"/>
        </w:rPr>
        <w:t xml:space="preserve"> de 20 km-carril de malla vial arterial, troncal e intermedio y local, se cuenta con un avance de 100,25%, que corresponde a la intervención de 20,05 km - carril, que representan 175,13 km carril de impacto en 477 segmentos viales de la malla principal, tapando </w:t>
      </w:r>
      <w:r w:rsidRPr="00780601">
        <w:rPr>
          <w:rFonts w:ascii="Arial" w:hAnsi="Arial" w:cs="Arial"/>
          <w:bCs/>
          <w:lang w:val="es-ES"/>
        </w:rPr>
        <w:lastRenderedPageBreak/>
        <w:t>24.066 huecos. Con relación a la meta del cuatrienio de 50 km-carril de malla vial arterial, troncal e intermedio y local, se cuenta con un avance de 31,60 km – carril.</w:t>
      </w:r>
    </w:p>
    <w:p w14:paraId="0CE47B1F" w14:textId="77777777" w:rsidR="00780601" w:rsidRPr="00780601" w:rsidRDefault="00780601" w:rsidP="00780601">
      <w:pPr>
        <w:pStyle w:val="Prrafodelista"/>
        <w:jc w:val="both"/>
        <w:rPr>
          <w:rFonts w:ascii="Arial" w:hAnsi="Arial" w:cs="Arial"/>
        </w:rPr>
      </w:pPr>
    </w:p>
    <w:p w14:paraId="34541843"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bCs/>
          <w:lang w:val="es-ES"/>
        </w:rPr>
      </w:pPr>
      <w:r w:rsidRPr="00780601">
        <w:rPr>
          <w:rFonts w:ascii="Arial" w:hAnsi="Arial" w:cs="Arial"/>
        </w:rPr>
        <w:t xml:space="preserve">En relación a la </w:t>
      </w:r>
      <w:r w:rsidRPr="00780601">
        <w:rPr>
          <w:rFonts w:ascii="Arial" w:hAnsi="Arial" w:cs="Arial"/>
          <w:lang w:val="es-ES"/>
        </w:rPr>
        <w:t>conservación de</w:t>
      </w:r>
      <w:r w:rsidRPr="00780601">
        <w:rPr>
          <w:rFonts w:ascii="Arial" w:hAnsi="Arial" w:cs="Arial"/>
          <w:bCs/>
          <w:lang w:val="pt-BR"/>
        </w:rPr>
        <w:t xml:space="preserve"> 15,5 Km de </w:t>
      </w:r>
      <w:proofErr w:type="spellStart"/>
      <w:r w:rsidRPr="00780601">
        <w:rPr>
          <w:rFonts w:ascii="Arial" w:hAnsi="Arial" w:cs="Arial"/>
          <w:bCs/>
          <w:lang w:val="pt-BR"/>
        </w:rPr>
        <w:t>ciclorutas</w:t>
      </w:r>
      <w:proofErr w:type="spellEnd"/>
      <w:r w:rsidRPr="00780601">
        <w:rPr>
          <w:rFonts w:ascii="Arial" w:hAnsi="Arial" w:cs="Arial"/>
          <w:bCs/>
          <w:lang w:val="pt-BR"/>
        </w:rPr>
        <w:t>, s</w:t>
      </w:r>
      <w:r w:rsidRPr="00780601">
        <w:rPr>
          <w:rFonts w:ascii="Arial" w:hAnsi="Arial" w:cs="Arial"/>
          <w:bCs/>
          <w:lang w:val="es-ES"/>
        </w:rPr>
        <w:t>e cuenta con un avance de 117,40%, que corresponde a la intervención en ciclorrutas de andén de un total de 5, 87 km lineales.</w:t>
      </w:r>
    </w:p>
    <w:p w14:paraId="193382D1" w14:textId="77777777" w:rsidR="00780601" w:rsidRPr="00780601" w:rsidRDefault="00780601" w:rsidP="00780601">
      <w:pPr>
        <w:pStyle w:val="Prrafodelista"/>
        <w:rPr>
          <w:rFonts w:ascii="Arial" w:hAnsi="Arial" w:cs="Arial"/>
          <w:bCs/>
          <w:lang w:val="es-ES"/>
        </w:rPr>
      </w:pPr>
    </w:p>
    <w:p w14:paraId="682E5E28"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bCs/>
          <w:lang w:val="es-ES"/>
        </w:rPr>
      </w:pPr>
      <w:r w:rsidRPr="00780601">
        <w:rPr>
          <w:rFonts w:ascii="Arial" w:hAnsi="Arial" w:cs="Arial"/>
          <w:bCs/>
          <w:lang w:val="es-ES"/>
        </w:rPr>
        <w:t>En lo referente al índice de satisfacción de los ciudadanos y partes interesadas, se cuenta con un avance de 82,8 % que corresponde a la medición a la satisfacción de las partes interesadas (externas e internas) de la UAERMV. En las vigencias 2016 y 2017 se ha mantenido este indicador por encima del 80%</w:t>
      </w:r>
    </w:p>
    <w:p w14:paraId="5F619C6D" w14:textId="77777777" w:rsidR="00780601" w:rsidRPr="00780601" w:rsidRDefault="00780601" w:rsidP="00780601">
      <w:pPr>
        <w:pStyle w:val="Prrafodelista"/>
        <w:jc w:val="both"/>
        <w:rPr>
          <w:rFonts w:ascii="Arial" w:hAnsi="Arial" w:cs="Arial"/>
        </w:rPr>
      </w:pPr>
    </w:p>
    <w:p w14:paraId="3EBADE49"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En 2018, la UAERMV adelantó el proceso de alistamiento para implementar el Modelo Integrado de Planeación y Gestión, acciones encaminadas a fortalecer el talento humano, el direccionamiento estratégico, y la gestión de los procesos con el ejercicio de mejoramiento para robustecer el desempeño institucional de la Entidad.</w:t>
      </w:r>
    </w:p>
    <w:p w14:paraId="1281C5EF" w14:textId="1793256A" w:rsidR="00780601" w:rsidRPr="00780601" w:rsidRDefault="00780601" w:rsidP="00780601">
      <w:pPr>
        <w:pStyle w:val="Ttulo1"/>
        <w:ind w:left="360"/>
        <w:rPr>
          <w:rFonts w:cs="Arial"/>
          <w:b w:val="0"/>
        </w:rPr>
      </w:pPr>
    </w:p>
    <w:p w14:paraId="2995243E" w14:textId="517910F9" w:rsidR="00820902" w:rsidRPr="00482526" w:rsidRDefault="00820902" w:rsidP="00482526">
      <w:pPr>
        <w:widowControl/>
        <w:rPr>
          <w:rFonts w:ascii="Arial" w:eastAsia="Arial" w:hAnsi="Arial" w:cs="Arial"/>
          <w:bCs/>
          <w:sz w:val="24"/>
          <w:szCs w:val="24"/>
        </w:rPr>
      </w:pPr>
    </w:p>
    <w:p w14:paraId="599C154B" w14:textId="77777777" w:rsidR="008F1EB9" w:rsidRPr="00780601" w:rsidRDefault="008F1EB9" w:rsidP="007D64E8">
      <w:pPr>
        <w:spacing w:line="276" w:lineRule="auto"/>
        <w:jc w:val="both"/>
        <w:rPr>
          <w:rFonts w:ascii="Arial" w:hAnsi="Arial" w:cs="Arial"/>
        </w:rPr>
        <w:sectPr w:rsidR="008F1EB9" w:rsidRPr="00780601" w:rsidSect="00AE33FC">
          <w:pgSz w:w="12240" w:h="15840"/>
          <w:pgMar w:top="1985" w:right="1080" w:bottom="1560" w:left="1080" w:header="720" w:footer="720" w:gutter="0"/>
          <w:cols w:space="720"/>
          <w:docGrid w:linePitch="299"/>
        </w:sectPr>
      </w:pPr>
    </w:p>
    <w:p w14:paraId="53E9D5FB" w14:textId="6C8CC5D9" w:rsidR="00937DD0" w:rsidRPr="00780601" w:rsidRDefault="0010285B" w:rsidP="007D64E8">
      <w:pPr>
        <w:spacing w:line="276" w:lineRule="auto"/>
        <w:jc w:val="both"/>
        <w:rPr>
          <w:rFonts w:ascii="Arial" w:eastAsia="Times New Roman" w:hAnsi="Arial" w:cs="Arial"/>
        </w:rPr>
      </w:pPr>
      <w:r w:rsidRPr="00780601">
        <w:rPr>
          <w:rFonts w:ascii="Arial" w:hAnsi="Arial" w:cs="Arial"/>
          <w:noProof/>
        </w:rPr>
        <w:lastRenderedPageBreak/>
        <w:drawing>
          <wp:anchor distT="0" distB="0" distL="114300" distR="114300" simplePos="0" relativeHeight="251672576" behindDoc="0" locked="0" layoutInCell="1" allowOverlap="1" wp14:anchorId="6742341C" wp14:editId="47A69316">
            <wp:simplePos x="0" y="0"/>
            <wp:positionH relativeFrom="column">
              <wp:posOffset>-1044074</wp:posOffset>
            </wp:positionH>
            <wp:positionV relativeFrom="paragraph">
              <wp:posOffset>-1354556</wp:posOffset>
            </wp:positionV>
            <wp:extent cx="7892716" cy="10214103"/>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918372" cy="10247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2E210" w14:textId="77777777" w:rsidR="00937DD0" w:rsidRPr="00780601" w:rsidRDefault="00937DD0" w:rsidP="007D64E8">
      <w:pPr>
        <w:spacing w:line="276" w:lineRule="auto"/>
        <w:jc w:val="both"/>
        <w:rPr>
          <w:rFonts w:ascii="Arial" w:eastAsia="Times New Roman" w:hAnsi="Arial" w:cs="Arial"/>
        </w:rPr>
      </w:pPr>
    </w:p>
    <w:p w14:paraId="6B675E85" w14:textId="77777777" w:rsidR="00937DD0" w:rsidRPr="00780601" w:rsidRDefault="00937DD0" w:rsidP="007D64E8">
      <w:pPr>
        <w:spacing w:line="276" w:lineRule="auto"/>
        <w:jc w:val="both"/>
        <w:rPr>
          <w:rFonts w:ascii="Arial" w:eastAsia="Times New Roman" w:hAnsi="Arial" w:cs="Arial"/>
        </w:rPr>
      </w:pPr>
    </w:p>
    <w:p w14:paraId="77A204EE" w14:textId="77777777" w:rsidR="00937DD0" w:rsidRPr="00780601" w:rsidRDefault="00937DD0" w:rsidP="007D64E8">
      <w:pPr>
        <w:spacing w:line="276" w:lineRule="auto"/>
        <w:jc w:val="both"/>
        <w:rPr>
          <w:rFonts w:ascii="Arial" w:eastAsia="Times New Roman" w:hAnsi="Arial" w:cs="Arial"/>
        </w:rPr>
      </w:pPr>
    </w:p>
    <w:p w14:paraId="1DA41EF7" w14:textId="77777777" w:rsidR="00937DD0" w:rsidRPr="00780601" w:rsidRDefault="00937DD0" w:rsidP="007D64E8">
      <w:pPr>
        <w:spacing w:line="276" w:lineRule="auto"/>
        <w:jc w:val="both"/>
        <w:rPr>
          <w:rFonts w:ascii="Arial" w:eastAsia="Times New Roman" w:hAnsi="Arial" w:cs="Arial"/>
        </w:rPr>
      </w:pPr>
    </w:p>
    <w:p w14:paraId="3C44B0FD" w14:textId="77777777" w:rsidR="00937DD0" w:rsidRPr="00780601" w:rsidRDefault="00937DD0" w:rsidP="007D64E8">
      <w:pPr>
        <w:spacing w:line="276" w:lineRule="auto"/>
        <w:jc w:val="both"/>
        <w:rPr>
          <w:rFonts w:ascii="Arial" w:eastAsia="Times New Roman" w:hAnsi="Arial" w:cs="Arial"/>
        </w:rPr>
      </w:pPr>
    </w:p>
    <w:p w14:paraId="3246A9C9" w14:textId="77777777" w:rsidR="00937DD0" w:rsidRPr="00780601" w:rsidRDefault="00937DD0" w:rsidP="007D64E8">
      <w:pPr>
        <w:spacing w:line="276" w:lineRule="auto"/>
        <w:jc w:val="both"/>
        <w:rPr>
          <w:rFonts w:ascii="Arial" w:eastAsia="Times New Roman" w:hAnsi="Arial" w:cs="Arial"/>
        </w:rPr>
      </w:pPr>
    </w:p>
    <w:p w14:paraId="5BEC4F9F" w14:textId="77777777" w:rsidR="00937DD0" w:rsidRPr="00780601" w:rsidRDefault="00937DD0" w:rsidP="007D64E8">
      <w:pPr>
        <w:spacing w:line="276" w:lineRule="auto"/>
        <w:jc w:val="both"/>
        <w:rPr>
          <w:rFonts w:ascii="Arial" w:eastAsia="Times New Roman" w:hAnsi="Arial" w:cs="Arial"/>
        </w:rPr>
      </w:pPr>
    </w:p>
    <w:p w14:paraId="13B76B2B" w14:textId="77777777" w:rsidR="00937DD0" w:rsidRPr="00780601" w:rsidRDefault="00937DD0" w:rsidP="007D64E8">
      <w:pPr>
        <w:spacing w:line="276" w:lineRule="auto"/>
        <w:jc w:val="both"/>
        <w:rPr>
          <w:rFonts w:ascii="Arial" w:eastAsia="Times New Roman" w:hAnsi="Arial" w:cs="Arial"/>
        </w:rPr>
      </w:pPr>
    </w:p>
    <w:p w14:paraId="7E971361" w14:textId="77777777" w:rsidR="00937DD0" w:rsidRPr="00780601" w:rsidRDefault="00937DD0" w:rsidP="007D64E8">
      <w:pPr>
        <w:spacing w:line="276" w:lineRule="auto"/>
        <w:jc w:val="both"/>
        <w:rPr>
          <w:rFonts w:ascii="Arial" w:eastAsia="Times New Roman" w:hAnsi="Arial" w:cs="Arial"/>
        </w:rPr>
      </w:pPr>
    </w:p>
    <w:p w14:paraId="04CF6A60" w14:textId="77777777" w:rsidR="00937DD0" w:rsidRPr="00780601" w:rsidRDefault="00937DD0" w:rsidP="007D64E8">
      <w:pPr>
        <w:spacing w:line="276" w:lineRule="auto"/>
        <w:jc w:val="both"/>
        <w:rPr>
          <w:rFonts w:ascii="Arial" w:eastAsia="Times New Roman" w:hAnsi="Arial" w:cs="Arial"/>
        </w:rPr>
      </w:pPr>
    </w:p>
    <w:p w14:paraId="24309B5A" w14:textId="77777777" w:rsidR="00937DD0" w:rsidRPr="00780601" w:rsidRDefault="00937DD0" w:rsidP="007D64E8">
      <w:pPr>
        <w:spacing w:line="276" w:lineRule="auto"/>
        <w:jc w:val="both"/>
        <w:rPr>
          <w:rFonts w:ascii="Arial" w:eastAsia="Times New Roman" w:hAnsi="Arial" w:cs="Arial"/>
        </w:rPr>
      </w:pPr>
    </w:p>
    <w:p w14:paraId="77C48131" w14:textId="77777777" w:rsidR="00937DD0" w:rsidRPr="00780601" w:rsidRDefault="00937DD0" w:rsidP="007D64E8">
      <w:pPr>
        <w:spacing w:line="276" w:lineRule="auto"/>
        <w:jc w:val="both"/>
        <w:rPr>
          <w:rFonts w:ascii="Arial" w:eastAsia="Times New Roman" w:hAnsi="Arial" w:cs="Arial"/>
        </w:rPr>
      </w:pPr>
    </w:p>
    <w:p w14:paraId="489D292A" w14:textId="77777777" w:rsidR="00937DD0" w:rsidRPr="00780601" w:rsidRDefault="00937DD0" w:rsidP="007D64E8">
      <w:pPr>
        <w:spacing w:line="276" w:lineRule="auto"/>
        <w:jc w:val="both"/>
        <w:rPr>
          <w:rFonts w:ascii="Arial" w:eastAsia="Times New Roman" w:hAnsi="Arial" w:cs="Arial"/>
        </w:rPr>
      </w:pPr>
    </w:p>
    <w:p w14:paraId="50410D8B" w14:textId="77777777" w:rsidR="00937DD0" w:rsidRPr="00780601" w:rsidRDefault="00937DD0" w:rsidP="007D64E8">
      <w:pPr>
        <w:spacing w:line="276" w:lineRule="auto"/>
        <w:jc w:val="both"/>
        <w:rPr>
          <w:rFonts w:ascii="Arial" w:eastAsia="Times New Roman" w:hAnsi="Arial" w:cs="Arial"/>
        </w:rPr>
      </w:pPr>
    </w:p>
    <w:p w14:paraId="6AB16CCD" w14:textId="77777777" w:rsidR="00937DD0" w:rsidRPr="00780601" w:rsidRDefault="00937DD0" w:rsidP="007D64E8">
      <w:pPr>
        <w:spacing w:line="276" w:lineRule="auto"/>
        <w:jc w:val="both"/>
        <w:rPr>
          <w:rFonts w:ascii="Arial" w:eastAsia="Times New Roman" w:hAnsi="Arial" w:cs="Arial"/>
        </w:rPr>
      </w:pPr>
    </w:p>
    <w:p w14:paraId="33A7F679" w14:textId="77777777" w:rsidR="00937DD0" w:rsidRPr="00780601" w:rsidRDefault="00937DD0" w:rsidP="007D64E8">
      <w:pPr>
        <w:spacing w:line="276" w:lineRule="auto"/>
        <w:jc w:val="both"/>
        <w:rPr>
          <w:rFonts w:ascii="Arial" w:eastAsia="Times New Roman" w:hAnsi="Arial" w:cs="Arial"/>
        </w:rPr>
      </w:pPr>
    </w:p>
    <w:p w14:paraId="4DA75F6A" w14:textId="77777777" w:rsidR="00937DD0" w:rsidRPr="00780601" w:rsidRDefault="00937DD0" w:rsidP="007D64E8">
      <w:pPr>
        <w:spacing w:line="276" w:lineRule="auto"/>
        <w:jc w:val="both"/>
        <w:rPr>
          <w:rFonts w:ascii="Arial" w:eastAsia="Times New Roman" w:hAnsi="Arial" w:cs="Arial"/>
        </w:rPr>
      </w:pPr>
    </w:p>
    <w:p w14:paraId="29044F15" w14:textId="77777777" w:rsidR="00937DD0" w:rsidRPr="00780601" w:rsidRDefault="00937DD0" w:rsidP="007D64E8">
      <w:pPr>
        <w:spacing w:line="276" w:lineRule="auto"/>
        <w:jc w:val="both"/>
        <w:rPr>
          <w:rFonts w:ascii="Arial" w:eastAsia="Times New Roman" w:hAnsi="Arial" w:cs="Arial"/>
        </w:rPr>
      </w:pPr>
    </w:p>
    <w:p w14:paraId="255AAFD9" w14:textId="77777777" w:rsidR="00937DD0" w:rsidRPr="00780601" w:rsidRDefault="00937DD0" w:rsidP="007D64E8">
      <w:pPr>
        <w:spacing w:line="276" w:lineRule="auto"/>
        <w:jc w:val="both"/>
        <w:rPr>
          <w:rFonts w:ascii="Arial" w:eastAsia="Times New Roman" w:hAnsi="Arial" w:cs="Arial"/>
        </w:rPr>
      </w:pPr>
    </w:p>
    <w:p w14:paraId="2318DBCB" w14:textId="77777777" w:rsidR="00937DD0" w:rsidRPr="00780601" w:rsidRDefault="00937DD0" w:rsidP="007D64E8">
      <w:pPr>
        <w:spacing w:line="276" w:lineRule="auto"/>
        <w:jc w:val="both"/>
        <w:rPr>
          <w:rFonts w:ascii="Arial" w:eastAsia="Times New Roman" w:hAnsi="Arial" w:cs="Arial"/>
        </w:rPr>
      </w:pPr>
    </w:p>
    <w:p w14:paraId="0BB4CAEC" w14:textId="77777777" w:rsidR="00937DD0" w:rsidRPr="00780601" w:rsidRDefault="00937DD0" w:rsidP="007D64E8">
      <w:pPr>
        <w:spacing w:line="276" w:lineRule="auto"/>
        <w:jc w:val="both"/>
        <w:rPr>
          <w:rFonts w:ascii="Arial" w:eastAsia="Times New Roman" w:hAnsi="Arial" w:cs="Arial"/>
        </w:rPr>
      </w:pPr>
    </w:p>
    <w:p w14:paraId="31D980D9" w14:textId="77777777" w:rsidR="00937DD0" w:rsidRPr="00780601" w:rsidRDefault="00937DD0" w:rsidP="007D64E8">
      <w:pPr>
        <w:spacing w:line="276" w:lineRule="auto"/>
        <w:jc w:val="both"/>
        <w:rPr>
          <w:rFonts w:ascii="Arial" w:eastAsia="Times New Roman" w:hAnsi="Arial" w:cs="Arial"/>
        </w:rPr>
      </w:pPr>
    </w:p>
    <w:p w14:paraId="0030D8C2" w14:textId="77777777" w:rsidR="00937DD0" w:rsidRPr="00780601" w:rsidRDefault="00937DD0" w:rsidP="007D64E8">
      <w:pPr>
        <w:spacing w:line="276" w:lineRule="auto"/>
        <w:jc w:val="both"/>
        <w:rPr>
          <w:rFonts w:ascii="Arial" w:eastAsia="Times New Roman" w:hAnsi="Arial" w:cs="Arial"/>
        </w:rPr>
      </w:pPr>
    </w:p>
    <w:sectPr w:rsidR="00937DD0" w:rsidRPr="00780601" w:rsidSect="00D36FDC">
      <w:pgSz w:w="12240" w:h="15840"/>
      <w:pgMar w:top="1500" w:right="1720" w:bottom="280" w:left="1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8679EE" w14:textId="77777777" w:rsidR="00B97C76" w:rsidRDefault="00B97C76" w:rsidP="00B94BF1">
      <w:r>
        <w:separator/>
      </w:r>
    </w:p>
  </w:endnote>
  <w:endnote w:type="continuationSeparator" w:id="0">
    <w:p w14:paraId="1A2B17D2" w14:textId="77777777" w:rsidR="00B97C76" w:rsidRDefault="00B97C76" w:rsidP="00B94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62A697" w14:textId="77777777" w:rsidR="005A23EB" w:rsidRDefault="005A23EB" w:rsidP="00C8714C">
    <w:pPr>
      <w:tabs>
        <w:tab w:val="center" w:pos="4419"/>
        <w:tab w:val="right" w:pos="8838"/>
      </w:tabs>
      <w:spacing w:line="180" w:lineRule="exact"/>
      <w:jc w:val="both"/>
      <w:rPr>
        <w:rFonts w:ascii="Arial" w:hAnsi="Arial" w:cs="Arial"/>
        <w:sz w:val="16"/>
        <w:szCs w:val="16"/>
      </w:rPr>
    </w:pPr>
    <w:r>
      <w:rPr>
        <w:noProof/>
      </w:rPr>
      <w:drawing>
        <wp:anchor distT="0" distB="0" distL="114300" distR="114300" simplePos="0" relativeHeight="251659264" behindDoc="0" locked="0" layoutInCell="1" allowOverlap="1" wp14:anchorId="663F014A" wp14:editId="3F41C9BB">
          <wp:simplePos x="0" y="0"/>
          <wp:positionH relativeFrom="margin">
            <wp:posOffset>5091981</wp:posOffset>
          </wp:positionH>
          <wp:positionV relativeFrom="bottomMargin">
            <wp:posOffset>102607</wp:posOffset>
          </wp:positionV>
          <wp:extent cx="815340" cy="638175"/>
          <wp:effectExtent l="0" t="0" r="0" b="0"/>
          <wp:wrapSquare wrapText="bothSides"/>
          <wp:docPr id="17" name="Imagen 17" descr="aa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aa-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5340"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0FCB690A" wp14:editId="09895C62">
              <wp:simplePos x="0" y="0"/>
              <wp:positionH relativeFrom="column">
                <wp:posOffset>2886075</wp:posOffset>
              </wp:positionH>
              <wp:positionV relativeFrom="paragraph">
                <wp:posOffset>-50165</wp:posOffset>
              </wp:positionV>
              <wp:extent cx="635" cy="438150"/>
              <wp:effectExtent l="0" t="0" r="37465" b="19050"/>
              <wp:wrapNone/>
              <wp:docPr id="7" name="Conector recto de flecha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3815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5CDD7D7" id="_x0000_t32" coordsize="21600,21600" o:spt="32" o:oned="t" path="m,l21600,21600e" filled="f">
              <v:path arrowok="t" fillok="f" o:connecttype="none"/>
              <o:lock v:ext="edit" shapetype="t"/>
            </v:shapetype>
            <v:shape id="Conector recto de flecha 7" o:spid="_x0000_s1026" type="#_x0000_t32" style="position:absolute;margin-left:227.25pt;margin-top:-3.95pt;width:.05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pRKwIAAEwEAAAOAAAAZHJzL2Uyb0RvYy54bWysVNuO2yAQfa/Uf0C8Z20nzmWtOKvKTvqy&#10;7Uba7QcQwDEqBgQkTlT13zvgJMq2L1VVP8BwmTNnZg5ePp06iY7cOqFVibOHFCOuqGZC7Uv87W0z&#10;WmDkPFGMSK14ic/c4afVxw/L3hR8rFstGbcIQJQrelPi1ntTJImjLe+Ie9CGKzhstO2Ih6XdJ8yS&#10;HtA7mYzTdJb02jJjNeXOwW49HOJVxG8aTv1L0zjukSwxcPNxtHHchTFZLUmxt8S0gl5okH9g0RGh&#10;IOgNqiaeoIMVf0B1glrtdOMfqO4S3TSC8pgDZJOlv2Xz2hLDYy5QHGduZXL/D5Z+PW4tEqzEc4wU&#10;6aBFFTSKem2RDRNiHDWS05ageahWb1wBTpXa2pAvPalX86zpd4eUrlqi9jyyfjsbgMqCR/LOJSyc&#10;gZi7/otmcIccvI6lOzW2C5BQFHSKHTrfOsRPHlHYnE2mGFHYzyeLbBrbl5Di6mms85+57lAwSuy8&#10;JWLfekhoyCiLccjx2fnAixRXhxBW6Y2QMupBKtQD+eliPo0eTkvBwmm45+x+V0mLjiRIKn4xSzi5&#10;v2b1QbGI1nLC1hfbEyEHG6JLFfAgNeBzsQbN/HhMH9eL9SIf5ePZepSndT36tKny0WyTzaf1pK6q&#10;OvsZqGV50QrGuArsrvrN8r/Tx+UlDcq7KfhWh+Q9eiwYkL3OkXTsbWjnIIydZuetvfYcJBsvX55X&#10;eBP3a7DvfwKrXwAAAP//AwBQSwMEFAAGAAgAAAAhAH+e13/fAAAACQEAAA8AAABkcnMvZG93bnJl&#10;di54bWxMj01PwzAMhu9I/IfISNw2t7AVKHUnxMcOE0NiTJyz1jQVjVM12Vb49YQTHG0/ev28xWK0&#10;nTrw4FsnBOk0AcVSubqVhmD79jS5BuWDllp3Tpjgiz0sytOTQue1O8orHzahUTFEfK4JTAh9jugr&#10;w1b7qetZ4u3DDVaHOA4N1oM+xnDb4UWSZGh1K/GD0T3fG64+N3tL8I2GkV/Cu1lfLrePuH5ePqw8&#10;0fnZeHcLKvAY/mD41Y/qUEanndtL7VVHMJvP5hElmFzdgIpAXGSgdgRZmgKWBf5vUP4AAAD//wMA&#10;UEsBAi0AFAAGAAgAAAAhALaDOJL+AAAA4QEAABMAAAAAAAAAAAAAAAAAAAAAAFtDb250ZW50X1R5&#10;cGVzXS54bWxQSwECLQAUAAYACAAAACEAOP0h/9YAAACUAQAACwAAAAAAAAAAAAAAAAAvAQAAX3Jl&#10;bHMvLnJlbHNQSwECLQAUAAYACAAAACEAi8haUSsCAABMBAAADgAAAAAAAAAAAAAAAAAuAgAAZHJz&#10;L2Uyb0RvYy54bWxQSwECLQAUAAYACAAAACEAf57Xf98AAAAJAQAADwAAAAAAAAAAAAAAAACFBAAA&#10;ZHJzL2Rvd25yZXYueG1sUEsFBgAAAAAEAAQA8wAAAJEFAAAAAA==&#10;" strokeweight="1.25pt"/>
          </w:pict>
        </mc:Fallback>
      </mc:AlternateContent>
    </w:r>
    <w:r>
      <w:rPr>
        <w:rFonts w:ascii="Arial" w:hAnsi="Arial" w:cs="Arial"/>
        <w:sz w:val="16"/>
        <w:szCs w:val="16"/>
      </w:rPr>
      <w:t>Calle 26 No. 57-41 Torre 8 Pisos 7-8 CEMSA – C.P. 111321</w:t>
    </w:r>
  </w:p>
  <w:p w14:paraId="3B9DD1D6" w14:textId="3EB8D9B4" w:rsidR="005A23EB" w:rsidRDefault="005A23EB" w:rsidP="00C8714C">
    <w:pPr>
      <w:tabs>
        <w:tab w:val="right" w:pos="5103"/>
      </w:tabs>
      <w:spacing w:line="180" w:lineRule="exact"/>
      <w:ind w:right="1041"/>
      <w:jc w:val="both"/>
      <w:rPr>
        <w:rFonts w:ascii="Arial" w:hAnsi="Arial" w:cs="Arial"/>
        <w:sz w:val="16"/>
        <w:szCs w:val="16"/>
      </w:rPr>
    </w:pPr>
    <w:proofErr w:type="spellStart"/>
    <w:r>
      <w:rPr>
        <w:rFonts w:ascii="Arial" w:hAnsi="Arial" w:cs="Arial"/>
        <w:sz w:val="16"/>
        <w:szCs w:val="16"/>
      </w:rPr>
      <w:t>Pbx</w:t>
    </w:r>
    <w:proofErr w:type="spellEnd"/>
    <w:r>
      <w:rPr>
        <w:rFonts w:ascii="Arial" w:hAnsi="Arial" w:cs="Arial"/>
        <w:sz w:val="16"/>
        <w:szCs w:val="16"/>
      </w:rPr>
      <w:t xml:space="preserve">: </w:t>
    </w:r>
    <w:proofErr w:type="gramStart"/>
    <w:r>
      <w:rPr>
        <w:rFonts w:ascii="Arial" w:hAnsi="Arial" w:cs="Arial"/>
        <w:sz w:val="16"/>
        <w:szCs w:val="16"/>
      </w:rPr>
      <w:t>3779555  -</w:t>
    </w:r>
    <w:proofErr w:type="gramEnd"/>
    <w:r>
      <w:rPr>
        <w:rFonts w:ascii="Arial" w:hAnsi="Arial" w:cs="Arial"/>
        <w:sz w:val="16"/>
        <w:szCs w:val="16"/>
      </w:rPr>
      <w:t xml:space="preserve"> Información: Línea 195 </w:t>
    </w:r>
  </w:p>
  <w:p w14:paraId="2F73DC75" w14:textId="5F499FB5" w:rsidR="005A23EB" w:rsidRDefault="00B97C76" w:rsidP="001D6BD6">
    <w:hyperlink r:id="rId2" w:history="1">
      <w:r w:rsidR="005A23EB">
        <w:rPr>
          <w:rStyle w:val="Hipervnculo"/>
          <w:rFonts w:ascii="Arial" w:hAnsi="Arial" w:cs="Arial"/>
          <w:sz w:val="16"/>
          <w:szCs w:val="16"/>
        </w:rPr>
        <w:t>www.umv.gov.co</w:t>
      </w:r>
    </w:hyperlink>
    <w:r w:rsidR="005A23EB">
      <w:rPr>
        <w:rFonts w:ascii="Arial" w:hAnsi="Arial" w:cs="Arial"/>
        <w:sz w:val="16"/>
        <w:szCs w:val="16"/>
      </w:rPr>
      <w:tab/>
    </w:r>
    <w:r w:rsidR="005A23EB">
      <w:rPr>
        <w:rFonts w:ascii="Arial" w:hAnsi="Arial" w:cs="Arial"/>
        <w:sz w:val="16"/>
        <w:szCs w:val="16"/>
      </w:rPr>
      <w:tab/>
    </w:r>
    <w:r w:rsidR="005A23EB">
      <w:rPr>
        <w:rFonts w:ascii="Arial" w:hAnsi="Arial" w:cs="Arial"/>
        <w:sz w:val="16"/>
        <w:szCs w:val="16"/>
      </w:rPr>
      <w:tab/>
    </w:r>
    <w:r w:rsidR="005A23EB">
      <w:rPr>
        <w:rFonts w:ascii="Arial" w:hAnsi="Arial" w:cs="Arial"/>
        <w:sz w:val="16"/>
        <w:szCs w:val="16"/>
      </w:rPr>
      <w:tab/>
    </w:r>
    <w:r w:rsidR="005A23EB">
      <w:rPr>
        <w:rFonts w:ascii="Arial" w:hAnsi="Arial" w:cs="Arial"/>
        <w:sz w:val="16"/>
        <w:szCs w:val="16"/>
      </w:rPr>
      <w:tab/>
    </w:r>
    <w:r w:rsidR="005A23EB">
      <w:rPr>
        <w:rFonts w:ascii="Arial" w:hAnsi="Arial" w:cs="Arial"/>
        <w:sz w:val="16"/>
        <w:szCs w:val="16"/>
      </w:rPr>
      <w:tab/>
      <w:t xml:space="preserve">Página </w:t>
    </w:r>
    <w:r w:rsidR="005A23EB">
      <w:rPr>
        <w:rFonts w:ascii="Arial" w:hAnsi="Arial" w:cs="Arial"/>
        <w:sz w:val="16"/>
        <w:szCs w:val="16"/>
      </w:rPr>
      <w:fldChar w:fldCharType="begin"/>
    </w:r>
    <w:r w:rsidR="005A23EB">
      <w:rPr>
        <w:rFonts w:ascii="Arial" w:hAnsi="Arial" w:cs="Arial"/>
        <w:sz w:val="16"/>
        <w:szCs w:val="16"/>
      </w:rPr>
      <w:instrText xml:space="preserve"> PAGE </w:instrText>
    </w:r>
    <w:r w:rsidR="005A23EB">
      <w:rPr>
        <w:rFonts w:ascii="Arial" w:hAnsi="Arial" w:cs="Arial"/>
        <w:sz w:val="16"/>
        <w:szCs w:val="16"/>
      </w:rPr>
      <w:fldChar w:fldCharType="separate"/>
    </w:r>
    <w:r w:rsidR="005A23EB">
      <w:rPr>
        <w:rFonts w:ascii="Arial" w:hAnsi="Arial" w:cs="Arial"/>
        <w:sz w:val="16"/>
        <w:szCs w:val="16"/>
      </w:rPr>
      <w:t>1</w:t>
    </w:r>
    <w:r w:rsidR="005A23EB">
      <w:rPr>
        <w:rFonts w:ascii="Arial" w:hAnsi="Arial" w:cs="Arial"/>
        <w:sz w:val="16"/>
        <w:szCs w:val="16"/>
      </w:rPr>
      <w:fldChar w:fldCharType="end"/>
    </w:r>
    <w:r w:rsidR="005A23EB">
      <w:rPr>
        <w:rFonts w:ascii="Arial" w:hAnsi="Arial" w:cs="Arial"/>
        <w:sz w:val="16"/>
        <w:szCs w:val="16"/>
      </w:rPr>
      <w:t xml:space="preserve"> de </w:t>
    </w:r>
    <w:r w:rsidR="005A23EB">
      <w:rPr>
        <w:rFonts w:ascii="Arial" w:hAnsi="Arial" w:cs="Arial"/>
        <w:sz w:val="16"/>
        <w:szCs w:val="16"/>
      </w:rPr>
      <w:fldChar w:fldCharType="begin"/>
    </w:r>
    <w:r w:rsidR="005A23EB">
      <w:rPr>
        <w:rFonts w:ascii="Arial" w:hAnsi="Arial" w:cs="Arial"/>
        <w:sz w:val="16"/>
        <w:szCs w:val="16"/>
      </w:rPr>
      <w:instrText xml:space="preserve"> NUMPAGES </w:instrText>
    </w:r>
    <w:r w:rsidR="005A23EB">
      <w:rPr>
        <w:rFonts w:ascii="Arial" w:hAnsi="Arial" w:cs="Arial"/>
        <w:sz w:val="16"/>
        <w:szCs w:val="16"/>
      </w:rPr>
      <w:fldChar w:fldCharType="separate"/>
    </w:r>
    <w:r w:rsidR="005A23EB">
      <w:rPr>
        <w:rFonts w:ascii="Arial" w:hAnsi="Arial" w:cs="Arial"/>
        <w:sz w:val="16"/>
        <w:szCs w:val="16"/>
      </w:rPr>
      <w:t>4</w:t>
    </w:r>
    <w:r w:rsidR="005A23EB">
      <w:rPr>
        <w:rFonts w:ascii="Arial" w:hAnsi="Arial"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B57DE8" w14:textId="77777777" w:rsidR="00B97C76" w:rsidRDefault="00B97C76" w:rsidP="00B94BF1">
      <w:r>
        <w:separator/>
      </w:r>
    </w:p>
  </w:footnote>
  <w:footnote w:type="continuationSeparator" w:id="0">
    <w:p w14:paraId="676FBD6C" w14:textId="77777777" w:rsidR="00B97C76" w:rsidRDefault="00B97C76" w:rsidP="00B94BF1">
      <w:r>
        <w:continuationSeparator/>
      </w:r>
    </w:p>
  </w:footnote>
  <w:footnote w:id="1">
    <w:p w14:paraId="6F5F0463" w14:textId="77777777" w:rsidR="005A23EB" w:rsidRPr="00B96927" w:rsidRDefault="005A23EB" w:rsidP="00B45E00">
      <w:pPr>
        <w:jc w:val="both"/>
        <w:rPr>
          <w:rFonts w:ascii="Arial" w:hAnsi="Arial" w:cs="Arial"/>
          <w:sz w:val="18"/>
          <w:szCs w:val="18"/>
        </w:rPr>
      </w:pPr>
      <w:r w:rsidRPr="00B96927">
        <w:rPr>
          <w:rStyle w:val="Refdenotaalpie"/>
          <w:rFonts w:ascii="Arial" w:hAnsi="Arial" w:cs="Arial"/>
          <w:sz w:val="18"/>
          <w:szCs w:val="18"/>
        </w:rPr>
        <w:footnoteRef/>
      </w:r>
      <w:r w:rsidRPr="00B96927">
        <w:rPr>
          <w:rFonts w:ascii="Arial" w:hAnsi="Arial" w:cs="Arial"/>
          <w:sz w:val="18"/>
          <w:szCs w:val="18"/>
        </w:rPr>
        <w:t xml:space="preserve"> </w:t>
      </w:r>
      <w:r w:rsidRPr="00B96927">
        <w:rPr>
          <w:rFonts w:ascii="Arial" w:hAnsi="Arial" w:cs="Arial"/>
          <w:i/>
          <w:sz w:val="18"/>
          <w:szCs w:val="18"/>
        </w:rPr>
        <w:t>Departamento Administrativo</w:t>
      </w:r>
      <w:r w:rsidRPr="00B96927">
        <w:rPr>
          <w:rFonts w:ascii="Arial" w:hAnsi="Arial" w:cs="Arial"/>
          <w:sz w:val="18"/>
          <w:szCs w:val="18"/>
        </w:rPr>
        <w:t xml:space="preserve"> </w:t>
      </w:r>
      <w:r w:rsidRPr="00B96927">
        <w:rPr>
          <w:rFonts w:ascii="Arial" w:hAnsi="Arial" w:cs="Arial"/>
          <w:i/>
          <w:sz w:val="18"/>
          <w:szCs w:val="18"/>
        </w:rPr>
        <w:t xml:space="preserve">de la Función Pública - Guía para la construcción y análisis de Indicadores de Gestión. </w:t>
      </w:r>
      <w:r w:rsidRPr="00B96927">
        <w:rPr>
          <w:rFonts w:ascii="Arial" w:hAnsi="Arial" w:cs="Arial"/>
          <w:sz w:val="18"/>
          <w:szCs w:val="18"/>
        </w:rPr>
        <w:t>Es una representación (cuantitativa preferiblemente) establecida mediante la relación entre dos o más variables, a partir de la cual se registra, procesa y presenta información relevante con el fin de medir el avance o retroceso en el logro de un determinado objetivo en un periodo de tiempo determinado, ésta debe ser verificable objetivamente, la cual al ser comparada con algún nivel de referencia (denominada línea base), puede estar señalando una desviación sobre la cual se pueden implementar acciones correctivas o preventivas según el caso)</w:t>
      </w:r>
    </w:p>
  </w:footnote>
  <w:footnote w:id="2">
    <w:p w14:paraId="2B38314B" w14:textId="77777777" w:rsidR="005A23EB" w:rsidRPr="00B96927" w:rsidRDefault="005A23EB" w:rsidP="00C51057">
      <w:pPr>
        <w:pStyle w:val="Textonotapie"/>
        <w:rPr>
          <w:rFonts w:ascii="Arial" w:hAnsi="Arial" w:cs="Arial"/>
          <w:lang w:val="es-CO"/>
        </w:rPr>
      </w:pPr>
      <w:r w:rsidRPr="00B96927">
        <w:rPr>
          <w:rStyle w:val="Refdenotaalpie"/>
          <w:rFonts w:ascii="Arial" w:hAnsi="Arial" w:cs="Arial"/>
        </w:rPr>
        <w:footnoteRef/>
      </w:r>
      <w:r w:rsidRPr="00B96927">
        <w:rPr>
          <w:rFonts w:ascii="Arial" w:hAnsi="Arial" w:cs="Arial"/>
          <w:lang w:val="es-CO"/>
        </w:rPr>
        <w:t xml:space="preserve"> Primary Key Identification</w:t>
      </w:r>
    </w:p>
  </w:footnote>
  <w:footnote w:id="3">
    <w:p w14:paraId="4BF2CD21" w14:textId="77777777" w:rsidR="005A23EB" w:rsidRDefault="005A23EB" w:rsidP="005C3957">
      <w:pPr>
        <w:shd w:val="clear" w:color="auto" w:fill="FFFFFF"/>
        <w:spacing w:before="150" w:after="150"/>
        <w:rPr>
          <w:rFonts w:ascii="Arial" w:hAnsi="Arial" w:cs="Arial"/>
          <w:sz w:val="16"/>
          <w:szCs w:val="16"/>
        </w:rPr>
      </w:pPr>
      <w:r>
        <w:rPr>
          <w:rStyle w:val="Refdenotaalpie"/>
          <w:rFonts w:ascii="Arial" w:hAnsi="Arial" w:cs="Arial"/>
          <w:sz w:val="16"/>
          <w:szCs w:val="16"/>
        </w:rPr>
        <w:footnoteRef/>
      </w:r>
      <w:r>
        <w:rPr>
          <w:rFonts w:ascii="Arial" w:hAnsi="Arial" w:cs="Arial"/>
          <w:sz w:val="16"/>
          <w:szCs w:val="16"/>
        </w:rPr>
        <w:t xml:space="preserve"> Decreto 648 de 2017 </w:t>
      </w:r>
      <w:r>
        <w:rPr>
          <w:rFonts w:ascii="Arial" w:hAnsi="Arial" w:cs="Arial"/>
          <w:i/>
          <w:sz w:val="16"/>
          <w:szCs w:val="16"/>
        </w:rPr>
        <w:t>“Por el cual se modifica y adiciona el Decreto 1083 de 2015, Reglamentario Único del Sector de la Función Pública</w:t>
      </w:r>
    </w:p>
  </w:footnote>
  <w:footnote w:id="4">
    <w:p w14:paraId="64150CB9" w14:textId="77777777" w:rsidR="005A23EB" w:rsidRDefault="005A23EB" w:rsidP="00795B8F">
      <w:pPr>
        <w:pStyle w:val="Textonotapie"/>
      </w:pPr>
      <w:r>
        <w:rPr>
          <w:rStyle w:val="Refdenotaalpie"/>
        </w:rPr>
        <w:footnoteRef/>
      </w:r>
      <w:r>
        <w:t xml:space="preserve"> Manual </w:t>
      </w:r>
      <w:r>
        <w:t>Operativo de Presupuesto 2017. Secretaria Distrital de Hacienda.</w:t>
      </w:r>
    </w:p>
  </w:footnote>
  <w:footnote w:id="5">
    <w:p w14:paraId="1695F86A" w14:textId="77777777" w:rsidR="005A23EB" w:rsidRDefault="005A23EB" w:rsidP="00795B8F">
      <w:pPr>
        <w:pStyle w:val="Textonotapie"/>
      </w:pPr>
      <w:r>
        <w:rPr>
          <w:rStyle w:val="Refdenotaalpie"/>
        </w:rPr>
        <w:footnoteRef/>
      </w:r>
      <w:r>
        <w:t xml:space="preserve"> Manual </w:t>
      </w:r>
      <w:r>
        <w:t>Operativo de Presupuesto 2017. Secretaría Distrital de Hacienda.</w:t>
      </w:r>
    </w:p>
    <w:p w14:paraId="1267C0DE" w14:textId="77777777" w:rsidR="005A23EB" w:rsidRDefault="005A23EB" w:rsidP="00795B8F">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5798B" w14:textId="1336712A" w:rsidR="005A23EB" w:rsidRDefault="005A23EB" w:rsidP="001D6BD6">
    <w:pPr>
      <w:pStyle w:val="Encabezado"/>
      <w:jc w:val="center"/>
    </w:pPr>
    <w:r>
      <w:rPr>
        <w:noProof/>
      </w:rPr>
      <w:drawing>
        <wp:inline distT="0" distB="0" distL="0" distR="0" wp14:anchorId="2AA004FE" wp14:editId="6DE0F840">
          <wp:extent cx="777316" cy="699770"/>
          <wp:effectExtent l="0" t="0" r="3810" b="5080"/>
          <wp:docPr id="25" name="Imagen 25" descr="UMV_CABEZ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V_CABEZOTE"/>
                  <pic:cNvPicPr>
                    <a:picLocks noChangeAspect="1" noChangeArrowheads="1"/>
                  </pic:cNvPicPr>
                </pic:nvPicPr>
                <pic:blipFill>
                  <a:blip r:embed="rId1">
                    <a:extLst>
                      <a:ext uri="{28A0092B-C50C-407E-A947-70E740481C1C}">
                        <a14:useLocalDpi xmlns:a14="http://schemas.microsoft.com/office/drawing/2010/main" val="0"/>
                      </a:ext>
                    </a:extLst>
                  </a:blip>
                  <a:srcRect l="42989" t="17061" r="43323"/>
                  <a:stretch>
                    <a:fillRect/>
                  </a:stretch>
                </pic:blipFill>
                <pic:spPr bwMode="auto">
                  <a:xfrm>
                    <a:off x="0" y="0"/>
                    <a:ext cx="779467" cy="701707"/>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AF5D3D"/>
    <w:multiLevelType w:val="hybridMultilevel"/>
    <w:tmpl w:val="6A5848F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 w15:restartNumberingAfterBreak="0">
    <w:nsid w:val="09302672"/>
    <w:multiLevelType w:val="hybridMultilevel"/>
    <w:tmpl w:val="531CC5A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A6C153E"/>
    <w:multiLevelType w:val="hybridMultilevel"/>
    <w:tmpl w:val="5C2C58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EAD245E"/>
    <w:multiLevelType w:val="hybridMultilevel"/>
    <w:tmpl w:val="B48841D6"/>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 w15:restartNumberingAfterBreak="0">
    <w:nsid w:val="11896B16"/>
    <w:multiLevelType w:val="multilevel"/>
    <w:tmpl w:val="05108004"/>
    <w:lvl w:ilvl="0">
      <w:start w:val="1"/>
      <w:numFmt w:val="decimal"/>
      <w:lvlText w:val="%1."/>
      <w:lvlJc w:val="left"/>
      <w:pPr>
        <w:ind w:left="720" w:hanging="360"/>
      </w:pPr>
      <w:rPr>
        <w:rFonts w:ascii="Arial" w:hAnsi="Arial" w:cs="Arial" w:hint="default"/>
        <w:b/>
      </w:rPr>
    </w:lvl>
    <w:lvl w:ilvl="1">
      <w:start w:val="1"/>
      <w:numFmt w:val="decimal"/>
      <w:isLgl/>
      <w:lvlText w:val="%1.%2."/>
      <w:lvlJc w:val="left"/>
      <w:pPr>
        <w:ind w:left="780" w:hanging="420"/>
      </w:pPr>
      <w:rPr>
        <w:rFonts w:ascii="Arial" w:hAnsi="Arial" w:cs="Arial" w:hint="default"/>
        <w:b/>
        <w:color w:val="auto"/>
        <w:sz w:val="22"/>
      </w:rPr>
    </w:lvl>
    <w:lvl w:ilvl="2">
      <w:start w:val="1"/>
      <w:numFmt w:val="decimal"/>
      <w:isLgl/>
      <w:lvlText w:val="%1.%2.%3."/>
      <w:lvlJc w:val="left"/>
      <w:pPr>
        <w:ind w:left="1080" w:hanging="720"/>
      </w:pPr>
      <w:rPr>
        <w:rFonts w:ascii="Arial" w:hAnsi="Arial" w:cs="Arial" w:hint="default"/>
        <w:b/>
        <w:color w:val="000000" w:themeColor="text1"/>
        <w:sz w:val="22"/>
      </w:rPr>
    </w:lvl>
    <w:lvl w:ilvl="3">
      <w:start w:val="1"/>
      <w:numFmt w:val="decimal"/>
      <w:isLgl/>
      <w:lvlText w:val="%1.%2.%3.%4."/>
      <w:lvlJc w:val="left"/>
      <w:pPr>
        <w:ind w:left="1080" w:hanging="720"/>
      </w:pPr>
      <w:rPr>
        <w:rFonts w:ascii="Cambria" w:hAnsi="Cambria" w:cs="Times New Roman"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5" w15:restartNumberingAfterBreak="0">
    <w:nsid w:val="156A2F5B"/>
    <w:multiLevelType w:val="hybridMultilevel"/>
    <w:tmpl w:val="9EA0FC80"/>
    <w:lvl w:ilvl="0" w:tplc="54C693DA">
      <w:start w:val="1"/>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7351484"/>
    <w:multiLevelType w:val="hybridMultilevel"/>
    <w:tmpl w:val="60B0D7AE"/>
    <w:lvl w:ilvl="0" w:tplc="AC28FDE4">
      <w:start w:val="1"/>
      <w:numFmt w:val="bullet"/>
      <w:lvlText w:val=""/>
      <w:lvlJc w:val="left"/>
      <w:pPr>
        <w:tabs>
          <w:tab w:val="num" w:pos="1080"/>
        </w:tabs>
        <w:ind w:left="1080" w:hanging="360"/>
      </w:pPr>
      <w:rPr>
        <w:rFonts w:ascii="Wingdings" w:hAnsi="Wingdings" w:hint="default"/>
      </w:rPr>
    </w:lvl>
    <w:lvl w:ilvl="1" w:tplc="CFFC8AF8" w:tentative="1">
      <w:start w:val="1"/>
      <w:numFmt w:val="bullet"/>
      <w:lvlText w:val=""/>
      <w:lvlJc w:val="left"/>
      <w:pPr>
        <w:tabs>
          <w:tab w:val="num" w:pos="1800"/>
        </w:tabs>
        <w:ind w:left="1800" w:hanging="360"/>
      </w:pPr>
      <w:rPr>
        <w:rFonts w:ascii="Wingdings" w:hAnsi="Wingdings" w:hint="default"/>
      </w:rPr>
    </w:lvl>
    <w:lvl w:ilvl="2" w:tplc="BCBAA33C" w:tentative="1">
      <w:start w:val="1"/>
      <w:numFmt w:val="bullet"/>
      <w:lvlText w:val=""/>
      <w:lvlJc w:val="left"/>
      <w:pPr>
        <w:tabs>
          <w:tab w:val="num" w:pos="2520"/>
        </w:tabs>
        <w:ind w:left="2520" w:hanging="360"/>
      </w:pPr>
      <w:rPr>
        <w:rFonts w:ascii="Wingdings" w:hAnsi="Wingdings" w:hint="default"/>
      </w:rPr>
    </w:lvl>
    <w:lvl w:ilvl="3" w:tplc="BFBE7DA4" w:tentative="1">
      <w:start w:val="1"/>
      <w:numFmt w:val="bullet"/>
      <w:lvlText w:val=""/>
      <w:lvlJc w:val="left"/>
      <w:pPr>
        <w:tabs>
          <w:tab w:val="num" w:pos="3240"/>
        </w:tabs>
        <w:ind w:left="3240" w:hanging="360"/>
      </w:pPr>
      <w:rPr>
        <w:rFonts w:ascii="Wingdings" w:hAnsi="Wingdings" w:hint="default"/>
      </w:rPr>
    </w:lvl>
    <w:lvl w:ilvl="4" w:tplc="6CFC8E26" w:tentative="1">
      <w:start w:val="1"/>
      <w:numFmt w:val="bullet"/>
      <w:lvlText w:val=""/>
      <w:lvlJc w:val="left"/>
      <w:pPr>
        <w:tabs>
          <w:tab w:val="num" w:pos="3960"/>
        </w:tabs>
        <w:ind w:left="3960" w:hanging="360"/>
      </w:pPr>
      <w:rPr>
        <w:rFonts w:ascii="Wingdings" w:hAnsi="Wingdings" w:hint="default"/>
      </w:rPr>
    </w:lvl>
    <w:lvl w:ilvl="5" w:tplc="D5A828EE" w:tentative="1">
      <w:start w:val="1"/>
      <w:numFmt w:val="bullet"/>
      <w:lvlText w:val=""/>
      <w:lvlJc w:val="left"/>
      <w:pPr>
        <w:tabs>
          <w:tab w:val="num" w:pos="4680"/>
        </w:tabs>
        <w:ind w:left="4680" w:hanging="360"/>
      </w:pPr>
      <w:rPr>
        <w:rFonts w:ascii="Wingdings" w:hAnsi="Wingdings" w:hint="default"/>
      </w:rPr>
    </w:lvl>
    <w:lvl w:ilvl="6" w:tplc="82B83B30" w:tentative="1">
      <w:start w:val="1"/>
      <w:numFmt w:val="bullet"/>
      <w:lvlText w:val=""/>
      <w:lvlJc w:val="left"/>
      <w:pPr>
        <w:tabs>
          <w:tab w:val="num" w:pos="5400"/>
        </w:tabs>
        <w:ind w:left="5400" w:hanging="360"/>
      </w:pPr>
      <w:rPr>
        <w:rFonts w:ascii="Wingdings" w:hAnsi="Wingdings" w:hint="default"/>
      </w:rPr>
    </w:lvl>
    <w:lvl w:ilvl="7" w:tplc="0D6AFCCE" w:tentative="1">
      <w:start w:val="1"/>
      <w:numFmt w:val="bullet"/>
      <w:lvlText w:val=""/>
      <w:lvlJc w:val="left"/>
      <w:pPr>
        <w:tabs>
          <w:tab w:val="num" w:pos="6120"/>
        </w:tabs>
        <w:ind w:left="6120" w:hanging="360"/>
      </w:pPr>
      <w:rPr>
        <w:rFonts w:ascii="Wingdings" w:hAnsi="Wingdings" w:hint="default"/>
      </w:rPr>
    </w:lvl>
    <w:lvl w:ilvl="8" w:tplc="EDA68E12"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19B43282"/>
    <w:multiLevelType w:val="hybridMultilevel"/>
    <w:tmpl w:val="AFB08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C6F0B2F"/>
    <w:multiLevelType w:val="hybridMultilevel"/>
    <w:tmpl w:val="9558FA7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06044AC"/>
    <w:multiLevelType w:val="hybridMultilevel"/>
    <w:tmpl w:val="D806EC5E"/>
    <w:lvl w:ilvl="0" w:tplc="D4E030FC">
      <w:start w:val="11"/>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515434C"/>
    <w:multiLevelType w:val="hybridMultilevel"/>
    <w:tmpl w:val="AFF491B2"/>
    <w:lvl w:ilvl="0" w:tplc="235C04EA">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5835BD5"/>
    <w:multiLevelType w:val="hybridMultilevel"/>
    <w:tmpl w:val="6D7E0E6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2" w15:restartNumberingAfterBreak="0">
    <w:nsid w:val="265F3CFC"/>
    <w:multiLevelType w:val="hybridMultilevel"/>
    <w:tmpl w:val="AAC245F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B1D3A8E"/>
    <w:multiLevelType w:val="hybridMultilevel"/>
    <w:tmpl w:val="6BB2F454"/>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BED6188"/>
    <w:multiLevelType w:val="hybridMultilevel"/>
    <w:tmpl w:val="B2702100"/>
    <w:lvl w:ilvl="0" w:tplc="F1F01074">
      <w:start w:val="290"/>
      <w:numFmt w:val="bullet"/>
      <w:lvlText w:val=""/>
      <w:lvlJc w:val="left"/>
      <w:pPr>
        <w:ind w:left="644" w:hanging="360"/>
      </w:pPr>
      <w:rPr>
        <w:rFonts w:ascii="Symbol" w:eastAsia="Arial" w:hAnsi="Symbol" w:cs="Aria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5" w15:restartNumberingAfterBreak="0">
    <w:nsid w:val="2C9C152C"/>
    <w:multiLevelType w:val="hybridMultilevel"/>
    <w:tmpl w:val="868E65B0"/>
    <w:lvl w:ilvl="0" w:tplc="240A0001">
      <w:start w:val="1"/>
      <w:numFmt w:val="bullet"/>
      <w:lvlText w:val=""/>
      <w:lvlJc w:val="left"/>
      <w:pPr>
        <w:ind w:left="426" w:hanging="360"/>
      </w:pPr>
      <w:rPr>
        <w:rFonts w:ascii="Symbol" w:hAnsi="Symbol" w:hint="default"/>
      </w:rPr>
    </w:lvl>
    <w:lvl w:ilvl="1" w:tplc="240A0003" w:tentative="1">
      <w:start w:val="1"/>
      <w:numFmt w:val="bullet"/>
      <w:lvlText w:val="o"/>
      <w:lvlJc w:val="left"/>
      <w:pPr>
        <w:ind w:left="1146" w:hanging="360"/>
      </w:pPr>
      <w:rPr>
        <w:rFonts w:ascii="Courier New" w:hAnsi="Courier New" w:cs="Courier New" w:hint="default"/>
      </w:rPr>
    </w:lvl>
    <w:lvl w:ilvl="2" w:tplc="240A0005" w:tentative="1">
      <w:start w:val="1"/>
      <w:numFmt w:val="bullet"/>
      <w:lvlText w:val=""/>
      <w:lvlJc w:val="left"/>
      <w:pPr>
        <w:ind w:left="1866" w:hanging="360"/>
      </w:pPr>
      <w:rPr>
        <w:rFonts w:ascii="Wingdings" w:hAnsi="Wingdings" w:hint="default"/>
      </w:rPr>
    </w:lvl>
    <w:lvl w:ilvl="3" w:tplc="240A0001" w:tentative="1">
      <w:start w:val="1"/>
      <w:numFmt w:val="bullet"/>
      <w:lvlText w:val=""/>
      <w:lvlJc w:val="left"/>
      <w:pPr>
        <w:ind w:left="2586" w:hanging="360"/>
      </w:pPr>
      <w:rPr>
        <w:rFonts w:ascii="Symbol" w:hAnsi="Symbol" w:hint="default"/>
      </w:rPr>
    </w:lvl>
    <w:lvl w:ilvl="4" w:tplc="240A0003" w:tentative="1">
      <w:start w:val="1"/>
      <w:numFmt w:val="bullet"/>
      <w:lvlText w:val="o"/>
      <w:lvlJc w:val="left"/>
      <w:pPr>
        <w:ind w:left="3306" w:hanging="360"/>
      </w:pPr>
      <w:rPr>
        <w:rFonts w:ascii="Courier New" w:hAnsi="Courier New" w:cs="Courier New" w:hint="default"/>
      </w:rPr>
    </w:lvl>
    <w:lvl w:ilvl="5" w:tplc="240A0005" w:tentative="1">
      <w:start w:val="1"/>
      <w:numFmt w:val="bullet"/>
      <w:lvlText w:val=""/>
      <w:lvlJc w:val="left"/>
      <w:pPr>
        <w:ind w:left="4026" w:hanging="360"/>
      </w:pPr>
      <w:rPr>
        <w:rFonts w:ascii="Wingdings" w:hAnsi="Wingdings" w:hint="default"/>
      </w:rPr>
    </w:lvl>
    <w:lvl w:ilvl="6" w:tplc="240A0001" w:tentative="1">
      <w:start w:val="1"/>
      <w:numFmt w:val="bullet"/>
      <w:lvlText w:val=""/>
      <w:lvlJc w:val="left"/>
      <w:pPr>
        <w:ind w:left="4746" w:hanging="360"/>
      </w:pPr>
      <w:rPr>
        <w:rFonts w:ascii="Symbol" w:hAnsi="Symbol" w:hint="default"/>
      </w:rPr>
    </w:lvl>
    <w:lvl w:ilvl="7" w:tplc="240A0003" w:tentative="1">
      <w:start w:val="1"/>
      <w:numFmt w:val="bullet"/>
      <w:lvlText w:val="o"/>
      <w:lvlJc w:val="left"/>
      <w:pPr>
        <w:ind w:left="5466" w:hanging="360"/>
      </w:pPr>
      <w:rPr>
        <w:rFonts w:ascii="Courier New" w:hAnsi="Courier New" w:cs="Courier New" w:hint="default"/>
      </w:rPr>
    </w:lvl>
    <w:lvl w:ilvl="8" w:tplc="240A0005" w:tentative="1">
      <w:start w:val="1"/>
      <w:numFmt w:val="bullet"/>
      <w:lvlText w:val=""/>
      <w:lvlJc w:val="left"/>
      <w:pPr>
        <w:ind w:left="6186" w:hanging="360"/>
      </w:pPr>
      <w:rPr>
        <w:rFonts w:ascii="Wingdings" w:hAnsi="Wingdings" w:hint="default"/>
      </w:rPr>
    </w:lvl>
  </w:abstractNum>
  <w:abstractNum w:abstractNumId="16" w15:restartNumberingAfterBreak="0">
    <w:nsid w:val="2D681CE3"/>
    <w:multiLevelType w:val="hybridMultilevel"/>
    <w:tmpl w:val="5C2A332C"/>
    <w:lvl w:ilvl="0" w:tplc="0C0A0001">
      <w:start w:val="1"/>
      <w:numFmt w:val="bullet"/>
      <w:lvlText w:val=""/>
      <w:lvlJc w:val="left"/>
      <w:pPr>
        <w:ind w:left="426" w:hanging="360"/>
      </w:pPr>
      <w:rPr>
        <w:rFonts w:ascii="Symbol" w:hAnsi="Symbol" w:hint="default"/>
      </w:rPr>
    </w:lvl>
    <w:lvl w:ilvl="1" w:tplc="0C0A0003" w:tentative="1">
      <w:start w:val="1"/>
      <w:numFmt w:val="bullet"/>
      <w:lvlText w:val="o"/>
      <w:lvlJc w:val="left"/>
      <w:pPr>
        <w:ind w:left="1146" w:hanging="360"/>
      </w:pPr>
      <w:rPr>
        <w:rFonts w:ascii="Courier New" w:hAnsi="Courier New" w:cs="Courier New" w:hint="default"/>
      </w:rPr>
    </w:lvl>
    <w:lvl w:ilvl="2" w:tplc="0C0A0005" w:tentative="1">
      <w:start w:val="1"/>
      <w:numFmt w:val="bullet"/>
      <w:lvlText w:val=""/>
      <w:lvlJc w:val="left"/>
      <w:pPr>
        <w:ind w:left="1866" w:hanging="360"/>
      </w:pPr>
      <w:rPr>
        <w:rFonts w:ascii="Wingdings" w:hAnsi="Wingdings" w:hint="default"/>
      </w:rPr>
    </w:lvl>
    <w:lvl w:ilvl="3" w:tplc="0C0A0001" w:tentative="1">
      <w:start w:val="1"/>
      <w:numFmt w:val="bullet"/>
      <w:lvlText w:val=""/>
      <w:lvlJc w:val="left"/>
      <w:pPr>
        <w:ind w:left="2586" w:hanging="360"/>
      </w:pPr>
      <w:rPr>
        <w:rFonts w:ascii="Symbol" w:hAnsi="Symbol" w:hint="default"/>
      </w:rPr>
    </w:lvl>
    <w:lvl w:ilvl="4" w:tplc="0C0A0003" w:tentative="1">
      <w:start w:val="1"/>
      <w:numFmt w:val="bullet"/>
      <w:lvlText w:val="o"/>
      <w:lvlJc w:val="left"/>
      <w:pPr>
        <w:ind w:left="3306" w:hanging="360"/>
      </w:pPr>
      <w:rPr>
        <w:rFonts w:ascii="Courier New" w:hAnsi="Courier New" w:cs="Courier New" w:hint="default"/>
      </w:rPr>
    </w:lvl>
    <w:lvl w:ilvl="5" w:tplc="0C0A0005" w:tentative="1">
      <w:start w:val="1"/>
      <w:numFmt w:val="bullet"/>
      <w:lvlText w:val=""/>
      <w:lvlJc w:val="left"/>
      <w:pPr>
        <w:ind w:left="4026" w:hanging="360"/>
      </w:pPr>
      <w:rPr>
        <w:rFonts w:ascii="Wingdings" w:hAnsi="Wingdings" w:hint="default"/>
      </w:rPr>
    </w:lvl>
    <w:lvl w:ilvl="6" w:tplc="0C0A0001" w:tentative="1">
      <w:start w:val="1"/>
      <w:numFmt w:val="bullet"/>
      <w:lvlText w:val=""/>
      <w:lvlJc w:val="left"/>
      <w:pPr>
        <w:ind w:left="4746" w:hanging="360"/>
      </w:pPr>
      <w:rPr>
        <w:rFonts w:ascii="Symbol" w:hAnsi="Symbol" w:hint="default"/>
      </w:rPr>
    </w:lvl>
    <w:lvl w:ilvl="7" w:tplc="0C0A0003" w:tentative="1">
      <w:start w:val="1"/>
      <w:numFmt w:val="bullet"/>
      <w:lvlText w:val="o"/>
      <w:lvlJc w:val="left"/>
      <w:pPr>
        <w:ind w:left="5466" w:hanging="360"/>
      </w:pPr>
      <w:rPr>
        <w:rFonts w:ascii="Courier New" w:hAnsi="Courier New" w:cs="Courier New" w:hint="default"/>
      </w:rPr>
    </w:lvl>
    <w:lvl w:ilvl="8" w:tplc="0C0A0005" w:tentative="1">
      <w:start w:val="1"/>
      <w:numFmt w:val="bullet"/>
      <w:lvlText w:val=""/>
      <w:lvlJc w:val="left"/>
      <w:pPr>
        <w:ind w:left="6186" w:hanging="360"/>
      </w:pPr>
      <w:rPr>
        <w:rFonts w:ascii="Wingdings" w:hAnsi="Wingdings" w:hint="default"/>
      </w:rPr>
    </w:lvl>
  </w:abstractNum>
  <w:abstractNum w:abstractNumId="17" w15:restartNumberingAfterBreak="0">
    <w:nsid w:val="2E617931"/>
    <w:multiLevelType w:val="hybridMultilevel"/>
    <w:tmpl w:val="6298E0E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F866689"/>
    <w:multiLevelType w:val="hybridMultilevel"/>
    <w:tmpl w:val="B9F80B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FF514DD"/>
    <w:multiLevelType w:val="multilevel"/>
    <w:tmpl w:val="333E5CA0"/>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ascii="Arial" w:hAnsi="Arial" w:cs="Arial" w:hint="default"/>
        <w:b/>
        <w:color w:val="auto"/>
        <w:sz w:val="22"/>
      </w:rPr>
    </w:lvl>
    <w:lvl w:ilvl="2">
      <w:start w:val="1"/>
      <w:numFmt w:val="decimal"/>
      <w:isLgl/>
      <w:lvlText w:val="%1.%2.%3."/>
      <w:lvlJc w:val="left"/>
      <w:pPr>
        <w:ind w:left="1080" w:hanging="720"/>
      </w:pPr>
      <w:rPr>
        <w:rFonts w:ascii="Arial" w:hAnsi="Arial" w:cs="Arial" w:hint="default"/>
        <w:b/>
        <w:color w:val="000000" w:themeColor="text1"/>
        <w:sz w:val="22"/>
      </w:rPr>
    </w:lvl>
    <w:lvl w:ilvl="3">
      <w:start w:val="1"/>
      <w:numFmt w:val="decimal"/>
      <w:isLgl/>
      <w:lvlText w:val="%1.%2.%3.%4."/>
      <w:lvlJc w:val="left"/>
      <w:pPr>
        <w:ind w:left="1080" w:hanging="720"/>
      </w:pPr>
      <w:rPr>
        <w:rFonts w:ascii="Cambria" w:hAnsi="Cambria" w:cs="Times New Roman"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20" w15:restartNumberingAfterBreak="0">
    <w:nsid w:val="355C4819"/>
    <w:multiLevelType w:val="hybridMultilevel"/>
    <w:tmpl w:val="5EA6A4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7142FE8"/>
    <w:multiLevelType w:val="hybridMultilevel"/>
    <w:tmpl w:val="685A9F0C"/>
    <w:lvl w:ilvl="0" w:tplc="240A000B">
      <w:start w:val="1"/>
      <w:numFmt w:val="bullet"/>
      <w:lvlText w:val=""/>
      <w:lvlJc w:val="left"/>
      <w:pPr>
        <w:ind w:left="1800" w:hanging="360"/>
      </w:pPr>
      <w:rPr>
        <w:rFonts w:ascii="Wingdings" w:hAnsi="Wingdings"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22" w15:restartNumberingAfterBreak="0">
    <w:nsid w:val="3927598D"/>
    <w:multiLevelType w:val="hybridMultilevel"/>
    <w:tmpl w:val="773E1A9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942668F"/>
    <w:multiLevelType w:val="hybridMultilevel"/>
    <w:tmpl w:val="973448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3B097AC5"/>
    <w:multiLevelType w:val="hybridMultilevel"/>
    <w:tmpl w:val="4F18B46C"/>
    <w:lvl w:ilvl="0" w:tplc="240A000F">
      <w:start w:val="1"/>
      <w:numFmt w:val="decimal"/>
      <w:lvlText w:val="%1."/>
      <w:lvlJc w:val="left"/>
      <w:pPr>
        <w:ind w:left="8070" w:hanging="360"/>
      </w:pPr>
    </w:lvl>
    <w:lvl w:ilvl="1" w:tplc="240A0019">
      <w:start w:val="1"/>
      <w:numFmt w:val="lowerLetter"/>
      <w:lvlText w:val="%2."/>
      <w:lvlJc w:val="left"/>
      <w:pPr>
        <w:ind w:left="8790" w:hanging="360"/>
      </w:pPr>
    </w:lvl>
    <w:lvl w:ilvl="2" w:tplc="240A001B">
      <w:start w:val="1"/>
      <w:numFmt w:val="lowerRoman"/>
      <w:lvlText w:val="%3."/>
      <w:lvlJc w:val="right"/>
      <w:pPr>
        <w:ind w:left="9510" w:hanging="180"/>
      </w:pPr>
    </w:lvl>
    <w:lvl w:ilvl="3" w:tplc="240A000F">
      <w:start w:val="1"/>
      <w:numFmt w:val="decimal"/>
      <w:lvlText w:val="%4."/>
      <w:lvlJc w:val="left"/>
      <w:pPr>
        <w:ind w:left="10230" w:hanging="360"/>
      </w:pPr>
    </w:lvl>
    <w:lvl w:ilvl="4" w:tplc="240A0019">
      <w:start w:val="1"/>
      <w:numFmt w:val="lowerLetter"/>
      <w:lvlText w:val="%5."/>
      <w:lvlJc w:val="left"/>
      <w:pPr>
        <w:ind w:left="10950" w:hanging="360"/>
      </w:pPr>
    </w:lvl>
    <w:lvl w:ilvl="5" w:tplc="240A001B">
      <w:start w:val="1"/>
      <w:numFmt w:val="lowerRoman"/>
      <w:lvlText w:val="%6."/>
      <w:lvlJc w:val="right"/>
      <w:pPr>
        <w:ind w:left="11670" w:hanging="180"/>
      </w:pPr>
    </w:lvl>
    <w:lvl w:ilvl="6" w:tplc="240A000F">
      <w:start w:val="1"/>
      <w:numFmt w:val="decimal"/>
      <w:lvlText w:val="%7."/>
      <w:lvlJc w:val="left"/>
      <w:pPr>
        <w:ind w:left="12390" w:hanging="360"/>
      </w:pPr>
    </w:lvl>
    <w:lvl w:ilvl="7" w:tplc="240A0019">
      <w:start w:val="1"/>
      <w:numFmt w:val="lowerLetter"/>
      <w:lvlText w:val="%8."/>
      <w:lvlJc w:val="left"/>
      <w:pPr>
        <w:ind w:left="13110" w:hanging="360"/>
      </w:pPr>
    </w:lvl>
    <w:lvl w:ilvl="8" w:tplc="240A001B">
      <w:start w:val="1"/>
      <w:numFmt w:val="lowerRoman"/>
      <w:lvlText w:val="%9."/>
      <w:lvlJc w:val="right"/>
      <w:pPr>
        <w:ind w:left="13830" w:hanging="180"/>
      </w:pPr>
    </w:lvl>
  </w:abstractNum>
  <w:abstractNum w:abstractNumId="25" w15:restartNumberingAfterBreak="0">
    <w:nsid w:val="3BD46E7D"/>
    <w:multiLevelType w:val="hybridMultilevel"/>
    <w:tmpl w:val="2628519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6" w15:restartNumberingAfterBreak="0">
    <w:nsid w:val="41EA6292"/>
    <w:multiLevelType w:val="hybridMultilevel"/>
    <w:tmpl w:val="85E88E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334566B"/>
    <w:multiLevelType w:val="multilevel"/>
    <w:tmpl w:val="5AB68EE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D67463"/>
    <w:multiLevelType w:val="hybridMultilevel"/>
    <w:tmpl w:val="3C22684A"/>
    <w:lvl w:ilvl="0" w:tplc="240A0001">
      <w:start w:val="1"/>
      <w:numFmt w:val="bullet"/>
      <w:lvlText w:val=""/>
      <w:lvlJc w:val="left"/>
      <w:pPr>
        <w:tabs>
          <w:tab w:val="num" w:pos="720"/>
        </w:tabs>
        <w:ind w:left="720" w:hanging="360"/>
      </w:pPr>
      <w:rPr>
        <w:rFonts w:ascii="Symbol" w:hAnsi="Symbol" w:hint="default"/>
      </w:rPr>
    </w:lvl>
    <w:lvl w:ilvl="1" w:tplc="E840A3EE">
      <w:start w:val="1"/>
      <w:numFmt w:val="lowerLetter"/>
      <w:lvlText w:val="%2)"/>
      <w:lvlJc w:val="left"/>
      <w:pPr>
        <w:tabs>
          <w:tab w:val="num" w:pos="1440"/>
        </w:tabs>
        <w:ind w:left="1440" w:hanging="360"/>
      </w:pPr>
    </w:lvl>
    <w:lvl w:ilvl="2" w:tplc="930816AC">
      <w:start w:val="1"/>
      <w:numFmt w:val="lowerLetter"/>
      <w:lvlText w:val="%3)"/>
      <w:lvlJc w:val="left"/>
      <w:pPr>
        <w:tabs>
          <w:tab w:val="num" w:pos="2160"/>
        </w:tabs>
        <w:ind w:left="2160" w:hanging="360"/>
      </w:pPr>
    </w:lvl>
    <w:lvl w:ilvl="3" w:tplc="18C0FB50">
      <w:start w:val="1"/>
      <w:numFmt w:val="lowerLetter"/>
      <w:lvlText w:val="%4)"/>
      <w:lvlJc w:val="left"/>
      <w:pPr>
        <w:tabs>
          <w:tab w:val="num" w:pos="2880"/>
        </w:tabs>
        <w:ind w:left="2880" w:hanging="360"/>
      </w:pPr>
    </w:lvl>
    <w:lvl w:ilvl="4" w:tplc="E39A2C36">
      <w:start w:val="1"/>
      <w:numFmt w:val="lowerLetter"/>
      <w:lvlText w:val="%5)"/>
      <w:lvlJc w:val="left"/>
      <w:pPr>
        <w:tabs>
          <w:tab w:val="num" w:pos="3600"/>
        </w:tabs>
        <w:ind w:left="3600" w:hanging="360"/>
      </w:pPr>
    </w:lvl>
    <w:lvl w:ilvl="5" w:tplc="6954122A">
      <w:start w:val="1"/>
      <w:numFmt w:val="lowerLetter"/>
      <w:lvlText w:val="%6)"/>
      <w:lvlJc w:val="left"/>
      <w:pPr>
        <w:tabs>
          <w:tab w:val="num" w:pos="4320"/>
        </w:tabs>
        <w:ind w:left="4320" w:hanging="360"/>
      </w:pPr>
    </w:lvl>
    <w:lvl w:ilvl="6" w:tplc="585AD1DE">
      <w:start w:val="1"/>
      <w:numFmt w:val="lowerLetter"/>
      <w:lvlText w:val="%7)"/>
      <w:lvlJc w:val="left"/>
      <w:pPr>
        <w:tabs>
          <w:tab w:val="num" w:pos="5040"/>
        </w:tabs>
        <w:ind w:left="5040" w:hanging="360"/>
      </w:pPr>
    </w:lvl>
    <w:lvl w:ilvl="7" w:tplc="CB7AB3B2">
      <w:start w:val="1"/>
      <w:numFmt w:val="lowerLetter"/>
      <w:lvlText w:val="%8)"/>
      <w:lvlJc w:val="left"/>
      <w:pPr>
        <w:tabs>
          <w:tab w:val="num" w:pos="5760"/>
        </w:tabs>
        <w:ind w:left="5760" w:hanging="360"/>
      </w:pPr>
    </w:lvl>
    <w:lvl w:ilvl="8" w:tplc="6632EFF4">
      <w:start w:val="1"/>
      <w:numFmt w:val="lowerLetter"/>
      <w:lvlText w:val="%9)"/>
      <w:lvlJc w:val="left"/>
      <w:pPr>
        <w:tabs>
          <w:tab w:val="num" w:pos="6480"/>
        </w:tabs>
        <w:ind w:left="6480" w:hanging="360"/>
      </w:pPr>
    </w:lvl>
  </w:abstractNum>
  <w:abstractNum w:abstractNumId="29" w15:restartNumberingAfterBreak="0">
    <w:nsid w:val="4DAD1C13"/>
    <w:multiLevelType w:val="multilevel"/>
    <w:tmpl w:val="5AB68EE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11E1F62"/>
    <w:multiLevelType w:val="hybridMultilevel"/>
    <w:tmpl w:val="FFC27A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2815A2D"/>
    <w:multiLevelType w:val="hybridMultilevel"/>
    <w:tmpl w:val="56044C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28B734A"/>
    <w:multiLevelType w:val="hybridMultilevel"/>
    <w:tmpl w:val="258CAFFE"/>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594E42CF"/>
    <w:multiLevelType w:val="hybridMultilevel"/>
    <w:tmpl w:val="931C39D0"/>
    <w:lvl w:ilvl="0" w:tplc="5CB28966">
      <w:start w:val="1"/>
      <w:numFmt w:val="bullet"/>
      <w:lvlText w:val=""/>
      <w:lvlJc w:val="left"/>
      <w:pPr>
        <w:tabs>
          <w:tab w:val="num" w:pos="1080"/>
        </w:tabs>
        <w:ind w:left="1080" w:hanging="360"/>
      </w:pPr>
      <w:rPr>
        <w:rFonts w:ascii="Wingdings" w:hAnsi="Wingdings" w:hint="default"/>
      </w:rPr>
    </w:lvl>
    <w:lvl w:ilvl="1" w:tplc="7B88782A" w:tentative="1">
      <w:start w:val="1"/>
      <w:numFmt w:val="bullet"/>
      <w:lvlText w:val=""/>
      <w:lvlJc w:val="left"/>
      <w:pPr>
        <w:tabs>
          <w:tab w:val="num" w:pos="1800"/>
        </w:tabs>
        <w:ind w:left="1800" w:hanging="360"/>
      </w:pPr>
      <w:rPr>
        <w:rFonts w:ascii="Wingdings" w:hAnsi="Wingdings" w:hint="default"/>
      </w:rPr>
    </w:lvl>
    <w:lvl w:ilvl="2" w:tplc="4A88AFA0" w:tentative="1">
      <w:start w:val="1"/>
      <w:numFmt w:val="bullet"/>
      <w:lvlText w:val=""/>
      <w:lvlJc w:val="left"/>
      <w:pPr>
        <w:tabs>
          <w:tab w:val="num" w:pos="2520"/>
        </w:tabs>
        <w:ind w:left="2520" w:hanging="360"/>
      </w:pPr>
      <w:rPr>
        <w:rFonts w:ascii="Wingdings" w:hAnsi="Wingdings" w:hint="default"/>
      </w:rPr>
    </w:lvl>
    <w:lvl w:ilvl="3" w:tplc="FB4A02C8" w:tentative="1">
      <w:start w:val="1"/>
      <w:numFmt w:val="bullet"/>
      <w:lvlText w:val=""/>
      <w:lvlJc w:val="left"/>
      <w:pPr>
        <w:tabs>
          <w:tab w:val="num" w:pos="3240"/>
        </w:tabs>
        <w:ind w:left="3240" w:hanging="360"/>
      </w:pPr>
      <w:rPr>
        <w:rFonts w:ascii="Wingdings" w:hAnsi="Wingdings" w:hint="default"/>
      </w:rPr>
    </w:lvl>
    <w:lvl w:ilvl="4" w:tplc="02B2DC92" w:tentative="1">
      <w:start w:val="1"/>
      <w:numFmt w:val="bullet"/>
      <w:lvlText w:val=""/>
      <w:lvlJc w:val="left"/>
      <w:pPr>
        <w:tabs>
          <w:tab w:val="num" w:pos="3960"/>
        </w:tabs>
        <w:ind w:left="3960" w:hanging="360"/>
      </w:pPr>
      <w:rPr>
        <w:rFonts w:ascii="Wingdings" w:hAnsi="Wingdings" w:hint="default"/>
      </w:rPr>
    </w:lvl>
    <w:lvl w:ilvl="5" w:tplc="461E4EE8" w:tentative="1">
      <w:start w:val="1"/>
      <w:numFmt w:val="bullet"/>
      <w:lvlText w:val=""/>
      <w:lvlJc w:val="left"/>
      <w:pPr>
        <w:tabs>
          <w:tab w:val="num" w:pos="4680"/>
        </w:tabs>
        <w:ind w:left="4680" w:hanging="360"/>
      </w:pPr>
      <w:rPr>
        <w:rFonts w:ascii="Wingdings" w:hAnsi="Wingdings" w:hint="default"/>
      </w:rPr>
    </w:lvl>
    <w:lvl w:ilvl="6" w:tplc="817CDB20" w:tentative="1">
      <w:start w:val="1"/>
      <w:numFmt w:val="bullet"/>
      <w:lvlText w:val=""/>
      <w:lvlJc w:val="left"/>
      <w:pPr>
        <w:tabs>
          <w:tab w:val="num" w:pos="5400"/>
        </w:tabs>
        <w:ind w:left="5400" w:hanging="360"/>
      </w:pPr>
      <w:rPr>
        <w:rFonts w:ascii="Wingdings" w:hAnsi="Wingdings" w:hint="default"/>
      </w:rPr>
    </w:lvl>
    <w:lvl w:ilvl="7" w:tplc="00C4DFF2" w:tentative="1">
      <w:start w:val="1"/>
      <w:numFmt w:val="bullet"/>
      <w:lvlText w:val=""/>
      <w:lvlJc w:val="left"/>
      <w:pPr>
        <w:tabs>
          <w:tab w:val="num" w:pos="6120"/>
        </w:tabs>
        <w:ind w:left="6120" w:hanging="360"/>
      </w:pPr>
      <w:rPr>
        <w:rFonts w:ascii="Wingdings" w:hAnsi="Wingdings" w:hint="default"/>
      </w:rPr>
    </w:lvl>
    <w:lvl w:ilvl="8" w:tplc="CE5E7870" w:tentative="1">
      <w:start w:val="1"/>
      <w:numFmt w:val="bullet"/>
      <w:lvlText w:val=""/>
      <w:lvlJc w:val="left"/>
      <w:pPr>
        <w:tabs>
          <w:tab w:val="num" w:pos="6840"/>
        </w:tabs>
        <w:ind w:left="6840" w:hanging="360"/>
      </w:pPr>
      <w:rPr>
        <w:rFonts w:ascii="Wingdings" w:hAnsi="Wingdings" w:hint="default"/>
      </w:rPr>
    </w:lvl>
  </w:abstractNum>
  <w:abstractNum w:abstractNumId="34" w15:restartNumberingAfterBreak="0">
    <w:nsid w:val="6168134C"/>
    <w:multiLevelType w:val="hybridMultilevel"/>
    <w:tmpl w:val="F848A4AA"/>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62522246"/>
    <w:multiLevelType w:val="multilevel"/>
    <w:tmpl w:val="25325A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2632BFA"/>
    <w:multiLevelType w:val="hybridMultilevel"/>
    <w:tmpl w:val="7CD0DB64"/>
    <w:lvl w:ilvl="0" w:tplc="13921412">
      <w:start w:val="1"/>
      <w:numFmt w:val="bullet"/>
      <w:lvlText w:val="•"/>
      <w:lvlJc w:val="left"/>
      <w:pPr>
        <w:tabs>
          <w:tab w:val="num" w:pos="720"/>
        </w:tabs>
        <w:ind w:left="720" w:hanging="360"/>
      </w:pPr>
      <w:rPr>
        <w:rFonts w:ascii="Arial" w:hAnsi="Arial" w:cs="Times New Roman" w:hint="default"/>
      </w:rPr>
    </w:lvl>
    <w:lvl w:ilvl="1" w:tplc="403491D6">
      <w:numFmt w:val="bullet"/>
      <w:lvlText w:val="•"/>
      <w:lvlJc w:val="left"/>
      <w:pPr>
        <w:tabs>
          <w:tab w:val="num" w:pos="1440"/>
        </w:tabs>
        <w:ind w:left="1440" w:hanging="360"/>
      </w:pPr>
      <w:rPr>
        <w:rFonts w:ascii="Arial" w:hAnsi="Arial" w:cs="Times New Roman" w:hint="default"/>
      </w:rPr>
    </w:lvl>
    <w:lvl w:ilvl="2" w:tplc="56CC6AB0">
      <w:start w:val="1"/>
      <w:numFmt w:val="bullet"/>
      <w:lvlText w:val="•"/>
      <w:lvlJc w:val="left"/>
      <w:pPr>
        <w:tabs>
          <w:tab w:val="num" w:pos="2160"/>
        </w:tabs>
        <w:ind w:left="2160" w:hanging="360"/>
      </w:pPr>
      <w:rPr>
        <w:rFonts w:ascii="Arial" w:hAnsi="Arial" w:cs="Times New Roman" w:hint="default"/>
      </w:rPr>
    </w:lvl>
    <w:lvl w:ilvl="3" w:tplc="60C86ADE">
      <w:start w:val="1"/>
      <w:numFmt w:val="bullet"/>
      <w:lvlText w:val="•"/>
      <w:lvlJc w:val="left"/>
      <w:pPr>
        <w:tabs>
          <w:tab w:val="num" w:pos="2880"/>
        </w:tabs>
        <w:ind w:left="2880" w:hanging="360"/>
      </w:pPr>
      <w:rPr>
        <w:rFonts w:ascii="Arial" w:hAnsi="Arial" w:cs="Times New Roman" w:hint="default"/>
      </w:rPr>
    </w:lvl>
    <w:lvl w:ilvl="4" w:tplc="306885FC">
      <w:start w:val="1"/>
      <w:numFmt w:val="bullet"/>
      <w:lvlText w:val="•"/>
      <w:lvlJc w:val="left"/>
      <w:pPr>
        <w:tabs>
          <w:tab w:val="num" w:pos="3600"/>
        </w:tabs>
        <w:ind w:left="3600" w:hanging="360"/>
      </w:pPr>
      <w:rPr>
        <w:rFonts w:ascii="Arial" w:hAnsi="Arial" w:cs="Times New Roman" w:hint="default"/>
      </w:rPr>
    </w:lvl>
    <w:lvl w:ilvl="5" w:tplc="AD982884">
      <w:start w:val="1"/>
      <w:numFmt w:val="bullet"/>
      <w:lvlText w:val="•"/>
      <w:lvlJc w:val="left"/>
      <w:pPr>
        <w:tabs>
          <w:tab w:val="num" w:pos="4320"/>
        </w:tabs>
        <w:ind w:left="4320" w:hanging="360"/>
      </w:pPr>
      <w:rPr>
        <w:rFonts w:ascii="Arial" w:hAnsi="Arial" w:cs="Times New Roman" w:hint="default"/>
      </w:rPr>
    </w:lvl>
    <w:lvl w:ilvl="6" w:tplc="A55C4D7E">
      <w:start w:val="1"/>
      <w:numFmt w:val="bullet"/>
      <w:lvlText w:val="•"/>
      <w:lvlJc w:val="left"/>
      <w:pPr>
        <w:tabs>
          <w:tab w:val="num" w:pos="5040"/>
        </w:tabs>
        <w:ind w:left="5040" w:hanging="360"/>
      </w:pPr>
      <w:rPr>
        <w:rFonts w:ascii="Arial" w:hAnsi="Arial" w:cs="Times New Roman" w:hint="default"/>
      </w:rPr>
    </w:lvl>
    <w:lvl w:ilvl="7" w:tplc="3D9E33C8">
      <w:start w:val="1"/>
      <w:numFmt w:val="bullet"/>
      <w:lvlText w:val="•"/>
      <w:lvlJc w:val="left"/>
      <w:pPr>
        <w:tabs>
          <w:tab w:val="num" w:pos="5760"/>
        </w:tabs>
        <w:ind w:left="5760" w:hanging="360"/>
      </w:pPr>
      <w:rPr>
        <w:rFonts w:ascii="Arial" w:hAnsi="Arial" w:cs="Times New Roman" w:hint="default"/>
      </w:rPr>
    </w:lvl>
    <w:lvl w:ilvl="8" w:tplc="F558F722">
      <w:start w:val="1"/>
      <w:numFmt w:val="bullet"/>
      <w:lvlText w:val="•"/>
      <w:lvlJc w:val="left"/>
      <w:pPr>
        <w:tabs>
          <w:tab w:val="num" w:pos="6480"/>
        </w:tabs>
        <w:ind w:left="6480" w:hanging="360"/>
      </w:pPr>
      <w:rPr>
        <w:rFonts w:ascii="Arial" w:hAnsi="Arial" w:cs="Times New Roman" w:hint="default"/>
      </w:rPr>
    </w:lvl>
  </w:abstractNum>
  <w:abstractNum w:abstractNumId="37" w15:restartNumberingAfterBreak="0">
    <w:nsid w:val="64F134CC"/>
    <w:multiLevelType w:val="hybridMultilevel"/>
    <w:tmpl w:val="838876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0CE4F52"/>
    <w:multiLevelType w:val="hybridMultilevel"/>
    <w:tmpl w:val="C6B6E4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1B15956"/>
    <w:multiLevelType w:val="hybridMultilevel"/>
    <w:tmpl w:val="21702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6253052"/>
    <w:multiLevelType w:val="hybridMultilevel"/>
    <w:tmpl w:val="DAE4F002"/>
    <w:lvl w:ilvl="0" w:tplc="FD94C3AA">
      <w:start w:val="1"/>
      <w:numFmt w:val="bullet"/>
      <w:lvlText w:val=""/>
      <w:lvlJc w:val="left"/>
      <w:pPr>
        <w:tabs>
          <w:tab w:val="num" w:pos="1080"/>
        </w:tabs>
        <w:ind w:left="1080" w:hanging="360"/>
      </w:pPr>
      <w:rPr>
        <w:rFonts w:ascii="Wingdings" w:hAnsi="Wingdings" w:hint="default"/>
      </w:rPr>
    </w:lvl>
    <w:lvl w:ilvl="1" w:tplc="02F27438" w:tentative="1">
      <w:start w:val="1"/>
      <w:numFmt w:val="bullet"/>
      <w:lvlText w:val=""/>
      <w:lvlJc w:val="left"/>
      <w:pPr>
        <w:tabs>
          <w:tab w:val="num" w:pos="1800"/>
        </w:tabs>
        <w:ind w:left="1800" w:hanging="360"/>
      </w:pPr>
      <w:rPr>
        <w:rFonts w:ascii="Wingdings" w:hAnsi="Wingdings" w:hint="default"/>
      </w:rPr>
    </w:lvl>
    <w:lvl w:ilvl="2" w:tplc="1958C4FC" w:tentative="1">
      <w:start w:val="1"/>
      <w:numFmt w:val="bullet"/>
      <w:lvlText w:val=""/>
      <w:lvlJc w:val="left"/>
      <w:pPr>
        <w:tabs>
          <w:tab w:val="num" w:pos="2520"/>
        </w:tabs>
        <w:ind w:left="2520" w:hanging="360"/>
      </w:pPr>
      <w:rPr>
        <w:rFonts w:ascii="Wingdings" w:hAnsi="Wingdings" w:hint="default"/>
      </w:rPr>
    </w:lvl>
    <w:lvl w:ilvl="3" w:tplc="6A34C4E2" w:tentative="1">
      <w:start w:val="1"/>
      <w:numFmt w:val="bullet"/>
      <w:lvlText w:val=""/>
      <w:lvlJc w:val="left"/>
      <w:pPr>
        <w:tabs>
          <w:tab w:val="num" w:pos="3240"/>
        </w:tabs>
        <w:ind w:left="3240" w:hanging="360"/>
      </w:pPr>
      <w:rPr>
        <w:rFonts w:ascii="Wingdings" w:hAnsi="Wingdings" w:hint="default"/>
      </w:rPr>
    </w:lvl>
    <w:lvl w:ilvl="4" w:tplc="86CA8280" w:tentative="1">
      <w:start w:val="1"/>
      <w:numFmt w:val="bullet"/>
      <w:lvlText w:val=""/>
      <w:lvlJc w:val="left"/>
      <w:pPr>
        <w:tabs>
          <w:tab w:val="num" w:pos="3960"/>
        </w:tabs>
        <w:ind w:left="3960" w:hanging="360"/>
      </w:pPr>
      <w:rPr>
        <w:rFonts w:ascii="Wingdings" w:hAnsi="Wingdings" w:hint="default"/>
      </w:rPr>
    </w:lvl>
    <w:lvl w:ilvl="5" w:tplc="0154353A" w:tentative="1">
      <w:start w:val="1"/>
      <w:numFmt w:val="bullet"/>
      <w:lvlText w:val=""/>
      <w:lvlJc w:val="left"/>
      <w:pPr>
        <w:tabs>
          <w:tab w:val="num" w:pos="4680"/>
        </w:tabs>
        <w:ind w:left="4680" w:hanging="360"/>
      </w:pPr>
      <w:rPr>
        <w:rFonts w:ascii="Wingdings" w:hAnsi="Wingdings" w:hint="default"/>
      </w:rPr>
    </w:lvl>
    <w:lvl w:ilvl="6" w:tplc="4104A42A" w:tentative="1">
      <w:start w:val="1"/>
      <w:numFmt w:val="bullet"/>
      <w:lvlText w:val=""/>
      <w:lvlJc w:val="left"/>
      <w:pPr>
        <w:tabs>
          <w:tab w:val="num" w:pos="5400"/>
        </w:tabs>
        <w:ind w:left="5400" w:hanging="360"/>
      </w:pPr>
      <w:rPr>
        <w:rFonts w:ascii="Wingdings" w:hAnsi="Wingdings" w:hint="default"/>
      </w:rPr>
    </w:lvl>
    <w:lvl w:ilvl="7" w:tplc="57D87FBE" w:tentative="1">
      <w:start w:val="1"/>
      <w:numFmt w:val="bullet"/>
      <w:lvlText w:val=""/>
      <w:lvlJc w:val="left"/>
      <w:pPr>
        <w:tabs>
          <w:tab w:val="num" w:pos="6120"/>
        </w:tabs>
        <w:ind w:left="6120" w:hanging="360"/>
      </w:pPr>
      <w:rPr>
        <w:rFonts w:ascii="Wingdings" w:hAnsi="Wingdings" w:hint="default"/>
      </w:rPr>
    </w:lvl>
    <w:lvl w:ilvl="8" w:tplc="FA821646" w:tentative="1">
      <w:start w:val="1"/>
      <w:numFmt w:val="bullet"/>
      <w:lvlText w:val=""/>
      <w:lvlJc w:val="left"/>
      <w:pPr>
        <w:tabs>
          <w:tab w:val="num" w:pos="6840"/>
        </w:tabs>
        <w:ind w:left="6840" w:hanging="360"/>
      </w:pPr>
      <w:rPr>
        <w:rFonts w:ascii="Wingdings" w:hAnsi="Wingdings" w:hint="default"/>
      </w:rPr>
    </w:lvl>
  </w:abstractNum>
  <w:abstractNum w:abstractNumId="41" w15:restartNumberingAfterBreak="0">
    <w:nsid w:val="7E9B5ECD"/>
    <w:multiLevelType w:val="hybridMultilevel"/>
    <w:tmpl w:val="306E68E0"/>
    <w:lvl w:ilvl="0" w:tplc="13921412">
      <w:start w:val="1"/>
      <w:numFmt w:val="bullet"/>
      <w:lvlText w:val="•"/>
      <w:lvlJc w:val="left"/>
      <w:pPr>
        <w:tabs>
          <w:tab w:val="num" w:pos="1080"/>
        </w:tabs>
        <w:ind w:left="1080" w:hanging="360"/>
      </w:pPr>
      <w:rPr>
        <w:rFonts w:ascii="Arial" w:hAnsi="Arial" w:cs="Times New Roman"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2" w15:restartNumberingAfterBreak="0">
    <w:nsid w:val="7F286E90"/>
    <w:multiLevelType w:val="hybridMultilevel"/>
    <w:tmpl w:val="6240C16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F536ED3"/>
    <w:multiLevelType w:val="hybridMultilevel"/>
    <w:tmpl w:val="8E3C26E6"/>
    <w:lvl w:ilvl="0" w:tplc="240A0015">
      <w:start w:val="1"/>
      <w:numFmt w:val="upperLetter"/>
      <w:lvlText w:val="%1."/>
      <w:lvlJc w:val="left"/>
      <w:pPr>
        <w:ind w:left="1440" w:hanging="360"/>
      </w:pPr>
    </w:lvl>
    <w:lvl w:ilvl="1" w:tplc="BFFCCC12">
      <w:start w:val="1"/>
      <w:numFmt w:val="lowerLetter"/>
      <w:lvlText w:val="%2)"/>
      <w:lvlJc w:val="left"/>
      <w:pPr>
        <w:ind w:left="2520" w:hanging="720"/>
      </w:pPr>
      <w:rPr>
        <w:rFonts w:hint="default"/>
      </w:r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num w:numId="1">
    <w:abstractNumId w:val="4"/>
  </w:num>
  <w:num w:numId="2">
    <w:abstractNumId w:val="14"/>
  </w:num>
  <w:num w:numId="3">
    <w:abstractNumId w:val="43"/>
  </w:num>
  <w:num w:numId="4">
    <w:abstractNumId w:val="9"/>
  </w:num>
  <w:num w:numId="5">
    <w:abstractNumId w:val="6"/>
  </w:num>
  <w:num w:numId="6">
    <w:abstractNumId w:val="40"/>
  </w:num>
  <w:num w:numId="7">
    <w:abstractNumId w:val="33"/>
  </w:num>
  <w:num w:numId="8">
    <w:abstractNumId w:val="12"/>
  </w:num>
  <w:num w:numId="9">
    <w:abstractNumId w:val="13"/>
  </w:num>
  <w:num w:numId="10">
    <w:abstractNumId w:val="31"/>
  </w:num>
  <w:num w:numId="11">
    <w:abstractNumId w:val="7"/>
  </w:num>
  <w:num w:numId="12">
    <w:abstractNumId w:val="23"/>
  </w:num>
  <w:num w:numId="13">
    <w:abstractNumId w:val="22"/>
  </w:num>
  <w:num w:numId="14">
    <w:abstractNumId w:val="16"/>
  </w:num>
  <w:num w:numId="15">
    <w:abstractNumId w:val="15"/>
  </w:num>
  <w:num w:numId="16">
    <w:abstractNumId w:val="2"/>
  </w:num>
  <w:num w:numId="17">
    <w:abstractNumId w:val="30"/>
  </w:num>
  <w:num w:numId="18">
    <w:abstractNumId w:val="38"/>
  </w:num>
  <w:num w:numId="19">
    <w:abstractNumId w:val="39"/>
  </w:num>
  <w:num w:numId="20">
    <w:abstractNumId w:val="10"/>
  </w:num>
  <w:num w:numId="21">
    <w:abstractNumId w:val="8"/>
  </w:num>
  <w:num w:numId="22">
    <w:abstractNumId w:val="5"/>
  </w:num>
  <w:num w:numId="23">
    <w:abstractNumId w:val="21"/>
  </w:num>
  <w:num w:numId="24">
    <w:abstractNumId w:val="41"/>
  </w:num>
  <w:num w:numId="25">
    <w:abstractNumId w:val="25"/>
  </w:num>
  <w:num w:numId="26">
    <w:abstractNumId w:val="37"/>
  </w:num>
  <w:num w:numId="27">
    <w:abstractNumId w:val="1"/>
  </w:num>
  <w:num w:numId="28">
    <w:abstractNumId w:val="27"/>
    <w:lvlOverride w:ilvl="0"/>
    <w:lvlOverride w:ilvl="1">
      <w:startOverride w:val="1"/>
    </w:lvlOverride>
    <w:lvlOverride w:ilvl="2"/>
    <w:lvlOverride w:ilvl="3"/>
    <w:lvlOverride w:ilvl="4"/>
    <w:lvlOverride w:ilvl="5"/>
    <w:lvlOverride w:ilvl="6"/>
    <w:lvlOverride w:ilvl="7"/>
    <w:lvlOverride w:ilvl="8"/>
  </w:num>
  <w:num w:numId="29">
    <w:abstractNumId w:val="20"/>
  </w:num>
  <w:num w:numId="30">
    <w:abstractNumId w:val="26"/>
  </w:num>
  <w:num w:numId="31">
    <w:abstractNumId w:val="8"/>
  </w:num>
  <w:num w:numId="32">
    <w:abstractNumId w:val="35"/>
    <w:lvlOverride w:ilvl="0"/>
    <w:lvlOverride w:ilvl="1">
      <w:startOverride w:val="1"/>
    </w:lvlOverride>
    <w:lvlOverride w:ilvl="2"/>
    <w:lvlOverride w:ilvl="3"/>
    <w:lvlOverride w:ilvl="4"/>
    <w:lvlOverride w:ilvl="5"/>
    <w:lvlOverride w:ilvl="6"/>
    <w:lvlOverride w:ilvl="7"/>
    <w:lvlOverride w:ilvl="8"/>
  </w:num>
  <w:num w:numId="3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num>
  <w:num w:numId="35">
    <w:abstractNumId w:val="18"/>
  </w:num>
  <w:num w:numId="36">
    <w:abstractNumId w:val="29"/>
    <w:lvlOverride w:ilvl="0"/>
    <w:lvlOverride w:ilvl="1">
      <w:startOverride w:val="1"/>
    </w:lvlOverride>
    <w:lvlOverride w:ilvl="2"/>
    <w:lvlOverride w:ilvl="3"/>
    <w:lvlOverride w:ilvl="4"/>
    <w:lvlOverride w:ilvl="5"/>
    <w:lvlOverride w:ilvl="6"/>
    <w:lvlOverride w:ilvl="7"/>
    <w:lvlOverride w:ilvl="8"/>
  </w:num>
  <w:num w:numId="37">
    <w:abstractNumId w:val="36"/>
  </w:num>
  <w:num w:numId="38">
    <w:abstractNumId w:val="32"/>
  </w:num>
  <w:num w:numId="39">
    <w:abstractNumId w:val="11"/>
  </w:num>
  <w:num w:numId="40">
    <w:abstractNumId w:val="34"/>
  </w:num>
  <w:num w:numId="41">
    <w:abstractNumId w:val="19"/>
  </w:num>
  <w:num w:numId="42">
    <w:abstractNumId w:val="17"/>
  </w:num>
  <w:num w:numId="4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num>
  <w:num w:numId="45">
    <w:abstractNumId w:val="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7DD0"/>
    <w:rsid w:val="00003DAF"/>
    <w:rsid w:val="00005D2C"/>
    <w:rsid w:val="00005FD5"/>
    <w:rsid w:val="00006693"/>
    <w:rsid w:val="00010050"/>
    <w:rsid w:val="00013393"/>
    <w:rsid w:val="00017879"/>
    <w:rsid w:val="0002124E"/>
    <w:rsid w:val="00021459"/>
    <w:rsid w:val="00026B87"/>
    <w:rsid w:val="00026F1C"/>
    <w:rsid w:val="000335F8"/>
    <w:rsid w:val="00036DC8"/>
    <w:rsid w:val="00042B80"/>
    <w:rsid w:val="00045EDE"/>
    <w:rsid w:val="000463E1"/>
    <w:rsid w:val="000513CC"/>
    <w:rsid w:val="00054696"/>
    <w:rsid w:val="0005571B"/>
    <w:rsid w:val="000558AA"/>
    <w:rsid w:val="00056F90"/>
    <w:rsid w:val="00063325"/>
    <w:rsid w:val="000639C9"/>
    <w:rsid w:val="00072CCB"/>
    <w:rsid w:val="00077A37"/>
    <w:rsid w:val="00080BC0"/>
    <w:rsid w:val="00081C5A"/>
    <w:rsid w:val="00083A2E"/>
    <w:rsid w:val="00084F22"/>
    <w:rsid w:val="00092802"/>
    <w:rsid w:val="00092AFD"/>
    <w:rsid w:val="00097F31"/>
    <w:rsid w:val="000A09EF"/>
    <w:rsid w:val="000A0BF6"/>
    <w:rsid w:val="000A3692"/>
    <w:rsid w:val="000A4CFA"/>
    <w:rsid w:val="000A5349"/>
    <w:rsid w:val="000A5D4B"/>
    <w:rsid w:val="000B02F2"/>
    <w:rsid w:val="000B5E3C"/>
    <w:rsid w:val="000C00F4"/>
    <w:rsid w:val="000C057D"/>
    <w:rsid w:val="000C218F"/>
    <w:rsid w:val="000C578E"/>
    <w:rsid w:val="000D4254"/>
    <w:rsid w:val="000E062F"/>
    <w:rsid w:val="000E1E23"/>
    <w:rsid w:val="000E267A"/>
    <w:rsid w:val="000E48A3"/>
    <w:rsid w:val="000E4E22"/>
    <w:rsid w:val="000E5596"/>
    <w:rsid w:val="000E5C5A"/>
    <w:rsid w:val="000E772D"/>
    <w:rsid w:val="000E7B36"/>
    <w:rsid w:val="000F2927"/>
    <w:rsid w:val="000F4111"/>
    <w:rsid w:val="000F5524"/>
    <w:rsid w:val="00100017"/>
    <w:rsid w:val="0010285B"/>
    <w:rsid w:val="00102F37"/>
    <w:rsid w:val="00103988"/>
    <w:rsid w:val="001052C0"/>
    <w:rsid w:val="001100FE"/>
    <w:rsid w:val="00110132"/>
    <w:rsid w:val="001138D4"/>
    <w:rsid w:val="001148DD"/>
    <w:rsid w:val="00115709"/>
    <w:rsid w:val="00115CEE"/>
    <w:rsid w:val="0012274E"/>
    <w:rsid w:val="00122DF6"/>
    <w:rsid w:val="00124F6D"/>
    <w:rsid w:val="00127910"/>
    <w:rsid w:val="001358CB"/>
    <w:rsid w:val="001414D2"/>
    <w:rsid w:val="00141835"/>
    <w:rsid w:val="00141D99"/>
    <w:rsid w:val="00142AC5"/>
    <w:rsid w:val="00142DE0"/>
    <w:rsid w:val="0014451D"/>
    <w:rsid w:val="00145FCA"/>
    <w:rsid w:val="00146425"/>
    <w:rsid w:val="0014656B"/>
    <w:rsid w:val="00146CC7"/>
    <w:rsid w:val="00150788"/>
    <w:rsid w:val="00152BBA"/>
    <w:rsid w:val="00153975"/>
    <w:rsid w:val="001542AE"/>
    <w:rsid w:val="00155A6E"/>
    <w:rsid w:val="001611D7"/>
    <w:rsid w:val="00161A12"/>
    <w:rsid w:val="00161A2B"/>
    <w:rsid w:val="00162756"/>
    <w:rsid w:val="001667EC"/>
    <w:rsid w:val="0017196C"/>
    <w:rsid w:val="00173324"/>
    <w:rsid w:val="0017669E"/>
    <w:rsid w:val="001777DA"/>
    <w:rsid w:val="00177AD1"/>
    <w:rsid w:val="001827C9"/>
    <w:rsid w:val="00184CCC"/>
    <w:rsid w:val="0019767E"/>
    <w:rsid w:val="00197B5C"/>
    <w:rsid w:val="001A09E0"/>
    <w:rsid w:val="001A1A7B"/>
    <w:rsid w:val="001A26AA"/>
    <w:rsid w:val="001A5707"/>
    <w:rsid w:val="001A5AC2"/>
    <w:rsid w:val="001A7067"/>
    <w:rsid w:val="001B1265"/>
    <w:rsid w:val="001B1A11"/>
    <w:rsid w:val="001B240F"/>
    <w:rsid w:val="001B38EE"/>
    <w:rsid w:val="001B4A60"/>
    <w:rsid w:val="001B4EE4"/>
    <w:rsid w:val="001B6A58"/>
    <w:rsid w:val="001C038F"/>
    <w:rsid w:val="001C314F"/>
    <w:rsid w:val="001C3E84"/>
    <w:rsid w:val="001C5E14"/>
    <w:rsid w:val="001D19E4"/>
    <w:rsid w:val="001D4707"/>
    <w:rsid w:val="001D6BD6"/>
    <w:rsid w:val="001E1868"/>
    <w:rsid w:val="001E34B7"/>
    <w:rsid w:val="001E4410"/>
    <w:rsid w:val="001E5808"/>
    <w:rsid w:val="001E5B76"/>
    <w:rsid w:val="001E6366"/>
    <w:rsid w:val="001E6470"/>
    <w:rsid w:val="001E65F4"/>
    <w:rsid w:val="001F0B4E"/>
    <w:rsid w:val="001F282F"/>
    <w:rsid w:val="001F347C"/>
    <w:rsid w:val="001F49ED"/>
    <w:rsid w:val="001F69D4"/>
    <w:rsid w:val="001F731F"/>
    <w:rsid w:val="00204215"/>
    <w:rsid w:val="00205242"/>
    <w:rsid w:val="002076DB"/>
    <w:rsid w:val="00212F96"/>
    <w:rsid w:val="00213F46"/>
    <w:rsid w:val="002141CC"/>
    <w:rsid w:val="00221354"/>
    <w:rsid w:val="00221912"/>
    <w:rsid w:val="00221CA9"/>
    <w:rsid w:val="00222290"/>
    <w:rsid w:val="002229F4"/>
    <w:rsid w:val="00222AD7"/>
    <w:rsid w:val="002236BF"/>
    <w:rsid w:val="0022684E"/>
    <w:rsid w:val="00230397"/>
    <w:rsid w:val="002341B1"/>
    <w:rsid w:val="00237DE2"/>
    <w:rsid w:val="002441A7"/>
    <w:rsid w:val="00244526"/>
    <w:rsid w:val="00247963"/>
    <w:rsid w:val="002500C2"/>
    <w:rsid w:val="00251A8D"/>
    <w:rsid w:val="00265C7B"/>
    <w:rsid w:val="002660AE"/>
    <w:rsid w:val="002728A4"/>
    <w:rsid w:val="00277B4E"/>
    <w:rsid w:val="00281510"/>
    <w:rsid w:val="002932A3"/>
    <w:rsid w:val="00293D1E"/>
    <w:rsid w:val="00293D75"/>
    <w:rsid w:val="0029408F"/>
    <w:rsid w:val="00297AFE"/>
    <w:rsid w:val="002A05F1"/>
    <w:rsid w:val="002A0F15"/>
    <w:rsid w:val="002A1A24"/>
    <w:rsid w:val="002A7CD5"/>
    <w:rsid w:val="002B17F8"/>
    <w:rsid w:val="002B3AA9"/>
    <w:rsid w:val="002B3F87"/>
    <w:rsid w:val="002B4B17"/>
    <w:rsid w:val="002B4F0A"/>
    <w:rsid w:val="002B6240"/>
    <w:rsid w:val="002C2285"/>
    <w:rsid w:val="002C25CF"/>
    <w:rsid w:val="002C2CB7"/>
    <w:rsid w:val="002C4CE0"/>
    <w:rsid w:val="002C4D6D"/>
    <w:rsid w:val="002D1420"/>
    <w:rsid w:val="002D146B"/>
    <w:rsid w:val="002D2790"/>
    <w:rsid w:val="002D2B90"/>
    <w:rsid w:val="002D461A"/>
    <w:rsid w:val="002D5F93"/>
    <w:rsid w:val="002D6CD7"/>
    <w:rsid w:val="002D70A7"/>
    <w:rsid w:val="002D75B9"/>
    <w:rsid w:val="002E3B69"/>
    <w:rsid w:val="002E4705"/>
    <w:rsid w:val="002F4859"/>
    <w:rsid w:val="002F51EE"/>
    <w:rsid w:val="003029FF"/>
    <w:rsid w:val="00302B29"/>
    <w:rsid w:val="00302EA2"/>
    <w:rsid w:val="00306460"/>
    <w:rsid w:val="00310116"/>
    <w:rsid w:val="00314F2B"/>
    <w:rsid w:val="003243FD"/>
    <w:rsid w:val="00331E79"/>
    <w:rsid w:val="0034023E"/>
    <w:rsid w:val="0034134B"/>
    <w:rsid w:val="00342FF0"/>
    <w:rsid w:val="00344B3E"/>
    <w:rsid w:val="003476A6"/>
    <w:rsid w:val="00350C28"/>
    <w:rsid w:val="00351825"/>
    <w:rsid w:val="00355F1F"/>
    <w:rsid w:val="00356F60"/>
    <w:rsid w:val="00357DFC"/>
    <w:rsid w:val="003614F7"/>
    <w:rsid w:val="00361764"/>
    <w:rsid w:val="00370A98"/>
    <w:rsid w:val="00370DFB"/>
    <w:rsid w:val="00370F40"/>
    <w:rsid w:val="00372FDB"/>
    <w:rsid w:val="00375AD2"/>
    <w:rsid w:val="00381946"/>
    <w:rsid w:val="003834DA"/>
    <w:rsid w:val="00383974"/>
    <w:rsid w:val="00384F20"/>
    <w:rsid w:val="00387854"/>
    <w:rsid w:val="00390006"/>
    <w:rsid w:val="00390D5A"/>
    <w:rsid w:val="00393B55"/>
    <w:rsid w:val="00394EA2"/>
    <w:rsid w:val="0039583B"/>
    <w:rsid w:val="00396CB8"/>
    <w:rsid w:val="003A1C86"/>
    <w:rsid w:val="003A310F"/>
    <w:rsid w:val="003A4197"/>
    <w:rsid w:val="003A6506"/>
    <w:rsid w:val="003B12EA"/>
    <w:rsid w:val="003B34EC"/>
    <w:rsid w:val="003C3A9F"/>
    <w:rsid w:val="003C7342"/>
    <w:rsid w:val="003D06F8"/>
    <w:rsid w:val="003D1EEB"/>
    <w:rsid w:val="003E0635"/>
    <w:rsid w:val="003E157D"/>
    <w:rsid w:val="003E2E2A"/>
    <w:rsid w:val="003E416B"/>
    <w:rsid w:val="003F2341"/>
    <w:rsid w:val="003F796A"/>
    <w:rsid w:val="003F7FA1"/>
    <w:rsid w:val="0040110C"/>
    <w:rsid w:val="00401D67"/>
    <w:rsid w:val="00404750"/>
    <w:rsid w:val="00410530"/>
    <w:rsid w:val="00414027"/>
    <w:rsid w:val="00414CE1"/>
    <w:rsid w:val="0041599F"/>
    <w:rsid w:val="00421CE1"/>
    <w:rsid w:val="004272A7"/>
    <w:rsid w:val="00427756"/>
    <w:rsid w:val="00430DAB"/>
    <w:rsid w:val="00434405"/>
    <w:rsid w:val="004348AB"/>
    <w:rsid w:val="0044301B"/>
    <w:rsid w:val="00446262"/>
    <w:rsid w:val="0044670C"/>
    <w:rsid w:val="00452712"/>
    <w:rsid w:val="00460A27"/>
    <w:rsid w:val="004610C9"/>
    <w:rsid w:val="00463B70"/>
    <w:rsid w:val="00466AA9"/>
    <w:rsid w:val="00466F5D"/>
    <w:rsid w:val="00467464"/>
    <w:rsid w:val="004716CD"/>
    <w:rsid w:val="004721D5"/>
    <w:rsid w:val="00472E2D"/>
    <w:rsid w:val="00476D49"/>
    <w:rsid w:val="0047760D"/>
    <w:rsid w:val="00481DF1"/>
    <w:rsid w:val="00482526"/>
    <w:rsid w:val="004849F8"/>
    <w:rsid w:val="00485BBD"/>
    <w:rsid w:val="00492090"/>
    <w:rsid w:val="00492170"/>
    <w:rsid w:val="004A06BA"/>
    <w:rsid w:val="004A1F37"/>
    <w:rsid w:val="004A4B56"/>
    <w:rsid w:val="004A61BD"/>
    <w:rsid w:val="004A7BC9"/>
    <w:rsid w:val="004B0113"/>
    <w:rsid w:val="004B20F3"/>
    <w:rsid w:val="004B59A4"/>
    <w:rsid w:val="004C09D9"/>
    <w:rsid w:val="004C3247"/>
    <w:rsid w:val="004C3F7F"/>
    <w:rsid w:val="004D004E"/>
    <w:rsid w:val="004D1EF4"/>
    <w:rsid w:val="004D2497"/>
    <w:rsid w:val="004D43D9"/>
    <w:rsid w:val="004D7579"/>
    <w:rsid w:val="004E5F87"/>
    <w:rsid w:val="004E6CDF"/>
    <w:rsid w:val="005042A1"/>
    <w:rsid w:val="00507701"/>
    <w:rsid w:val="00510D1B"/>
    <w:rsid w:val="00513843"/>
    <w:rsid w:val="005154B5"/>
    <w:rsid w:val="005155EB"/>
    <w:rsid w:val="00515ADA"/>
    <w:rsid w:val="00516478"/>
    <w:rsid w:val="00522B72"/>
    <w:rsid w:val="00523B38"/>
    <w:rsid w:val="00527121"/>
    <w:rsid w:val="00534820"/>
    <w:rsid w:val="00534FC6"/>
    <w:rsid w:val="00535D84"/>
    <w:rsid w:val="00537F52"/>
    <w:rsid w:val="00546288"/>
    <w:rsid w:val="0054668B"/>
    <w:rsid w:val="00550C44"/>
    <w:rsid w:val="00553DAD"/>
    <w:rsid w:val="005540F1"/>
    <w:rsid w:val="0055586C"/>
    <w:rsid w:val="005563DE"/>
    <w:rsid w:val="00560A86"/>
    <w:rsid w:val="005627B3"/>
    <w:rsid w:val="0056433F"/>
    <w:rsid w:val="005655CB"/>
    <w:rsid w:val="0056785A"/>
    <w:rsid w:val="005728EC"/>
    <w:rsid w:val="0057405E"/>
    <w:rsid w:val="00576DCC"/>
    <w:rsid w:val="00577C09"/>
    <w:rsid w:val="00583564"/>
    <w:rsid w:val="00584304"/>
    <w:rsid w:val="00584836"/>
    <w:rsid w:val="00586806"/>
    <w:rsid w:val="005869F6"/>
    <w:rsid w:val="00594370"/>
    <w:rsid w:val="00597B83"/>
    <w:rsid w:val="005A23EB"/>
    <w:rsid w:val="005A2C93"/>
    <w:rsid w:val="005A3C2C"/>
    <w:rsid w:val="005A4A0E"/>
    <w:rsid w:val="005A58C6"/>
    <w:rsid w:val="005B0C1F"/>
    <w:rsid w:val="005B0C46"/>
    <w:rsid w:val="005B37A3"/>
    <w:rsid w:val="005B3E1E"/>
    <w:rsid w:val="005C1CBA"/>
    <w:rsid w:val="005C23F3"/>
    <w:rsid w:val="005C2432"/>
    <w:rsid w:val="005C2DE3"/>
    <w:rsid w:val="005C3957"/>
    <w:rsid w:val="005C718A"/>
    <w:rsid w:val="005D1A32"/>
    <w:rsid w:val="005D38B9"/>
    <w:rsid w:val="005D489E"/>
    <w:rsid w:val="005E2474"/>
    <w:rsid w:val="005E5CD7"/>
    <w:rsid w:val="005F4BFB"/>
    <w:rsid w:val="00600472"/>
    <w:rsid w:val="006006F6"/>
    <w:rsid w:val="006025D5"/>
    <w:rsid w:val="00604186"/>
    <w:rsid w:val="00604A7F"/>
    <w:rsid w:val="00605844"/>
    <w:rsid w:val="00606ADB"/>
    <w:rsid w:val="00610225"/>
    <w:rsid w:val="00613B18"/>
    <w:rsid w:val="00614552"/>
    <w:rsid w:val="006150DC"/>
    <w:rsid w:val="006212ED"/>
    <w:rsid w:val="00622655"/>
    <w:rsid w:val="00622C95"/>
    <w:rsid w:val="00624C40"/>
    <w:rsid w:val="006261BA"/>
    <w:rsid w:val="0063263B"/>
    <w:rsid w:val="0064246F"/>
    <w:rsid w:val="00646A02"/>
    <w:rsid w:val="00647130"/>
    <w:rsid w:val="00647676"/>
    <w:rsid w:val="00651C54"/>
    <w:rsid w:val="00652926"/>
    <w:rsid w:val="00661FBF"/>
    <w:rsid w:val="00666B45"/>
    <w:rsid w:val="00673767"/>
    <w:rsid w:val="006739B1"/>
    <w:rsid w:val="00674E83"/>
    <w:rsid w:val="006803E8"/>
    <w:rsid w:val="00684E33"/>
    <w:rsid w:val="0068523E"/>
    <w:rsid w:val="00686DA4"/>
    <w:rsid w:val="006975CC"/>
    <w:rsid w:val="006A1E31"/>
    <w:rsid w:val="006A6889"/>
    <w:rsid w:val="006A731B"/>
    <w:rsid w:val="006A7FAA"/>
    <w:rsid w:val="006B423C"/>
    <w:rsid w:val="006B424C"/>
    <w:rsid w:val="006B60DE"/>
    <w:rsid w:val="006B74D7"/>
    <w:rsid w:val="006B7591"/>
    <w:rsid w:val="006B76FA"/>
    <w:rsid w:val="006C0020"/>
    <w:rsid w:val="006C0EC2"/>
    <w:rsid w:val="006C109D"/>
    <w:rsid w:val="006C14D7"/>
    <w:rsid w:val="006C23F5"/>
    <w:rsid w:val="006C5B8F"/>
    <w:rsid w:val="006C72B3"/>
    <w:rsid w:val="006D3C0E"/>
    <w:rsid w:val="006D3F03"/>
    <w:rsid w:val="006D4BD5"/>
    <w:rsid w:val="006D7197"/>
    <w:rsid w:val="006E0A5F"/>
    <w:rsid w:val="006F1268"/>
    <w:rsid w:val="006F1934"/>
    <w:rsid w:val="007001CF"/>
    <w:rsid w:val="00707F0A"/>
    <w:rsid w:val="00710DDC"/>
    <w:rsid w:val="007112E6"/>
    <w:rsid w:val="007127E6"/>
    <w:rsid w:val="00712E04"/>
    <w:rsid w:val="00716274"/>
    <w:rsid w:val="00720C4D"/>
    <w:rsid w:val="00724ED4"/>
    <w:rsid w:val="007337ED"/>
    <w:rsid w:val="00735316"/>
    <w:rsid w:val="007424EB"/>
    <w:rsid w:val="00742A80"/>
    <w:rsid w:val="00743F60"/>
    <w:rsid w:val="00745029"/>
    <w:rsid w:val="0074582E"/>
    <w:rsid w:val="00746030"/>
    <w:rsid w:val="00746966"/>
    <w:rsid w:val="00746E59"/>
    <w:rsid w:val="007505FF"/>
    <w:rsid w:val="007507ED"/>
    <w:rsid w:val="007522C1"/>
    <w:rsid w:val="0075312D"/>
    <w:rsid w:val="00753703"/>
    <w:rsid w:val="00754CD2"/>
    <w:rsid w:val="007558E2"/>
    <w:rsid w:val="00757935"/>
    <w:rsid w:val="007603D5"/>
    <w:rsid w:val="007605D6"/>
    <w:rsid w:val="0076261D"/>
    <w:rsid w:val="00762887"/>
    <w:rsid w:val="00762EA8"/>
    <w:rsid w:val="007649A6"/>
    <w:rsid w:val="007715CA"/>
    <w:rsid w:val="007753FA"/>
    <w:rsid w:val="00780601"/>
    <w:rsid w:val="00790B8D"/>
    <w:rsid w:val="00795B8F"/>
    <w:rsid w:val="0079715F"/>
    <w:rsid w:val="00797D82"/>
    <w:rsid w:val="007A0400"/>
    <w:rsid w:val="007A0553"/>
    <w:rsid w:val="007A4B2E"/>
    <w:rsid w:val="007B099B"/>
    <w:rsid w:val="007B2AD6"/>
    <w:rsid w:val="007C14EE"/>
    <w:rsid w:val="007C3824"/>
    <w:rsid w:val="007C3BE2"/>
    <w:rsid w:val="007C5027"/>
    <w:rsid w:val="007C5280"/>
    <w:rsid w:val="007D04FF"/>
    <w:rsid w:val="007D1736"/>
    <w:rsid w:val="007D4D3C"/>
    <w:rsid w:val="007D64E8"/>
    <w:rsid w:val="007D79F9"/>
    <w:rsid w:val="007E10B3"/>
    <w:rsid w:val="007E2390"/>
    <w:rsid w:val="007E3732"/>
    <w:rsid w:val="007E3D42"/>
    <w:rsid w:val="007E468E"/>
    <w:rsid w:val="007E5091"/>
    <w:rsid w:val="007E711A"/>
    <w:rsid w:val="007F02F2"/>
    <w:rsid w:val="007F068C"/>
    <w:rsid w:val="007F280E"/>
    <w:rsid w:val="007F45BD"/>
    <w:rsid w:val="00800422"/>
    <w:rsid w:val="008046CA"/>
    <w:rsid w:val="00807878"/>
    <w:rsid w:val="0081353B"/>
    <w:rsid w:val="00820902"/>
    <w:rsid w:val="008214FC"/>
    <w:rsid w:val="00821DE3"/>
    <w:rsid w:val="008234C4"/>
    <w:rsid w:val="0082365C"/>
    <w:rsid w:val="008257CC"/>
    <w:rsid w:val="00830F6B"/>
    <w:rsid w:val="00831554"/>
    <w:rsid w:val="008323CB"/>
    <w:rsid w:val="00833086"/>
    <w:rsid w:val="00835082"/>
    <w:rsid w:val="00837C8C"/>
    <w:rsid w:val="00840FA1"/>
    <w:rsid w:val="008419D9"/>
    <w:rsid w:val="008425E7"/>
    <w:rsid w:val="008434C1"/>
    <w:rsid w:val="008508EC"/>
    <w:rsid w:val="00850F09"/>
    <w:rsid w:val="00852972"/>
    <w:rsid w:val="0085302F"/>
    <w:rsid w:val="008535FC"/>
    <w:rsid w:val="00855454"/>
    <w:rsid w:val="0085631F"/>
    <w:rsid w:val="008663B7"/>
    <w:rsid w:val="00867174"/>
    <w:rsid w:val="00867F0D"/>
    <w:rsid w:val="00886910"/>
    <w:rsid w:val="00886F53"/>
    <w:rsid w:val="008902B1"/>
    <w:rsid w:val="00890938"/>
    <w:rsid w:val="00890FAA"/>
    <w:rsid w:val="00892967"/>
    <w:rsid w:val="00893529"/>
    <w:rsid w:val="00895E33"/>
    <w:rsid w:val="008972E5"/>
    <w:rsid w:val="00897F5E"/>
    <w:rsid w:val="008A624B"/>
    <w:rsid w:val="008A641D"/>
    <w:rsid w:val="008B0F48"/>
    <w:rsid w:val="008B13B5"/>
    <w:rsid w:val="008B1AA2"/>
    <w:rsid w:val="008B1E5A"/>
    <w:rsid w:val="008B65BA"/>
    <w:rsid w:val="008B686E"/>
    <w:rsid w:val="008B71CB"/>
    <w:rsid w:val="008C25D3"/>
    <w:rsid w:val="008C50C0"/>
    <w:rsid w:val="008D3D95"/>
    <w:rsid w:val="008D458A"/>
    <w:rsid w:val="008D75D5"/>
    <w:rsid w:val="008E1455"/>
    <w:rsid w:val="008E1C7C"/>
    <w:rsid w:val="008E42EA"/>
    <w:rsid w:val="008F0CDE"/>
    <w:rsid w:val="008F1EB9"/>
    <w:rsid w:val="008F1F09"/>
    <w:rsid w:val="008F6025"/>
    <w:rsid w:val="008F64D3"/>
    <w:rsid w:val="009027BF"/>
    <w:rsid w:val="0090362B"/>
    <w:rsid w:val="009062A0"/>
    <w:rsid w:val="00910FED"/>
    <w:rsid w:val="009211BA"/>
    <w:rsid w:val="009219E7"/>
    <w:rsid w:val="00921D9D"/>
    <w:rsid w:val="00924817"/>
    <w:rsid w:val="00926982"/>
    <w:rsid w:val="00930F9B"/>
    <w:rsid w:val="0093281D"/>
    <w:rsid w:val="00937DD0"/>
    <w:rsid w:val="00940810"/>
    <w:rsid w:val="00940CE8"/>
    <w:rsid w:val="009448D8"/>
    <w:rsid w:val="00945A23"/>
    <w:rsid w:val="00945B4F"/>
    <w:rsid w:val="009468F1"/>
    <w:rsid w:val="00947679"/>
    <w:rsid w:val="0095335F"/>
    <w:rsid w:val="009537B8"/>
    <w:rsid w:val="00953943"/>
    <w:rsid w:val="00953E98"/>
    <w:rsid w:val="009575FE"/>
    <w:rsid w:val="009621EE"/>
    <w:rsid w:val="00963604"/>
    <w:rsid w:val="00963A2B"/>
    <w:rsid w:val="00973638"/>
    <w:rsid w:val="00977A7D"/>
    <w:rsid w:val="009821DC"/>
    <w:rsid w:val="009832A1"/>
    <w:rsid w:val="0098344E"/>
    <w:rsid w:val="00983BDF"/>
    <w:rsid w:val="00985E95"/>
    <w:rsid w:val="00987248"/>
    <w:rsid w:val="00991510"/>
    <w:rsid w:val="00993FDA"/>
    <w:rsid w:val="00995324"/>
    <w:rsid w:val="00996AFC"/>
    <w:rsid w:val="009A081D"/>
    <w:rsid w:val="009A25CD"/>
    <w:rsid w:val="009A266F"/>
    <w:rsid w:val="009A40CE"/>
    <w:rsid w:val="009A594B"/>
    <w:rsid w:val="009B0C96"/>
    <w:rsid w:val="009B1818"/>
    <w:rsid w:val="009B4F5F"/>
    <w:rsid w:val="009B6A21"/>
    <w:rsid w:val="009B72D2"/>
    <w:rsid w:val="009C0248"/>
    <w:rsid w:val="009C4298"/>
    <w:rsid w:val="009C7483"/>
    <w:rsid w:val="009C7E60"/>
    <w:rsid w:val="009D309A"/>
    <w:rsid w:val="009D6D0E"/>
    <w:rsid w:val="009D6DE6"/>
    <w:rsid w:val="009E10F9"/>
    <w:rsid w:val="009E18CB"/>
    <w:rsid w:val="009E46C6"/>
    <w:rsid w:val="009F0ECC"/>
    <w:rsid w:val="009F225D"/>
    <w:rsid w:val="009F32C9"/>
    <w:rsid w:val="009F3C0D"/>
    <w:rsid w:val="009F7647"/>
    <w:rsid w:val="00A01EA7"/>
    <w:rsid w:val="00A023A6"/>
    <w:rsid w:val="00A028F1"/>
    <w:rsid w:val="00A03E41"/>
    <w:rsid w:val="00A0680C"/>
    <w:rsid w:val="00A11D6A"/>
    <w:rsid w:val="00A13971"/>
    <w:rsid w:val="00A143A2"/>
    <w:rsid w:val="00A164B9"/>
    <w:rsid w:val="00A204B5"/>
    <w:rsid w:val="00A21B3E"/>
    <w:rsid w:val="00A23C4A"/>
    <w:rsid w:val="00A2434C"/>
    <w:rsid w:val="00A27831"/>
    <w:rsid w:val="00A31566"/>
    <w:rsid w:val="00A32E9A"/>
    <w:rsid w:val="00A37203"/>
    <w:rsid w:val="00A374D6"/>
    <w:rsid w:val="00A425AA"/>
    <w:rsid w:val="00A46BF0"/>
    <w:rsid w:val="00A47C44"/>
    <w:rsid w:val="00A51CBA"/>
    <w:rsid w:val="00A53345"/>
    <w:rsid w:val="00A533A8"/>
    <w:rsid w:val="00A634A7"/>
    <w:rsid w:val="00A643F1"/>
    <w:rsid w:val="00A64DF8"/>
    <w:rsid w:val="00A677DB"/>
    <w:rsid w:val="00A67A27"/>
    <w:rsid w:val="00A707E8"/>
    <w:rsid w:val="00A71B23"/>
    <w:rsid w:val="00A72396"/>
    <w:rsid w:val="00A74FBA"/>
    <w:rsid w:val="00A7575C"/>
    <w:rsid w:val="00A80F6C"/>
    <w:rsid w:val="00A826A4"/>
    <w:rsid w:val="00A832E8"/>
    <w:rsid w:val="00A92F38"/>
    <w:rsid w:val="00A93B77"/>
    <w:rsid w:val="00A94874"/>
    <w:rsid w:val="00A94C01"/>
    <w:rsid w:val="00AA3E39"/>
    <w:rsid w:val="00AA5C7B"/>
    <w:rsid w:val="00AA7E4B"/>
    <w:rsid w:val="00AB3FFE"/>
    <w:rsid w:val="00AB6C33"/>
    <w:rsid w:val="00AC0EF4"/>
    <w:rsid w:val="00AC2066"/>
    <w:rsid w:val="00AC31A9"/>
    <w:rsid w:val="00AC330E"/>
    <w:rsid w:val="00AD32BF"/>
    <w:rsid w:val="00AE0CEF"/>
    <w:rsid w:val="00AE33FC"/>
    <w:rsid w:val="00AE497C"/>
    <w:rsid w:val="00AE5BF4"/>
    <w:rsid w:val="00AF077D"/>
    <w:rsid w:val="00AF0DD4"/>
    <w:rsid w:val="00AF4398"/>
    <w:rsid w:val="00B008B7"/>
    <w:rsid w:val="00B00A80"/>
    <w:rsid w:val="00B020BC"/>
    <w:rsid w:val="00B04C8B"/>
    <w:rsid w:val="00B1120E"/>
    <w:rsid w:val="00B157A3"/>
    <w:rsid w:val="00B16678"/>
    <w:rsid w:val="00B219DC"/>
    <w:rsid w:val="00B2339E"/>
    <w:rsid w:val="00B2465B"/>
    <w:rsid w:val="00B2674E"/>
    <w:rsid w:val="00B32633"/>
    <w:rsid w:val="00B348B6"/>
    <w:rsid w:val="00B35A09"/>
    <w:rsid w:val="00B45E00"/>
    <w:rsid w:val="00B50CD7"/>
    <w:rsid w:val="00B550F5"/>
    <w:rsid w:val="00B55EB7"/>
    <w:rsid w:val="00B562E2"/>
    <w:rsid w:val="00B61071"/>
    <w:rsid w:val="00B6119C"/>
    <w:rsid w:val="00B642BF"/>
    <w:rsid w:val="00B674FD"/>
    <w:rsid w:val="00B719A6"/>
    <w:rsid w:val="00B71E00"/>
    <w:rsid w:val="00B77B70"/>
    <w:rsid w:val="00B85C2A"/>
    <w:rsid w:val="00B87D9F"/>
    <w:rsid w:val="00B9150D"/>
    <w:rsid w:val="00B922AE"/>
    <w:rsid w:val="00B9346C"/>
    <w:rsid w:val="00B94BF1"/>
    <w:rsid w:val="00B96927"/>
    <w:rsid w:val="00B97C76"/>
    <w:rsid w:val="00BA0BCA"/>
    <w:rsid w:val="00BA3874"/>
    <w:rsid w:val="00BA425C"/>
    <w:rsid w:val="00BA43C9"/>
    <w:rsid w:val="00BA4CD1"/>
    <w:rsid w:val="00BA581E"/>
    <w:rsid w:val="00BA5C4C"/>
    <w:rsid w:val="00BB111C"/>
    <w:rsid w:val="00BB1685"/>
    <w:rsid w:val="00BB6629"/>
    <w:rsid w:val="00BB798B"/>
    <w:rsid w:val="00BC0456"/>
    <w:rsid w:val="00BC069B"/>
    <w:rsid w:val="00BC5ACC"/>
    <w:rsid w:val="00BC5C9D"/>
    <w:rsid w:val="00BC61F8"/>
    <w:rsid w:val="00BD0C75"/>
    <w:rsid w:val="00BD2D84"/>
    <w:rsid w:val="00BD40A7"/>
    <w:rsid w:val="00BD4185"/>
    <w:rsid w:val="00BD71B2"/>
    <w:rsid w:val="00BD7F43"/>
    <w:rsid w:val="00BE0050"/>
    <w:rsid w:val="00BE054E"/>
    <w:rsid w:val="00BE4EA9"/>
    <w:rsid w:val="00BE5265"/>
    <w:rsid w:val="00BF1A33"/>
    <w:rsid w:val="00BF31B9"/>
    <w:rsid w:val="00BF6B70"/>
    <w:rsid w:val="00BF6FE8"/>
    <w:rsid w:val="00C00BE3"/>
    <w:rsid w:val="00C021D4"/>
    <w:rsid w:val="00C061A6"/>
    <w:rsid w:val="00C06E4B"/>
    <w:rsid w:val="00C0786B"/>
    <w:rsid w:val="00C10B7C"/>
    <w:rsid w:val="00C10E39"/>
    <w:rsid w:val="00C1142C"/>
    <w:rsid w:val="00C16D5C"/>
    <w:rsid w:val="00C16EDF"/>
    <w:rsid w:val="00C17993"/>
    <w:rsid w:val="00C254FE"/>
    <w:rsid w:val="00C263B9"/>
    <w:rsid w:val="00C27B6D"/>
    <w:rsid w:val="00C30C0C"/>
    <w:rsid w:val="00C334C8"/>
    <w:rsid w:val="00C34F3D"/>
    <w:rsid w:val="00C4261B"/>
    <w:rsid w:val="00C4691C"/>
    <w:rsid w:val="00C504E7"/>
    <w:rsid w:val="00C50553"/>
    <w:rsid w:val="00C51057"/>
    <w:rsid w:val="00C51AC3"/>
    <w:rsid w:val="00C534AD"/>
    <w:rsid w:val="00C575E7"/>
    <w:rsid w:val="00C57DD4"/>
    <w:rsid w:val="00C61414"/>
    <w:rsid w:val="00C621FC"/>
    <w:rsid w:val="00C6265D"/>
    <w:rsid w:val="00C63ECF"/>
    <w:rsid w:val="00C64384"/>
    <w:rsid w:val="00C747E2"/>
    <w:rsid w:val="00C77043"/>
    <w:rsid w:val="00C8352E"/>
    <w:rsid w:val="00C8714C"/>
    <w:rsid w:val="00C87E3B"/>
    <w:rsid w:val="00C906F0"/>
    <w:rsid w:val="00C928C4"/>
    <w:rsid w:val="00C93333"/>
    <w:rsid w:val="00C93D05"/>
    <w:rsid w:val="00C94E64"/>
    <w:rsid w:val="00C94F7D"/>
    <w:rsid w:val="00C9637E"/>
    <w:rsid w:val="00CA0AED"/>
    <w:rsid w:val="00CB0A4A"/>
    <w:rsid w:val="00CB189E"/>
    <w:rsid w:val="00CB1B0B"/>
    <w:rsid w:val="00CB7559"/>
    <w:rsid w:val="00CB7EF5"/>
    <w:rsid w:val="00CB7F45"/>
    <w:rsid w:val="00CC141E"/>
    <w:rsid w:val="00CC17B2"/>
    <w:rsid w:val="00CC207E"/>
    <w:rsid w:val="00CC24C3"/>
    <w:rsid w:val="00CC419C"/>
    <w:rsid w:val="00CC661D"/>
    <w:rsid w:val="00CD5423"/>
    <w:rsid w:val="00CD5BEE"/>
    <w:rsid w:val="00CE08BB"/>
    <w:rsid w:val="00CE0994"/>
    <w:rsid w:val="00CE136B"/>
    <w:rsid w:val="00CE19A4"/>
    <w:rsid w:val="00CE2912"/>
    <w:rsid w:val="00CE2E8D"/>
    <w:rsid w:val="00CE55A9"/>
    <w:rsid w:val="00CE7040"/>
    <w:rsid w:val="00CF0607"/>
    <w:rsid w:val="00CF1453"/>
    <w:rsid w:val="00CF197A"/>
    <w:rsid w:val="00CF1FCA"/>
    <w:rsid w:val="00CF64FC"/>
    <w:rsid w:val="00D0170E"/>
    <w:rsid w:val="00D018A6"/>
    <w:rsid w:val="00D0206A"/>
    <w:rsid w:val="00D0236E"/>
    <w:rsid w:val="00D03FF6"/>
    <w:rsid w:val="00D05A3A"/>
    <w:rsid w:val="00D07BC1"/>
    <w:rsid w:val="00D13CD7"/>
    <w:rsid w:val="00D15E56"/>
    <w:rsid w:val="00D17F4D"/>
    <w:rsid w:val="00D31B55"/>
    <w:rsid w:val="00D34051"/>
    <w:rsid w:val="00D35690"/>
    <w:rsid w:val="00D361BB"/>
    <w:rsid w:val="00D36C5C"/>
    <w:rsid w:val="00D36CC1"/>
    <w:rsid w:val="00D36FDC"/>
    <w:rsid w:val="00D37790"/>
    <w:rsid w:val="00D402F8"/>
    <w:rsid w:val="00D40308"/>
    <w:rsid w:val="00D40609"/>
    <w:rsid w:val="00D40978"/>
    <w:rsid w:val="00D42134"/>
    <w:rsid w:val="00D4253C"/>
    <w:rsid w:val="00D52886"/>
    <w:rsid w:val="00D55DB5"/>
    <w:rsid w:val="00D656A0"/>
    <w:rsid w:val="00D674B4"/>
    <w:rsid w:val="00D679C5"/>
    <w:rsid w:val="00D71A56"/>
    <w:rsid w:val="00D724FE"/>
    <w:rsid w:val="00D73440"/>
    <w:rsid w:val="00D74302"/>
    <w:rsid w:val="00D762D8"/>
    <w:rsid w:val="00D77593"/>
    <w:rsid w:val="00D816F7"/>
    <w:rsid w:val="00D81F73"/>
    <w:rsid w:val="00D833C7"/>
    <w:rsid w:val="00D847CF"/>
    <w:rsid w:val="00D865A4"/>
    <w:rsid w:val="00D868B5"/>
    <w:rsid w:val="00D877BC"/>
    <w:rsid w:val="00D87D21"/>
    <w:rsid w:val="00D87F3E"/>
    <w:rsid w:val="00D92B9E"/>
    <w:rsid w:val="00D97AE1"/>
    <w:rsid w:val="00DA214C"/>
    <w:rsid w:val="00DA544C"/>
    <w:rsid w:val="00DA6269"/>
    <w:rsid w:val="00DA7229"/>
    <w:rsid w:val="00DA7C60"/>
    <w:rsid w:val="00DB23CE"/>
    <w:rsid w:val="00DB7070"/>
    <w:rsid w:val="00DC43A8"/>
    <w:rsid w:val="00DD0915"/>
    <w:rsid w:val="00DD25B4"/>
    <w:rsid w:val="00DD6E68"/>
    <w:rsid w:val="00DE4C03"/>
    <w:rsid w:val="00DE4D75"/>
    <w:rsid w:val="00DE74C5"/>
    <w:rsid w:val="00DF021C"/>
    <w:rsid w:val="00DF021D"/>
    <w:rsid w:val="00DF3EF1"/>
    <w:rsid w:val="00DF5C2C"/>
    <w:rsid w:val="00E0316F"/>
    <w:rsid w:val="00E03B27"/>
    <w:rsid w:val="00E045C7"/>
    <w:rsid w:val="00E04816"/>
    <w:rsid w:val="00E103E2"/>
    <w:rsid w:val="00E11820"/>
    <w:rsid w:val="00E12038"/>
    <w:rsid w:val="00E121F2"/>
    <w:rsid w:val="00E236ED"/>
    <w:rsid w:val="00E31C02"/>
    <w:rsid w:val="00E31D1F"/>
    <w:rsid w:val="00E445C2"/>
    <w:rsid w:val="00E45541"/>
    <w:rsid w:val="00E466EB"/>
    <w:rsid w:val="00E50FBA"/>
    <w:rsid w:val="00E5460C"/>
    <w:rsid w:val="00E60BCE"/>
    <w:rsid w:val="00E63141"/>
    <w:rsid w:val="00E63E44"/>
    <w:rsid w:val="00E64000"/>
    <w:rsid w:val="00E66F38"/>
    <w:rsid w:val="00E670C3"/>
    <w:rsid w:val="00E70C41"/>
    <w:rsid w:val="00E74F8F"/>
    <w:rsid w:val="00E76151"/>
    <w:rsid w:val="00E7696E"/>
    <w:rsid w:val="00E80412"/>
    <w:rsid w:val="00E805E3"/>
    <w:rsid w:val="00E834B6"/>
    <w:rsid w:val="00E860EC"/>
    <w:rsid w:val="00E90A87"/>
    <w:rsid w:val="00E91573"/>
    <w:rsid w:val="00E918C0"/>
    <w:rsid w:val="00EA0367"/>
    <w:rsid w:val="00EA4949"/>
    <w:rsid w:val="00EA582D"/>
    <w:rsid w:val="00EB5B81"/>
    <w:rsid w:val="00EB696E"/>
    <w:rsid w:val="00EC00A6"/>
    <w:rsid w:val="00EC0A40"/>
    <w:rsid w:val="00EC201C"/>
    <w:rsid w:val="00EC5982"/>
    <w:rsid w:val="00EC7D0C"/>
    <w:rsid w:val="00ED0E6D"/>
    <w:rsid w:val="00ED142F"/>
    <w:rsid w:val="00ED2FBF"/>
    <w:rsid w:val="00ED47AB"/>
    <w:rsid w:val="00ED4FD5"/>
    <w:rsid w:val="00ED79FA"/>
    <w:rsid w:val="00EE4059"/>
    <w:rsid w:val="00EE4A05"/>
    <w:rsid w:val="00EE54B7"/>
    <w:rsid w:val="00EE57A0"/>
    <w:rsid w:val="00EE588F"/>
    <w:rsid w:val="00EE604D"/>
    <w:rsid w:val="00EF0CB8"/>
    <w:rsid w:val="00EF64CF"/>
    <w:rsid w:val="00EF6D31"/>
    <w:rsid w:val="00F00F7E"/>
    <w:rsid w:val="00F03491"/>
    <w:rsid w:val="00F1201E"/>
    <w:rsid w:val="00F13C6A"/>
    <w:rsid w:val="00F13F4F"/>
    <w:rsid w:val="00F15E1A"/>
    <w:rsid w:val="00F16332"/>
    <w:rsid w:val="00F166FE"/>
    <w:rsid w:val="00F1728C"/>
    <w:rsid w:val="00F17EC2"/>
    <w:rsid w:val="00F24D38"/>
    <w:rsid w:val="00F256A5"/>
    <w:rsid w:val="00F25FB3"/>
    <w:rsid w:val="00F26E99"/>
    <w:rsid w:val="00F30A72"/>
    <w:rsid w:val="00F34C9E"/>
    <w:rsid w:val="00F36A68"/>
    <w:rsid w:val="00F40E5C"/>
    <w:rsid w:val="00F4681B"/>
    <w:rsid w:val="00F5199A"/>
    <w:rsid w:val="00F51AAC"/>
    <w:rsid w:val="00F535E7"/>
    <w:rsid w:val="00F55E57"/>
    <w:rsid w:val="00F56221"/>
    <w:rsid w:val="00F609F3"/>
    <w:rsid w:val="00F623C7"/>
    <w:rsid w:val="00F65632"/>
    <w:rsid w:val="00F65775"/>
    <w:rsid w:val="00F722C0"/>
    <w:rsid w:val="00F80070"/>
    <w:rsid w:val="00F87FD8"/>
    <w:rsid w:val="00F93EE3"/>
    <w:rsid w:val="00F979A8"/>
    <w:rsid w:val="00FA2563"/>
    <w:rsid w:val="00FA2629"/>
    <w:rsid w:val="00FA3D5A"/>
    <w:rsid w:val="00FA5EE8"/>
    <w:rsid w:val="00FB04CF"/>
    <w:rsid w:val="00FB0D76"/>
    <w:rsid w:val="00FB430A"/>
    <w:rsid w:val="00FB72F9"/>
    <w:rsid w:val="00FC2B93"/>
    <w:rsid w:val="00FC3435"/>
    <w:rsid w:val="00FD0736"/>
    <w:rsid w:val="00FD1F39"/>
    <w:rsid w:val="00FD2E0C"/>
    <w:rsid w:val="00FD69A0"/>
    <w:rsid w:val="00FE0900"/>
    <w:rsid w:val="00FE1FF9"/>
    <w:rsid w:val="00FE40EE"/>
    <w:rsid w:val="00FF0A0C"/>
    <w:rsid w:val="00FF51F8"/>
    <w:rsid w:val="00FF5824"/>
    <w:rsid w:val="00FF65A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447C97"/>
  <w15:chartTrackingRefBased/>
  <w15:docId w15:val="{9E281673-020D-46C5-95AD-F6A637B05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010050"/>
    <w:pPr>
      <w:widowControl w:val="0"/>
    </w:pPr>
    <w:rPr>
      <w:sz w:val="22"/>
      <w:szCs w:val="22"/>
      <w:lang w:eastAsia="en-US"/>
    </w:rPr>
  </w:style>
  <w:style w:type="paragraph" w:styleId="Ttulo1">
    <w:name w:val="heading 1"/>
    <w:basedOn w:val="Normal"/>
    <w:link w:val="Ttulo1Car"/>
    <w:uiPriority w:val="1"/>
    <w:qFormat/>
    <w:rsid w:val="00D36FDC"/>
    <w:pPr>
      <w:ind w:left="101"/>
      <w:outlineLvl w:val="0"/>
    </w:pPr>
    <w:rPr>
      <w:rFonts w:ascii="Arial" w:eastAsia="Arial" w:hAnsi="Arial"/>
      <w:b/>
      <w:bCs/>
      <w:sz w:val="24"/>
      <w:szCs w:val="24"/>
    </w:rPr>
  </w:style>
  <w:style w:type="paragraph" w:styleId="Ttulo2">
    <w:name w:val="heading 2"/>
    <w:basedOn w:val="Normal"/>
    <w:next w:val="Normal"/>
    <w:link w:val="Ttulo2Car"/>
    <w:uiPriority w:val="9"/>
    <w:unhideWhenUsed/>
    <w:qFormat/>
    <w:rsid w:val="00C4691C"/>
    <w:pPr>
      <w:keepNext/>
      <w:keepLines/>
      <w:spacing w:before="200"/>
      <w:outlineLvl w:val="1"/>
    </w:pPr>
    <w:rPr>
      <w:rFonts w:ascii="Cambria" w:eastAsia="Times New Roman" w:hAnsi="Cambria"/>
      <w:b/>
      <w:bCs/>
      <w:color w:val="4F81BD"/>
      <w:sz w:val="26"/>
      <w:szCs w:val="26"/>
      <w:lang w:val="x-none" w:eastAsia="x-none"/>
    </w:rPr>
  </w:style>
  <w:style w:type="paragraph" w:styleId="Ttulo3">
    <w:name w:val="heading 3"/>
    <w:basedOn w:val="Normal"/>
    <w:next w:val="Normal"/>
    <w:link w:val="Ttulo3Car"/>
    <w:uiPriority w:val="9"/>
    <w:unhideWhenUsed/>
    <w:qFormat/>
    <w:rsid w:val="007D64E8"/>
    <w:pPr>
      <w:keepNext/>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7D64E8"/>
    <w:pPr>
      <w:keepNext/>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unhideWhenUsed/>
    <w:qFormat/>
    <w:rsid w:val="008323CB"/>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1"/>
    <w:rsid w:val="006D3C0E"/>
    <w:rPr>
      <w:rFonts w:ascii="Arial" w:eastAsia="Arial" w:hAnsi="Arial"/>
      <w:b/>
      <w:bCs/>
      <w:sz w:val="24"/>
      <w:szCs w:val="24"/>
      <w:lang w:val="en-US" w:eastAsia="en-US"/>
    </w:rPr>
  </w:style>
  <w:style w:type="character" w:customStyle="1" w:styleId="Ttulo2Car">
    <w:name w:val="Título 2 Car"/>
    <w:link w:val="Ttulo2"/>
    <w:uiPriority w:val="9"/>
    <w:rsid w:val="00C4691C"/>
    <w:rPr>
      <w:rFonts w:ascii="Cambria" w:eastAsia="Times New Roman" w:hAnsi="Cambria" w:cs="Times New Roman"/>
      <w:b/>
      <w:bCs/>
      <w:color w:val="4F81BD"/>
      <w:sz w:val="26"/>
      <w:szCs w:val="26"/>
    </w:rPr>
  </w:style>
  <w:style w:type="character" w:customStyle="1" w:styleId="Ttulo3Car">
    <w:name w:val="Título 3 Car"/>
    <w:basedOn w:val="Fuentedeprrafopredeter"/>
    <w:link w:val="Ttulo3"/>
    <w:uiPriority w:val="9"/>
    <w:rsid w:val="007D64E8"/>
    <w:rPr>
      <w:rFonts w:asciiTheme="majorHAnsi" w:eastAsiaTheme="majorEastAsia" w:hAnsiTheme="majorHAnsi" w:cstheme="majorBidi"/>
      <w:b/>
      <w:bCs/>
      <w:sz w:val="26"/>
      <w:szCs w:val="26"/>
      <w:lang w:eastAsia="en-US"/>
    </w:rPr>
  </w:style>
  <w:style w:type="character" w:customStyle="1" w:styleId="Ttulo4Car">
    <w:name w:val="Título 4 Car"/>
    <w:basedOn w:val="Fuentedeprrafopredeter"/>
    <w:link w:val="Ttulo4"/>
    <w:uiPriority w:val="9"/>
    <w:rsid w:val="007D64E8"/>
    <w:rPr>
      <w:rFonts w:asciiTheme="minorHAnsi" w:eastAsiaTheme="minorEastAsia" w:hAnsiTheme="minorHAnsi" w:cstheme="minorBidi"/>
      <w:b/>
      <w:bCs/>
      <w:sz w:val="28"/>
      <w:szCs w:val="28"/>
      <w:lang w:eastAsia="en-US"/>
    </w:rPr>
  </w:style>
  <w:style w:type="character" w:customStyle="1" w:styleId="Ttulo5Car">
    <w:name w:val="Título 5 Car"/>
    <w:basedOn w:val="Fuentedeprrafopredeter"/>
    <w:link w:val="Ttulo5"/>
    <w:uiPriority w:val="9"/>
    <w:rsid w:val="008323CB"/>
    <w:rPr>
      <w:rFonts w:asciiTheme="majorHAnsi" w:eastAsiaTheme="majorEastAsia" w:hAnsiTheme="majorHAnsi" w:cstheme="majorBidi"/>
      <w:color w:val="365F91" w:themeColor="accent1" w:themeShade="BF"/>
      <w:sz w:val="22"/>
      <w:szCs w:val="22"/>
      <w:lang w:eastAsia="en-US"/>
    </w:rPr>
  </w:style>
  <w:style w:type="table" w:customStyle="1" w:styleId="TableNormal">
    <w:name w:val="Table Normal"/>
    <w:uiPriority w:val="2"/>
    <w:semiHidden/>
    <w:unhideWhenUsed/>
    <w:qFormat/>
    <w:rsid w:val="00D36FDC"/>
    <w:pPr>
      <w:widowControl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D36FDC"/>
    <w:pPr>
      <w:ind w:left="101"/>
    </w:pPr>
    <w:rPr>
      <w:rFonts w:ascii="Arial" w:eastAsia="Arial" w:hAnsi="Arial"/>
      <w:sz w:val="24"/>
      <w:szCs w:val="24"/>
    </w:rPr>
  </w:style>
  <w:style w:type="character" w:customStyle="1" w:styleId="TextoindependienteCar">
    <w:name w:val="Texto independiente Car"/>
    <w:link w:val="Textoindependiente"/>
    <w:uiPriority w:val="1"/>
    <w:rsid w:val="006D3C0E"/>
    <w:rPr>
      <w:rFonts w:ascii="Arial" w:eastAsia="Arial" w:hAnsi="Arial"/>
      <w:sz w:val="24"/>
      <w:szCs w:val="24"/>
      <w:lang w:val="en-US" w:eastAsia="en-US"/>
    </w:rPr>
  </w:style>
  <w:style w:type="paragraph" w:styleId="Prrafodelista">
    <w:name w:val="List Paragraph"/>
    <w:aliases w:val="Ha,Resume Title,Chulito,Bolita,List Paragraph,BOLA,Párrafo de lista21,BOLADEF,HOJA,Párrafo de lista3,Párrafo de lista1"/>
    <w:basedOn w:val="Normal"/>
    <w:link w:val="PrrafodelistaCar"/>
    <w:uiPriority w:val="34"/>
    <w:qFormat/>
    <w:rsid w:val="00D36FDC"/>
  </w:style>
  <w:style w:type="character" w:customStyle="1" w:styleId="PrrafodelistaCar">
    <w:name w:val="Párrafo de lista Car"/>
    <w:aliases w:val="Ha Car,Resume Title Car,Chulito Car,Bolita Car,List Paragraph Car,BOLA Car,Párrafo de lista21 Car,BOLADEF Car,HOJA Car,Párrafo de lista3 Car,Párrafo de lista1 Car"/>
    <w:link w:val="Prrafodelista"/>
    <w:uiPriority w:val="34"/>
    <w:rsid w:val="00042B80"/>
    <w:rPr>
      <w:sz w:val="22"/>
      <w:szCs w:val="22"/>
      <w:lang w:eastAsia="en-US"/>
    </w:rPr>
  </w:style>
  <w:style w:type="paragraph" w:customStyle="1" w:styleId="TableParagraph">
    <w:name w:val="Table Paragraph"/>
    <w:basedOn w:val="Normal"/>
    <w:uiPriority w:val="1"/>
    <w:qFormat/>
    <w:rsid w:val="00D36FDC"/>
  </w:style>
  <w:style w:type="paragraph" w:styleId="Textodeglobo">
    <w:name w:val="Balloon Text"/>
    <w:basedOn w:val="Normal"/>
    <w:link w:val="TextodegloboCar"/>
    <w:uiPriority w:val="99"/>
    <w:semiHidden/>
    <w:unhideWhenUsed/>
    <w:rsid w:val="00C4691C"/>
    <w:rPr>
      <w:rFonts w:ascii="Tahoma" w:hAnsi="Tahoma"/>
      <w:sz w:val="16"/>
      <w:szCs w:val="16"/>
      <w:lang w:val="x-none" w:eastAsia="x-none"/>
    </w:rPr>
  </w:style>
  <w:style w:type="character" w:customStyle="1" w:styleId="TextodegloboCar">
    <w:name w:val="Texto de globo Car"/>
    <w:link w:val="Textodeglobo"/>
    <w:uiPriority w:val="99"/>
    <w:semiHidden/>
    <w:rsid w:val="00C4691C"/>
    <w:rPr>
      <w:rFonts w:ascii="Tahoma" w:hAnsi="Tahoma" w:cs="Tahoma"/>
      <w:sz w:val="16"/>
      <w:szCs w:val="16"/>
    </w:rPr>
  </w:style>
  <w:style w:type="paragraph" w:styleId="TtuloTDC">
    <w:name w:val="TOC Heading"/>
    <w:basedOn w:val="Ttulo1"/>
    <w:next w:val="Normal"/>
    <w:uiPriority w:val="39"/>
    <w:semiHidden/>
    <w:unhideWhenUsed/>
    <w:qFormat/>
    <w:rsid w:val="00C4691C"/>
    <w:pPr>
      <w:keepNext/>
      <w:keepLines/>
      <w:widowControl/>
      <w:spacing w:before="480" w:line="276" w:lineRule="auto"/>
      <w:ind w:left="0"/>
      <w:outlineLvl w:val="9"/>
    </w:pPr>
    <w:rPr>
      <w:rFonts w:ascii="Cambria" w:eastAsia="Times New Roman" w:hAnsi="Cambria"/>
      <w:color w:val="365F91"/>
      <w:sz w:val="28"/>
      <w:szCs w:val="28"/>
      <w:lang w:val="es-ES"/>
    </w:rPr>
  </w:style>
  <w:style w:type="paragraph" w:styleId="TDC1">
    <w:name w:val="toc 1"/>
    <w:basedOn w:val="Normal"/>
    <w:next w:val="Normal"/>
    <w:autoRedefine/>
    <w:uiPriority w:val="39"/>
    <w:unhideWhenUsed/>
    <w:rsid w:val="00C4691C"/>
    <w:pPr>
      <w:spacing w:after="100"/>
    </w:pPr>
  </w:style>
  <w:style w:type="paragraph" w:styleId="TDC2">
    <w:name w:val="toc 2"/>
    <w:basedOn w:val="Normal"/>
    <w:next w:val="Normal"/>
    <w:autoRedefine/>
    <w:uiPriority w:val="39"/>
    <w:unhideWhenUsed/>
    <w:rsid w:val="00C4691C"/>
    <w:pPr>
      <w:spacing w:after="100"/>
      <w:ind w:left="220"/>
    </w:pPr>
  </w:style>
  <w:style w:type="character" w:styleId="Hipervnculo">
    <w:name w:val="Hyperlink"/>
    <w:uiPriority w:val="99"/>
    <w:unhideWhenUsed/>
    <w:rsid w:val="00C4691C"/>
    <w:rPr>
      <w:color w:val="0000FF"/>
      <w:u w:val="single"/>
    </w:rPr>
  </w:style>
  <w:style w:type="paragraph" w:styleId="Mapadeldocumento">
    <w:name w:val="Document Map"/>
    <w:basedOn w:val="Normal"/>
    <w:link w:val="MapadeldocumentoCar"/>
    <w:uiPriority w:val="99"/>
    <w:semiHidden/>
    <w:unhideWhenUsed/>
    <w:rsid w:val="00C4691C"/>
    <w:rPr>
      <w:rFonts w:ascii="Tahoma" w:hAnsi="Tahoma"/>
      <w:sz w:val="16"/>
      <w:szCs w:val="16"/>
      <w:lang w:val="x-none" w:eastAsia="x-none"/>
    </w:rPr>
  </w:style>
  <w:style w:type="character" w:customStyle="1" w:styleId="MapadeldocumentoCar">
    <w:name w:val="Mapa del documento Car"/>
    <w:link w:val="Mapadeldocumento"/>
    <w:uiPriority w:val="99"/>
    <w:semiHidden/>
    <w:rsid w:val="00C4691C"/>
    <w:rPr>
      <w:rFonts w:ascii="Tahoma" w:hAnsi="Tahoma" w:cs="Tahoma"/>
      <w:sz w:val="16"/>
      <w:szCs w:val="16"/>
    </w:rPr>
  </w:style>
  <w:style w:type="character" w:styleId="Refdecomentario">
    <w:name w:val="annotation reference"/>
    <w:uiPriority w:val="99"/>
    <w:semiHidden/>
    <w:unhideWhenUsed/>
    <w:rsid w:val="009B72D2"/>
    <w:rPr>
      <w:sz w:val="16"/>
      <w:szCs w:val="16"/>
    </w:rPr>
  </w:style>
  <w:style w:type="paragraph" w:styleId="Textocomentario">
    <w:name w:val="annotation text"/>
    <w:basedOn w:val="Normal"/>
    <w:link w:val="TextocomentarioCar"/>
    <w:uiPriority w:val="99"/>
    <w:semiHidden/>
    <w:unhideWhenUsed/>
    <w:rsid w:val="009B72D2"/>
    <w:rPr>
      <w:sz w:val="20"/>
      <w:szCs w:val="20"/>
      <w:lang w:val="en-US"/>
    </w:rPr>
  </w:style>
  <w:style w:type="character" w:customStyle="1" w:styleId="TextocomentarioCar">
    <w:name w:val="Texto comentario Car"/>
    <w:link w:val="Textocomentario"/>
    <w:uiPriority w:val="99"/>
    <w:semiHidden/>
    <w:rsid w:val="009B72D2"/>
    <w:rPr>
      <w:lang w:val="en-US" w:eastAsia="en-US"/>
    </w:rPr>
  </w:style>
  <w:style w:type="paragraph" w:styleId="Asuntodelcomentario">
    <w:name w:val="annotation subject"/>
    <w:basedOn w:val="Textocomentario"/>
    <w:next w:val="Textocomentario"/>
    <w:link w:val="AsuntodelcomentarioCar"/>
    <w:uiPriority w:val="99"/>
    <w:semiHidden/>
    <w:unhideWhenUsed/>
    <w:rsid w:val="009B72D2"/>
    <w:rPr>
      <w:b/>
      <w:bCs/>
    </w:rPr>
  </w:style>
  <w:style w:type="character" w:customStyle="1" w:styleId="AsuntodelcomentarioCar">
    <w:name w:val="Asunto del comentario Car"/>
    <w:link w:val="Asuntodelcomentario"/>
    <w:uiPriority w:val="99"/>
    <w:semiHidden/>
    <w:rsid w:val="009B72D2"/>
    <w:rPr>
      <w:b/>
      <w:bCs/>
      <w:lang w:val="en-US" w:eastAsia="en-US"/>
    </w:rPr>
  </w:style>
  <w:style w:type="paragraph" w:styleId="Textonotapie">
    <w:name w:val="footnote text"/>
    <w:basedOn w:val="Normal"/>
    <w:link w:val="TextonotapieCar"/>
    <w:uiPriority w:val="99"/>
    <w:semiHidden/>
    <w:unhideWhenUsed/>
    <w:rsid w:val="00B94BF1"/>
    <w:rPr>
      <w:sz w:val="20"/>
      <w:szCs w:val="20"/>
      <w:lang w:val="en-US"/>
    </w:rPr>
  </w:style>
  <w:style w:type="character" w:customStyle="1" w:styleId="TextonotapieCar">
    <w:name w:val="Texto nota pie Car"/>
    <w:link w:val="Textonotapie"/>
    <w:uiPriority w:val="99"/>
    <w:semiHidden/>
    <w:rsid w:val="00B94BF1"/>
    <w:rPr>
      <w:lang w:val="en-US" w:eastAsia="en-US"/>
    </w:rPr>
  </w:style>
  <w:style w:type="character" w:styleId="Refdenotaalpie">
    <w:name w:val="footnote reference"/>
    <w:aliases w:val="referencia nota al pie,Texto de nota al pie"/>
    <w:uiPriority w:val="99"/>
    <w:rsid w:val="00B94BF1"/>
    <w:rPr>
      <w:rFonts w:cs="Times New Roman"/>
      <w:vertAlign w:val="superscript"/>
    </w:rPr>
  </w:style>
  <w:style w:type="table" w:styleId="Tablaconcuadrcula">
    <w:name w:val="Table Grid"/>
    <w:basedOn w:val="Tablanormal"/>
    <w:uiPriority w:val="39"/>
    <w:rsid w:val="00C16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46425"/>
    <w:pPr>
      <w:widowControl/>
      <w:spacing w:before="100" w:beforeAutospacing="1" w:after="100" w:afterAutospacing="1"/>
    </w:pPr>
    <w:rPr>
      <w:rFonts w:ascii="Times New Roman" w:eastAsia="Times New Roman" w:hAnsi="Times New Roman"/>
      <w:sz w:val="24"/>
      <w:szCs w:val="24"/>
      <w:lang w:eastAsia="es-CO"/>
    </w:rPr>
  </w:style>
  <w:style w:type="paragraph" w:styleId="Encabezado">
    <w:name w:val="header"/>
    <w:basedOn w:val="Normal"/>
    <w:link w:val="EncabezadoCar"/>
    <w:uiPriority w:val="99"/>
    <w:unhideWhenUsed/>
    <w:rsid w:val="00867174"/>
    <w:pPr>
      <w:tabs>
        <w:tab w:val="center" w:pos="4419"/>
        <w:tab w:val="right" w:pos="8838"/>
      </w:tabs>
    </w:pPr>
  </w:style>
  <w:style w:type="character" w:customStyle="1" w:styleId="EncabezadoCar">
    <w:name w:val="Encabezado Car"/>
    <w:link w:val="Encabezado"/>
    <w:uiPriority w:val="99"/>
    <w:rsid w:val="00867174"/>
    <w:rPr>
      <w:sz w:val="22"/>
      <w:szCs w:val="22"/>
      <w:lang w:eastAsia="en-US"/>
    </w:rPr>
  </w:style>
  <w:style w:type="paragraph" w:styleId="Piedepgina">
    <w:name w:val="footer"/>
    <w:basedOn w:val="Normal"/>
    <w:link w:val="PiedepginaCar"/>
    <w:uiPriority w:val="99"/>
    <w:unhideWhenUsed/>
    <w:rsid w:val="00867174"/>
    <w:pPr>
      <w:tabs>
        <w:tab w:val="center" w:pos="4419"/>
        <w:tab w:val="right" w:pos="8838"/>
      </w:tabs>
    </w:pPr>
  </w:style>
  <w:style w:type="character" w:customStyle="1" w:styleId="PiedepginaCar">
    <w:name w:val="Pie de página Car"/>
    <w:link w:val="Piedepgina"/>
    <w:uiPriority w:val="99"/>
    <w:rsid w:val="00867174"/>
    <w:rPr>
      <w:sz w:val="22"/>
      <w:szCs w:val="22"/>
      <w:lang w:eastAsia="en-US"/>
    </w:rPr>
  </w:style>
  <w:style w:type="paragraph" w:styleId="TDC3">
    <w:name w:val="toc 3"/>
    <w:basedOn w:val="Normal"/>
    <w:next w:val="Normal"/>
    <w:autoRedefine/>
    <w:uiPriority w:val="39"/>
    <w:unhideWhenUsed/>
    <w:rsid w:val="00707F0A"/>
    <w:pPr>
      <w:ind w:left="440"/>
    </w:pPr>
  </w:style>
  <w:style w:type="paragraph" w:styleId="Descripcin">
    <w:name w:val="caption"/>
    <w:basedOn w:val="Normal"/>
    <w:next w:val="Normal"/>
    <w:uiPriority w:val="35"/>
    <w:unhideWhenUsed/>
    <w:qFormat/>
    <w:rsid w:val="00D13CD7"/>
    <w:pPr>
      <w:widowControl/>
      <w:spacing w:after="200" w:line="276" w:lineRule="auto"/>
    </w:pPr>
    <w:rPr>
      <w:b/>
      <w:bCs/>
      <w:sz w:val="20"/>
      <w:szCs w:val="20"/>
    </w:rPr>
  </w:style>
  <w:style w:type="table" w:styleId="Tablaconcuadrcula6concolores">
    <w:name w:val="Grid Table 6 Colorful"/>
    <w:basedOn w:val="Tablanormal"/>
    <w:uiPriority w:val="51"/>
    <w:rsid w:val="00F25FB3"/>
    <w:rPr>
      <w:rFonts w:asciiTheme="minorHAnsi" w:eastAsiaTheme="minorHAnsi" w:hAnsiTheme="minorHAnsi" w:cstheme="minorBidi"/>
      <w:color w:val="000000" w:themeColor="text1"/>
      <w:sz w:val="22"/>
      <w:szCs w:val="22"/>
      <w:lang w:val="es-ES"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uiPriority w:val="99"/>
    <w:rsid w:val="00042B80"/>
    <w:pPr>
      <w:autoSpaceDE w:val="0"/>
      <w:autoSpaceDN w:val="0"/>
      <w:adjustRightInd w:val="0"/>
    </w:pPr>
    <w:rPr>
      <w:rFonts w:ascii="Arial" w:eastAsiaTheme="minorHAnsi" w:hAnsi="Arial" w:cs="Arial"/>
      <w:color w:val="000000"/>
      <w:sz w:val="24"/>
      <w:szCs w:val="24"/>
      <w:lang w:eastAsia="en-US"/>
    </w:rPr>
  </w:style>
  <w:style w:type="character" w:customStyle="1" w:styleId="highlight">
    <w:name w:val="highlight"/>
    <w:basedOn w:val="Fuentedeprrafopredeter"/>
    <w:rsid w:val="00B6119C"/>
  </w:style>
  <w:style w:type="paragraph" w:customStyle="1" w:styleId="msonormal0">
    <w:name w:val="msonormal"/>
    <w:basedOn w:val="Normal"/>
    <w:uiPriority w:val="99"/>
    <w:rsid w:val="00895E33"/>
    <w:pPr>
      <w:widowControl/>
      <w:spacing w:before="100" w:beforeAutospacing="1" w:after="100" w:afterAutospacing="1"/>
    </w:pPr>
    <w:rPr>
      <w:rFonts w:ascii="Times New Roman" w:eastAsia="Times New Roman" w:hAnsi="Times New Roman"/>
      <w:sz w:val="24"/>
      <w:szCs w:val="24"/>
      <w:lang w:eastAsia="es-CO"/>
    </w:rPr>
  </w:style>
  <w:style w:type="paragraph" w:customStyle="1" w:styleId="Sangradetextonormal1">
    <w:name w:val="Sangría de texto normal1"/>
    <w:basedOn w:val="Normal"/>
    <w:uiPriority w:val="99"/>
    <w:rsid w:val="005C3957"/>
    <w:pPr>
      <w:widowControl/>
      <w:suppressAutoHyphens/>
      <w:spacing w:after="120" w:line="100" w:lineRule="atLeast"/>
      <w:ind w:left="283"/>
      <w:jc w:val="both"/>
    </w:pPr>
    <w:rPr>
      <w:rFonts w:ascii="Arial" w:eastAsia="Times New Roman" w:hAnsi="Arial"/>
      <w:sz w:val="24"/>
      <w:szCs w:val="20"/>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327380">
      <w:bodyDiv w:val="1"/>
      <w:marLeft w:val="0"/>
      <w:marRight w:val="0"/>
      <w:marTop w:val="0"/>
      <w:marBottom w:val="0"/>
      <w:divBdr>
        <w:top w:val="none" w:sz="0" w:space="0" w:color="auto"/>
        <w:left w:val="none" w:sz="0" w:space="0" w:color="auto"/>
        <w:bottom w:val="none" w:sz="0" w:space="0" w:color="auto"/>
        <w:right w:val="none" w:sz="0" w:space="0" w:color="auto"/>
      </w:divBdr>
    </w:div>
    <w:div w:id="47806138">
      <w:bodyDiv w:val="1"/>
      <w:marLeft w:val="0"/>
      <w:marRight w:val="0"/>
      <w:marTop w:val="0"/>
      <w:marBottom w:val="0"/>
      <w:divBdr>
        <w:top w:val="none" w:sz="0" w:space="0" w:color="auto"/>
        <w:left w:val="none" w:sz="0" w:space="0" w:color="auto"/>
        <w:bottom w:val="none" w:sz="0" w:space="0" w:color="auto"/>
        <w:right w:val="none" w:sz="0" w:space="0" w:color="auto"/>
      </w:divBdr>
    </w:div>
    <w:div w:id="53748286">
      <w:bodyDiv w:val="1"/>
      <w:marLeft w:val="0"/>
      <w:marRight w:val="0"/>
      <w:marTop w:val="0"/>
      <w:marBottom w:val="0"/>
      <w:divBdr>
        <w:top w:val="none" w:sz="0" w:space="0" w:color="auto"/>
        <w:left w:val="none" w:sz="0" w:space="0" w:color="auto"/>
        <w:bottom w:val="none" w:sz="0" w:space="0" w:color="auto"/>
        <w:right w:val="none" w:sz="0" w:space="0" w:color="auto"/>
      </w:divBdr>
    </w:div>
    <w:div w:id="68505535">
      <w:bodyDiv w:val="1"/>
      <w:marLeft w:val="0"/>
      <w:marRight w:val="0"/>
      <w:marTop w:val="0"/>
      <w:marBottom w:val="0"/>
      <w:divBdr>
        <w:top w:val="none" w:sz="0" w:space="0" w:color="auto"/>
        <w:left w:val="none" w:sz="0" w:space="0" w:color="auto"/>
        <w:bottom w:val="none" w:sz="0" w:space="0" w:color="auto"/>
        <w:right w:val="none" w:sz="0" w:space="0" w:color="auto"/>
      </w:divBdr>
    </w:div>
    <w:div w:id="86341971">
      <w:bodyDiv w:val="1"/>
      <w:marLeft w:val="0"/>
      <w:marRight w:val="0"/>
      <w:marTop w:val="0"/>
      <w:marBottom w:val="0"/>
      <w:divBdr>
        <w:top w:val="none" w:sz="0" w:space="0" w:color="auto"/>
        <w:left w:val="none" w:sz="0" w:space="0" w:color="auto"/>
        <w:bottom w:val="none" w:sz="0" w:space="0" w:color="auto"/>
        <w:right w:val="none" w:sz="0" w:space="0" w:color="auto"/>
      </w:divBdr>
    </w:div>
    <w:div w:id="90441091">
      <w:bodyDiv w:val="1"/>
      <w:marLeft w:val="0"/>
      <w:marRight w:val="0"/>
      <w:marTop w:val="0"/>
      <w:marBottom w:val="0"/>
      <w:divBdr>
        <w:top w:val="none" w:sz="0" w:space="0" w:color="auto"/>
        <w:left w:val="none" w:sz="0" w:space="0" w:color="auto"/>
        <w:bottom w:val="none" w:sz="0" w:space="0" w:color="auto"/>
        <w:right w:val="none" w:sz="0" w:space="0" w:color="auto"/>
      </w:divBdr>
    </w:div>
    <w:div w:id="104663187">
      <w:bodyDiv w:val="1"/>
      <w:marLeft w:val="0"/>
      <w:marRight w:val="0"/>
      <w:marTop w:val="0"/>
      <w:marBottom w:val="0"/>
      <w:divBdr>
        <w:top w:val="none" w:sz="0" w:space="0" w:color="auto"/>
        <w:left w:val="none" w:sz="0" w:space="0" w:color="auto"/>
        <w:bottom w:val="none" w:sz="0" w:space="0" w:color="auto"/>
        <w:right w:val="none" w:sz="0" w:space="0" w:color="auto"/>
      </w:divBdr>
      <w:divsChild>
        <w:div w:id="1915889710">
          <w:marLeft w:val="547"/>
          <w:marRight w:val="0"/>
          <w:marTop w:val="0"/>
          <w:marBottom w:val="0"/>
          <w:divBdr>
            <w:top w:val="none" w:sz="0" w:space="0" w:color="auto"/>
            <w:left w:val="none" w:sz="0" w:space="0" w:color="auto"/>
            <w:bottom w:val="none" w:sz="0" w:space="0" w:color="auto"/>
            <w:right w:val="none" w:sz="0" w:space="0" w:color="auto"/>
          </w:divBdr>
        </w:div>
      </w:divsChild>
    </w:div>
    <w:div w:id="116802728">
      <w:bodyDiv w:val="1"/>
      <w:marLeft w:val="0"/>
      <w:marRight w:val="0"/>
      <w:marTop w:val="0"/>
      <w:marBottom w:val="0"/>
      <w:divBdr>
        <w:top w:val="none" w:sz="0" w:space="0" w:color="auto"/>
        <w:left w:val="none" w:sz="0" w:space="0" w:color="auto"/>
        <w:bottom w:val="none" w:sz="0" w:space="0" w:color="auto"/>
        <w:right w:val="none" w:sz="0" w:space="0" w:color="auto"/>
      </w:divBdr>
    </w:div>
    <w:div w:id="138231087">
      <w:bodyDiv w:val="1"/>
      <w:marLeft w:val="0"/>
      <w:marRight w:val="0"/>
      <w:marTop w:val="0"/>
      <w:marBottom w:val="0"/>
      <w:divBdr>
        <w:top w:val="none" w:sz="0" w:space="0" w:color="auto"/>
        <w:left w:val="none" w:sz="0" w:space="0" w:color="auto"/>
        <w:bottom w:val="none" w:sz="0" w:space="0" w:color="auto"/>
        <w:right w:val="none" w:sz="0" w:space="0" w:color="auto"/>
      </w:divBdr>
    </w:div>
    <w:div w:id="177895942">
      <w:bodyDiv w:val="1"/>
      <w:marLeft w:val="0"/>
      <w:marRight w:val="0"/>
      <w:marTop w:val="0"/>
      <w:marBottom w:val="0"/>
      <w:divBdr>
        <w:top w:val="none" w:sz="0" w:space="0" w:color="auto"/>
        <w:left w:val="none" w:sz="0" w:space="0" w:color="auto"/>
        <w:bottom w:val="none" w:sz="0" w:space="0" w:color="auto"/>
        <w:right w:val="none" w:sz="0" w:space="0" w:color="auto"/>
      </w:divBdr>
    </w:div>
    <w:div w:id="178585932">
      <w:bodyDiv w:val="1"/>
      <w:marLeft w:val="0"/>
      <w:marRight w:val="0"/>
      <w:marTop w:val="0"/>
      <w:marBottom w:val="0"/>
      <w:divBdr>
        <w:top w:val="none" w:sz="0" w:space="0" w:color="auto"/>
        <w:left w:val="none" w:sz="0" w:space="0" w:color="auto"/>
        <w:bottom w:val="none" w:sz="0" w:space="0" w:color="auto"/>
        <w:right w:val="none" w:sz="0" w:space="0" w:color="auto"/>
      </w:divBdr>
    </w:div>
    <w:div w:id="182018876">
      <w:bodyDiv w:val="1"/>
      <w:marLeft w:val="0"/>
      <w:marRight w:val="0"/>
      <w:marTop w:val="0"/>
      <w:marBottom w:val="0"/>
      <w:divBdr>
        <w:top w:val="none" w:sz="0" w:space="0" w:color="auto"/>
        <w:left w:val="none" w:sz="0" w:space="0" w:color="auto"/>
        <w:bottom w:val="none" w:sz="0" w:space="0" w:color="auto"/>
        <w:right w:val="none" w:sz="0" w:space="0" w:color="auto"/>
      </w:divBdr>
    </w:div>
    <w:div w:id="182671670">
      <w:bodyDiv w:val="1"/>
      <w:marLeft w:val="0"/>
      <w:marRight w:val="0"/>
      <w:marTop w:val="0"/>
      <w:marBottom w:val="0"/>
      <w:divBdr>
        <w:top w:val="none" w:sz="0" w:space="0" w:color="auto"/>
        <w:left w:val="none" w:sz="0" w:space="0" w:color="auto"/>
        <w:bottom w:val="none" w:sz="0" w:space="0" w:color="auto"/>
        <w:right w:val="none" w:sz="0" w:space="0" w:color="auto"/>
      </w:divBdr>
    </w:div>
    <w:div w:id="184751933">
      <w:bodyDiv w:val="1"/>
      <w:marLeft w:val="0"/>
      <w:marRight w:val="0"/>
      <w:marTop w:val="0"/>
      <w:marBottom w:val="0"/>
      <w:divBdr>
        <w:top w:val="none" w:sz="0" w:space="0" w:color="auto"/>
        <w:left w:val="none" w:sz="0" w:space="0" w:color="auto"/>
        <w:bottom w:val="none" w:sz="0" w:space="0" w:color="auto"/>
        <w:right w:val="none" w:sz="0" w:space="0" w:color="auto"/>
      </w:divBdr>
    </w:div>
    <w:div w:id="196430140">
      <w:bodyDiv w:val="1"/>
      <w:marLeft w:val="0"/>
      <w:marRight w:val="0"/>
      <w:marTop w:val="0"/>
      <w:marBottom w:val="0"/>
      <w:divBdr>
        <w:top w:val="none" w:sz="0" w:space="0" w:color="auto"/>
        <w:left w:val="none" w:sz="0" w:space="0" w:color="auto"/>
        <w:bottom w:val="none" w:sz="0" w:space="0" w:color="auto"/>
        <w:right w:val="none" w:sz="0" w:space="0" w:color="auto"/>
      </w:divBdr>
    </w:div>
    <w:div w:id="209194724">
      <w:bodyDiv w:val="1"/>
      <w:marLeft w:val="0"/>
      <w:marRight w:val="0"/>
      <w:marTop w:val="0"/>
      <w:marBottom w:val="0"/>
      <w:divBdr>
        <w:top w:val="none" w:sz="0" w:space="0" w:color="auto"/>
        <w:left w:val="none" w:sz="0" w:space="0" w:color="auto"/>
        <w:bottom w:val="none" w:sz="0" w:space="0" w:color="auto"/>
        <w:right w:val="none" w:sz="0" w:space="0" w:color="auto"/>
      </w:divBdr>
    </w:div>
    <w:div w:id="227498825">
      <w:bodyDiv w:val="1"/>
      <w:marLeft w:val="0"/>
      <w:marRight w:val="0"/>
      <w:marTop w:val="0"/>
      <w:marBottom w:val="0"/>
      <w:divBdr>
        <w:top w:val="none" w:sz="0" w:space="0" w:color="auto"/>
        <w:left w:val="none" w:sz="0" w:space="0" w:color="auto"/>
        <w:bottom w:val="none" w:sz="0" w:space="0" w:color="auto"/>
        <w:right w:val="none" w:sz="0" w:space="0" w:color="auto"/>
      </w:divBdr>
    </w:div>
    <w:div w:id="233591403">
      <w:bodyDiv w:val="1"/>
      <w:marLeft w:val="0"/>
      <w:marRight w:val="0"/>
      <w:marTop w:val="0"/>
      <w:marBottom w:val="0"/>
      <w:divBdr>
        <w:top w:val="none" w:sz="0" w:space="0" w:color="auto"/>
        <w:left w:val="none" w:sz="0" w:space="0" w:color="auto"/>
        <w:bottom w:val="none" w:sz="0" w:space="0" w:color="auto"/>
        <w:right w:val="none" w:sz="0" w:space="0" w:color="auto"/>
      </w:divBdr>
    </w:div>
    <w:div w:id="238364799">
      <w:bodyDiv w:val="1"/>
      <w:marLeft w:val="0"/>
      <w:marRight w:val="0"/>
      <w:marTop w:val="0"/>
      <w:marBottom w:val="0"/>
      <w:divBdr>
        <w:top w:val="none" w:sz="0" w:space="0" w:color="auto"/>
        <w:left w:val="none" w:sz="0" w:space="0" w:color="auto"/>
        <w:bottom w:val="none" w:sz="0" w:space="0" w:color="auto"/>
        <w:right w:val="none" w:sz="0" w:space="0" w:color="auto"/>
      </w:divBdr>
    </w:div>
    <w:div w:id="243951811">
      <w:bodyDiv w:val="1"/>
      <w:marLeft w:val="0"/>
      <w:marRight w:val="0"/>
      <w:marTop w:val="0"/>
      <w:marBottom w:val="0"/>
      <w:divBdr>
        <w:top w:val="none" w:sz="0" w:space="0" w:color="auto"/>
        <w:left w:val="none" w:sz="0" w:space="0" w:color="auto"/>
        <w:bottom w:val="none" w:sz="0" w:space="0" w:color="auto"/>
        <w:right w:val="none" w:sz="0" w:space="0" w:color="auto"/>
      </w:divBdr>
    </w:div>
    <w:div w:id="244193285">
      <w:bodyDiv w:val="1"/>
      <w:marLeft w:val="0"/>
      <w:marRight w:val="0"/>
      <w:marTop w:val="0"/>
      <w:marBottom w:val="0"/>
      <w:divBdr>
        <w:top w:val="none" w:sz="0" w:space="0" w:color="auto"/>
        <w:left w:val="none" w:sz="0" w:space="0" w:color="auto"/>
        <w:bottom w:val="none" w:sz="0" w:space="0" w:color="auto"/>
        <w:right w:val="none" w:sz="0" w:space="0" w:color="auto"/>
      </w:divBdr>
    </w:div>
    <w:div w:id="246428892">
      <w:bodyDiv w:val="1"/>
      <w:marLeft w:val="0"/>
      <w:marRight w:val="0"/>
      <w:marTop w:val="0"/>
      <w:marBottom w:val="0"/>
      <w:divBdr>
        <w:top w:val="none" w:sz="0" w:space="0" w:color="auto"/>
        <w:left w:val="none" w:sz="0" w:space="0" w:color="auto"/>
        <w:bottom w:val="none" w:sz="0" w:space="0" w:color="auto"/>
        <w:right w:val="none" w:sz="0" w:space="0" w:color="auto"/>
      </w:divBdr>
    </w:div>
    <w:div w:id="246885627">
      <w:bodyDiv w:val="1"/>
      <w:marLeft w:val="0"/>
      <w:marRight w:val="0"/>
      <w:marTop w:val="0"/>
      <w:marBottom w:val="0"/>
      <w:divBdr>
        <w:top w:val="none" w:sz="0" w:space="0" w:color="auto"/>
        <w:left w:val="none" w:sz="0" w:space="0" w:color="auto"/>
        <w:bottom w:val="none" w:sz="0" w:space="0" w:color="auto"/>
        <w:right w:val="none" w:sz="0" w:space="0" w:color="auto"/>
      </w:divBdr>
    </w:div>
    <w:div w:id="286933610">
      <w:bodyDiv w:val="1"/>
      <w:marLeft w:val="0"/>
      <w:marRight w:val="0"/>
      <w:marTop w:val="0"/>
      <w:marBottom w:val="0"/>
      <w:divBdr>
        <w:top w:val="none" w:sz="0" w:space="0" w:color="auto"/>
        <w:left w:val="none" w:sz="0" w:space="0" w:color="auto"/>
        <w:bottom w:val="none" w:sz="0" w:space="0" w:color="auto"/>
        <w:right w:val="none" w:sz="0" w:space="0" w:color="auto"/>
      </w:divBdr>
    </w:div>
    <w:div w:id="290137395">
      <w:bodyDiv w:val="1"/>
      <w:marLeft w:val="0"/>
      <w:marRight w:val="0"/>
      <w:marTop w:val="0"/>
      <w:marBottom w:val="0"/>
      <w:divBdr>
        <w:top w:val="none" w:sz="0" w:space="0" w:color="auto"/>
        <w:left w:val="none" w:sz="0" w:space="0" w:color="auto"/>
        <w:bottom w:val="none" w:sz="0" w:space="0" w:color="auto"/>
        <w:right w:val="none" w:sz="0" w:space="0" w:color="auto"/>
      </w:divBdr>
    </w:div>
    <w:div w:id="292906806">
      <w:bodyDiv w:val="1"/>
      <w:marLeft w:val="0"/>
      <w:marRight w:val="0"/>
      <w:marTop w:val="0"/>
      <w:marBottom w:val="0"/>
      <w:divBdr>
        <w:top w:val="none" w:sz="0" w:space="0" w:color="auto"/>
        <w:left w:val="none" w:sz="0" w:space="0" w:color="auto"/>
        <w:bottom w:val="none" w:sz="0" w:space="0" w:color="auto"/>
        <w:right w:val="none" w:sz="0" w:space="0" w:color="auto"/>
      </w:divBdr>
    </w:div>
    <w:div w:id="300618991">
      <w:bodyDiv w:val="1"/>
      <w:marLeft w:val="0"/>
      <w:marRight w:val="0"/>
      <w:marTop w:val="0"/>
      <w:marBottom w:val="0"/>
      <w:divBdr>
        <w:top w:val="none" w:sz="0" w:space="0" w:color="auto"/>
        <w:left w:val="none" w:sz="0" w:space="0" w:color="auto"/>
        <w:bottom w:val="none" w:sz="0" w:space="0" w:color="auto"/>
        <w:right w:val="none" w:sz="0" w:space="0" w:color="auto"/>
      </w:divBdr>
    </w:div>
    <w:div w:id="307832160">
      <w:bodyDiv w:val="1"/>
      <w:marLeft w:val="0"/>
      <w:marRight w:val="0"/>
      <w:marTop w:val="0"/>
      <w:marBottom w:val="0"/>
      <w:divBdr>
        <w:top w:val="none" w:sz="0" w:space="0" w:color="auto"/>
        <w:left w:val="none" w:sz="0" w:space="0" w:color="auto"/>
        <w:bottom w:val="none" w:sz="0" w:space="0" w:color="auto"/>
        <w:right w:val="none" w:sz="0" w:space="0" w:color="auto"/>
      </w:divBdr>
    </w:div>
    <w:div w:id="308634309">
      <w:bodyDiv w:val="1"/>
      <w:marLeft w:val="0"/>
      <w:marRight w:val="0"/>
      <w:marTop w:val="0"/>
      <w:marBottom w:val="0"/>
      <w:divBdr>
        <w:top w:val="none" w:sz="0" w:space="0" w:color="auto"/>
        <w:left w:val="none" w:sz="0" w:space="0" w:color="auto"/>
        <w:bottom w:val="none" w:sz="0" w:space="0" w:color="auto"/>
        <w:right w:val="none" w:sz="0" w:space="0" w:color="auto"/>
      </w:divBdr>
    </w:div>
    <w:div w:id="319581309">
      <w:bodyDiv w:val="1"/>
      <w:marLeft w:val="0"/>
      <w:marRight w:val="0"/>
      <w:marTop w:val="0"/>
      <w:marBottom w:val="0"/>
      <w:divBdr>
        <w:top w:val="none" w:sz="0" w:space="0" w:color="auto"/>
        <w:left w:val="none" w:sz="0" w:space="0" w:color="auto"/>
        <w:bottom w:val="none" w:sz="0" w:space="0" w:color="auto"/>
        <w:right w:val="none" w:sz="0" w:space="0" w:color="auto"/>
      </w:divBdr>
    </w:div>
    <w:div w:id="333345047">
      <w:bodyDiv w:val="1"/>
      <w:marLeft w:val="0"/>
      <w:marRight w:val="0"/>
      <w:marTop w:val="0"/>
      <w:marBottom w:val="0"/>
      <w:divBdr>
        <w:top w:val="none" w:sz="0" w:space="0" w:color="auto"/>
        <w:left w:val="none" w:sz="0" w:space="0" w:color="auto"/>
        <w:bottom w:val="none" w:sz="0" w:space="0" w:color="auto"/>
        <w:right w:val="none" w:sz="0" w:space="0" w:color="auto"/>
      </w:divBdr>
    </w:div>
    <w:div w:id="335696355">
      <w:bodyDiv w:val="1"/>
      <w:marLeft w:val="0"/>
      <w:marRight w:val="0"/>
      <w:marTop w:val="0"/>
      <w:marBottom w:val="0"/>
      <w:divBdr>
        <w:top w:val="none" w:sz="0" w:space="0" w:color="auto"/>
        <w:left w:val="none" w:sz="0" w:space="0" w:color="auto"/>
        <w:bottom w:val="none" w:sz="0" w:space="0" w:color="auto"/>
        <w:right w:val="none" w:sz="0" w:space="0" w:color="auto"/>
      </w:divBdr>
    </w:div>
    <w:div w:id="354232041">
      <w:bodyDiv w:val="1"/>
      <w:marLeft w:val="0"/>
      <w:marRight w:val="0"/>
      <w:marTop w:val="0"/>
      <w:marBottom w:val="0"/>
      <w:divBdr>
        <w:top w:val="none" w:sz="0" w:space="0" w:color="auto"/>
        <w:left w:val="none" w:sz="0" w:space="0" w:color="auto"/>
        <w:bottom w:val="none" w:sz="0" w:space="0" w:color="auto"/>
        <w:right w:val="none" w:sz="0" w:space="0" w:color="auto"/>
      </w:divBdr>
      <w:divsChild>
        <w:div w:id="1808208017">
          <w:marLeft w:val="547"/>
          <w:marRight w:val="0"/>
          <w:marTop w:val="0"/>
          <w:marBottom w:val="0"/>
          <w:divBdr>
            <w:top w:val="none" w:sz="0" w:space="0" w:color="auto"/>
            <w:left w:val="none" w:sz="0" w:space="0" w:color="auto"/>
            <w:bottom w:val="none" w:sz="0" w:space="0" w:color="auto"/>
            <w:right w:val="none" w:sz="0" w:space="0" w:color="auto"/>
          </w:divBdr>
        </w:div>
      </w:divsChild>
    </w:div>
    <w:div w:id="354775203">
      <w:bodyDiv w:val="1"/>
      <w:marLeft w:val="0"/>
      <w:marRight w:val="0"/>
      <w:marTop w:val="0"/>
      <w:marBottom w:val="0"/>
      <w:divBdr>
        <w:top w:val="none" w:sz="0" w:space="0" w:color="auto"/>
        <w:left w:val="none" w:sz="0" w:space="0" w:color="auto"/>
        <w:bottom w:val="none" w:sz="0" w:space="0" w:color="auto"/>
        <w:right w:val="none" w:sz="0" w:space="0" w:color="auto"/>
      </w:divBdr>
    </w:div>
    <w:div w:id="363678293">
      <w:bodyDiv w:val="1"/>
      <w:marLeft w:val="0"/>
      <w:marRight w:val="0"/>
      <w:marTop w:val="0"/>
      <w:marBottom w:val="0"/>
      <w:divBdr>
        <w:top w:val="none" w:sz="0" w:space="0" w:color="auto"/>
        <w:left w:val="none" w:sz="0" w:space="0" w:color="auto"/>
        <w:bottom w:val="none" w:sz="0" w:space="0" w:color="auto"/>
        <w:right w:val="none" w:sz="0" w:space="0" w:color="auto"/>
      </w:divBdr>
      <w:divsChild>
        <w:div w:id="676537477">
          <w:marLeft w:val="547"/>
          <w:marRight w:val="0"/>
          <w:marTop w:val="0"/>
          <w:marBottom w:val="0"/>
          <w:divBdr>
            <w:top w:val="none" w:sz="0" w:space="0" w:color="auto"/>
            <w:left w:val="none" w:sz="0" w:space="0" w:color="auto"/>
            <w:bottom w:val="none" w:sz="0" w:space="0" w:color="auto"/>
            <w:right w:val="none" w:sz="0" w:space="0" w:color="auto"/>
          </w:divBdr>
        </w:div>
      </w:divsChild>
    </w:div>
    <w:div w:id="395665179">
      <w:bodyDiv w:val="1"/>
      <w:marLeft w:val="0"/>
      <w:marRight w:val="0"/>
      <w:marTop w:val="0"/>
      <w:marBottom w:val="0"/>
      <w:divBdr>
        <w:top w:val="none" w:sz="0" w:space="0" w:color="auto"/>
        <w:left w:val="none" w:sz="0" w:space="0" w:color="auto"/>
        <w:bottom w:val="none" w:sz="0" w:space="0" w:color="auto"/>
        <w:right w:val="none" w:sz="0" w:space="0" w:color="auto"/>
      </w:divBdr>
    </w:div>
    <w:div w:id="450713799">
      <w:bodyDiv w:val="1"/>
      <w:marLeft w:val="0"/>
      <w:marRight w:val="0"/>
      <w:marTop w:val="0"/>
      <w:marBottom w:val="0"/>
      <w:divBdr>
        <w:top w:val="none" w:sz="0" w:space="0" w:color="auto"/>
        <w:left w:val="none" w:sz="0" w:space="0" w:color="auto"/>
        <w:bottom w:val="none" w:sz="0" w:space="0" w:color="auto"/>
        <w:right w:val="none" w:sz="0" w:space="0" w:color="auto"/>
      </w:divBdr>
    </w:div>
    <w:div w:id="456724125">
      <w:bodyDiv w:val="1"/>
      <w:marLeft w:val="0"/>
      <w:marRight w:val="0"/>
      <w:marTop w:val="0"/>
      <w:marBottom w:val="0"/>
      <w:divBdr>
        <w:top w:val="none" w:sz="0" w:space="0" w:color="auto"/>
        <w:left w:val="none" w:sz="0" w:space="0" w:color="auto"/>
        <w:bottom w:val="none" w:sz="0" w:space="0" w:color="auto"/>
        <w:right w:val="none" w:sz="0" w:space="0" w:color="auto"/>
      </w:divBdr>
    </w:div>
    <w:div w:id="469175335">
      <w:bodyDiv w:val="1"/>
      <w:marLeft w:val="0"/>
      <w:marRight w:val="0"/>
      <w:marTop w:val="0"/>
      <w:marBottom w:val="0"/>
      <w:divBdr>
        <w:top w:val="none" w:sz="0" w:space="0" w:color="auto"/>
        <w:left w:val="none" w:sz="0" w:space="0" w:color="auto"/>
        <w:bottom w:val="none" w:sz="0" w:space="0" w:color="auto"/>
        <w:right w:val="none" w:sz="0" w:space="0" w:color="auto"/>
      </w:divBdr>
    </w:div>
    <w:div w:id="472525553">
      <w:bodyDiv w:val="1"/>
      <w:marLeft w:val="0"/>
      <w:marRight w:val="0"/>
      <w:marTop w:val="0"/>
      <w:marBottom w:val="0"/>
      <w:divBdr>
        <w:top w:val="none" w:sz="0" w:space="0" w:color="auto"/>
        <w:left w:val="none" w:sz="0" w:space="0" w:color="auto"/>
        <w:bottom w:val="none" w:sz="0" w:space="0" w:color="auto"/>
        <w:right w:val="none" w:sz="0" w:space="0" w:color="auto"/>
      </w:divBdr>
    </w:div>
    <w:div w:id="481237848">
      <w:bodyDiv w:val="1"/>
      <w:marLeft w:val="0"/>
      <w:marRight w:val="0"/>
      <w:marTop w:val="0"/>
      <w:marBottom w:val="0"/>
      <w:divBdr>
        <w:top w:val="none" w:sz="0" w:space="0" w:color="auto"/>
        <w:left w:val="none" w:sz="0" w:space="0" w:color="auto"/>
        <w:bottom w:val="none" w:sz="0" w:space="0" w:color="auto"/>
        <w:right w:val="none" w:sz="0" w:space="0" w:color="auto"/>
      </w:divBdr>
    </w:div>
    <w:div w:id="485364683">
      <w:bodyDiv w:val="1"/>
      <w:marLeft w:val="0"/>
      <w:marRight w:val="0"/>
      <w:marTop w:val="0"/>
      <w:marBottom w:val="0"/>
      <w:divBdr>
        <w:top w:val="none" w:sz="0" w:space="0" w:color="auto"/>
        <w:left w:val="none" w:sz="0" w:space="0" w:color="auto"/>
        <w:bottom w:val="none" w:sz="0" w:space="0" w:color="auto"/>
        <w:right w:val="none" w:sz="0" w:space="0" w:color="auto"/>
      </w:divBdr>
    </w:div>
    <w:div w:id="486702696">
      <w:bodyDiv w:val="1"/>
      <w:marLeft w:val="0"/>
      <w:marRight w:val="0"/>
      <w:marTop w:val="0"/>
      <w:marBottom w:val="0"/>
      <w:divBdr>
        <w:top w:val="none" w:sz="0" w:space="0" w:color="auto"/>
        <w:left w:val="none" w:sz="0" w:space="0" w:color="auto"/>
        <w:bottom w:val="none" w:sz="0" w:space="0" w:color="auto"/>
        <w:right w:val="none" w:sz="0" w:space="0" w:color="auto"/>
      </w:divBdr>
      <w:divsChild>
        <w:div w:id="131022870">
          <w:marLeft w:val="547"/>
          <w:marRight w:val="0"/>
          <w:marTop w:val="0"/>
          <w:marBottom w:val="0"/>
          <w:divBdr>
            <w:top w:val="none" w:sz="0" w:space="0" w:color="auto"/>
            <w:left w:val="none" w:sz="0" w:space="0" w:color="auto"/>
            <w:bottom w:val="none" w:sz="0" w:space="0" w:color="auto"/>
            <w:right w:val="none" w:sz="0" w:space="0" w:color="auto"/>
          </w:divBdr>
        </w:div>
      </w:divsChild>
    </w:div>
    <w:div w:id="496456747">
      <w:bodyDiv w:val="1"/>
      <w:marLeft w:val="0"/>
      <w:marRight w:val="0"/>
      <w:marTop w:val="0"/>
      <w:marBottom w:val="0"/>
      <w:divBdr>
        <w:top w:val="none" w:sz="0" w:space="0" w:color="auto"/>
        <w:left w:val="none" w:sz="0" w:space="0" w:color="auto"/>
        <w:bottom w:val="none" w:sz="0" w:space="0" w:color="auto"/>
        <w:right w:val="none" w:sz="0" w:space="0" w:color="auto"/>
      </w:divBdr>
      <w:divsChild>
        <w:div w:id="874733205">
          <w:marLeft w:val="547"/>
          <w:marRight w:val="0"/>
          <w:marTop w:val="0"/>
          <w:marBottom w:val="0"/>
          <w:divBdr>
            <w:top w:val="none" w:sz="0" w:space="0" w:color="auto"/>
            <w:left w:val="none" w:sz="0" w:space="0" w:color="auto"/>
            <w:bottom w:val="none" w:sz="0" w:space="0" w:color="auto"/>
            <w:right w:val="none" w:sz="0" w:space="0" w:color="auto"/>
          </w:divBdr>
        </w:div>
      </w:divsChild>
    </w:div>
    <w:div w:id="514538015">
      <w:bodyDiv w:val="1"/>
      <w:marLeft w:val="0"/>
      <w:marRight w:val="0"/>
      <w:marTop w:val="0"/>
      <w:marBottom w:val="0"/>
      <w:divBdr>
        <w:top w:val="none" w:sz="0" w:space="0" w:color="auto"/>
        <w:left w:val="none" w:sz="0" w:space="0" w:color="auto"/>
        <w:bottom w:val="none" w:sz="0" w:space="0" w:color="auto"/>
        <w:right w:val="none" w:sz="0" w:space="0" w:color="auto"/>
      </w:divBdr>
    </w:div>
    <w:div w:id="516194260">
      <w:bodyDiv w:val="1"/>
      <w:marLeft w:val="0"/>
      <w:marRight w:val="0"/>
      <w:marTop w:val="0"/>
      <w:marBottom w:val="0"/>
      <w:divBdr>
        <w:top w:val="none" w:sz="0" w:space="0" w:color="auto"/>
        <w:left w:val="none" w:sz="0" w:space="0" w:color="auto"/>
        <w:bottom w:val="none" w:sz="0" w:space="0" w:color="auto"/>
        <w:right w:val="none" w:sz="0" w:space="0" w:color="auto"/>
      </w:divBdr>
    </w:div>
    <w:div w:id="529537837">
      <w:bodyDiv w:val="1"/>
      <w:marLeft w:val="0"/>
      <w:marRight w:val="0"/>
      <w:marTop w:val="0"/>
      <w:marBottom w:val="0"/>
      <w:divBdr>
        <w:top w:val="none" w:sz="0" w:space="0" w:color="auto"/>
        <w:left w:val="none" w:sz="0" w:space="0" w:color="auto"/>
        <w:bottom w:val="none" w:sz="0" w:space="0" w:color="auto"/>
        <w:right w:val="none" w:sz="0" w:space="0" w:color="auto"/>
      </w:divBdr>
    </w:div>
    <w:div w:id="550653857">
      <w:bodyDiv w:val="1"/>
      <w:marLeft w:val="0"/>
      <w:marRight w:val="0"/>
      <w:marTop w:val="0"/>
      <w:marBottom w:val="0"/>
      <w:divBdr>
        <w:top w:val="none" w:sz="0" w:space="0" w:color="auto"/>
        <w:left w:val="none" w:sz="0" w:space="0" w:color="auto"/>
        <w:bottom w:val="none" w:sz="0" w:space="0" w:color="auto"/>
        <w:right w:val="none" w:sz="0" w:space="0" w:color="auto"/>
      </w:divBdr>
    </w:div>
    <w:div w:id="554975661">
      <w:bodyDiv w:val="1"/>
      <w:marLeft w:val="0"/>
      <w:marRight w:val="0"/>
      <w:marTop w:val="0"/>
      <w:marBottom w:val="0"/>
      <w:divBdr>
        <w:top w:val="none" w:sz="0" w:space="0" w:color="auto"/>
        <w:left w:val="none" w:sz="0" w:space="0" w:color="auto"/>
        <w:bottom w:val="none" w:sz="0" w:space="0" w:color="auto"/>
        <w:right w:val="none" w:sz="0" w:space="0" w:color="auto"/>
      </w:divBdr>
    </w:div>
    <w:div w:id="557011746">
      <w:bodyDiv w:val="1"/>
      <w:marLeft w:val="0"/>
      <w:marRight w:val="0"/>
      <w:marTop w:val="0"/>
      <w:marBottom w:val="0"/>
      <w:divBdr>
        <w:top w:val="none" w:sz="0" w:space="0" w:color="auto"/>
        <w:left w:val="none" w:sz="0" w:space="0" w:color="auto"/>
        <w:bottom w:val="none" w:sz="0" w:space="0" w:color="auto"/>
        <w:right w:val="none" w:sz="0" w:space="0" w:color="auto"/>
      </w:divBdr>
    </w:div>
    <w:div w:id="580482615">
      <w:bodyDiv w:val="1"/>
      <w:marLeft w:val="0"/>
      <w:marRight w:val="0"/>
      <w:marTop w:val="0"/>
      <w:marBottom w:val="0"/>
      <w:divBdr>
        <w:top w:val="none" w:sz="0" w:space="0" w:color="auto"/>
        <w:left w:val="none" w:sz="0" w:space="0" w:color="auto"/>
        <w:bottom w:val="none" w:sz="0" w:space="0" w:color="auto"/>
        <w:right w:val="none" w:sz="0" w:space="0" w:color="auto"/>
      </w:divBdr>
    </w:div>
    <w:div w:id="588852775">
      <w:bodyDiv w:val="1"/>
      <w:marLeft w:val="0"/>
      <w:marRight w:val="0"/>
      <w:marTop w:val="0"/>
      <w:marBottom w:val="0"/>
      <w:divBdr>
        <w:top w:val="none" w:sz="0" w:space="0" w:color="auto"/>
        <w:left w:val="none" w:sz="0" w:space="0" w:color="auto"/>
        <w:bottom w:val="none" w:sz="0" w:space="0" w:color="auto"/>
        <w:right w:val="none" w:sz="0" w:space="0" w:color="auto"/>
      </w:divBdr>
    </w:div>
    <w:div w:id="626353603">
      <w:bodyDiv w:val="1"/>
      <w:marLeft w:val="0"/>
      <w:marRight w:val="0"/>
      <w:marTop w:val="0"/>
      <w:marBottom w:val="0"/>
      <w:divBdr>
        <w:top w:val="none" w:sz="0" w:space="0" w:color="auto"/>
        <w:left w:val="none" w:sz="0" w:space="0" w:color="auto"/>
        <w:bottom w:val="none" w:sz="0" w:space="0" w:color="auto"/>
        <w:right w:val="none" w:sz="0" w:space="0" w:color="auto"/>
      </w:divBdr>
    </w:div>
    <w:div w:id="630135745">
      <w:bodyDiv w:val="1"/>
      <w:marLeft w:val="0"/>
      <w:marRight w:val="0"/>
      <w:marTop w:val="0"/>
      <w:marBottom w:val="0"/>
      <w:divBdr>
        <w:top w:val="none" w:sz="0" w:space="0" w:color="auto"/>
        <w:left w:val="none" w:sz="0" w:space="0" w:color="auto"/>
        <w:bottom w:val="none" w:sz="0" w:space="0" w:color="auto"/>
        <w:right w:val="none" w:sz="0" w:space="0" w:color="auto"/>
      </w:divBdr>
    </w:div>
    <w:div w:id="635569021">
      <w:bodyDiv w:val="1"/>
      <w:marLeft w:val="0"/>
      <w:marRight w:val="0"/>
      <w:marTop w:val="0"/>
      <w:marBottom w:val="0"/>
      <w:divBdr>
        <w:top w:val="none" w:sz="0" w:space="0" w:color="auto"/>
        <w:left w:val="none" w:sz="0" w:space="0" w:color="auto"/>
        <w:bottom w:val="none" w:sz="0" w:space="0" w:color="auto"/>
        <w:right w:val="none" w:sz="0" w:space="0" w:color="auto"/>
      </w:divBdr>
    </w:div>
    <w:div w:id="640698845">
      <w:bodyDiv w:val="1"/>
      <w:marLeft w:val="0"/>
      <w:marRight w:val="0"/>
      <w:marTop w:val="0"/>
      <w:marBottom w:val="0"/>
      <w:divBdr>
        <w:top w:val="none" w:sz="0" w:space="0" w:color="auto"/>
        <w:left w:val="none" w:sz="0" w:space="0" w:color="auto"/>
        <w:bottom w:val="none" w:sz="0" w:space="0" w:color="auto"/>
        <w:right w:val="none" w:sz="0" w:space="0" w:color="auto"/>
      </w:divBdr>
    </w:div>
    <w:div w:id="662511684">
      <w:bodyDiv w:val="1"/>
      <w:marLeft w:val="0"/>
      <w:marRight w:val="0"/>
      <w:marTop w:val="0"/>
      <w:marBottom w:val="0"/>
      <w:divBdr>
        <w:top w:val="none" w:sz="0" w:space="0" w:color="auto"/>
        <w:left w:val="none" w:sz="0" w:space="0" w:color="auto"/>
        <w:bottom w:val="none" w:sz="0" w:space="0" w:color="auto"/>
        <w:right w:val="none" w:sz="0" w:space="0" w:color="auto"/>
      </w:divBdr>
    </w:div>
    <w:div w:id="671572418">
      <w:bodyDiv w:val="1"/>
      <w:marLeft w:val="0"/>
      <w:marRight w:val="0"/>
      <w:marTop w:val="0"/>
      <w:marBottom w:val="0"/>
      <w:divBdr>
        <w:top w:val="none" w:sz="0" w:space="0" w:color="auto"/>
        <w:left w:val="none" w:sz="0" w:space="0" w:color="auto"/>
        <w:bottom w:val="none" w:sz="0" w:space="0" w:color="auto"/>
        <w:right w:val="none" w:sz="0" w:space="0" w:color="auto"/>
      </w:divBdr>
    </w:div>
    <w:div w:id="708379413">
      <w:bodyDiv w:val="1"/>
      <w:marLeft w:val="0"/>
      <w:marRight w:val="0"/>
      <w:marTop w:val="0"/>
      <w:marBottom w:val="0"/>
      <w:divBdr>
        <w:top w:val="none" w:sz="0" w:space="0" w:color="auto"/>
        <w:left w:val="none" w:sz="0" w:space="0" w:color="auto"/>
        <w:bottom w:val="none" w:sz="0" w:space="0" w:color="auto"/>
        <w:right w:val="none" w:sz="0" w:space="0" w:color="auto"/>
      </w:divBdr>
    </w:div>
    <w:div w:id="716780533">
      <w:bodyDiv w:val="1"/>
      <w:marLeft w:val="0"/>
      <w:marRight w:val="0"/>
      <w:marTop w:val="0"/>
      <w:marBottom w:val="0"/>
      <w:divBdr>
        <w:top w:val="none" w:sz="0" w:space="0" w:color="auto"/>
        <w:left w:val="none" w:sz="0" w:space="0" w:color="auto"/>
        <w:bottom w:val="none" w:sz="0" w:space="0" w:color="auto"/>
        <w:right w:val="none" w:sz="0" w:space="0" w:color="auto"/>
      </w:divBdr>
    </w:div>
    <w:div w:id="732705777">
      <w:bodyDiv w:val="1"/>
      <w:marLeft w:val="0"/>
      <w:marRight w:val="0"/>
      <w:marTop w:val="0"/>
      <w:marBottom w:val="0"/>
      <w:divBdr>
        <w:top w:val="none" w:sz="0" w:space="0" w:color="auto"/>
        <w:left w:val="none" w:sz="0" w:space="0" w:color="auto"/>
        <w:bottom w:val="none" w:sz="0" w:space="0" w:color="auto"/>
        <w:right w:val="none" w:sz="0" w:space="0" w:color="auto"/>
      </w:divBdr>
    </w:div>
    <w:div w:id="749470526">
      <w:bodyDiv w:val="1"/>
      <w:marLeft w:val="0"/>
      <w:marRight w:val="0"/>
      <w:marTop w:val="0"/>
      <w:marBottom w:val="0"/>
      <w:divBdr>
        <w:top w:val="none" w:sz="0" w:space="0" w:color="auto"/>
        <w:left w:val="none" w:sz="0" w:space="0" w:color="auto"/>
        <w:bottom w:val="none" w:sz="0" w:space="0" w:color="auto"/>
        <w:right w:val="none" w:sz="0" w:space="0" w:color="auto"/>
      </w:divBdr>
    </w:div>
    <w:div w:id="751316031">
      <w:bodyDiv w:val="1"/>
      <w:marLeft w:val="0"/>
      <w:marRight w:val="0"/>
      <w:marTop w:val="0"/>
      <w:marBottom w:val="0"/>
      <w:divBdr>
        <w:top w:val="none" w:sz="0" w:space="0" w:color="auto"/>
        <w:left w:val="none" w:sz="0" w:space="0" w:color="auto"/>
        <w:bottom w:val="none" w:sz="0" w:space="0" w:color="auto"/>
        <w:right w:val="none" w:sz="0" w:space="0" w:color="auto"/>
      </w:divBdr>
    </w:div>
    <w:div w:id="756485927">
      <w:bodyDiv w:val="1"/>
      <w:marLeft w:val="0"/>
      <w:marRight w:val="0"/>
      <w:marTop w:val="0"/>
      <w:marBottom w:val="0"/>
      <w:divBdr>
        <w:top w:val="none" w:sz="0" w:space="0" w:color="auto"/>
        <w:left w:val="none" w:sz="0" w:space="0" w:color="auto"/>
        <w:bottom w:val="none" w:sz="0" w:space="0" w:color="auto"/>
        <w:right w:val="none" w:sz="0" w:space="0" w:color="auto"/>
      </w:divBdr>
    </w:div>
    <w:div w:id="771165228">
      <w:bodyDiv w:val="1"/>
      <w:marLeft w:val="0"/>
      <w:marRight w:val="0"/>
      <w:marTop w:val="0"/>
      <w:marBottom w:val="0"/>
      <w:divBdr>
        <w:top w:val="none" w:sz="0" w:space="0" w:color="auto"/>
        <w:left w:val="none" w:sz="0" w:space="0" w:color="auto"/>
        <w:bottom w:val="none" w:sz="0" w:space="0" w:color="auto"/>
        <w:right w:val="none" w:sz="0" w:space="0" w:color="auto"/>
      </w:divBdr>
    </w:div>
    <w:div w:id="771630590">
      <w:bodyDiv w:val="1"/>
      <w:marLeft w:val="0"/>
      <w:marRight w:val="0"/>
      <w:marTop w:val="0"/>
      <w:marBottom w:val="0"/>
      <w:divBdr>
        <w:top w:val="none" w:sz="0" w:space="0" w:color="auto"/>
        <w:left w:val="none" w:sz="0" w:space="0" w:color="auto"/>
        <w:bottom w:val="none" w:sz="0" w:space="0" w:color="auto"/>
        <w:right w:val="none" w:sz="0" w:space="0" w:color="auto"/>
      </w:divBdr>
    </w:div>
    <w:div w:id="793254285">
      <w:bodyDiv w:val="1"/>
      <w:marLeft w:val="0"/>
      <w:marRight w:val="0"/>
      <w:marTop w:val="0"/>
      <w:marBottom w:val="0"/>
      <w:divBdr>
        <w:top w:val="none" w:sz="0" w:space="0" w:color="auto"/>
        <w:left w:val="none" w:sz="0" w:space="0" w:color="auto"/>
        <w:bottom w:val="none" w:sz="0" w:space="0" w:color="auto"/>
        <w:right w:val="none" w:sz="0" w:space="0" w:color="auto"/>
      </w:divBdr>
    </w:div>
    <w:div w:id="815024341">
      <w:bodyDiv w:val="1"/>
      <w:marLeft w:val="0"/>
      <w:marRight w:val="0"/>
      <w:marTop w:val="0"/>
      <w:marBottom w:val="0"/>
      <w:divBdr>
        <w:top w:val="none" w:sz="0" w:space="0" w:color="auto"/>
        <w:left w:val="none" w:sz="0" w:space="0" w:color="auto"/>
        <w:bottom w:val="none" w:sz="0" w:space="0" w:color="auto"/>
        <w:right w:val="none" w:sz="0" w:space="0" w:color="auto"/>
      </w:divBdr>
    </w:div>
    <w:div w:id="820776193">
      <w:bodyDiv w:val="1"/>
      <w:marLeft w:val="0"/>
      <w:marRight w:val="0"/>
      <w:marTop w:val="0"/>
      <w:marBottom w:val="0"/>
      <w:divBdr>
        <w:top w:val="none" w:sz="0" w:space="0" w:color="auto"/>
        <w:left w:val="none" w:sz="0" w:space="0" w:color="auto"/>
        <w:bottom w:val="none" w:sz="0" w:space="0" w:color="auto"/>
        <w:right w:val="none" w:sz="0" w:space="0" w:color="auto"/>
      </w:divBdr>
    </w:div>
    <w:div w:id="827332422">
      <w:bodyDiv w:val="1"/>
      <w:marLeft w:val="0"/>
      <w:marRight w:val="0"/>
      <w:marTop w:val="0"/>
      <w:marBottom w:val="0"/>
      <w:divBdr>
        <w:top w:val="none" w:sz="0" w:space="0" w:color="auto"/>
        <w:left w:val="none" w:sz="0" w:space="0" w:color="auto"/>
        <w:bottom w:val="none" w:sz="0" w:space="0" w:color="auto"/>
        <w:right w:val="none" w:sz="0" w:space="0" w:color="auto"/>
      </w:divBdr>
    </w:div>
    <w:div w:id="831872436">
      <w:bodyDiv w:val="1"/>
      <w:marLeft w:val="0"/>
      <w:marRight w:val="0"/>
      <w:marTop w:val="0"/>
      <w:marBottom w:val="0"/>
      <w:divBdr>
        <w:top w:val="none" w:sz="0" w:space="0" w:color="auto"/>
        <w:left w:val="none" w:sz="0" w:space="0" w:color="auto"/>
        <w:bottom w:val="none" w:sz="0" w:space="0" w:color="auto"/>
        <w:right w:val="none" w:sz="0" w:space="0" w:color="auto"/>
      </w:divBdr>
    </w:div>
    <w:div w:id="834614241">
      <w:bodyDiv w:val="1"/>
      <w:marLeft w:val="0"/>
      <w:marRight w:val="0"/>
      <w:marTop w:val="0"/>
      <w:marBottom w:val="0"/>
      <w:divBdr>
        <w:top w:val="none" w:sz="0" w:space="0" w:color="auto"/>
        <w:left w:val="none" w:sz="0" w:space="0" w:color="auto"/>
        <w:bottom w:val="none" w:sz="0" w:space="0" w:color="auto"/>
        <w:right w:val="none" w:sz="0" w:space="0" w:color="auto"/>
      </w:divBdr>
    </w:div>
    <w:div w:id="839926791">
      <w:bodyDiv w:val="1"/>
      <w:marLeft w:val="0"/>
      <w:marRight w:val="0"/>
      <w:marTop w:val="0"/>
      <w:marBottom w:val="0"/>
      <w:divBdr>
        <w:top w:val="none" w:sz="0" w:space="0" w:color="auto"/>
        <w:left w:val="none" w:sz="0" w:space="0" w:color="auto"/>
        <w:bottom w:val="none" w:sz="0" w:space="0" w:color="auto"/>
        <w:right w:val="none" w:sz="0" w:space="0" w:color="auto"/>
      </w:divBdr>
    </w:div>
    <w:div w:id="844594675">
      <w:bodyDiv w:val="1"/>
      <w:marLeft w:val="0"/>
      <w:marRight w:val="0"/>
      <w:marTop w:val="0"/>
      <w:marBottom w:val="0"/>
      <w:divBdr>
        <w:top w:val="none" w:sz="0" w:space="0" w:color="auto"/>
        <w:left w:val="none" w:sz="0" w:space="0" w:color="auto"/>
        <w:bottom w:val="none" w:sz="0" w:space="0" w:color="auto"/>
        <w:right w:val="none" w:sz="0" w:space="0" w:color="auto"/>
      </w:divBdr>
    </w:div>
    <w:div w:id="894896588">
      <w:bodyDiv w:val="1"/>
      <w:marLeft w:val="0"/>
      <w:marRight w:val="0"/>
      <w:marTop w:val="0"/>
      <w:marBottom w:val="0"/>
      <w:divBdr>
        <w:top w:val="none" w:sz="0" w:space="0" w:color="auto"/>
        <w:left w:val="none" w:sz="0" w:space="0" w:color="auto"/>
        <w:bottom w:val="none" w:sz="0" w:space="0" w:color="auto"/>
        <w:right w:val="none" w:sz="0" w:space="0" w:color="auto"/>
      </w:divBdr>
    </w:div>
    <w:div w:id="919605191">
      <w:bodyDiv w:val="1"/>
      <w:marLeft w:val="0"/>
      <w:marRight w:val="0"/>
      <w:marTop w:val="0"/>
      <w:marBottom w:val="0"/>
      <w:divBdr>
        <w:top w:val="none" w:sz="0" w:space="0" w:color="auto"/>
        <w:left w:val="none" w:sz="0" w:space="0" w:color="auto"/>
        <w:bottom w:val="none" w:sz="0" w:space="0" w:color="auto"/>
        <w:right w:val="none" w:sz="0" w:space="0" w:color="auto"/>
      </w:divBdr>
      <w:divsChild>
        <w:div w:id="1869946931">
          <w:marLeft w:val="0"/>
          <w:marRight w:val="0"/>
          <w:marTop w:val="0"/>
          <w:marBottom w:val="0"/>
          <w:divBdr>
            <w:top w:val="none" w:sz="0" w:space="0" w:color="auto"/>
            <w:left w:val="none" w:sz="0" w:space="0" w:color="auto"/>
            <w:bottom w:val="none" w:sz="0" w:space="0" w:color="auto"/>
            <w:right w:val="none" w:sz="0" w:space="0" w:color="auto"/>
          </w:divBdr>
        </w:div>
        <w:div w:id="1618026088">
          <w:marLeft w:val="0"/>
          <w:marRight w:val="0"/>
          <w:marTop w:val="0"/>
          <w:marBottom w:val="0"/>
          <w:divBdr>
            <w:top w:val="none" w:sz="0" w:space="0" w:color="auto"/>
            <w:left w:val="none" w:sz="0" w:space="0" w:color="auto"/>
            <w:bottom w:val="none" w:sz="0" w:space="0" w:color="auto"/>
            <w:right w:val="none" w:sz="0" w:space="0" w:color="auto"/>
          </w:divBdr>
        </w:div>
        <w:div w:id="2089425894">
          <w:marLeft w:val="0"/>
          <w:marRight w:val="0"/>
          <w:marTop w:val="0"/>
          <w:marBottom w:val="0"/>
          <w:divBdr>
            <w:top w:val="none" w:sz="0" w:space="0" w:color="auto"/>
            <w:left w:val="none" w:sz="0" w:space="0" w:color="auto"/>
            <w:bottom w:val="none" w:sz="0" w:space="0" w:color="auto"/>
            <w:right w:val="none" w:sz="0" w:space="0" w:color="auto"/>
          </w:divBdr>
        </w:div>
        <w:div w:id="1222981379">
          <w:marLeft w:val="0"/>
          <w:marRight w:val="0"/>
          <w:marTop w:val="0"/>
          <w:marBottom w:val="0"/>
          <w:divBdr>
            <w:top w:val="none" w:sz="0" w:space="0" w:color="auto"/>
            <w:left w:val="none" w:sz="0" w:space="0" w:color="auto"/>
            <w:bottom w:val="none" w:sz="0" w:space="0" w:color="auto"/>
            <w:right w:val="none" w:sz="0" w:space="0" w:color="auto"/>
          </w:divBdr>
        </w:div>
        <w:div w:id="2104452819">
          <w:marLeft w:val="0"/>
          <w:marRight w:val="0"/>
          <w:marTop w:val="0"/>
          <w:marBottom w:val="0"/>
          <w:divBdr>
            <w:top w:val="none" w:sz="0" w:space="0" w:color="auto"/>
            <w:left w:val="none" w:sz="0" w:space="0" w:color="auto"/>
            <w:bottom w:val="none" w:sz="0" w:space="0" w:color="auto"/>
            <w:right w:val="none" w:sz="0" w:space="0" w:color="auto"/>
          </w:divBdr>
        </w:div>
        <w:div w:id="1377467713">
          <w:marLeft w:val="0"/>
          <w:marRight w:val="0"/>
          <w:marTop w:val="0"/>
          <w:marBottom w:val="0"/>
          <w:divBdr>
            <w:top w:val="none" w:sz="0" w:space="0" w:color="auto"/>
            <w:left w:val="none" w:sz="0" w:space="0" w:color="auto"/>
            <w:bottom w:val="none" w:sz="0" w:space="0" w:color="auto"/>
            <w:right w:val="none" w:sz="0" w:space="0" w:color="auto"/>
          </w:divBdr>
        </w:div>
        <w:div w:id="1249459225">
          <w:marLeft w:val="0"/>
          <w:marRight w:val="0"/>
          <w:marTop w:val="0"/>
          <w:marBottom w:val="0"/>
          <w:divBdr>
            <w:top w:val="none" w:sz="0" w:space="0" w:color="auto"/>
            <w:left w:val="none" w:sz="0" w:space="0" w:color="auto"/>
            <w:bottom w:val="none" w:sz="0" w:space="0" w:color="auto"/>
            <w:right w:val="none" w:sz="0" w:space="0" w:color="auto"/>
          </w:divBdr>
        </w:div>
      </w:divsChild>
    </w:div>
    <w:div w:id="939993370">
      <w:bodyDiv w:val="1"/>
      <w:marLeft w:val="0"/>
      <w:marRight w:val="0"/>
      <w:marTop w:val="0"/>
      <w:marBottom w:val="0"/>
      <w:divBdr>
        <w:top w:val="none" w:sz="0" w:space="0" w:color="auto"/>
        <w:left w:val="none" w:sz="0" w:space="0" w:color="auto"/>
        <w:bottom w:val="none" w:sz="0" w:space="0" w:color="auto"/>
        <w:right w:val="none" w:sz="0" w:space="0" w:color="auto"/>
      </w:divBdr>
    </w:div>
    <w:div w:id="961032040">
      <w:bodyDiv w:val="1"/>
      <w:marLeft w:val="0"/>
      <w:marRight w:val="0"/>
      <w:marTop w:val="0"/>
      <w:marBottom w:val="0"/>
      <w:divBdr>
        <w:top w:val="none" w:sz="0" w:space="0" w:color="auto"/>
        <w:left w:val="none" w:sz="0" w:space="0" w:color="auto"/>
        <w:bottom w:val="none" w:sz="0" w:space="0" w:color="auto"/>
        <w:right w:val="none" w:sz="0" w:space="0" w:color="auto"/>
      </w:divBdr>
    </w:div>
    <w:div w:id="962733851">
      <w:bodyDiv w:val="1"/>
      <w:marLeft w:val="0"/>
      <w:marRight w:val="0"/>
      <w:marTop w:val="0"/>
      <w:marBottom w:val="0"/>
      <w:divBdr>
        <w:top w:val="none" w:sz="0" w:space="0" w:color="auto"/>
        <w:left w:val="none" w:sz="0" w:space="0" w:color="auto"/>
        <w:bottom w:val="none" w:sz="0" w:space="0" w:color="auto"/>
        <w:right w:val="none" w:sz="0" w:space="0" w:color="auto"/>
      </w:divBdr>
    </w:div>
    <w:div w:id="1044990015">
      <w:bodyDiv w:val="1"/>
      <w:marLeft w:val="0"/>
      <w:marRight w:val="0"/>
      <w:marTop w:val="0"/>
      <w:marBottom w:val="0"/>
      <w:divBdr>
        <w:top w:val="none" w:sz="0" w:space="0" w:color="auto"/>
        <w:left w:val="none" w:sz="0" w:space="0" w:color="auto"/>
        <w:bottom w:val="none" w:sz="0" w:space="0" w:color="auto"/>
        <w:right w:val="none" w:sz="0" w:space="0" w:color="auto"/>
      </w:divBdr>
    </w:div>
    <w:div w:id="1062799640">
      <w:bodyDiv w:val="1"/>
      <w:marLeft w:val="0"/>
      <w:marRight w:val="0"/>
      <w:marTop w:val="0"/>
      <w:marBottom w:val="0"/>
      <w:divBdr>
        <w:top w:val="none" w:sz="0" w:space="0" w:color="auto"/>
        <w:left w:val="none" w:sz="0" w:space="0" w:color="auto"/>
        <w:bottom w:val="none" w:sz="0" w:space="0" w:color="auto"/>
        <w:right w:val="none" w:sz="0" w:space="0" w:color="auto"/>
      </w:divBdr>
    </w:div>
    <w:div w:id="1067143504">
      <w:bodyDiv w:val="1"/>
      <w:marLeft w:val="0"/>
      <w:marRight w:val="0"/>
      <w:marTop w:val="0"/>
      <w:marBottom w:val="0"/>
      <w:divBdr>
        <w:top w:val="none" w:sz="0" w:space="0" w:color="auto"/>
        <w:left w:val="none" w:sz="0" w:space="0" w:color="auto"/>
        <w:bottom w:val="none" w:sz="0" w:space="0" w:color="auto"/>
        <w:right w:val="none" w:sz="0" w:space="0" w:color="auto"/>
      </w:divBdr>
    </w:div>
    <w:div w:id="1097141829">
      <w:bodyDiv w:val="1"/>
      <w:marLeft w:val="0"/>
      <w:marRight w:val="0"/>
      <w:marTop w:val="0"/>
      <w:marBottom w:val="0"/>
      <w:divBdr>
        <w:top w:val="none" w:sz="0" w:space="0" w:color="auto"/>
        <w:left w:val="none" w:sz="0" w:space="0" w:color="auto"/>
        <w:bottom w:val="none" w:sz="0" w:space="0" w:color="auto"/>
        <w:right w:val="none" w:sz="0" w:space="0" w:color="auto"/>
      </w:divBdr>
    </w:div>
    <w:div w:id="1104153997">
      <w:bodyDiv w:val="1"/>
      <w:marLeft w:val="0"/>
      <w:marRight w:val="0"/>
      <w:marTop w:val="0"/>
      <w:marBottom w:val="0"/>
      <w:divBdr>
        <w:top w:val="none" w:sz="0" w:space="0" w:color="auto"/>
        <w:left w:val="none" w:sz="0" w:space="0" w:color="auto"/>
        <w:bottom w:val="none" w:sz="0" w:space="0" w:color="auto"/>
        <w:right w:val="none" w:sz="0" w:space="0" w:color="auto"/>
      </w:divBdr>
    </w:div>
    <w:div w:id="1106995684">
      <w:bodyDiv w:val="1"/>
      <w:marLeft w:val="0"/>
      <w:marRight w:val="0"/>
      <w:marTop w:val="0"/>
      <w:marBottom w:val="0"/>
      <w:divBdr>
        <w:top w:val="none" w:sz="0" w:space="0" w:color="auto"/>
        <w:left w:val="none" w:sz="0" w:space="0" w:color="auto"/>
        <w:bottom w:val="none" w:sz="0" w:space="0" w:color="auto"/>
        <w:right w:val="none" w:sz="0" w:space="0" w:color="auto"/>
      </w:divBdr>
    </w:div>
    <w:div w:id="1125931978">
      <w:bodyDiv w:val="1"/>
      <w:marLeft w:val="0"/>
      <w:marRight w:val="0"/>
      <w:marTop w:val="0"/>
      <w:marBottom w:val="0"/>
      <w:divBdr>
        <w:top w:val="none" w:sz="0" w:space="0" w:color="auto"/>
        <w:left w:val="none" w:sz="0" w:space="0" w:color="auto"/>
        <w:bottom w:val="none" w:sz="0" w:space="0" w:color="auto"/>
        <w:right w:val="none" w:sz="0" w:space="0" w:color="auto"/>
      </w:divBdr>
      <w:divsChild>
        <w:div w:id="1309742361">
          <w:marLeft w:val="547"/>
          <w:marRight w:val="0"/>
          <w:marTop w:val="0"/>
          <w:marBottom w:val="0"/>
          <w:divBdr>
            <w:top w:val="none" w:sz="0" w:space="0" w:color="auto"/>
            <w:left w:val="none" w:sz="0" w:space="0" w:color="auto"/>
            <w:bottom w:val="none" w:sz="0" w:space="0" w:color="auto"/>
            <w:right w:val="none" w:sz="0" w:space="0" w:color="auto"/>
          </w:divBdr>
        </w:div>
        <w:div w:id="1325737678">
          <w:marLeft w:val="547"/>
          <w:marRight w:val="0"/>
          <w:marTop w:val="0"/>
          <w:marBottom w:val="0"/>
          <w:divBdr>
            <w:top w:val="none" w:sz="0" w:space="0" w:color="auto"/>
            <w:left w:val="none" w:sz="0" w:space="0" w:color="auto"/>
            <w:bottom w:val="none" w:sz="0" w:space="0" w:color="auto"/>
            <w:right w:val="none" w:sz="0" w:space="0" w:color="auto"/>
          </w:divBdr>
        </w:div>
      </w:divsChild>
    </w:div>
    <w:div w:id="1129323216">
      <w:bodyDiv w:val="1"/>
      <w:marLeft w:val="0"/>
      <w:marRight w:val="0"/>
      <w:marTop w:val="0"/>
      <w:marBottom w:val="0"/>
      <w:divBdr>
        <w:top w:val="none" w:sz="0" w:space="0" w:color="auto"/>
        <w:left w:val="none" w:sz="0" w:space="0" w:color="auto"/>
        <w:bottom w:val="none" w:sz="0" w:space="0" w:color="auto"/>
        <w:right w:val="none" w:sz="0" w:space="0" w:color="auto"/>
      </w:divBdr>
    </w:div>
    <w:div w:id="1130972472">
      <w:bodyDiv w:val="1"/>
      <w:marLeft w:val="0"/>
      <w:marRight w:val="0"/>
      <w:marTop w:val="0"/>
      <w:marBottom w:val="0"/>
      <w:divBdr>
        <w:top w:val="none" w:sz="0" w:space="0" w:color="auto"/>
        <w:left w:val="none" w:sz="0" w:space="0" w:color="auto"/>
        <w:bottom w:val="none" w:sz="0" w:space="0" w:color="auto"/>
        <w:right w:val="none" w:sz="0" w:space="0" w:color="auto"/>
      </w:divBdr>
    </w:div>
    <w:div w:id="1157382218">
      <w:bodyDiv w:val="1"/>
      <w:marLeft w:val="0"/>
      <w:marRight w:val="0"/>
      <w:marTop w:val="0"/>
      <w:marBottom w:val="0"/>
      <w:divBdr>
        <w:top w:val="none" w:sz="0" w:space="0" w:color="auto"/>
        <w:left w:val="none" w:sz="0" w:space="0" w:color="auto"/>
        <w:bottom w:val="none" w:sz="0" w:space="0" w:color="auto"/>
        <w:right w:val="none" w:sz="0" w:space="0" w:color="auto"/>
      </w:divBdr>
    </w:div>
    <w:div w:id="1159732406">
      <w:bodyDiv w:val="1"/>
      <w:marLeft w:val="0"/>
      <w:marRight w:val="0"/>
      <w:marTop w:val="0"/>
      <w:marBottom w:val="0"/>
      <w:divBdr>
        <w:top w:val="none" w:sz="0" w:space="0" w:color="auto"/>
        <w:left w:val="none" w:sz="0" w:space="0" w:color="auto"/>
        <w:bottom w:val="none" w:sz="0" w:space="0" w:color="auto"/>
        <w:right w:val="none" w:sz="0" w:space="0" w:color="auto"/>
      </w:divBdr>
    </w:div>
    <w:div w:id="1244804969">
      <w:bodyDiv w:val="1"/>
      <w:marLeft w:val="0"/>
      <w:marRight w:val="0"/>
      <w:marTop w:val="0"/>
      <w:marBottom w:val="0"/>
      <w:divBdr>
        <w:top w:val="none" w:sz="0" w:space="0" w:color="auto"/>
        <w:left w:val="none" w:sz="0" w:space="0" w:color="auto"/>
        <w:bottom w:val="none" w:sz="0" w:space="0" w:color="auto"/>
        <w:right w:val="none" w:sz="0" w:space="0" w:color="auto"/>
      </w:divBdr>
    </w:div>
    <w:div w:id="1282414802">
      <w:bodyDiv w:val="1"/>
      <w:marLeft w:val="0"/>
      <w:marRight w:val="0"/>
      <w:marTop w:val="0"/>
      <w:marBottom w:val="0"/>
      <w:divBdr>
        <w:top w:val="none" w:sz="0" w:space="0" w:color="auto"/>
        <w:left w:val="none" w:sz="0" w:space="0" w:color="auto"/>
        <w:bottom w:val="none" w:sz="0" w:space="0" w:color="auto"/>
        <w:right w:val="none" w:sz="0" w:space="0" w:color="auto"/>
      </w:divBdr>
    </w:div>
    <w:div w:id="1294140636">
      <w:bodyDiv w:val="1"/>
      <w:marLeft w:val="0"/>
      <w:marRight w:val="0"/>
      <w:marTop w:val="0"/>
      <w:marBottom w:val="0"/>
      <w:divBdr>
        <w:top w:val="none" w:sz="0" w:space="0" w:color="auto"/>
        <w:left w:val="none" w:sz="0" w:space="0" w:color="auto"/>
        <w:bottom w:val="none" w:sz="0" w:space="0" w:color="auto"/>
        <w:right w:val="none" w:sz="0" w:space="0" w:color="auto"/>
      </w:divBdr>
    </w:div>
    <w:div w:id="1298727253">
      <w:bodyDiv w:val="1"/>
      <w:marLeft w:val="0"/>
      <w:marRight w:val="0"/>
      <w:marTop w:val="0"/>
      <w:marBottom w:val="0"/>
      <w:divBdr>
        <w:top w:val="none" w:sz="0" w:space="0" w:color="auto"/>
        <w:left w:val="none" w:sz="0" w:space="0" w:color="auto"/>
        <w:bottom w:val="none" w:sz="0" w:space="0" w:color="auto"/>
        <w:right w:val="none" w:sz="0" w:space="0" w:color="auto"/>
      </w:divBdr>
    </w:div>
    <w:div w:id="1311791519">
      <w:bodyDiv w:val="1"/>
      <w:marLeft w:val="0"/>
      <w:marRight w:val="0"/>
      <w:marTop w:val="0"/>
      <w:marBottom w:val="0"/>
      <w:divBdr>
        <w:top w:val="none" w:sz="0" w:space="0" w:color="auto"/>
        <w:left w:val="none" w:sz="0" w:space="0" w:color="auto"/>
        <w:bottom w:val="none" w:sz="0" w:space="0" w:color="auto"/>
        <w:right w:val="none" w:sz="0" w:space="0" w:color="auto"/>
      </w:divBdr>
    </w:div>
    <w:div w:id="1312294695">
      <w:bodyDiv w:val="1"/>
      <w:marLeft w:val="0"/>
      <w:marRight w:val="0"/>
      <w:marTop w:val="0"/>
      <w:marBottom w:val="0"/>
      <w:divBdr>
        <w:top w:val="none" w:sz="0" w:space="0" w:color="auto"/>
        <w:left w:val="none" w:sz="0" w:space="0" w:color="auto"/>
        <w:bottom w:val="none" w:sz="0" w:space="0" w:color="auto"/>
        <w:right w:val="none" w:sz="0" w:space="0" w:color="auto"/>
      </w:divBdr>
    </w:div>
    <w:div w:id="1315644869">
      <w:bodyDiv w:val="1"/>
      <w:marLeft w:val="0"/>
      <w:marRight w:val="0"/>
      <w:marTop w:val="0"/>
      <w:marBottom w:val="0"/>
      <w:divBdr>
        <w:top w:val="none" w:sz="0" w:space="0" w:color="auto"/>
        <w:left w:val="none" w:sz="0" w:space="0" w:color="auto"/>
        <w:bottom w:val="none" w:sz="0" w:space="0" w:color="auto"/>
        <w:right w:val="none" w:sz="0" w:space="0" w:color="auto"/>
      </w:divBdr>
    </w:div>
    <w:div w:id="1330216019">
      <w:bodyDiv w:val="1"/>
      <w:marLeft w:val="0"/>
      <w:marRight w:val="0"/>
      <w:marTop w:val="0"/>
      <w:marBottom w:val="0"/>
      <w:divBdr>
        <w:top w:val="none" w:sz="0" w:space="0" w:color="auto"/>
        <w:left w:val="none" w:sz="0" w:space="0" w:color="auto"/>
        <w:bottom w:val="none" w:sz="0" w:space="0" w:color="auto"/>
        <w:right w:val="none" w:sz="0" w:space="0" w:color="auto"/>
      </w:divBdr>
    </w:div>
    <w:div w:id="1334990755">
      <w:bodyDiv w:val="1"/>
      <w:marLeft w:val="0"/>
      <w:marRight w:val="0"/>
      <w:marTop w:val="0"/>
      <w:marBottom w:val="0"/>
      <w:divBdr>
        <w:top w:val="none" w:sz="0" w:space="0" w:color="auto"/>
        <w:left w:val="none" w:sz="0" w:space="0" w:color="auto"/>
        <w:bottom w:val="none" w:sz="0" w:space="0" w:color="auto"/>
        <w:right w:val="none" w:sz="0" w:space="0" w:color="auto"/>
      </w:divBdr>
    </w:div>
    <w:div w:id="1349914340">
      <w:bodyDiv w:val="1"/>
      <w:marLeft w:val="0"/>
      <w:marRight w:val="0"/>
      <w:marTop w:val="0"/>
      <w:marBottom w:val="0"/>
      <w:divBdr>
        <w:top w:val="none" w:sz="0" w:space="0" w:color="auto"/>
        <w:left w:val="none" w:sz="0" w:space="0" w:color="auto"/>
        <w:bottom w:val="none" w:sz="0" w:space="0" w:color="auto"/>
        <w:right w:val="none" w:sz="0" w:space="0" w:color="auto"/>
      </w:divBdr>
    </w:div>
    <w:div w:id="1386373996">
      <w:bodyDiv w:val="1"/>
      <w:marLeft w:val="0"/>
      <w:marRight w:val="0"/>
      <w:marTop w:val="0"/>
      <w:marBottom w:val="0"/>
      <w:divBdr>
        <w:top w:val="none" w:sz="0" w:space="0" w:color="auto"/>
        <w:left w:val="none" w:sz="0" w:space="0" w:color="auto"/>
        <w:bottom w:val="none" w:sz="0" w:space="0" w:color="auto"/>
        <w:right w:val="none" w:sz="0" w:space="0" w:color="auto"/>
      </w:divBdr>
    </w:div>
    <w:div w:id="1463573648">
      <w:bodyDiv w:val="1"/>
      <w:marLeft w:val="0"/>
      <w:marRight w:val="0"/>
      <w:marTop w:val="0"/>
      <w:marBottom w:val="0"/>
      <w:divBdr>
        <w:top w:val="none" w:sz="0" w:space="0" w:color="auto"/>
        <w:left w:val="none" w:sz="0" w:space="0" w:color="auto"/>
        <w:bottom w:val="none" w:sz="0" w:space="0" w:color="auto"/>
        <w:right w:val="none" w:sz="0" w:space="0" w:color="auto"/>
      </w:divBdr>
    </w:div>
    <w:div w:id="1469084155">
      <w:bodyDiv w:val="1"/>
      <w:marLeft w:val="0"/>
      <w:marRight w:val="0"/>
      <w:marTop w:val="0"/>
      <w:marBottom w:val="0"/>
      <w:divBdr>
        <w:top w:val="none" w:sz="0" w:space="0" w:color="auto"/>
        <w:left w:val="none" w:sz="0" w:space="0" w:color="auto"/>
        <w:bottom w:val="none" w:sz="0" w:space="0" w:color="auto"/>
        <w:right w:val="none" w:sz="0" w:space="0" w:color="auto"/>
      </w:divBdr>
    </w:div>
    <w:div w:id="1476988407">
      <w:bodyDiv w:val="1"/>
      <w:marLeft w:val="0"/>
      <w:marRight w:val="0"/>
      <w:marTop w:val="0"/>
      <w:marBottom w:val="0"/>
      <w:divBdr>
        <w:top w:val="none" w:sz="0" w:space="0" w:color="auto"/>
        <w:left w:val="none" w:sz="0" w:space="0" w:color="auto"/>
        <w:bottom w:val="none" w:sz="0" w:space="0" w:color="auto"/>
        <w:right w:val="none" w:sz="0" w:space="0" w:color="auto"/>
      </w:divBdr>
      <w:divsChild>
        <w:div w:id="1280332022">
          <w:marLeft w:val="547"/>
          <w:marRight w:val="0"/>
          <w:marTop w:val="0"/>
          <w:marBottom w:val="0"/>
          <w:divBdr>
            <w:top w:val="none" w:sz="0" w:space="0" w:color="auto"/>
            <w:left w:val="none" w:sz="0" w:space="0" w:color="auto"/>
            <w:bottom w:val="none" w:sz="0" w:space="0" w:color="auto"/>
            <w:right w:val="none" w:sz="0" w:space="0" w:color="auto"/>
          </w:divBdr>
        </w:div>
        <w:div w:id="648947764">
          <w:marLeft w:val="547"/>
          <w:marRight w:val="0"/>
          <w:marTop w:val="0"/>
          <w:marBottom w:val="0"/>
          <w:divBdr>
            <w:top w:val="none" w:sz="0" w:space="0" w:color="auto"/>
            <w:left w:val="none" w:sz="0" w:space="0" w:color="auto"/>
            <w:bottom w:val="none" w:sz="0" w:space="0" w:color="auto"/>
            <w:right w:val="none" w:sz="0" w:space="0" w:color="auto"/>
          </w:divBdr>
        </w:div>
      </w:divsChild>
    </w:div>
    <w:div w:id="1483304966">
      <w:bodyDiv w:val="1"/>
      <w:marLeft w:val="0"/>
      <w:marRight w:val="0"/>
      <w:marTop w:val="0"/>
      <w:marBottom w:val="0"/>
      <w:divBdr>
        <w:top w:val="none" w:sz="0" w:space="0" w:color="auto"/>
        <w:left w:val="none" w:sz="0" w:space="0" w:color="auto"/>
        <w:bottom w:val="none" w:sz="0" w:space="0" w:color="auto"/>
        <w:right w:val="none" w:sz="0" w:space="0" w:color="auto"/>
      </w:divBdr>
    </w:div>
    <w:div w:id="1489516894">
      <w:bodyDiv w:val="1"/>
      <w:marLeft w:val="0"/>
      <w:marRight w:val="0"/>
      <w:marTop w:val="0"/>
      <w:marBottom w:val="0"/>
      <w:divBdr>
        <w:top w:val="none" w:sz="0" w:space="0" w:color="auto"/>
        <w:left w:val="none" w:sz="0" w:space="0" w:color="auto"/>
        <w:bottom w:val="none" w:sz="0" w:space="0" w:color="auto"/>
        <w:right w:val="none" w:sz="0" w:space="0" w:color="auto"/>
      </w:divBdr>
    </w:div>
    <w:div w:id="1492797473">
      <w:bodyDiv w:val="1"/>
      <w:marLeft w:val="0"/>
      <w:marRight w:val="0"/>
      <w:marTop w:val="0"/>
      <w:marBottom w:val="0"/>
      <w:divBdr>
        <w:top w:val="none" w:sz="0" w:space="0" w:color="auto"/>
        <w:left w:val="none" w:sz="0" w:space="0" w:color="auto"/>
        <w:bottom w:val="none" w:sz="0" w:space="0" w:color="auto"/>
        <w:right w:val="none" w:sz="0" w:space="0" w:color="auto"/>
      </w:divBdr>
    </w:div>
    <w:div w:id="1497648057">
      <w:bodyDiv w:val="1"/>
      <w:marLeft w:val="0"/>
      <w:marRight w:val="0"/>
      <w:marTop w:val="0"/>
      <w:marBottom w:val="0"/>
      <w:divBdr>
        <w:top w:val="none" w:sz="0" w:space="0" w:color="auto"/>
        <w:left w:val="none" w:sz="0" w:space="0" w:color="auto"/>
        <w:bottom w:val="none" w:sz="0" w:space="0" w:color="auto"/>
        <w:right w:val="none" w:sz="0" w:space="0" w:color="auto"/>
      </w:divBdr>
    </w:div>
    <w:div w:id="1519738949">
      <w:bodyDiv w:val="1"/>
      <w:marLeft w:val="0"/>
      <w:marRight w:val="0"/>
      <w:marTop w:val="0"/>
      <w:marBottom w:val="0"/>
      <w:divBdr>
        <w:top w:val="none" w:sz="0" w:space="0" w:color="auto"/>
        <w:left w:val="none" w:sz="0" w:space="0" w:color="auto"/>
        <w:bottom w:val="none" w:sz="0" w:space="0" w:color="auto"/>
        <w:right w:val="none" w:sz="0" w:space="0" w:color="auto"/>
      </w:divBdr>
    </w:div>
    <w:div w:id="1520465711">
      <w:bodyDiv w:val="1"/>
      <w:marLeft w:val="0"/>
      <w:marRight w:val="0"/>
      <w:marTop w:val="0"/>
      <w:marBottom w:val="0"/>
      <w:divBdr>
        <w:top w:val="none" w:sz="0" w:space="0" w:color="auto"/>
        <w:left w:val="none" w:sz="0" w:space="0" w:color="auto"/>
        <w:bottom w:val="none" w:sz="0" w:space="0" w:color="auto"/>
        <w:right w:val="none" w:sz="0" w:space="0" w:color="auto"/>
      </w:divBdr>
      <w:divsChild>
        <w:div w:id="1948193125">
          <w:marLeft w:val="0"/>
          <w:marRight w:val="0"/>
          <w:marTop w:val="0"/>
          <w:marBottom w:val="0"/>
          <w:divBdr>
            <w:top w:val="none" w:sz="0" w:space="0" w:color="auto"/>
            <w:left w:val="none" w:sz="0" w:space="0" w:color="auto"/>
            <w:bottom w:val="none" w:sz="0" w:space="0" w:color="auto"/>
            <w:right w:val="none" w:sz="0" w:space="0" w:color="auto"/>
          </w:divBdr>
          <w:divsChild>
            <w:div w:id="52344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824555">
      <w:bodyDiv w:val="1"/>
      <w:marLeft w:val="0"/>
      <w:marRight w:val="0"/>
      <w:marTop w:val="0"/>
      <w:marBottom w:val="0"/>
      <w:divBdr>
        <w:top w:val="none" w:sz="0" w:space="0" w:color="auto"/>
        <w:left w:val="none" w:sz="0" w:space="0" w:color="auto"/>
        <w:bottom w:val="none" w:sz="0" w:space="0" w:color="auto"/>
        <w:right w:val="none" w:sz="0" w:space="0" w:color="auto"/>
      </w:divBdr>
    </w:div>
    <w:div w:id="1528257383">
      <w:bodyDiv w:val="1"/>
      <w:marLeft w:val="0"/>
      <w:marRight w:val="0"/>
      <w:marTop w:val="0"/>
      <w:marBottom w:val="0"/>
      <w:divBdr>
        <w:top w:val="none" w:sz="0" w:space="0" w:color="auto"/>
        <w:left w:val="none" w:sz="0" w:space="0" w:color="auto"/>
        <w:bottom w:val="none" w:sz="0" w:space="0" w:color="auto"/>
        <w:right w:val="none" w:sz="0" w:space="0" w:color="auto"/>
      </w:divBdr>
    </w:div>
    <w:div w:id="1532064569">
      <w:bodyDiv w:val="1"/>
      <w:marLeft w:val="0"/>
      <w:marRight w:val="0"/>
      <w:marTop w:val="0"/>
      <w:marBottom w:val="0"/>
      <w:divBdr>
        <w:top w:val="none" w:sz="0" w:space="0" w:color="auto"/>
        <w:left w:val="none" w:sz="0" w:space="0" w:color="auto"/>
        <w:bottom w:val="none" w:sz="0" w:space="0" w:color="auto"/>
        <w:right w:val="none" w:sz="0" w:space="0" w:color="auto"/>
      </w:divBdr>
      <w:divsChild>
        <w:div w:id="35591462">
          <w:marLeft w:val="547"/>
          <w:marRight w:val="0"/>
          <w:marTop w:val="0"/>
          <w:marBottom w:val="0"/>
          <w:divBdr>
            <w:top w:val="none" w:sz="0" w:space="0" w:color="auto"/>
            <w:left w:val="none" w:sz="0" w:space="0" w:color="auto"/>
            <w:bottom w:val="none" w:sz="0" w:space="0" w:color="auto"/>
            <w:right w:val="none" w:sz="0" w:space="0" w:color="auto"/>
          </w:divBdr>
        </w:div>
      </w:divsChild>
    </w:div>
    <w:div w:id="1541481080">
      <w:bodyDiv w:val="1"/>
      <w:marLeft w:val="0"/>
      <w:marRight w:val="0"/>
      <w:marTop w:val="0"/>
      <w:marBottom w:val="0"/>
      <w:divBdr>
        <w:top w:val="none" w:sz="0" w:space="0" w:color="auto"/>
        <w:left w:val="none" w:sz="0" w:space="0" w:color="auto"/>
        <w:bottom w:val="none" w:sz="0" w:space="0" w:color="auto"/>
        <w:right w:val="none" w:sz="0" w:space="0" w:color="auto"/>
      </w:divBdr>
    </w:div>
    <w:div w:id="1591503657">
      <w:bodyDiv w:val="1"/>
      <w:marLeft w:val="0"/>
      <w:marRight w:val="0"/>
      <w:marTop w:val="0"/>
      <w:marBottom w:val="0"/>
      <w:divBdr>
        <w:top w:val="none" w:sz="0" w:space="0" w:color="auto"/>
        <w:left w:val="none" w:sz="0" w:space="0" w:color="auto"/>
        <w:bottom w:val="none" w:sz="0" w:space="0" w:color="auto"/>
        <w:right w:val="none" w:sz="0" w:space="0" w:color="auto"/>
      </w:divBdr>
    </w:div>
    <w:div w:id="1614022367">
      <w:bodyDiv w:val="1"/>
      <w:marLeft w:val="0"/>
      <w:marRight w:val="0"/>
      <w:marTop w:val="0"/>
      <w:marBottom w:val="0"/>
      <w:divBdr>
        <w:top w:val="none" w:sz="0" w:space="0" w:color="auto"/>
        <w:left w:val="none" w:sz="0" w:space="0" w:color="auto"/>
        <w:bottom w:val="none" w:sz="0" w:space="0" w:color="auto"/>
        <w:right w:val="none" w:sz="0" w:space="0" w:color="auto"/>
      </w:divBdr>
    </w:div>
    <w:div w:id="1615791186">
      <w:bodyDiv w:val="1"/>
      <w:marLeft w:val="0"/>
      <w:marRight w:val="0"/>
      <w:marTop w:val="0"/>
      <w:marBottom w:val="0"/>
      <w:divBdr>
        <w:top w:val="none" w:sz="0" w:space="0" w:color="auto"/>
        <w:left w:val="none" w:sz="0" w:space="0" w:color="auto"/>
        <w:bottom w:val="none" w:sz="0" w:space="0" w:color="auto"/>
        <w:right w:val="none" w:sz="0" w:space="0" w:color="auto"/>
      </w:divBdr>
    </w:div>
    <w:div w:id="1633636639">
      <w:bodyDiv w:val="1"/>
      <w:marLeft w:val="0"/>
      <w:marRight w:val="0"/>
      <w:marTop w:val="0"/>
      <w:marBottom w:val="0"/>
      <w:divBdr>
        <w:top w:val="none" w:sz="0" w:space="0" w:color="auto"/>
        <w:left w:val="none" w:sz="0" w:space="0" w:color="auto"/>
        <w:bottom w:val="none" w:sz="0" w:space="0" w:color="auto"/>
        <w:right w:val="none" w:sz="0" w:space="0" w:color="auto"/>
      </w:divBdr>
    </w:div>
    <w:div w:id="1635476836">
      <w:bodyDiv w:val="1"/>
      <w:marLeft w:val="0"/>
      <w:marRight w:val="0"/>
      <w:marTop w:val="0"/>
      <w:marBottom w:val="0"/>
      <w:divBdr>
        <w:top w:val="none" w:sz="0" w:space="0" w:color="auto"/>
        <w:left w:val="none" w:sz="0" w:space="0" w:color="auto"/>
        <w:bottom w:val="none" w:sz="0" w:space="0" w:color="auto"/>
        <w:right w:val="none" w:sz="0" w:space="0" w:color="auto"/>
      </w:divBdr>
    </w:div>
    <w:div w:id="1640451558">
      <w:bodyDiv w:val="1"/>
      <w:marLeft w:val="0"/>
      <w:marRight w:val="0"/>
      <w:marTop w:val="0"/>
      <w:marBottom w:val="0"/>
      <w:divBdr>
        <w:top w:val="none" w:sz="0" w:space="0" w:color="auto"/>
        <w:left w:val="none" w:sz="0" w:space="0" w:color="auto"/>
        <w:bottom w:val="none" w:sz="0" w:space="0" w:color="auto"/>
        <w:right w:val="none" w:sz="0" w:space="0" w:color="auto"/>
      </w:divBdr>
    </w:div>
    <w:div w:id="1642997281">
      <w:bodyDiv w:val="1"/>
      <w:marLeft w:val="0"/>
      <w:marRight w:val="0"/>
      <w:marTop w:val="0"/>
      <w:marBottom w:val="0"/>
      <w:divBdr>
        <w:top w:val="none" w:sz="0" w:space="0" w:color="auto"/>
        <w:left w:val="none" w:sz="0" w:space="0" w:color="auto"/>
        <w:bottom w:val="none" w:sz="0" w:space="0" w:color="auto"/>
        <w:right w:val="none" w:sz="0" w:space="0" w:color="auto"/>
      </w:divBdr>
    </w:div>
    <w:div w:id="1668820989">
      <w:bodyDiv w:val="1"/>
      <w:marLeft w:val="0"/>
      <w:marRight w:val="0"/>
      <w:marTop w:val="0"/>
      <w:marBottom w:val="0"/>
      <w:divBdr>
        <w:top w:val="none" w:sz="0" w:space="0" w:color="auto"/>
        <w:left w:val="none" w:sz="0" w:space="0" w:color="auto"/>
        <w:bottom w:val="none" w:sz="0" w:space="0" w:color="auto"/>
        <w:right w:val="none" w:sz="0" w:space="0" w:color="auto"/>
      </w:divBdr>
    </w:div>
    <w:div w:id="1675647477">
      <w:bodyDiv w:val="1"/>
      <w:marLeft w:val="0"/>
      <w:marRight w:val="0"/>
      <w:marTop w:val="0"/>
      <w:marBottom w:val="0"/>
      <w:divBdr>
        <w:top w:val="none" w:sz="0" w:space="0" w:color="auto"/>
        <w:left w:val="none" w:sz="0" w:space="0" w:color="auto"/>
        <w:bottom w:val="none" w:sz="0" w:space="0" w:color="auto"/>
        <w:right w:val="none" w:sz="0" w:space="0" w:color="auto"/>
      </w:divBdr>
    </w:div>
    <w:div w:id="1677808906">
      <w:bodyDiv w:val="1"/>
      <w:marLeft w:val="0"/>
      <w:marRight w:val="0"/>
      <w:marTop w:val="0"/>
      <w:marBottom w:val="0"/>
      <w:divBdr>
        <w:top w:val="none" w:sz="0" w:space="0" w:color="auto"/>
        <w:left w:val="none" w:sz="0" w:space="0" w:color="auto"/>
        <w:bottom w:val="none" w:sz="0" w:space="0" w:color="auto"/>
        <w:right w:val="none" w:sz="0" w:space="0" w:color="auto"/>
      </w:divBdr>
    </w:div>
    <w:div w:id="1684017322">
      <w:bodyDiv w:val="1"/>
      <w:marLeft w:val="0"/>
      <w:marRight w:val="0"/>
      <w:marTop w:val="0"/>
      <w:marBottom w:val="0"/>
      <w:divBdr>
        <w:top w:val="none" w:sz="0" w:space="0" w:color="auto"/>
        <w:left w:val="none" w:sz="0" w:space="0" w:color="auto"/>
        <w:bottom w:val="none" w:sz="0" w:space="0" w:color="auto"/>
        <w:right w:val="none" w:sz="0" w:space="0" w:color="auto"/>
      </w:divBdr>
    </w:div>
    <w:div w:id="1694767913">
      <w:bodyDiv w:val="1"/>
      <w:marLeft w:val="0"/>
      <w:marRight w:val="0"/>
      <w:marTop w:val="0"/>
      <w:marBottom w:val="0"/>
      <w:divBdr>
        <w:top w:val="none" w:sz="0" w:space="0" w:color="auto"/>
        <w:left w:val="none" w:sz="0" w:space="0" w:color="auto"/>
        <w:bottom w:val="none" w:sz="0" w:space="0" w:color="auto"/>
        <w:right w:val="none" w:sz="0" w:space="0" w:color="auto"/>
      </w:divBdr>
    </w:div>
    <w:div w:id="1716464189">
      <w:bodyDiv w:val="1"/>
      <w:marLeft w:val="0"/>
      <w:marRight w:val="0"/>
      <w:marTop w:val="0"/>
      <w:marBottom w:val="0"/>
      <w:divBdr>
        <w:top w:val="none" w:sz="0" w:space="0" w:color="auto"/>
        <w:left w:val="none" w:sz="0" w:space="0" w:color="auto"/>
        <w:bottom w:val="none" w:sz="0" w:space="0" w:color="auto"/>
        <w:right w:val="none" w:sz="0" w:space="0" w:color="auto"/>
      </w:divBdr>
    </w:div>
    <w:div w:id="1723746115">
      <w:bodyDiv w:val="1"/>
      <w:marLeft w:val="0"/>
      <w:marRight w:val="0"/>
      <w:marTop w:val="0"/>
      <w:marBottom w:val="0"/>
      <w:divBdr>
        <w:top w:val="none" w:sz="0" w:space="0" w:color="auto"/>
        <w:left w:val="none" w:sz="0" w:space="0" w:color="auto"/>
        <w:bottom w:val="none" w:sz="0" w:space="0" w:color="auto"/>
        <w:right w:val="none" w:sz="0" w:space="0" w:color="auto"/>
      </w:divBdr>
    </w:div>
    <w:div w:id="1727022198">
      <w:bodyDiv w:val="1"/>
      <w:marLeft w:val="0"/>
      <w:marRight w:val="0"/>
      <w:marTop w:val="0"/>
      <w:marBottom w:val="0"/>
      <w:divBdr>
        <w:top w:val="none" w:sz="0" w:space="0" w:color="auto"/>
        <w:left w:val="none" w:sz="0" w:space="0" w:color="auto"/>
        <w:bottom w:val="none" w:sz="0" w:space="0" w:color="auto"/>
        <w:right w:val="none" w:sz="0" w:space="0" w:color="auto"/>
      </w:divBdr>
    </w:div>
    <w:div w:id="1727795737">
      <w:bodyDiv w:val="1"/>
      <w:marLeft w:val="0"/>
      <w:marRight w:val="0"/>
      <w:marTop w:val="0"/>
      <w:marBottom w:val="0"/>
      <w:divBdr>
        <w:top w:val="none" w:sz="0" w:space="0" w:color="auto"/>
        <w:left w:val="none" w:sz="0" w:space="0" w:color="auto"/>
        <w:bottom w:val="none" w:sz="0" w:space="0" w:color="auto"/>
        <w:right w:val="none" w:sz="0" w:space="0" w:color="auto"/>
      </w:divBdr>
    </w:div>
    <w:div w:id="1730573960">
      <w:bodyDiv w:val="1"/>
      <w:marLeft w:val="0"/>
      <w:marRight w:val="0"/>
      <w:marTop w:val="0"/>
      <w:marBottom w:val="0"/>
      <w:divBdr>
        <w:top w:val="none" w:sz="0" w:space="0" w:color="auto"/>
        <w:left w:val="none" w:sz="0" w:space="0" w:color="auto"/>
        <w:bottom w:val="none" w:sz="0" w:space="0" w:color="auto"/>
        <w:right w:val="none" w:sz="0" w:space="0" w:color="auto"/>
      </w:divBdr>
    </w:div>
    <w:div w:id="1732998086">
      <w:bodyDiv w:val="1"/>
      <w:marLeft w:val="0"/>
      <w:marRight w:val="0"/>
      <w:marTop w:val="0"/>
      <w:marBottom w:val="0"/>
      <w:divBdr>
        <w:top w:val="none" w:sz="0" w:space="0" w:color="auto"/>
        <w:left w:val="none" w:sz="0" w:space="0" w:color="auto"/>
        <w:bottom w:val="none" w:sz="0" w:space="0" w:color="auto"/>
        <w:right w:val="none" w:sz="0" w:space="0" w:color="auto"/>
      </w:divBdr>
    </w:div>
    <w:div w:id="1764495545">
      <w:bodyDiv w:val="1"/>
      <w:marLeft w:val="0"/>
      <w:marRight w:val="0"/>
      <w:marTop w:val="0"/>
      <w:marBottom w:val="0"/>
      <w:divBdr>
        <w:top w:val="none" w:sz="0" w:space="0" w:color="auto"/>
        <w:left w:val="none" w:sz="0" w:space="0" w:color="auto"/>
        <w:bottom w:val="none" w:sz="0" w:space="0" w:color="auto"/>
        <w:right w:val="none" w:sz="0" w:space="0" w:color="auto"/>
      </w:divBdr>
    </w:div>
    <w:div w:id="1771268116">
      <w:bodyDiv w:val="1"/>
      <w:marLeft w:val="0"/>
      <w:marRight w:val="0"/>
      <w:marTop w:val="0"/>
      <w:marBottom w:val="0"/>
      <w:divBdr>
        <w:top w:val="none" w:sz="0" w:space="0" w:color="auto"/>
        <w:left w:val="none" w:sz="0" w:space="0" w:color="auto"/>
        <w:bottom w:val="none" w:sz="0" w:space="0" w:color="auto"/>
        <w:right w:val="none" w:sz="0" w:space="0" w:color="auto"/>
      </w:divBdr>
      <w:divsChild>
        <w:div w:id="1521428836">
          <w:marLeft w:val="0"/>
          <w:marRight w:val="0"/>
          <w:marTop w:val="0"/>
          <w:marBottom w:val="0"/>
          <w:divBdr>
            <w:top w:val="none" w:sz="0" w:space="0" w:color="auto"/>
            <w:left w:val="none" w:sz="0" w:space="0" w:color="auto"/>
            <w:bottom w:val="none" w:sz="0" w:space="0" w:color="auto"/>
            <w:right w:val="none" w:sz="0" w:space="0" w:color="auto"/>
          </w:divBdr>
          <w:divsChild>
            <w:div w:id="85834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271341">
      <w:bodyDiv w:val="1"/>
      <w:marLeft w:val="0"/>
      <w:marRight w:val="0"/>
      <w:marTop w:val="0"/>
      <w:marBottom w:val="0"/>
      <w:divBdr>
        <w:top w:val="none" w:sz="0" w:space="0" w:color="auto"/>
        <w:left w:val="none" w:sz="0" w:space="0" w:color="auto"/>
        <w:bottom w:val="none" w:sz="0" w:space="0" w:color="auto"/>
        <w:right w:val="none" w:sz="0" w:space="0" w:color="auto"/>
      </w:divBdr>
    </w:div>
    <w:div w:id="1823351912">
      <w:bodyDiv w:val="1"/>
      <w:marLeft w:val="0"/>
      <w:marRight w:val="0"/>
      <w:marTop w:val="0"/>
      <w:marBottom w:val="0"/>
      <w:divBdr>
        <w:top w:val="none" w:sz="0" w:space="0" w:color="auto"/>
        <w:left w:val="none" w:sz="0" w:space="0" w:color="auto"/>
        <w:bottom w:val="none" w:sz="0" w:space="0" w:color="auto"/>
        <w:right w:val="none" w:sz="0" w:space="0" w:color="auto"/>
      </w:divBdr>
    </w:div>
    <w:div w:id="1827167691">
      <w:bodyDiv w:val="1"/>
      <w:marLeft w:val="0"/>
      <w:marRight w:val="0"/>
      <w:marTop w:val="0"/>
      <w:marBottom w:val="0"/>
      <w:divBdr>
        <w:top w:val="none" w:sz="0" w:space="0" w:color="auto"/>
        <w:left w:val="none" w:sz="0" w:space="0" w:color="auto"/>
        <w:bottom w:val="none" w:sz="0" w:space="0" w:color="auto"/>
        <w:right w:val="none" w:sz="0" w:space="0" w:color="auto"/>
      </w:divBdr>
    </w:div>
    <w:div w:id="1829712551">
      <w:bodyDiv w:val="1"/>
      <w:marLeft w:val="0"/>
      <w:marRight w:val="0"/>
      <w:marTop w:val="0"/>
      <w:marBottom w:val="0"/>
      <w:divBdr>
        <w:top w:val="none" w:sz="0" w:space="0" w:color="auto"/>
        <w:left w:val="none" w:sz="0" w:space="0" w:color="auto"/>
        <w:bottom w:val="none" w:sz="0" w:space="0" w:color="auto"/>
        <w:right w:val="none" w:sz="0" w:space="0" w:color="auto"/>
      </w:divBdr>
      <w:divsChild>
        <w:div w:id="282080062">
          <w:marLeft w:val="547"/>
          <w:marRight w:val="0"/>
          <w:marTop w:val="0"/>
          <w:marBottom w:val="0"/>
          <w:divBdr>
            <w:top w:val="none" w:sz="0" w:space="0" w:color="auto"/>
            <w:left w:val="none" w:sz="0" w:space="0" w:color="auto"/>
            <w:bottom w:val="none" w:sz="0" w:space="0" w:color="auto"/>
            <w:right w:val="none" w:sz="0" w:space="0" w:color="auto"/>
          </w:divBdr>
        </w:div>
      </w:divsChild>
    </w:div>
    <w:div w:id="1833640675">
      <w:bodyDiv w:val="1"/>
      <w:marLeft w:val="0"/>
      <w:marRight w:val="0"/>
      <w:marTop w:val="0"/>
      <w:marBottom w:val="0"/>
      <w:divBdr>
        <w:top w:val="none" w:sz="0" w:space="0" w:color="auto"/>
        <w:left w:val="none" w:sz="0" w:space="0" w:color="auto"/>
        <w:bottom w:val="none" w:sz="0" w:space="0" w:color="auto"/>
        <w:right w:val="none" w:sz="0" w:space="0" w:color="auto"/>
      </w:divBdr>
    </w:div>
    <w:div w:id="1837575959">
      <w:bodyDiv w:val="1"/>
      <w:marLeft w:val="0"/>
      <w:marRight w:val="0"/>
      <w:marTop w:val="0"/>
      <w:marBottom w:val="0"/>
      <w:divBdr>
        <w:top w:val="none" w:sz="0" w:space="0" w:color="auto"/>
        <w:left w:val="none" w:sz="0" w:space="0" w:color="auto"/>
        <w:bottom w:val="none" w:sz="0" w:space="0" w:color="auto"/>
        <w:right w:val="none" w:sz="0" w:space="0" w:color="auto"/>
      </w:divBdr>
      <w:divsChild>
        <w:div w:id="927620832">
          <w:marLeft w:val="0"/>
          <w:marRight w:val="0"/>
          <w:marTop w:val="0"/>
          <w:marBottom w:val="0"/>
          <w:divBdr>
            <w:top w:val="none" w:sz="0" w:space="0" w:color="auto"/>
            <w:left w:val="none" w:sz="0" w:space="0" w:color="auto"/>
            <w:bottom w:val="none" w:sz="0" w:space="0" w:color="auto"/>
            <w:right w:val="none" w:sz="0" w:space="0" w:color="auto"/>
          </w:divBdr>
          <w:divsChild>
            <w:div w:id="35889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982746">
      <w:bodyDiv w:val="1"/>
      <w:marLeft w:val="0"/>
      <w:marRight w:val="0"/>
      <w:marTop w:val="0"/>
      <w:marBottom w:val="0"/>
      <w:divBdr>
        <w:top w:val="none" w:sz="0" w:space="0" w:color="auto"/>
        <w:left w:val="none" w:sz="0" w:space="0" w:color="auto"/>
        <w:bottom w:val="none" w:sz="0" w:space="0" w:color="auto"/>
        <w:right w:val="none" w:sz="0" w:space="0" w:color="auto"/>
      </w:divBdr>
      <w:divsChild>
        <w:div w:id="259989008">
          <w:marLeft w:val="547"/>
          <w:marRight w:val="0"/>
          <w:marTop w:val="0"/>
          <w:marBottom w:val="0"/>
          <w:divBdr>
            <w:top w:val="none" w:sz="0" w:space="0" w:color="auto"/>
            <w:left w:val="none" w:sz="0" w:space="0" w:color="auto"/>
            <w:bottom w:val="none" w:sz="0" w:space="0" w:color="auto"/>
            <w:right w:val="none" w:sz="0" w:space="0" w:color="auto"/>
          </w:divBdr>
        </w:div>
      </w:divsChild>
    </w:div>
    <w:div w:id="1874264311">
      <w:bodyDiv w:val="1"/>
      <w:marLeft w:val="0"/>
      <w:marRight w:val="0"/>
      <w:marTop w:val="0"/>
      <w:marBottom w:val="0"/>
      <w:divBdr>
        <w:top w:val="none" w:sz="0" w:space="0" w:color="auto"/>
        <w:left w:val="none" w:sz="0" w:space="0" w:color="auto"/>
        <w:bottom w:val="none" w:sz="0" w:space="0" w:color="auto"/>
        <w:right w:val="none" w:sz="0" w:space="0" w:color="auto"/>
      </w:divBdr>
    </w:div>
    <w:div w:id="1883251029">
      <w:bodyDiv w:val="1"/>
      <w:marLeft w:val="0"/>
      <w:marRight w:val="0"/>
      <w:marTop w:val="0"/>
      <w:marBottom w:val="0"/>
      <w:divBdr>
        <w:top w:val="none" w:sz="0" w:space="0" w:color="auto"/>
        <w:left w:val="none" w:sz="0" w:space="0" w:color="auto"/>
        <w:bottom w:val="none" w:sz="0" w:space="0" w:color="auto"/>
        <w:right w:val="none" w:sz="0" w:space="0" w:color="auto"/>
      </w:divBdr>
    </w:div>
    <w:div w:id="1887063963">
      <w:bodyDiv w:val="1"/>
      <w:marLeft w:val="0"/>
      <w:marRight w:val="0"/>
      <w:marTop w:val="0"/>
      <w:marBottom w:val="0"/>
      <w:divBdr>
        <w:top w:val="none" w:sz="0" w:space="0" w:color="auto"/>
        <w:left w:val="none" w:sz="0" w:space="0" w:color="auto"/>
        <w:bottom w:val="none" w:sz="0" w:space="0" w:color="auto"/>
        <w:right w:val="none" w:sz="0" w:space="0" w:color="auto"/>
      </w:divBdr>
    </w:div>
    <w:div w:id="1907912953">
      <w:bodyDiv w:val="1"/>
      <w:marLeft w:val="0"/>
      <w:marRight w:val="0"/>
      <w:marTop w:val="0"/>
      <w:marBottom w:val="0"/>
      <w:divBdr>
        <w:top w:val="none" w:sz="0" w:space="0" w:color="auto"/>
        <w:left w:val="none" w:sz="0" w:space="0" w:color="auto"/>
        <w:bottom w:val="none" w:sz="0" w:space="0" w:color="auto"/>
        <w:right w:val="none" w:sz="0" w:space="0" w:color="auto"/>
      </w:divBdr>
    </w:div>
    <w:div w:id="1935243983">
      <w:bodyDiv w:val="1"/>
      <w:marLeft w:val="0"/>
      <w:marRight w:val="0"/>
      <w:marTop w:val="0"/>
      <w:marBottom w:val="0"/>
      <w:divBdr>
        <w:top w:val="none" w:sz="0" w:space="0" w:color="auto"/>
        <w:left w:val="none" w:sz="0" w:space="0" w:color="auto"/>
        <w:bottom w:val="none" w:sz="0" w:space="0" w:color="auto"/>
        <w:right w:val="none" w:sz="0" w:space="0" w:color="auto"/>
      </w:divBdr>
    </w:div>
    <w:div w:id="1999073599">
      <w:bodyDiv w:val="1"/>
      <w:marLeft w:val="0"/>
      <w:marRight w:val="0"/>
      <w:marTop w:val="0"/>
      <w:marBottom w:val="0"/>
      <w:divBdr>
        <w:top w:val="none" w:sz="0" w:space="0" w:color="auto"/>
        <w:left w:val="none" w:sz="0" w:space="0" w:color="auto"/>
        <w:bottom w:val="none" w:sz="0" w:space="0" w:color="auto"/>
        <w:right w:val="none" w:sz="0" w:space="0" w:color="auto"/>
      </w:divBdr>
    </w:div>
    <w:div w:id="2009748301">
      <w:bodyDiv w:val="1"/>
      <w:marLeft w:val="0"/>
      <w:marRight w:val="0"/>
      <w:marTop w:val="0"/>
      <w:marBottom w:val="0"/>
      <w:divBdr>
        <w:top w:val="none" w:sz="0" w:space="0" w:color="auto"/>
        <w:left w:val="none" w:sz="0" w:space="0" w:color="auto"/>
        <w:bottom w:val="none" w:sz="0" w:space="0" w:color="auto"/>
        <w:right w:val="none" w:sz="0" w:space="0" w:color="auto"/>
      </w:divBdr>
    </w:div>
    <w:div w:id="2015840301">
      <w:bodyDiv w:val="1"/>
      <w:marLeft w:val="0"/>
      <w:marRight w:val="0"/>
      <w:marTop w:val="0"/>
      <w:marBottom w:val="0"/>
      <w:divBdr>
        <w:top w:val="none" w:sz="0" w:space="0" w:color="auto"/>
        <w:left w:val="none" w:sz="0" w:space="0" w:color="auto"/>
        <w:bottom w:val="none" w:sz="0" w:space="0" w:color="auto"/>
        <w:right w:val="none" w:sz="0" w:space="0" w:color="auto"/>
      </w:divBdr>
    </w:div>
    <w:div w:id="2036229391">
      <w:bodyDiv w:val="1"/>
      <w:marLeft w:val="0"/>
      <w:marRight w:val="0"/>
      <w:marTop w:val="0"/>
      <w:marBottom w:val="0"/>
      <w:divBdr>
        <w:top w:val="none" w:sz="0" w:space="0" w:color="auto"/>
        <w:left w:val="none" w:sz="0" w:space="0" w:color="auto"/>
        <w:bottom w:val="none" w:sz="0" w:space="0" w:color="auto"/>
        <w:right w:val="none" w:sz="0" w:space="0" w:color="auto"/>
      </w:divBdr>
    </w:div>
    <w:div w:id="2064402404">
      <w:bodyDiv w:val="1"/>
      <w:marLeft w:val="0"/>
      <w:marRight w:val="0"/>
      <w:marTop w:val="0"/>
      <w:marBottom w:val="0"/>
      <w:divBdr>
        <w:top w:val="none" w:sz="0" w:space="0" w:color="auto"/>
        <w:left w:val="none" w:sz="0" w:space="0" w:color="auto"/>
        <w:bottom w:val="none" w:sz="0" w:space="0" w:color="auto"/>
        <w:right w:val="none" w:sz="0" w:space="0" w:color="auto"/>
      </w:divBdr>
    </w:div>
    <w:div w:id="2088375875">
      <w:bodyDiv w:val="1"/>
      <w:marLeft w:val="0"/>
      <w:marRight w:val="0"/>
      <w:marTop w:val="0"/>
      <w:marBottom w:val="0"/>
      <w:divBdr>
        <w:top w:val="none" w:sz="0" w:space="0" w:color="auto"/>
        <w:left w:val="none" w:sz="0" w:space="0" w:color="auto"/>
        <w:bottom w:val="none" w:sz="0" w:space="0" w:color="auto"/>
        <w:right w:val="none" w:sz="0" w:space="0" w:color="auto"/>
      </w:divBdr>
    </w:div>
    <w:div w:id="2096970976">
      <w:bodyDiv w:val="1"/>
      <w:marLeft w:val="0"/>
      <w:marRight w:val="0"/>
      <w:marTop w:val="0"/>
      <w:marBottom w:val="0"/>
      <w:divBdr>
        <w:top w:val="none" w:sz="0" w:space="0" w:color="auto"/>
        <w:left w:val="none" w:sz="0" w:space="0" w:color="auto"/>
        <w:bottom w:val="none" w:sz="0" w:space="0" w:color="auto"/>
        <w:right w:val="none" w:sz="0" w:space="0" w:color="auto"/>
      </w:divBdr>
    </w:div>
    <w:div w:id="2113888961">
      <w:bodyDiv w:val="1"/>
      <w:marLeft w:val="0"/>
      <w:marRight w:val="0"/>
      <w:marTop w:val="0"/>
      <w:marBottom w:val="0"/>
      <w:divBdr>
        <w:top w:val="none" w:sz="0" w:space="0" w:color="auto"/>
        <w:left w:val="none" w:sz="0" w:space="0" w:color="auto"/>
        <w:bottom w:val="none" w:sz="0" w:space="0" w:color="auto"/>
        <w:right w:val="none" w:sz="0" w:space="0" w:color="auto"/>
      </w:divBdr>
      <w:divsChild>
        <w:div w:id="1893732410">
          <w:marLeft w:val="547"/>
          <w:marRight w:val="0"/>
          <w:marTop w:val="0"/>
          <w:marBottom w:val="0"/>
          <w:divBdr>
            <w:top w:val="none" w:sz="0" w:space="0" w:color="auto"/>
            <w:left w:val="none" w:sz="0" w:space="0" w:color="auto"/>
            <w:bottom w:val="none" w:sz="0" w:space="0" w:color="auto"/>
            <w:right w:val="none" w:sz="0" w:space="0" w:color="auto"/>
          </w:divBdr>
        </w:div>
      </w:divsChild>
    </w:div>
    <w:div w:id="2115009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4.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emf"/><Relationship Id="rId68" Type="http://schemas.openxmlformats.org/officeDocument/2006/relationships/image" Target="media/image56.jpeg"/><Relationship Id="rId84" Type="http://schemas.openxmlformats.org/officeDocument/2006/relationships/chart" Target="charts/chart1.xml"/><Relationship Id="rId89" Type="http://schemas.openxmlformats.org/officeDocument/2006/relationships/image" Target="media/image63.png"/><Relationship Id="rId16" Type="http://schemas.openxmlformats.org/officeDocument/2006/relationships/image" Target="media/image9.png"/><Relationship Id="rId107" Type="http://schemas.openxmlformats.org/officeDocument/2006/relationships/image" Target="media/image80.jpeg"/><Relationship Id="rId11" Type="http://schemas.openxmlformats.org/officeDocument/2006/relationships/image" Target="media/image4.jpeg"/><Relationship Id="rId32" Type="http://schemas.openxmlformats.org/officeDocument/2006/relationships/image" Target="media/image20.jp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diagramQuickStyle" Target="diagrams/quickStyle1.xml"/><Relationship Id="rId79" Type="http://schemas.openxmlformats.org/officeDocument/2006/relationships/diagramData" Target="diagrams/data2.xml"/><Relationship Id="rId102" Type="http://schemas.openxmlformats.org/officeDocument/2006/relationships/image" Target="media/image76.jpe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diagramLayout" Target="diagrams/layout2.xml"/><Relationship Id="rId85" Type="http://schemas.openxmlformats.org/officeDocument/2006/relationships/chart" Target="charts/chart2.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77.png"/><Relationship Id="rId108" Type="http://schemas.openxmlformats.org/officeDocument/2006/relationships/fontTable" Target="fontTable.xml"/><Relationship Id="rId20" Type="http://schemas.openxmlformats.org/officeDocument/2006/relationships/image" Target="media/image13.emf"/><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diagramColors" Target="diagrams/colors1.xml"/><Relationship Id="rId83" Type="http://schemas.microsoft.com/office/2007/relationships/diagramDrawing" Target="diagrams/drawing2.xml"/><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hyperlink" Target="https://www.umv.gov.co/portal/transparencia/" TargetMode="External"/><Relationship Id="rId10" Type="http://schemas.openxmlformats.org/officeDocument/2006/relationships/footer" Target="footer1.xml"/><Relationship Id="rId31" Type="http://schemas.openxmlformats.org/officeDocument/2006/relationships/image" Target="media/image19.jp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diagramLayout" Target="diagrams/layout1.xml"/><Relationship Id="rId78" Type="http://schemas.openxmlformats.org/officeDocument/2006/relationships/image" Target="media/image61.emf"/><Relationship Id="rId81" Type="http://schemas.openxmlformats.org/officeDocument/2006/relationships/diagramQuickStyle" Target="diagrams/quickStyle2.xml"/><Relationship Id="rId86" Type="http://schemas.openxmlformats.org/officeDocument/2006/relationships/chart" Target="charts/chart3.xml"/><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theme" Target="theme/theme1.xml"/><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jpeg"/><Relationship Id="rId76" Type="http://schemas.microsoft.com/office/2007/relationships/diagramDrawing" Target="diagrams/drawing1.xml"/><Relationship Id="rId97" Type="http://schemas.openxmlformats.org/officeDocument/2006/relationships/image" Target="media/image71.png"/><Relationship Id="rId104"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chart" Target="charts/chart4.xml"/><Relationship Id="rId61" Type="http://schemas.openxmlformats.org/officeDocument/2006/relationships/image" Target="media/image49.jpeg"/><Relationship Id="rId82" Type="http://schemas.openxmlformats.org/officeDocument/2006/relationships/diagramColors" Target="diagrams/colors2.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0.png"/><Relationship Id="rId100" Type="http://schemas.openxmlformats.org/officeDocument/2006/relationships/image" Target="media/image74.png"/><Relationship Id="rId105" Type="http://schemas.openxmlformats.org/officeDocument/2006/relationships/image" Target="media/image79.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diagramData" Target="diagrams/data1.xml"/><Relationship Id="rId93" Type="http://schemas.openxmlformats.org/officeDocument/2006/relationships/image" Target="media/image67.png"/><Relationship Id="rId98"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jpeg"/></Relationships>
</file>

<file path=word/_rels/footer1.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marcela.libreros\Downloads\AN&#193;LISIS%20CONTRAT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rcela.libreros\Downloads\AN&#193;LISIS%20CONTRAT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'[ANÁLISIS CONTRATOS.xlsx]Hoja1'!$C$4</c:f>
              <c:strCache>
                <c:ptCount val="1"/>
                <c:pt idx="0">
                  <c:v>N. CONTRATOS CELEBRADOS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0EB-4E26-8D98-ECDBC261F98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0EB-4E26-8D98-ECDBC261F98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0EB-4E26-8D98-ECDBC261F98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0EB-4E26-8D98-ECDBC261F98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20EB-4E26-8D98-ECDBC261F98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20EB-4E26-8D98-ECDBC261F98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20EB-4E26-8D98-ECDBC261F98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'[ANÁLISIS CONTRATOS.xlsx]Hoja1'!$B$5:$B$11</c:f>
              <c:strCache>
                <c:ptCount val="7"/>
                <c:pt idx="0">
                  <c:v>MÍNIMA CUANTÍA</c:v>
                </c:pt>
                <c:pt idx="1">
                  <c:v>CONCURSO DE MÉRITOS</c:v>
                </c:pt>
                <c:pt idx="2">
                  <c:v>LICITACIÓN PÚBLICA</c:v>
                </c:pt>
                <c:pt idx="3">
                  <c:v>SELECCIÓN ABREVIADA DE MENOR CUANTÍA</c:v>
                </c:pt>
                <c:pt idx="4">
                  <c:v>ACUERDO MARCO DE PRECIOS</c:v>
                </c:pt>
                <c:pt idx="5">
                  <c:v>SELECCIÓN ABREVIADA POR SUBASTA INVERSA</c:v>
                </c:pt>
                <c:pt idx="6">
                  <c:v>DIRECTA</c:v>
                </c:pt>
              </c:strCache>
            </c:strRef>
          </c:cat>
          <c:val>
            <c:numRef>
              <c:f>'[ANÁLISIS CONTRATOS.xlsx]Hoja1'!$C$5:$C$11</c:f>
              <c:numCache>
                <c:formatCode>0</c:formatCode>
                <c:ptCount val="7"/>
                <c:pt idx="0">
                  <c:v>41</c:v>
                </c:pt>
                <c:pt idx="1">
                  <c:v>4</c:v>
                </c:pt>
                <c:pt idx="2">
                  <c:v>15</c:v>
                </c:pt>
                <c:pt idx="3">
                  <c:v>7</c:v>
                </c:pt>
                <c:pt idx="4">
                  <c:v>18</c:v>
                </c:pt>
                <c:pt idx="5">
                  <c:v>15</c:v>
                </c:pt>
                <c:pt idx="6">
                  <c:v>464</c:v>
                </c:pt>
              </c:numCache>
            </c:numRef>
          </c:val>
          <c:extLst>
            <c:ext xmlns:c16="http://schemas.microsoft.com/office/drawing/2014/chart" uri="{C3380CC4-5D6E-409C-BE32-E72D297353CC}">
              <c16:uniqueId val="{0000000E-20EB-4E26-8D98-ECDBC261F98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'[ANÁLISIS CONTRATOS.xlsx]Hoja1'!$E$4</c:f>
              <c:strCache>
                <c:ptCount val="1"/>
                <c:pt idx="0">
                  <c:v>VALOR CONTRATOS CELEBRADOS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D98-4413-B9D9-BF4C21792C8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D98-4413-B9D9-BF4C21792C8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D98-4413-B9D9-BF4C21792C8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D98-4413-B9D9-BF4C21792C8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2D98-4413-B9D9-BF4C21792C8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2D98-4413-B9D9-BF4C21792C82}"/>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2D98-4413-B9D9-BF4C21792C8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'[ANÁLISIS CONTRATOS.xlsx]Hoja1'!$B$5:$B$11</c:f>
              <c:strCache>
                <c:ptCount val="7"/>
                <c:pt idx="0">
                  <c:v>MÍNIMA CUANTÍA</c:v>
                </c:pt>
                <c:pt idx="1">
                  <c:v>CONCURSO DE MÉRITOS</c:v>
                </c:pt>
                <c:pt idx="2">
                  <c:v>LICITACIÓN PÚBLICA</c:v>
                </c:pt>
                <c:pt idx="3">
                  <c:v>SELECCIÓN ABREVIADA DE MENOR CUANTÍA</c:v>
                </c:pt>
                <c:pt idx="4">
                  <c:v>ACUERDO MARCO DE PRECIOS</c:v>
                </c:pt>
                <c:pt idx="5">
                  <c:v>SELECCIÓN ABREVIADA POR SUBASTA INVERSA</c:v>
                </c:pt>
                <c:pt idx="6">
                  <c:v>DIRECTA</c:v>
                </c:pt>
              </c:strCache>
            </c:strRef>
          </c:cat>
          <c:val>
            <c:numRef>
              <c:f>'[ANÁLISIS CONTRATOS.xlsx]Hoja1'!$E$5:$E$11</c:f>
              <c:numCache>
                <c:formatCode>_("$"* #,##0_);_("$"* \(#,##0\);_("$"* "-"_);_(@_)</c:formatCode>
                <c:ptCount val="7"/>
                <c:pt idx="0">
                  <c:v>650991921</c:v>
                </c:pt>
                <c:pt idx="1">
                  <c:v>676755032</c:v>
                </c:pt>
                <c:pt idx="2">
                  <c:v>19721656855</c:v>
                </c:pt>
                <c:pt idx="3">
                  <c:v>5364704941</c:v>
                </c:pt>
                <c:pt idx="4">
                  <c:v>12030869825</c:v>
                </c:pt>
                <c:pt idx="5">
                  <c:v>19204342123</c:v>
                </c:pt>
                <c:pt idx="6">
                  <c:v>42899978322</c:v>
                </c:pt>
              </c:numCache>
            </c:numRef>
          </c:val>
          <c:extLst>
            <c:ext xmlns:c16="http://schemas.microsoft.com/office/drawing/2014/chart" uri="{C3380CC4-5D6E-409C-BE32-E72D297353CC}">
              <c16:uniqueId val="{0000000E-2D98-4413-B9D9-BF4C21792C8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manualLayout>
          <c:layoutTarget val="inner"/>
          <c:xMode val="edge"/>
          <c:yMode val="edge"/>
          <c:x val="3.049625727751594E-2"/>
          <c:y val="6.4028492283339955E-2"/>
          <c:w val="0.93900748544496815"/>
          <c:h val="0.66542693243676954"/>
        </c:manualLayout>
      </c:layout>
      <c:barChart>
        <c:barDir val="col"/>
        <c:grouping val="clustered"/>
        <c:varyColors val="0"/>
        <c:ser>
          <c:idx val="0"/>
          <c:order val="0"/>
          <c:tx>
            <c:strRef>
              <c:f>Hoja1!$B$1</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Hoja1!$A$3:$A$5</c:f>
              <c:strCache>
                <c:ptCount val="3"/>
                <c:pt idx="0">
                  <c:v>PAC RESERVAS PROGRAMADO</c:v>
                </c:pt>
                <c:pt idx="1">
                  <c:v>PAC RESERVAS EJECUTADO</c:v>
                </c:pt>
                <c:pt idx="2">
                  <c:v>PAC RESERVAS NO EJECUTADO</c:v>
                </c:pt>
              </c:strCache>
            </c:strRef>
          </c:cat>
          <c:val>
            <c:numRef>
              <c:f>Hoja1!$B$3:$B$5</c:f>
              <c:numCache>
                <c:formatCode>#,##0</c:formatCode>
                <c:ptCount val="3"/>
                <c:pt idx="0" formatCode="&quot;$&quot;#,##0_);[Red]\(&quot;$&quot;#,##0\)">
                  <c:v>52732214136</c:v>
                </c:pt>
                <c:pt idx="1">
                  <c:v>47401205512</c:v>
                </c:pt>
                <c:pt idx="2" formatCode="&quot;$&quot;#,##0_);[Red]\(&quot;$&quot;#,##0\)">
                  <c:v>5331008624</c:v>
                </c:pt>
              </c:numCache>
            </c:numRef>
          </c:val>
          <c:extLst>
            <c:ext xmlns:c16="http://schemas.microsoft.com/office/drawing/2014/chart" uri="{C3380CC4-5D6E-409C-BE32-E72D297353CC}">
              <c16:uniqueId val="{00000000-8BDF-4DE9-B1DA-FBB6ED8A8333}"/>
            </c:ext>
          </c:extLst>
        </c:ser>
        <c:dLbls>
          <c:showLegendKey val="0"/>
          <c:showVal val="1"/>
          <c:showCatName val="0"/>
          <c:showSerName val="0"/>
          <c:showPercent val="0"/>
          <c:showBubbleSize val="0"/>
        </c:dLbls>
        <c:gapWidth val="150"/>
        <c:overlap val="-25"/>
        <c:axId val="1359977664"/>
        <c:axId val="1359451024"/>
      </c:barChart>
      <c:catAx>
        <c:axId val="135997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59451024"/>
        <c:crosses val="autoZero"/>
        <c:auto val="1"/>
        <c:lblAlgn val="ctr"/>
        <c:lblOffset val="100"/>
        <c:noMultiLvlLbl val="0"/>
      </c:catAx>
      <c:valAx>
        <c:axId val="1359451024"/>
        <c:scaling>
          <c:orientation val="minMax"/>
        </c:scaling>
        <c:delete val="1"/>
        <c:axPos val="l"/>
        <c:numFmt formatCode="&quot;$&quot;#,##0_);[Red]\(&quot;$&quot;#,##0\)" sourceLinked="1"/>
        <c:majorTickMark val="none"/>
        <c:minorTickMark val="none"/>
        <c:tickLblPos val="nextTo"/>
        <c:crossAx val="1359977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Hoja1!$B$9</c:f>
              <c:strCache>
                <c:ptCount val="1"/>
                <c:pt idx="0">
                  <c:v>TOTAL EJECUTADO A DICIEMBRE 27 DE 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Hoja1!$A$10:$A$12</c:f>
              <c:strCache>
                <c:ptCount val="3"/>
                <c:pt idx="0">
                  <c:v>PAC PROGRAMADO</c:v>
                </c:pt>
                <c:pt idx="1">
                  <c:v>PAC EJECUTADO</c:v>
                </c:pt>
                <c:pt idx="2">
                  <c:v>NO EJECUTADO</c:v>
                </c:pt>
              </c:strCache>
            </c:strRef>
          </c:cat>
          <c:val>
            <c:numRef>
              <c:f>Hoja1!$B$10:$B$12</c:f>
              <c:numCache>
                <c:formatCode>"$"#,##0_);[Red]\("$"#,##0\)</c:formatCode>
                <c:ptCount val="3"/>
                <c:pt idx="0">
                  <c:v>85281810677</c:v>
                </c:pt>
                <c:pt idx="1">
                  <c:v>79956451569</c:v>
                </c:pt>
                <c:pt idx="2">
                  <c:v>5325359108</c:v>
                </c:pt>
              </c:numCache>
            </c:numRef>
          </c:val>
          <c:extLst>
            <c:ext xmlns:c16="http://schemas.microsoft.com/office/drawing/2014/chart" uri="{C3380CC4-5D6E-409C-BE32-E72D297353CC}">
              <c16:uniqueId val="{00000000-D7D7-43A7-99CB-3FE0A499C2C5}"/>
            </c:ext>
          </c:extLst>
        </c:ser>
        <c:dLbls>
          <c:showLegendKey val="0"/>
          <c:showVal val="1"/>
          <c:showCatName val="0"/>
          <c:showSerName val="0"/>
          <c:showPercent val="0"/>
          <c:showBubbleSize val="0"/>
        </c:dLbls>
        <c:gapWidth val="150"/>
        <c:overlap val="-25"/>
        <c:axId val="1364198384"/>
        <c:axId val="1402171504"/>
      </c:barChart>
      <c:catAx>
        <c:axId val="136419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02171504"/>
        <c:crosses val="autoZero"/>
        <c:auto val="1"/>
        <c:lblAlgn val="ctr"/>
        <c:lblOffset val="100"/>
        <c:noMultiLvlLbl val="0"/>
      </c:catAx>
      <c:valAx>
        <c:axId val="1402171504"/>
        <c:scaling>
          <c:orientation val="minMax"/>
        </c:scaling>
        <c:delete val="1"/>
        <c:axPos val="l"/>
        <c:numFmt formatCode="&quot;$&quot;#,##0_);[Red]\(&quot;$&quot;#,##0\)" sourceLinked="1"/>
        <c:majorTickMark val="none"/>
        <c:minorTickMark val="none"/>
        <c:tickLblPos val="nextTo"/>
        <c:crossAx val="136419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CEA5A7-82F5-49FF-A56A-E92B103C69A2}" type="doc">
      <dgm:prSet loTypeId="urn:microsoft.com/office/officeart/2005/8/layout/hProcess9" loCatId="process" qsTypeId="urn:microsoft.com/office/officeart/2005/8/quickstyle/simple5" qsCatId="simple" csTypeId="urn:microsoft.com/office/officeart/2005/8/colors/accent5_2" csCatId="accent5" phldr="1"/>
      <dgm:spPr/>
    </dgm:pt>
    <dgm:pt modelId="{2D882B9D-5648-4BAC-AE50-9C875E253F91}">
      <dgm:prSet phldrT="[Texto]"/>
      <dgm:spPr/>
      <dgm:t>
        <a:bodyPr/>
        <a:lstStyle/>
        <a:p>
          <a:r>
            <a:rPr lang="es-CO"/>
            <a:t>Objetivos Institucionales </a:t>
          </a:r>
        </a:p>
      </dgm:t>
    </dgm:pt>
    <dgm:pt modelId="{1C1387BC-AB1F-451B-8DB9-08089C880D3D}" type="parTrans" cxnId="{7CF6F91E-DDC8-4854-9E34-EF8A0D946711}">
      <dgm:prSet/>
      <dgm:spPr/>
      <dgm:t>
        <a:bodyPr/>
        <a:lstStyle/>
        <a:p>
          <a:endParaRPr lang="es-CO"/>
        </a:p>
      </dgm:t>
    </dgm:pt>
    <dgm:pt modelId="{A3767C9C-EC1E-4FCF-93EA-792EBF4019C1}" type="sibTrans" cxnId="{7CF6F91E-DDC8-4854-9E34-EF8A0D946711}">
      <dgm:prSet/>
      <dgm:spPr/>
      <dgm:t>
        <a:bodyPr/>
        <a:lstStyle/>
        <a:p>
          <a:endParaRPr lang="es-CO"/>
        </a:p>
      </dgm:t>
    </dgm:pt>
    <dgm:pt modelId="{7E0562FC-8C4E-419A-97CF-03BEEBED8336}">
      <dgm:prSet phldrT="[Texto]"/>
      <dgm:spPr/>
      <dgm:t>
        <a:bodyPr/>
        <a:lstStyle/>
        <a:p>
          <a:r>
            <a:rPr lang="es-CO"/>
            <a:t>Plan Estratégico </a:t>
          </a:r>
        </a:p>
      </dgm:t>
    </dgm:pt>
    <dgm:pt modelId="{82A6585E-ECE1-4E15-9469-83DA4BB08756}" type="parTrans" cxnId="{53A02F5B-D8C4-4D0A-B722-286B39A2618F}">
      <dgm:prSet/>
      <dgm:spPr/>
      <dgm:t>
        <a:bodyPr/>
        <a:lstStyle/>
        <a:p>
          <a:endParaRPr lang="es-CO"/>
        </a:p>
      </dgm:t>
    </dgm:pt>
    <dgm:pt modelId="{AA1E61FF-9040-4C76-9E1A-A30F35DADE9D}" type="sibTrans" cxnId="{53A02F5B-D8C4-4D0A-B722-286B39A2618F}">
      <dgm:prSet/>
      <dgm:spPr/>
      <dgm:t>
        <a:bodyPr/>
        <a:lstStyle/>
        <a:p>
          <a:endParaRPr lang="es-CO"/>
        </a:p>
      </dgm:t>
    </dgm:pt>
    <dgm:pt modelId="{54F011DC-E1C5-4031-8040-490C46AB2C59}">
      <dgm:prSet phldrT="[Texto]"/>
      <dgm:spPr/>
      <dgm:t>
        <a:bodyPr/>
        <a:lstStyle/>
        <a:p>
          <a:pPr algn="ctr"/>
          <a:r>
            <a:rPr lang="es-CO"/>
            <a:t>Planes de Acción </a:t>
          </a:r>
        </a:p>
      </dgm:t>
    </dgm:pt>
    <dgm:pt modelId="{6D7DC687-F0B2-4E24-AF10-7C8CD5AC6AA6}" type="parTrans" cxnId="{DBF3C0F8-3126-4563-84B9-823B2C88DB36}">
      <dgm:prSet/>
      <dgm:spPr/>
      <dgm:t>
        <a:bodyPr/>
        <a:lstStyle/>
        <a:p>
          <a:endParaRPr lang="es-CO"/>
        </a:p>
      </dgm:t>
    </dgm:pt>
    <dgm:pt modelId="{F3D86207-868B-4EB5-B05D-08A0D239E281}" type="sibTrans" cxnId="{DBF3C0F8-3126-4563-84B9-823B2C88DB36}">
      <dgm:prSet/>
      <dgm:spPr/>
      <dgm:t>
        <a:bodyPr/>
        <a:lstStyle/>
        <a:p>
          <a:endParaRPr lang="es-CO"/>
        </a:p>
      </dgm:t>
    </dgm:pt>
    <dgm:pt modelId="{C5942D3F-0130-40BF-9118-43A73F1F6D64}" type="pres">
      <dgm:prSet presAssocID="{49CEA5A7-82F5-49FF-A56A-E92B103C69A2}" presName="CompostProcess" presStyleCnt="0">
        <dgm:presLayoutVars>
          <dgm:dir/>
          <dgm:resizeHandles val="exact"/>
        </dgm:presLayoutVars>
      </dgm:prSet>
      <dgm:spPr/>
    </dgm:pt>
    <dgm:pt modelId="{EAF40333-E9E2-4591-9B7B-49144E48BAA0}" type="pres">
      <dgm:prSet presAssocID="{49CEA5A7-82F5-49FF-A56A-E92B103C69A2}" presName="arrow" presStyleLbl="bgShp" presStyleIdx="0" presStyleCnt="1" custAng="0"/>
      <dgm:spPr/>
    </dgm:pt>
    <dgm:pt modelId="{AE1B413F-88E9-4D77-9632-05628BA4D029}" type="pres">
      <dgm:prSet presAssocID="{49CEA5A7-82F5-49FF-A56A-E92B103C69A2}" presName="linearProcess" presStyleCnt="0"/>
      <dgm:spPr/>
    </dgm:pt>
    <dgm:pt modelId="{671D935D-2386-42D5-81FA-271DF2759E93}" type="pres">
      <dgm:prSet presAssocID="{2D882B9D-5648-4BAC-AE50-9C875E253F91}" presName="textNode" presStyleLbl="node1" presStyleIdx="0" presStyleCnt="3">
        <dgm:presLayoutVars>
          <dgm:bulletEnabled val="1"/>
        </dgm:presLayoutVars>
      </dgm:prSet>
      <dgm:spPr/>
    </dgm:pt>
    <dgm:pt modelId="{CB0F664E-83F1-46C2-9A72-C97B80A98052}" type="pres">
      <dgm:prSet presAssocID="{A3767C9C-EC1E-4FCF-93EA-792EBF4019C1}" presName="sibTrans" presStyleCnt="0"/>
      <dgm:spPr/>
    </dgm:pt>
    <dgm:pt modelId="{136EC89A-7764-4B70-A7D7-312E9455C2AD}" type="pres">
      <dgm:prSet presAssocID="{7E0562FC-8C4E-419A-97CF-03BEEBED8336}" presName="textNode" presStyleLbl="node1" presStyleIdx="1" presStyleCnt="3">
        <dgm:presLayoutVars>
          <dgm:bulletEnabled val="1"/>
        </dgm:presLayoutVars>
      </dgm:prSet>
      <dgm:spPr/>
    </dgm:pt>
    <dgm:pt modelId="{482C4C91-C630-45E2-989B-8A903233FA67}" type="pres">
      <dgm:prSet presAssocID="{AA1E61FF-9040-4C76-9E1A-A30F35DADE9D}" presName="sibTrans" presStyleCnt="0"/>
      <dgm:spPr/>
    </dgm:pt>
    <dgm:pt modelId="{8CCB8F9F-6683-4EEE-8FEE-C43101FEE317}" type="pres">
      <dgm:prSet presAssocID="{54F011DC-E1C5-4031-8040-490C46AB2C59}" presName="textNode" presStyleLbl="node1" presStyleIdx="2" presStyleCnt="3">
        <dgm:presLayoutVars>
          <dgm:bulletEnabled val="1"/>
        </dgm:presLayoutVars>
      </dgm:prSet>
      <dgm:spPr/>
    </dgm:pt>
  </dgm:ptLst>
  <dgm:cxnLst>
    <dgm:cxn modelId="{7CF6F91E-DDC8-4854-9E34-EF8A0D946711}" srcId="{49CEA5A7-82F5-49FF-A56A-E92B103C69A2}" destId="{2D882B9D-5648-4BAC-AE50-9C875E253F91}" srcOrd="0" destOrd="0" parTransId="{1C1387BC-AB1F-451B-8DB9-08089C880D3D}" sibTransId="{A3767C9C-EC1E-4FCF-93EA-792EBF4019C1}"/>
    <dgm:cxn modelId="{53A02F5B-D8C4-4D0A-B722-286B39A2618F}" srcId="{49CEA5A7-82F5-49FF-A56A-E92B103C69A2}" destId="{7E0562FC-8C4E-419A-97CF-03BEEBED8336}" srcOrd="1" destOrd="0" parTransId="{82A6585E-ECE1-4E15-9469-83DA4BB08756}" sibTransId="{AA1E61FF-9040-4C76-9E1A-A30F35DADE9D}"/>
    <dgm:cxn modelId="{9656DC63-4CD7-49F0-867A-B83B0109D773}" type="presOf" srcId="{54F011DC-E1C5-4031-8040-490C46AB2C59}" destId="{8CCB8F9F-6683-4EEE-8FEE-C43101FEE317}" srcOrd="0" destOrd="0" presId="urn:microsoft.com/office/officeart/2005/8/layout/hProcess9"/>
    <dgm:cxn modelId="{57F68F75-9324-47E4-BA7F-32AE13BB58CB}" type="presOf" srcId="{49CEA5A7-82F5-49FF-A56A-E92B103C69A2}" destId="{C5942D3F-0130-40BF-9118-43A73F1F6D64}" srcOrd="0" destOrd="0" presId="urn:microsoft.com/office/officeart/2005/8/layout/hProcess9"/>
    <dgm:cxn modelId="{B3DEC1F3-847F-4FAC-B934-5E1A5F68C37D}" type="presOf" srcId="{7E0562FC-8C4E-419A-97CF-03BEEBED8336}" destId="{136EC89A-7764-4B70-A7D7-312E9455C2AD}" srcOrd="0" destOrd="0" presId="urn:microsoft.com/office/officeart/2005/8/layout/hProcess9"/>
    <dgm:cxn modelId="{C8A403F8-7DA7-4C1B-BC54-142BE6D31D74}" type="presOf" srcId="{2D882B9D-5648-4BAC-AE50-9C875E253F91}" destId="{671D935D-2386-42D5-81FA-271DF2759E93}" srcOrd="0" destOrd="0" presId="urn:microsoft.com/office/officeart/2005/8/layout/hProcess9"/>
    <dgm:cxn modelId="{DBF3C0F8-3126-4563-84B9-823B2C88DB36}" srcId="{49CEA5A7-82F5-49FF-A56A-E92B103C69A2}" destId="{54F011DC-E1C5-4031-8040-490C46AB2C59}" srcOrd="2" destOrd="0" parTransId="{6D7DC687-F0B2-4E24-AF10-7C8CD5AC6AA6}" sibTransId="{F3D86207-868B-4EB5-B05D-08A0D239E281}"/>
    <dgm:cxn modelId="{B12EF90E-A600-4E43-88D1-85004C561602}" type="presParOf" srcId="{C5942D3F-0130-40BF-9118-43A73F1F6D64}" destId="{EAF40333-E9E2-4591-9B7B-49144E48BAA0}" srcOrd="0" destOrd="0" presId="urn:microsoft.com/office/officeart/2005/8/layout/hProcess9"/>
    <dgm:cxn modelId="{39F224D5-F46C-4B7E-BC80-82E0F30EEB6E}" type="presParOf" srcId="{C5942D3F-0130-40BF-9118-43A73F1F6D64}" destId="{AE1B413F-88E9-4D77-9632-05628BA4D029}" srcOrd="1" destOrd="0" presId="urn:microsoft.com/office/officeart/2005/8/layout/hProcess9"/>
    <dgm:cxn modelId="{D77DCC96-2EAD-4D7F-AB8C-91C8C84FF265}" type="presParOf" srcId="{AE1B413F-88E9-4D77-9632-05628BA4D029}" destId="{671D935D-2386-42D5-81FA-271DF2759E93}" srcOrd="0" destOrd="0" presId="urn:microsoft.com/office/officeart/2005/8/layout/hProcess9"/>
    <dgm:cxn modelId="{C6915F2C-1F8D-43AD-A52C-27777849118E}" type="presParOf" srcId="{AE1B413F-88E9-4D77-9632-05628BA4D029}" destId="{CB0F664E-83F1-46C2-9A72-C97B80A98052}" srcOrd="1" destOrd="0" presId="urn:microsoft.com/office/officeart/2005/8/layout/hProcess9"/>
    <dgm:cxn modelId="{3341056C-4B21-4C3C-B3B1-E74E4C3BFE5F}" type="presParOf" srcId="{AE1B413F-88E9-4D77-9632-05628BA4D029}" destId="{136EC89A-7764-4B70-A7D7-312E9455C2AD}" srcOrd="2" destOrd="0" presId="urn:microsoft.com/office/officeart/2005/8/layout/hProcess9"/>
    <dgm:cxn modelId="{324E8DBA-A4C9-4647-80EA-B1A8BDB1BA46}" type="presParOf" srcId="{AE1B413F-88E9-4D77-9632-05628BA4D029}" destId="{482C4C91-C630-45E2-989B-8A903233FA67}" srcOrd="3" destOrd="0" presId="urn:microsoft.com/office/officeart/2005/8/layout/hProcess9"/>
    <dgm:cxn modelId="{9B11A616-2154-479F-9A6D-13A5FCE01206}" type="presParOf" srcId="{AE1B413F-88E9-4D77-9632-05628BA4D029}" destId="{8CCB8F9F-6683-4EEE-8FEE-C43101FEE317}" srcOrd="4" destOrd="0" presId="urn:microsoft.com/office/officeart/2005/8/layout/hProcess9"/>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1B30213-2D40-4C7B-9394-BB8521D03181}"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es-ES"/>
        </a:p>
      </dgm:t>
    </dgm:pt>
    <dgm:pt modelId="{A960DD33-DFAF-42C3-8EB0-8278345FDC05}">
      <dgm:prSet phldrT="[Texto]" custT="1"/>
      <dgm:spPr>
        <a:solidFill>
          <a:srgbClr val="0070C0"/>
        </a:solidFill>
      </dgm:spPr>
      <dgm:t>
        <a:bodyPr/>
        <a:lstStyle/>
        <a:p>
          <a:r>
            <a:rPr lang="es-ES" sz="1050" dirty="0">
              <a:solidFill>
                <a:schemeClr val="bg1"/>
              </a:solidFill>
              <a:latin typeface="Arial Narrow" panose="020B0606020202030204" pitchFamily="34" charset="0"/>
            </a:rPr>
            <a:t>Proceso Contratación</a:t>
          </a:r>
        </a:p>
      </dgm:t>
    </dgm:pt>
    <dgm:pt modelId="{5455B632-1628-4CF1-AD14-EBB2CB0049CB}" type="parTrans" cxnId="{89A76A89-9784-449E-8A27-666E56080071}">
      <dgm:prSet/>
      <dgm:spPr/>
      <dgm:t>
        <a:bodyPr/>
        <a:lstStyle/>
        <a:p>
          <a:endParaRPr lang="es-ES" sz="1100">
            <a:latin typeface="Arial Narrow" panose="020B0606020202030204" pitchFamily="34" charset="0"/>
          </a:endParaRPr>
        </a:p>
      </dgm:t>
    </dgm:pt>
    <dgm:pt modelId="{648A371C-1032-41BE-947A-A80667FC0A6D}" type="sibTrans" cxnId="{89A76A89-9784-449E-8A27-666E56080071}">
      <dgm:prSet/>
      <dgm:spPr/>
      <dgm:t>
        <a:bodyPr/>
        <a:lstStyle/>
        <a:p>
          <a:endParaRPr lang="es-ES" sz="1100">
            <a:latin typeface="Arial Narrow" panose="020B0606020202030204" pitchFamily="34" charset="0"/>
          </a:endParaRPr>
        </a:p>
      </dgm:t>
    </dgm:pt>
    <dgm:pt modelId="{408337B1-CE89-46CE-A5B3-9B2738BF34E1}">
      <dgm:prSet phldrT="[Texto]" custT="1"/>
      <dgm:spPr>
        <a:solidFill>
          <a:srgbClr val="00B0F0"/>
        </a:solidFill>
      </dgm:spPr>
      <dgm:t>
        <a:bodyPr/>
        <a:lstStyle/>
        <a:p>
          <a:r>
            <a:rPr lang="es-ES" sz="800" dirty="0">
              <a:solidFill>
                <a:schemeClr val="bg1"/>
              </a:solidFill>
              <a:latin typeface="Arial Narrow" panose="020B0606020202030204" pitchFamily="34" charset="0"/>
            </a:rPr>
            <a:t>Equipo estructuración de procesos</a:t>
          </a:r>
        </a:p>
      </dgm:t>
    </dgm:pt>
    <dgm:pt modelId="{6C575417-0C4B-4DCB-9121-6CD12CE6936D}" type="parTrans" cxnId="{B1A2D9C8-B81E-4813-9288-05211692549A}">
      <dgm:prSet/>
      <dgm:spPr/>
      <dgm:t>
        <a:bodyPr/>
        <a:lstStyle/>
        <a:p>
          <a:endParaRPr lang="es-ES" sz="1100">
            <a:latin typeface="Arial Narrow" panose="020B0606020202030204" pitchFamily="34" charset="0"/>
          </a:endParaRPr>
        </a:p>
      </dgm:t>
    </dgm:pt>
    <dgm:pt modelId="{2630A017-4063-4055-A51E-0867BBC02D42}" type="sibTrans" cxnId="{B1A2D9C8-B81E-4813-9288-05211692549A}">
      <dgm:prSet/>
      <dgm:spPr/>
      <dgm:t>
        <a:bodyPr/>
        <a:lstStyle/>
        <a:p>
          <a:endParaRPr lang="es-ES" sz="1100">
            <a:latin typeface="Arial Narrow" panose="020B0606020202030204" pitchFamily="34" charset="0"/>
          </a:endParaRPr>
        </a:p>
      </dgm:t>
    </dgm:pt>
    <dgm:pt modelId="{B025F852-985E-432E-BDAF-696DC76346EC}">
      <dgm:prSet phldrT="[Texto]" custT="1"/>
      <dgm:spPr/>
      <dgm:t>
        <a:bodyPr/>
        <a:lstStyle/>
        <a:p>
          <a:r>
            <a:rPr lang="es-ES" sz="700" dirty="0">
              <a:latin typeface="Arial Narrow" panose="020B0606020202030204" pitchFamily="34" charset="0"/>
            </a:rPr>
            <a:t>Elaboración de documentos referentes a:</a:t>
          </a:r>
        </a:p>
        <a:p>
          <a:r>
            <a:rPr lang="es-ES" sz="700" dirty="0">
              <a:latin typeface="Arial Narrow" panose="020B0606020202030204" pitchFamily="34" charset="0"/>
            </a:rPr>
            <a:t>Estudios previos</a:t>
          </a:r>
        </a:p>
        <a:p>
          <a:r>
            <a:rPr lang="es-ES" sz="700" dirty="0">
              <a:latin typeface="Arial Narrow" panose="020B0606020202030204" pitchFamily="34" charset="0"/>
            </a:rPr>
            <a:t>Estudios de sector</a:t>
          </a:r>
        </a:p>
        <a:p>
          <a:r>
            <a:rPr lang="es-ES" sz="700" dirty="0">
              <a:latin typeface="Arial Narrow" panose="020B0606020202030204" pitchFamily="34" charset="0"/>
            </a:rPr>
            <a:t>Matrices de riesgos</a:t>
          </a:r>
        </a:p>
        <a:p>
          <a:endParaRPr lang="es-ES" sz="700" dirty="0">
            <a:latin typeface="Arial Narrow" panose="020B0606020202030204" pitchFamily="34" charset="0"/>
          </a:endParaRPr>
        </a:p>
        <a:p>
          <a:r>
            <a:rPr lang="es-ES" sz="700" dirty="0">
              <a:latin typeface="Arial Narrow" panose="020B0606020202030204" pitchFamily="34" charset="0"/>
            </a:rPr>
            <a:t>Presentaciones ante el Comité de Contratación</a:t>
          </a:r>
        </a:p>
        <a:p>
          <a:r>
            <a:rPr lang="es-ES" sz="700" dirty="0">
              <a:latin typeface="Arial Narrow" panose="020B0606020202030204" pitchFamily="34" charset="0"/>
            </a:rPr>
            <a:t>Planeación y seguimiento de la Contratación</a:t>
          </a:r>
        </a:p>
      </dgm:t>
    </dgm:pt>
    <dgm:pt modelId="{B02387AA-F3D6-42CF-B302-690744C352BD}" type="parTrans" cxnId="{0350EA77-1372-409B-BF61-DB4CC0F7D45A}">
      <dgm:prSet/>
      <dgm:spPr/>
      <dgm:t>
        <a:bodyPr/>
        <a:lstStyle/>
        <a:p>
          <a:endParaRPr lang="es-ES" sz="1100">
            <a:latin typeface="Arial Narrow" panose="020B0606020202030204" pitchFamily="34" charset="0"/>
          </a:endParaRPr>
        </a:p>
      </dgm:t>
    </dgm:pt>
    <dgm:pt modelId="{EF9410EC-05D0-49A3-A5D0-7A6632F3408C}" type="sibTrans" cxnId="{0350EA77-1372-409B-BF61-DB4CC0F7D45A}">
      <dgm:prSet/>
      <dgm:spPr/>
      <dgm:t>
        <a:bodyPr/>
        <a:lstStyle/>
        <a:p>
          <a:endParaRPr lang="es-ES" sz="1100">
            <a:latin typeface="Arial Narrow" panose="020B0606020202030204" pitchFamily="34" charset="0"/>
          </a:endParaRPr>
        </a:p>
      </dgm:t>
    </dgm:pt>
    <dgm:pt modelId="{4C33865C-2CD3-42DB-9E61-B43654F15610}">
      <dgm:prSet phldrT="[Texto]" custT="1"/>
      <dgm:spPr>
        <a:solidFill>
          <a:srgbClr val="00B0F0"/>
        </a:solidFill>
      </dgm:spPr>
      <dgm:t>
        <a:bodyPr/>
        <a:lstStyle/>
        <a:p>
          <a:r>
            <a:rPr lang="es-ES" sz="800" dirty="0">
              <a:solidFill>
                <a:schemeClr val="bg1"/>
              </a:solidFill>
              <a:latin typeface="Arial Narrow" panose="020B0606020202030204" pitchFamily="34" charset="0"/>
            </a:rPr>
            <a:t>Equipo procesos selectivos</a:t>
          </a:r>
        </a:p>
      </dgm:t>
    </dgm:pt>
    <dgm:pt modelId="{4011BF7B-B248-4D58-AD52-040A97B158A6}" type="parTrans" cxnId="{00B78E02-747C-4A30-8997-7C08EF46976D}">
      <dgm:prSet/>
      <dgm:spPr/>
      <dgm:t>
        <a:bodyPr/>
        <a:lstStyle/>
        <a:p>
          <a:endParaRPr lang="es-ES" sz="1100">
            <a:latin typeface="Arial Narrow" panose="020B0606020202030204" pitchFamily="34" charset="0"/>
          </a:endParaRPr>
        </a:p>
      </dgm:t>
    </dgm:pt>
    <dgm:pt modelId="{52EED58A-0C3C-470F-A70D-0101DC21FE98}" type="sibTrans" cxnId="{00B78E02-747C-4A30-8997-7C08EF46976D}">
      <dgm:prSet/>
      <dgm:spPr/>
      <dgm:t>
        <a:bodyPr/>
        <a:lstStyle/>
        <a:p>
          <a:endParaRPr lang="es-ES" sz="1100">
            <a:latin typeface="Arial Narrow" panose="020B0606020202030204" pitchFamily="34" charset="0"/>
          </a:endParaRPr>
        </a:p>
      </dgm:t>
    </dgm:pt>
    <dgm:pt modelId="{618D5705-AE26-476A-BA32-A00AB7FCFC3A}">
      <dgm:prSet phldrT="[Texto]" custT="1"/>
      <dgm:spPr/>
      <dgm:t>
        <a:bodyPr/>
        <a:lstStyle/>
        <a:p>
          <a:r>
            <a:rPr lang="es-ES" sz="700" dirty="0">
              <a:latin typeface="Arial Narrow" panose="020B0606020202030204" pitchFamily="34" charset="0"/>
            </a:rPr>
            <a:t>Proyectar liquidaciones</a:t>
          </a:r>
        </a:p>
        <a:p>
          <a:r>
            <a:rPr lang="es-ES" sz="700" dirty="0">
              <a:latin typeface="Arial Narrow" panose="020B0606020202030204" pitchFamily="34" charset="0"/>
            </a:rPr>
            <a:t>Adiciones</a:t>
          </a:r>
        </a:p>
        <a:p>
          <a:r>
            <a:rPr lang="es-ES" sz="700" dirty="0">
              <a:latin typeface="Arial Narrow" panose="020B0606020202030204" pitchFamily="34" charset="0"/>
            </a:rPr>
            <a:t>Prorrogas</a:t>
          </a:r>
        </a:p>
        <a:p>
          <a:r>
            <a:rPr lang="es-ES" sz="700" dirty="0">
              <a:latin typeface="Arial Narrow" panose="020B0606020202030204" pitchFamily="34" charset="0"/>
            </a:rPr>
            <a:t>Modificaciones</a:t>
          </a:r>
        </a:p>
        <a:p>
          <a:r>
            <a:rPr lang="es-ES" sz="700" dirty="0">
              <a:latin typeface="Arial Narrow" panose="020B0606020202030204" pitchFamily="34" charset="0"/>
            </a:rPr>
            <a:t>Aclaraciones</a:t>
          </a:r>
        </a:p>
        <a:p>
          <a:r>
            <a:rPr lang="es-ES" sz="700" dirty="0">
              <a:latin typeface="Arial Narrow" panose="020B0606020202030204" pitchFamily="34" charset="0"/>
            </a:rPr>
            <a:t>Otro – si</a:t>
          </a:r>
        </a:p>
        <a:p>
          <a:r>
            <a:rPr lang="es-ES" sz="700" dirty="0">
              <a:latin typeface="Arial Narrow" panose="020B0606020202030204" pitchFamily="34" charset="0"/>
            </a:rPr>
            <a:t>Balances</a:t>
          </a:r>
        </a:p>
        <a:p>
          <a:r>
            <a:rPr lang="es-ES" sz="700" dirty="0">
              <a:latin typeface="Arial Narrow" panose="020B0606020202030204" pitchFamily="34" charset="0"/>
            </a:rPr>
            <a:t>Constancia de cierre del expediente contractual</a:t>
          </a:r>
        </a:p>
      </dgm:t>
    </dgm:pt>
    <dgm:pt modelId="{30E403BE-E3A9-4DB9-A572-E2759AB6EE4C}" type="parTrans" cxnId="{A6C6E9B6-40EA-4572-8C0E-C9A60873C49D}">
      <dgm:prSet/>
      <dgm:spPr/>
      <dgm:t>
        <a:bodyPr/>
        <a:lstStyle/>
        <a:p>
          <a:endParaRPr lang="es-ES" sz="1100">
            <a:latin typeface="Arial Narrow" panose="020B0606020202030204" pitchFamily="34" charset="0"/>
          </a:endParaRPr>
        </a:p>
      </dgm:t>
    </dgm:pt>
    <dgm:pt modelId="{D35A2FDA-C989-4B15-80EA-2BA81A33447E}" type="sibTrans" cxnId="{A6C6E9B6-40EA-4572-8C0E-C9A60873C49D}">
      <dgm:prSet/>
      <dgm:spPr/>
      <dgm:t>
        <a:bodyPr/>
        <a:lstStyle/>
        <a:p>
          <a:endParaRPr lang="es-ES" sz="1100">
            <a:latin typeface="Arial Narrow" panose="020B0606020202030204" pitchFamily="34" charset="0"/>
          </a:endParaRPr>
        </a:p>
      </dgm:t>
    </dgm:pt>
    <dgm:pt modelId="{21EB4933-03BD-40D5-81A2-6A1F7C40B7E5}">
      <dgm:prSet phldrT="[Texto]" custT="1"/>
      <dgm:spPr>
        <a:solidFill>
          <a:srgbClr val="00B0F0"/>
        </a:solidFill>
      </dgm:spPr>
      <dgm:t>
        <a:bodyPr/>
        <a:lstStyle/>
        <a:p>
          <a:r>
            <a:rPr lang="es-ES" sz="800" dirty="0">
              <a:solidFill>
                <a:schemeClr val="bg1"/>
              </a:solidFill>
              <a:latin typeface="Arial Narrow" panose="020B0606020202030204" pitchFamily="34" charset="0"/>
            </a:rPr>
            <a:t>Equipo ejecución y post-contractual</a:t>
          </a:r>
        </a:p>
      </dgm:t>
    </dgm:pt>
    <dgm:pt modelId="{6141A06D-7FD0-46D6-A9AC-5F145C5C6AAE}" type="parTrans" cxnId="{DB6CBEFB-9070-4732-8643-29CAEDAA8BD8}">
      <dgm:prSet/>
      <dgm:spPr/>
      <dgm:t>
        <a:bodyPr/>
        <a:lstStyle/>
        <a:p>
          <a:endParaRPr lang="es-ES" sz="1100">
            <a:latin typeface="Arial Narrow" panose="020B0606020202030204" pitchFamily="34" charset="0"/>
          </a:endParaRPr>
        </a:p>
      </dgm:t>
    </dgm:pt>
    <dgm:pt modelId="{2C9A428F-088A-4F2F-A0A6-69335063563E}" type="sibTrans" cxnId="{DB6CBEFB-9070-4732-8643-29CAEDAA8BD8}">
      <dgm:prSet/>
      <dgm:spPr/>
      <dgm:t>
        <a:bodyPr/>
        <a:lstStyle/>
        <a:p>
          <a:endParaRPr lang="es-ES" sz="1100">
            <a:latin typeface="Arial Narrow" panose="020B0606020202030204" pitchFamily="34" charset="0"/>
          </a:endParaRPr>
        </a:p>
      </dgm:t>
    </dgm:pt>
    <dgm:pt modelId="{325C2186-7193-495D-9224-F7092D449E67}">
      <dgm:prSet phldrT="[Texto]" custT="1"/>
      <dgm:spPr/>
      <dgm:t>
        <a:bodyPr/>
        <a:lstStyle/>
        <a:p>
          <a:r>
            <a:rPr lang="es-ES" sz="700" dirty="0">
              <a:latin typeface="Arial Narrow" panose="020B0606020202030204" pitchFamily="34" charset="0"/>
            </a:rPr>
            <a:t>Elaboración de minutos</a:t>
          </a:r>
        </a:p>
        <a:p>
          <a:r>
            <a:rPr lang="es-ES" sz="700" dirty="0">
              <a:latin typeface="Arial Narrow" panose="020B0606020202030204" pitchFamily="34" charset="0"/>
            </a:rPr>
            <a:t>Estructuración de Pliegos</a:t>
          </a:r>
        </a:p>
        <a:p>
          <a:r>
            <a:rPr lang="es-ES" sz="700" dirty="0">
              <a:latin typeface="Arial Narrow" panose="020B0606020202030204" pitchFamily="34" charset="0"/>
            </a:rPr>
            <a:t>Evaluaciones</a:t>
          </a:r>
        </a:p>
        <a:p>
          <a:r>
            <a:rPr lang="es-ES" sz="700" dirty="0">
              <a:latin typeface="Arial Narrow" panose="020B0606020202030204" pitchFamily="34" charset="0"/>
            </a:rPr>
            <a:t>Proyección de respuesta a observaciones</a:t>
          </a:r>
        </a:p>
        <a:p>
          <a:r>
            <a:rPr lang="es-ES" sz="700" dirty="0">
              <a:latin typeface="Arial Narrow" panose="020B0606020202030204" pitchFamily="34" charset="0"/>
            </a:rPr>
            <a:t>Elaboración de actas de inicio</a:t>
          </a:r>
        </a:p>
        <a:p>
          <a:endParaRPr lang="es-ES" sz="700" dirty="0">
            <a:latin typeface="Arial Narrow" panose="020B0606020202030204" pitchFamily="34" charset="0"/>
          </a:endParaRPr>
        </a:p>
      </dgm:t>
    </dgm:pt>
    <dgm:pt modelId="{80A4108E-3B7A-4B79-97AE-CC16DEC3B858}" type="parTrans" cxnId="{4EEAD694-43C4-400C-B2E3-1897CAECC9B9}">
      <dgm:prSet/>
      <dgm:spPr/>
      <dgm:t>
        <a:bodyPr/>
        <a:lstStyle/>
        <a:p>
          <a:endParaRPr lang="es-ES" sz="1100">
            <a:latin typeface="Arial Narrow" panose="020B0606020202030204" pitchFamily="34" charset="0"/>
          </a:endParaRPr>
        </a:p>
      </dgm:t>
    </dgm:pt>
    <dgm:pt modelId="{A55DAB91-A98D-4CF9-8A3F-C7D67A4D1865}" type="sibTrans" cxnId="{4EEAD694-43C4-400C-B2E3-1897CAECC9B9}">
      <dgm:prSet/>
      <dgm:spPr/>
      <dgm:t>
        <a:bodyPr/>
        <a:lstStyle/>
        <a:p>
          <a:endParaRPr lang="es-ES" sz="1100">
            <a:latin typeface="Arial Narrow" panose="020B0606020202030204" pitchFamily="34" charset="0"/>
          </a:endParaRPr>
        </a:p>
      </dgm:t>
    </dgm:pt>
    <dgm:pt modelId="{40438DFC-2BDD-4FE0-B91C-7E0230875651}" type="pres">
      <dgm:prSet presAssocID="{E1B30213-2D40-4C7B-9394-BB8521D03181}" presName="hierChild1" presStyleCnt="0">
        <dgm:presLayoutVars>
          <dgm:orgChart val="1"/>
          <dgm:chPref val="1"/>
          <dgm:dir/>
          <dgm:animOne val="branch"/>
          <dgm:animLvl val="lvl"/>
          <dgm:resizeHandles/>
        </dgm:presLayoutVars>
      </dgm:prSet>
      <dgm:spPr/>
    </dgm:pt>
    <dgm:pt modelId="{E35B80EB-56F6-48C2-8C8F-C9A7A73622A6}" type="pres">
      <dgm:prSet presAssocID="{A960DD33-DFAF-42C3-8EB0-8278345FDC05}" presName="hierRoot1" presStyleCnt="0">
        <dgm:presLayoutVars>
          <dgm:hierBranch val="init"/>
        </dgm:presLayoutVars>
      </dgm:prSet>
      <dgm:spPr/>
    </dgm:pt>
    <dgm:pt modelId="{D7765F62-A404-4E81-8FBB-16B1066F4EA4}" type="pres">
      <dgm:prSet presAssocID="{A960DD33-DFAF-42C3-8EB0-8278345FDC05}" presName="rootComposite1" presStyleCnt="0"/>
      <dgm:spPr/>
    </dgm:pt>
    <dgm:pt modelId="{AB16CEE9-7277-4262-9A81-81B628E3945F}" type="pres">
      <dgm:prSet presAssocID="{A960DD33-DFAF-42C3-8EB0-8278345FDC05}" presName="rootText1" presStyleLbl="node0" presStyleIdx="0" presStyleCnt="1" custScaleX="166895" custScaleY="45345" custLinFactNeighborY="-40175">
        <dgm:presLayoutVars>
          <dgm:chPref val="3"/>
        </dgm:presLayoutVars>
      </dgm:prSet>
      <dgm:spPr/>
    </dgm:pt>
    <dgm:pt modelId="{34E80828-4514-4C40-9C90-D09253D61D69}" type="pres">
      <dgm:prSet presAssocID="{A960DD33-DFAF-42C3-8EB0-8278345FDC05}" presName="rootConnector1" presStyleLbl="node1" presStyleIdx="0" presStyleCnt="0"/>
      <dgm:spPr/>
    </dgm:pt>
    <dgm:pt modelId="{209ADAB8-6A8C-4D36-9CE2-6F88F8A2AC74}" type="pres">
      <dgm:prSet presAssocID="{A960DD33-DFAF-42C3-8EB0-8278345FDC05}" presName="hierChild2" presStyleCnt="0"/>
      <dgm:spPr/>
    </dgm:pt>
    <dgm:pt modelId="{94C9BC04-C351-4244-ADE7-5F8450DCDA9F}" type="pres">
      <dgm:prSet presAssocID="{6C575417-0C4B-4DCB-9121-6CD12CE6936D}" presName="Name37" presStyleLbl="parChTrans1D2" presStyleIdx="0" presStyleCnt="3"/>
      <dgm:spPr/>
    </dgm:pt>
    <dgm:pt modelId="{726BCA96-C6F0-477E-9D66-DEF5D440FF82}" type="pres">
      <dgm:prSet presAssocID="{408337B1-CE89-46CE-A5B3-9B2738BF34E1}" presName="hierRoot2" presStyleCnt="0">
        <dgm:presLayoutVars>
          <dgm:hierBranch val="init"/>
        </dgm:presLayoutVars>
      </dgm:prSet>
      <dgm:spPr/>
    </dgm:pt>
    <dgm:pt modelId="{7C23DE69-D58D-4300-AC23-C4B10EC1E48F}" type="pres">
      <dgm:prSet presAssocID="{408337B1-CE89-46CE-A5B3-9B2738BF34E1}" presName="rootComposite" presStyleCnt="0"/>
      <dgm:spPr/>
    </dgm:pt>
    <dgm:pt modelId="{1CCD5D37-0223-43DE-A776-938325C9176D}" type="pres">
      <dgm:prSet presAssocID="{408337B1-CE89-46CE-A5B3-9B2738BF34E1}" presName="rootText" presStyleLbl="node2" presStyleIdx="0" presStyleCnt="3" custScaleX="167389" custScaleY="37423" custLinFactNeighborX="-88" custLinFactNeighborY="-20212">
        <dgm:presLayoutVars>
          <dgm:chPref val="3"/>
        </dgm:presLayoutVars>
      </dgm:prSet>
      <dgm:spPr/>
    </dgm:pt>
    <dgm:pt modelId="{9A074DE3-71D7-4167-831F-9AE9425E3646}" type="pres">
      <dgm:prSet presAssocID="{408337B1-CE89-46CE-A5B3-9B2738BF34E1}" presName="rootConnector" presStyleLbl="node2" presStyleIdx="0" presStyleCnt="3"/>
      <dgm:spPr/>
    </dgm:pt>
    <dgm:pt modelId="{9F42C2EA-2416-4DCD-8123-1C8F34EE94A9}" type="pres">
      <dgm:prSet presAssocID="{408337B1-CE89-46CE-A5B3-9B2738BF34E1}" presName="hierChild4" presStyleCnt="0"/>
      <dgm:spPr/>
    </dgm:pt>
    <dgm:pt modelId="{17264357-E2D7-46BB-8516-D33E6BA7217B}" type="pres">
      <dgm:prSet presAssocID="{B02387AA-F3D6-42CF-B302-690744C352BD}" presName="Name37" presStyleLbl="parChTrans1D3" presStyleIdx="0" presStyleCnt="3"/>
      <dgm:spPr/>
    </dgm:pt>
    <dgm:pt modelId="{C80DCBBE-40CB-4B0D-B4CB-A459106F5DAB}" type="pres">
      <dgm:prSet presAssocID="{B025F852-985E-432E-BDAF-696DC76346EC}" presName="hierRoot2" presStyleCnt="0">
        <dgm:presLayoutVars>
          <dgm:hierBranch val="init"/>
        </dgm:presLayoutVars>
      </dgm:prSet>
      <dgm:spPr/>
    </dgm:pt>
    <dgm:pt modelId="{279792D2-131B-4969-9683-D9DCC596CE96}" type="pres">
      <dgm:prSet presAssocID="{B025F852-985E-432E-BDAF-696DC76346EC}" presName="rootComposite" presStyleCnt="0"/>
      <dgm:spPr/>
    </dgm:pt>
    <dgm:pt modelId="{C7FD6111-D468-4F4D-84B7-1C3675D893E1}" type="pres">
      <dgm:prSet presAssocID="{B025F852-985E-432E-BDAF-696DC76346EC}" presName="rootText" presStyleLbl="node3" presStyleIdx="0" presStyleCnt="3" custScaleX="167389" custScaleY="365408" custLinFactNeighborX="-13919" custLinFactNeighborY="-38392">
        <dgm:presLayoutVars>
          <dgm:chPref val="3"/>
        </dgm:presLayoutVars>
      </dgm:prSet>
      <dgm:spPr/>
    </dgm:pt>
    <dgm:pt modelId="{53279174-CF99-4C7E-870E-5822506CDE23}" type="pres">
      <dgm:prSet presAssocID="{B025F852-985E-432E-BDAF-696DC76346EC}" presName="rootConnector" presStyleLbl="node3" presStyleIdx="0" presStyleCnt="3"/>
      <dgm:spPr/>
    </dgm:pt>
    <dgm:pt modelId="{9378C629-2E36-46EC-B883-DD040A0BA09E}" type="pres">
      <dgm:prSet presAssocID="{B025F852-985E-432E-BDAF-696DC76346EC}" presName="hierChild4" presStyleCnt="0"/>
      <dgm:spPr/>
    </dgm:pt>
    <dgm:pt modelId="{597B0F22-95FE-4636-897A-122A9408F512}" type="pres">
      <dgm:prSet presAssocID="{B025F852-985E-432E-BDAF-696DC76346EC}" presName="hierChild5" presStyleCnt="0"/>
      <dgm:spPr/>
    </dgm:pt>
    <dgm:pt modelId="{2D00CE51-3C3F-417E-8050-6915B5895BCF}" type="pres">
      <dgm:prSet presAssocID="{408337B1-CE89-46CE-A5B3-9B2738BF34E1}" presName="hierChild5" presStyleCnt="0"/>
      <dgm:spPr/>
    </dgm:pt>
    <dgm:pt modelId="{DE3238E2-8EEB-4DE9-9DEE-65437CDAF91D}" type="pres">
      <dgm:prSet presAssocID="{4011BF7B-B248-4D58-AD52-040A97B158A6}" presName="Name37" presStyleLbl="parChTrans1D2" presStyleIdx="1" presStyleCnt="3"/>
      <dgm:spPr/>
    </dgm:pt>
    <dgm:pt modelId="{8CA6B2BB-DC47-4215-80E8-0D0EC9D89A23}" type="pres">
      <dgm:prSet presAssocID="{4C33865C-2CD3-42DB-9E61-B43654F15610}" presName="hierRoot2" presStyleCnt="0">
        <dgm:presLayoutVars>
          <dgm:hierBranch val="init"/>
        </dgm:presLayoutVars>
      </dgm:prSet>
      <dgm:spPr/>
    </dgm:pt>
    <dgm:pt modelId="{03062F52-1AB6-479A-AE68-31A34EDBDFB1}" type="pres">
      <dgm:prSet presAssocID="{4C33865C-2CD3-42DB-9E61-B43654F15610}" presName="rootComposite" presStyleCnt="0"/>
      <dgm:spPr/>
    </dgm:pt>
    <dgm:pt modelId="{B24E4516-0746-4970-9DBE-1E550325D181}" type="pres">
      <dgm:prSet presAssocID="{4C33865C-2CD3-42DB-9E61-B43654F15610}" presName="rootText" presStyleLbl="node2" presStyleIdx="1" presStyleCnt="3" custScaleX="167389" custScaleY="37423" custLinFactNeighborY="-20419">
        <dgm:presLayoutVars>
          <dgm:chPref val="3"/>
        </dgm:presLayoutVars>
      </dgm:prSet>
      <dgm:spPr/>
    </dgm:pt>
    <dgm:pt modelId="{55F78766-047E-4222-948B-A3F7923F9825}" type="pres">
      <dgm:prSet presAssocID="{4C33865C-2CD3-42DB-9E61-B43654F15610}" presName="rootConnector" presStyleLbl="node2" presStyleIdx="1" presStyleCnt="3"/>
      <dgm:spPr/>
    </dgm:pt>
    <dgm:pt modelId="{24E3EF9B-9681-47DA-A1C4-380C37C452A8}" type="pres">
      <dgm:prSet presAssocID="{4C33865C-2CD3-42DB-9E61-B43654F15610}" presName="hierChild4" presStyleCnt="0"/>
      <dgm:spPr/>
    </dgm:pt>
    <dgm:pt modelId="{B3DA3192-FC06-450F-A27C-FF48465895CB}" type="pres">
      <dgm:prSet presAssocID="{80A4108E-3B7A-4B79-97AE-CC16DEC3B858}" presName="Name37" presStyleLbl="parChTrans1D3" presStyleIdx="1" presStyleCnt="3"/>
      <dgm:spPr/>
    </dgm:pt>
    <dgm:pt modelId="{7E9F4BF8-617B-473B-AE54-41058EA684DC}" type="pres">
      <dgm:prSet presAssocID="{325C2186-7193-495D-9224-F7092D449E67}" presName="hierRoot2" presStyleCnt="0">
        <dgm:presLayoutVars>
          <dgm:hierBranch val="init"/>
        </dgm:presLayoutVars>
      </dgm:prSet>
      <dgm:spPr/>
    </dgm:pt>
    <dgm:pt modelId="{AD926835-32F3-4936-ABA3-5E33DC7C90F5}" type="pres">
      <dgm:prSet presAssocID="{325C2186-7193-495D-9224-F7092D449E67}" presName="rootComposite" presStyleCnt="0"/>
      <dgm:spPr/>
    </dgm:pt>
    <dgm:pt modelId="{4D9ACEAB-AA6B-4E6D-8DB3-3BC18C9C8870}" type="pres">
      <dgm:prSet presAssocID="{325C2186-7193-495D-9224-F7092D449E67}" presName="rootText" presStyleLbl="node3" presStyleIdx="1" presStyleCnt="3" custScaleX="167389" custScaleY="361983" custLinFactNeighborX="-7462" custLinFactNeighborY="-38392">
        <dgm:presLayoutVars>
          <dgm:chPref val="3"/>
        </dgm:presLayoutVars>
      </dgm:prSet>
      <dgm:spPr/>
    </dgm:pt>
    <dgm:pt modelId="{6552D32A-16A6-48A3-B130-55B9A7C4377C}" type="pres">
      <dgm:prSet presAssocID="{325C2186-7193-495D-9224-F7092D449E67}" presName="rootConnector" presStyleLbl="node3" presStyleIdx="1" presStyleCnt="3"/>
      <dgm:spPr/>
    </dgm:pt>
    <dgm:pt modelId="{F8650FDF-3DCC-4898-81ED-20758DC793F8}" type="pres">
      <dgm:prSet presAssocID="{325C2186-7193-495D-9224-F7092D449E67}" presName="hierChild4" presStyleCnt="0"/>
      <dgm:spPr/>
    </dgm:pt>
    <dgm:pt modelId="{9BF8998D-AE6F-44BD-AEB6-864D84A01ABF}" type="pres">
      <dgm:prSet presAssocID="{325C2186-7193-495D-9224-F7092D449E67}" presName="hierChild5" presStyleCnt="0"/>
      <dgm:spPr/>
    </dgm:pt>
    <dgm:pt modelId="{46719581-67B8-438E-A719-9F80AAEA0EAF}" type="pres">
      <dgm:prSet presAssocID="{4C33865C-2CD3-42DB-9E61-B43654F15610}" presName="hierChild5" presStyleCnt="0"/>
      <dgm:spPr/>
    </dgm:pt>
    <dgm:pt modelId="{3F462109-CC6E-4F38-A51B-D7A3692382A8}" type="pres">
      <dgm:prSet presAssocID="{6141A06D-7FD0-46D6-A9AC-5F145C5C6AAE}" presName="Name37" presStyleLbl="parChTrans1D2" presStyleIdx="2" presStyleCnt="3"/>
      <dgm:spPr/>
    </dgm:pt>
    <dgm:pt modelId="{D2698F23-BC54-4C8D-9605-964EC74AD26B}" type="pres">
      <dgm:prSet presAssocID="{21EB4933-03BD-40D5-81A2-6A1F7C40B7E5}" presName="hierRoot2" presStyleCnt="0">
        <dgm:presLayoutVars>
          <dgm:hierBranch val="init"/>
        </dgm:presLayoutVars>
      </dgm:prSet>
      <dgm:spPr/>
    </dgm:pt>
    <dgm:pt modelId="{5E8B1952-75CA-4B09-A798-7CBF4D885849}" type="pres">
      <dgm:prSet presAssocID="{21EB4933-03BD-40D5-81A2-6A1F7C40B7E5}" presName="rootComposite" presStyleCnt="0"/>
      <dgm:spPr/>
    </dgm:pt>
    <dgm:pt modelId="{6F249879-8397-4C1F-A883-56CD417E8489}" type="pres">
      <dgm:prSet presAssocID="{21EB4933-03BD-40D5-81A2-6A1F7C40B7E5}" presName="rootText" presStyleLbl="node2" presStyleIdx="2" presStyleCnt="3" custScaleX="167389" custScaleY="37423" custLinFactNeighborX="9756" custLinFactNeighborY="-20510">
        <dgm:presLayoutVars>
          <dgm:chPref val="3"/>
        </dgm:presLayoutVars>
      </dgm:prSet>
      <dgm:spPr/>
    </dgm:pt>
    <dgm:pt modelId="{1AAE6FA9-5FD0-4415-85F7-F4DD86B82A73}" type="pres">
      <dgm:prSet presAssocID="{21EB4933-03BD-40D5-81A2-6A1F7C40B7E5}" presName="rootConnector" presStyleLbl="node2" presStyleIdx="2" presStyleCnt="3"/>
      <dgm:spPr/>
    </dgm:pt>
    <dgm:pt modelId="{AD8CC9F7-6D77-4C23-AED9-D1094B97EB8A}" type="pres">
      <dgm:prSet presAssocID="{21EB4933-03BD-40D5-81A2-6A1F7C40B7E5}" presName="hierChild4" presStyleCnt="0"/>
      <dgm:spPr/>
    </dgm:pt>
    <dgm:pt modelId="{5E0D6650-DEFF-422B-839B-ADB46F728F55}" type="pres">
      <dgm:prSet presAssocID="{30E403BE-E3A9-4DB9-A572-E2759AB6EE4C}" presName="Name37" presStyleLbl="parChTrans1D3" presStyleIdx="2" presStyleCnt="3"/>
      <dgm:spPr/>
    </dgm:pt>
    <dgm:pt modelId="{E5B7A77A-DFD6-4F80-8D9E-1C4C62EF0B0C}" type="pres">
      <dgm:prSet presAssocID="{618D5705-AE26-476A-BA32-A00AB7FCFC3A}" presName="hierRoot2" presStyleCnt="0">
        <dgm:presLayoutVars>
          <dgm:hierBranch val="init"/>
        </dgm:presLayoutVars>
      </dgm:prSet>
      <dgm:spPr/>
    </dgm:pt>
    <dgm:pt modelId="{B5D9E7BD-9061-40CA-B3A1-152B173FAAD7}" type="pres">
      <dgm:prSet presAssocID="{618D5705-AE26-476A-BA32-A00AB7FCFC3A}" presName="rootComposite" presStyleCnt="0"/>
      <dgm:spPr/>
    </dgm:pt>
    <dgm:pt modelId="{7DB2CAC8-7290-4777-A5F5-0ED94D368127}" type="pres">
      <dgm:prSet presAssocID="{618D5705-AE26-476A-BA32-A00AB7FCFC3A}" presName="rootText" presStyleLbl="node3" presStyleIdx="2" presStyleCnt="3" custScaleX="167389" custScaleY="352122" custLinFactNeighborX="88" custLinFactNeighborY="-40175">
        <dgm:presLayoutVars>
          <dgm:chPref val="3"/>
        </dgm:presLayoutVars>
      </dgm:prSet>
      <dgm:spPr/>
    </dgm:pt>
    <dgm:pt modelId="{0581858C-C58E-4BAA-B406-B7152D2EC295}" type="pres">
      <dgm:prSet presAssocID="{618D5705-AE26-476A-BA32-A00AB7FCFC3A}" presName="rootConnector" presStyleLbl="node3" presStyleIdx="2" presStyleCnt="3"/>
      <dgm:spPr/>
    </dgm:pt>
    <dgm:pt modelId="{E9FA4E6B-4153-48DC-BB4B-CC0B3A9784D4}" type="pres">
      <dgm:prSet presAssocID="{618D5705-AE26-476A-BA32-A00AB7FCFC3A}" presName="hierChild4" presStyleCnt="0"/>
      <dgm:spPr/>
    </dgm:pt>
    <dgm:pt modelId="{BD5B3695-2887-4DF0-B7CC-8AF76C6B6335}" type="pres">
      <dgm:prSet presAssocID="{618D5705-AE26-476A-BA32-A00AB7FCFC3A}" presName="hierChild5" presStyleCnt="0"/>
      <dgm:spPr/>
    </dgm:pt>
    <dgm:pt modelId="{258DE79F-D3B3-48C5-ABFD-E84311D7C59F}" type="pres">
      <dgm:prSet presAssocID="{21EB4933-03BD-40D5-81A2-6A1F7C40B7E5}" presName="hierChild5" presStyleCnt="0"/>
      <dgm:spPr/>
    </dgm:pt>
    <dgm:pt modelId="{0D31DE9C-F1F0-4EC6-8890-4759545FD1A1}" type="pres">
      <dgm:prSet presAssocID="{A960DD33-DFAF-42C3-8EB0-8278345FDC05}" presName="hierChild3" presStyleCnt="0"/>
      <dgm:spPr/>
    </dgm:pt>
  </dgm:ptLst>
  <dgm:cxnLst>
    <dgm:cxn modelId="{00B78E02-747C-4A30-8997-7C08EF46976D}" srcId="{A960DD33-DFAF-42C3-8EB0-8278345FDC05}" destId="{4C33865C-2CD3-42DB-9E61-B43654F15610}" srcOrd="1" destOrd="0" parTransId="{4011BF7B-B248-4D58-AD52-040A97B158A6}" sibTransId="{52EED58A-0C3C-470F-A70D-0101DC21FE98}"/>
    <dgm:cxn modelId="{F290C42A-8048-40BF-9727-ED9F953FC3E4}" type="presOf" srcId="{B02387AA-F3D6-42CF-B302-690744C352BD}" destId="{17264357-E2D7-46BB-8516-D33E6BA7217B}" srcOrd="0" destOrd="0" presId="urn:microsoft.com/office/officeart/2005/8/layout/orgChart1"/>
    <dgm:cxn modelId="{D2607239-806B-4ECB-86F6-84400BB83C79}" type="presOf" srcId="{6C575417-0C4B-4DCB-9121-6CD12CE6936D}" destId="{94C9BC04-C351-4244-ADE7-5F8450DCDA9F}" srcOrd="0" destOrd="0" presId="urn:microsoft.com/office/officeart/2005/8/layout/orgChart1"/>
    <dgm:cxn modelId="{58DB1240-B95D-4584-A2F9-D6FF17414307}" type="presOf" srcId="{A960DD33-DFAF-42C3-8EB0-8278345FDC05}" destId="{AB16CEE9-7277-4262-9A81-81B628E3945F}" srcOrd="0" destOrd="0" presId="urn:microsoft.com/office/officeart/2005/8/layout/orgChart1"/>
    <dgm:cxn modelId="{15FC4367-3D7F-4195-A6A0-D963328FA3B2}" type="presOf" srcId="{30E403BE-E3A9-4DB9-A572-E2759AB6EE4C}" destId="{5E0D6650-DEFF-422B-839B-ADB46F728F55}" srcOrd="0" destOrd="0" presId="urn:microsoft.com/office/officeart/2005/8/layout/orgChart1"/>
    <dgm:cxn modelId="{F8FC6869-637F-48AB-8891-832CBD7882F5}" type="presOf" srcId="{B025F852-985E-432E-BDAF-696DC76346EC}" destId="{53279174-CF99-4C7E-870E-5822506CDE23}" srcOrd="1" destOrd="0" presId="urn:microsoft.com/office/officeart/2005/8/layout/orgChart1"/>
    <dgm:cxn modelId="{48A6C157-8918-477D-8EAF-8BCAD5D94A17}" type="presOf" srcId="{4C33865C-2CD3-42DB-9E61-B43654F15610}" destId="{55F78766-047E-4222-948B-A3F7923F9825}" srcOrd="1" destOrd="0" presId="urn:microsoft.com/office/officeart/2005/8/layout/orgChart1"/>
    <dgm:cxn modelId="{0350EA77-1372-409B-BF61-DB4CC0F7D45A}" srcId="{408337B1-CE89-46CE-A5B3-9B2738BF34E1}" destId="{B025F852-985E-432E-BDAF-696DC76346EC}" srcOrd="0" destOrd="0" parTransId="{B02387AA-F3D6-42CF-B302-690744C352BD}" sibTransId="{EF9410EC-05D0-49A3-A5D0-7A6632F3408C}"/>
    <dgm:cxn modelId="{E19A087A-4608-4B42-BC61-57F5AB718261}" type="presOf" srcId="{21EB4933-03BD-40D5-81A2-6A1F7C40B7E5}" destId="{6F249879-8397-4C1F-A883-56CD417E8489}" srcOrd="0" destOrd="0" presId="urn:microsoft.com/office/officeart/2005/8/layout/orgChart1"/>
    <dgm:cxn modelId="{216E477C-E12E-4587-ACD1-D79586424170}" type="presOf" srcId="{80A4108E-3B7A-4B79-97AE-CC16DEC3B858}" destId="{B3DA3192-FC06-450F-A27C-FF48465895CB}" srcOrd="0" destOrd="0" presId="urn:microsoft.com/office/officeart/2005/8/layout/orgChart1"/>
    <dgm:cxn modelId="{AD42F583-FADA-4271-8EBF-FFCD0B4B15F7}" type="presOf" srcId="{408337B1-CE89-46CE-A5B3-9B2738BF34E1}" destId="{1CCD5D37-0223-43DE-A776-938325C9176D}" srcOrd="0" destOrd="0" presId="urn:microsoft.com/office/officeart/2005/8/layout/orgChart1"/>
    <dgm:cxn modelId="{89A76A89-9784-449E-8A27-666E56080071}" srcId="{E1B30213-2D40-4C7B-9394-BB8521D03181}" destId="{A960DD33-DFAF-42C3-8EB0-8278345FDC05}" srcOrd="0" destOrd="0" parTransId="{5455B632-1628-4CF1-AD14-EBB2CB0049CB}" sibTransId="{648A371C-1032-41BE-947A-A80667FC0A6D}"/>
    <dgm:cxn modelId="{4EEAD694-43C4-400C-B2E3-1897CAECC9B9}" srcId="{4C33865C-2CD3-42DB-9E61-B43654F15610}" destId="{325C2186-7193-495D-9224-F7092D449E67}" srcOrd="0" destOrd="0" parTransId="{80A4108E-3B7A-4B79-97AE-CC16DEC3B858}" sibTransId="{A55DAB91-A98D-4CF9-8A3F-C7D67A4D1865}"/>
    <dgm:cxn modelId="{5F6B679C-AD54-4A73-97BD-E0EC9F4E6449}" type="presOf" srcId="{4C33865C-2CD3-42DB-9E61-B43654F15610}" destId="{B24E4516-0746-4970-9DBE-1E550325D181}" srcOrd="0" destOrd="0" presId="urn:microsoft.com/office/officeart/2005/8/layout/orgChart1"/>
    <dgm:cxn modelId="{C45A87A7-E44B-41D0-AE53-6B26EFC28B2C}" type="presOf" srcId="{21EB4933-03BD-40D5-81A2-6A1F7C40B7E5}" destId="{1AAE6FA9-5FD0-4415-85F7-F4DD86B82A73}" srcOrd="1" destOrd="0" presId="urn:microsoft.com/office/officeart/2005/8/layout/orgChart1"/>
    <dgm:cxn modelId="{D3F724A9-B3A1-4CAF-A6C0-E207DFB83240}" type="presOf" srcId="{325C2186-7193-495D-9224-F7092D449E67}" destId="{6552D32A-16A6-48A3-B130-55B9A7C4377C}" srcOrd="1" destOrd="0" presId="urn:microsoft.com/office/officeart/2005/8/layout/orgChart1"/>
    <dgm:cxn modelId="{551953B1-DCBA-4D7E-ACC2-F2753A857ED0}" type="presOf" srcId="{E1B30213-2D40-4C7B-9394-BB8521D03181}" destId="{40438DFC-2BDD-4FE0-B91C-7E0230875651}" srcOrd="0" destOrd="0" presId="urn:microsoft.com/office/officeart/2005/8/layout/orgChart1"/>
    <dgm:cxn modelId="{DA0046B5-E10B-4278-9CA9-4D585DD96590}" type="presOf" srcId="{408337B1-CE89-46CE-A5B3-9B2738BF34E1}" destId="{9A074DE3-71D7-4167-831F-9AE9425E3646}" srcOrd="1" destOrd="0" presId="urn:microsoft.com/office/officeart/2005/8/layout/orgChart1"/>
    <dgm:cxn modelId="{A6C6E9B6-40EA-4572-8C0E-C9A60873C49D}" srcId="{21EB4933-03BD-40D5-81A2-6A1F7C40B7E5}" destId="{618D5705-AE26-476A-BA32-A00AB7FCFC3A}" srcOrd="0" destOrd="0" parTransId="{30E403BE-E3A9-4DB9-A572-E2759AB6EE4C}" sibTransId="{D35A2FDA-C989-4B15-80EA-2BA81A33447E}"/>
    <dgm:cxn modelId="{719B04BD-70E9-4E81-86D0-0FAE60643D52}" type="presOf" srcId="{A960DD33-DFAF-42C3-8EB0-8278345FDC05}" destId="{34E80828-4514-4C40-9C90-D09253D61D69}" srcOrd="1" destOrd="0" presId="urn:microsoft.com/office/officeart/2005/8/layout/orgChart1"/>
    <dgm:cxn modelId="{25DAD7C4-860C-4738-AAC8-CE7D2726D121}" type="presOf" srcId="{325C2186-7193-495D-9224-F7092D449E67}" destId="{4D9ACEAB-AA6B-4E6D-8DB3-3BC18C9C8870}" srcOrd="0" destOrd="0" presId="urn:microsoft.com/office/officeart/2005/8/layout/orgChart1"/>
    <dgm:cxn modelId="{B1A2D9C8-B81E-4813-9288-05211692549A}" srcId="{A960DD33-DFAF-42C3-8EB0-8278345FDC05}" destId="{408337B1-CE89-46CE-A5B3-9B2738BF34E1}" srcOrd="0" destOrd="0" parTransId="{6C575417-0C4B-4DCB-9121-6CD12CE6936D}" sibTransId="{2630A017-4063-4055-A51E-0867BBC02D42}"/>
    <dgm:cxn modelId="{3B48AAD2-5901-4ED3-8556-82331E24C722}" type="presOf" srcId="{B025F852-985E-432E-BDAF-696DC76346EC}" destId="{C7FD6111-D468-4F4D-84B7-1C3675D893E1}" srcOrd="0" destOrd="0" presId="urn:microsoft.com/office/officeart/2005/8/layout/orgChart1"/>
    <dgm:cxn modelId="{44823ED4-EFAC-4BD9-85EC-AD734A6D55F1}" type="presOf" srcId="{618D5705-AE26-476A-BA32-A00AB7FCFC3A}" destId="{0581858C-C58E-4BAA-B406-B7152D2EC295}" srcOrd="1" destOrd="0" presId="urn:microsoft.com/office/officeart/2005/8/layout/orgChart1"/>
    <dgm:cxn modelId="{9AA2A5D4-0EEB-4AEE-B76B-03D777EA71ED}" type="presOf" srcId="{618D5705-AE26-476A-BA32-A00AB7FCFC3A}" destId="{7DB2CAC8-7290-4777-A5F5-0ED94D368127}" srcOrd="0" destOrd="0" presId="urn:microsoft.com/office/officeart/2005/8/layout/orgChart1"/>
    <dgm:cxn modelId="{5D1120DC-16F6-4999-A8F6-C5EB56D883A2}" type="presOf" srcId="{6141A06D-7FD0-46D6-A9AC-5F145C5C6AAE}" destId="{3F462109-CC6E-4F38-A51B-D7A3692382A8}" srcOrd="0" destOrd="0" presId="urn:microsoft.com/office/officeart/2005/8/layout/orgChart1"/>
    <dgm:cxn modelId="{DB6CBEFB-9070-4732-8643-29CAEDAA8BD8}" srcId="{A960DD33-DFAF-42C3-8EB0-8278345FDC05}" destId="{21EB4933-03BD-40D5-81A2-6A1F7C40B7E5}" srcOrd="2" destOrd="0" parTransId="{6141A06D-7FD0-46D6-A9AC-5F145C5C6AAE}" sibTransId="{2C9A428F-088A-4F2F-A0A6-69335063563E}"/>
    <dgm:cxn modelId="{50A52BFD-8A52-4B5B-A956-4775D2DB6853}" type="presOf" srcId="{4011BF7B-B248-4D58-AD52-040A97B158A6}" destId="{DE3238E2-8EEB-4DE9-9DEE-65437CDAF91D}" srcOrd="0" destOrd="0" presId="urn:microsoft.com/office/officeart/2005/8/layout/orgChart1"/>
    <dgm:cxn modelId="{27C21F34-9E5F-4B6F-B71F-6E3CDD7F9C76}" type="presParOf" srcId="{40438DFC-2BDD-4FE0-B91C-7E0230875651}" destId="{E35B80EB-56F6-48C2-8C8F-C9A7A73622A6}" srcOrd="0" destOrd="0" presId="urn:microsoft.com/office/officeart/2005/8/layout/orgChart1"/>
    <dgm:cxn modelId="{EF4C4044-F5A0-455F-8D73-537D7FC5AE3F}" type="presParOf" srcId="{E35B80EB-56F6-48C2-8C8F-C9A7A73622A6}" destId="{D7765F62-A404-4E81-8FBB-16B1066F4EA4}" srcOrd="0" destOrd="0" presId="urn:microsoft.com/office/officeart/2005/8/layout/orgChart1"/>
    <dgm:cxn modelId="{D7DE4F70-D834-4BB5-9FE7-6E8DC1EF095A}" type="presParOf" srcId="{D7765F62-A404-4E81-8FBB-16B1066F4EA4}" destId="{AB16CEE9-7277-4262-9A81-81B628E3945F}" srcOrd="0" destOrd="0" presId="urn:microsoft.com/office/officeart/2005/8/layout/orgChart1"/>
    <dgm:cxn modelId="{D6F5EB10-8136-46BB-83C3-C4F9F3438A8A}" type="presParOf" srcId="{D7765F62-A404-4E81-8FBB-16B1066F4EA4}" destId="{34E80828-4514-4C40-9C90-D09253D61D69}" srcOrd="1" destOrd="0" presId="urn:microsoft.com/office/officeart/2005/8/layout/orgChart1"/>
    <dgm:cxn modelId="{7F4576A6-1E74-4F35-A92B-25B4FACF77A7}" type="presParOf" srcId="{E35B80EB-56F6-48C2-8C8F-C9A7A73622A6}" destId="{209ADAB8-6A8C-4D36-9CE2-6F88F8A2AC74}" srcOrd="1" destOrd="0" presId="urn:microsoft.com/office/officeart/2005/8/layout/orgChart1"/>
    <dgm:cxn modelId="{DE6E9D99-F6B3-441E-9B41-45E68B60D1EB}" type="presParOf" srcId="{209ADAB8-6A8C-4D36-9CE2-6F88F8A2AC74}" destId="{94C9BC04-C351-4244-ADE7-5F8450DCDA9F}" srcOrd="0" destOrd="0" presId="urn:microsoft.com/office/officeart/2005/8/layout/orgChart1"/>
    <dgm:cxn modelId="{67C16AE1-6F6A-4CAC-8F60-7DB860852073}" type="presParOf" srcId="{209ADAB8-6A8C-4D36-9CE2-6F88F8A2AC74}" destId="{726BCA96-C6F0-477E-9D66-DEF5D440FF82}" srcOrd="1" destOrd="0" presId="urn:microsoft.com/office/officeart/2005/8/layout/orgChart1"/>
    <dgm:cxn modelId="{14794A82-9859-4721-95A8-0F8382BDF647}" type="presParOf" srcId="{726BCA96-C6F0-477E-9D66-DEF5D440FF82}" destId="{7C23DE69-D58D-4300-AC23-C4B10EC1E48F}" srcOrd="0" destOrd="0" presId="urn:microsoft.com/office/officeart/2005/8/layout/orgChart1"/>
    <dgm:cxn modelId="{E0DFDAE8-229A-4FD4-BA68-4A7F5A7FCA62}" type="presParOf" srcId="{7C23DE69-D58D-4300-AC23-C4B10EC1E48F}" destId="{1CCD5D37-0223-43DE-A776-938325C9176D}" srcOrd="0" destOrd="0" presId="urn:microsoft.com/office/officeart/2005/8/layout/orgChart1"/>
    <dgm:cxn modelId="{1188ABC1-9F7F-4883-B56F-4F308E62BFE8}" type="presParOf" srcId="{7C23DE69-D58D-4300-AC23-C4B10EC1E48F}" destId="{9A074DE3-71D7-4167-831F-9AE9425E3646}" srcOrd="1" destOrd="0" presId="urn:microsoft.com/office/officeart/2005/8/layout/orgChart1"/>
    <dgm:cxn modelId="{48C187A8-A0EA-4A32-AF58-6374D0E8D9A8}" type="presParOf" srcId="{726BCA96-C6F0-477E-9D66-DEF5D440FF82}" destId="{9F42C2EA-2416-4DCD-8123-1C8F34EE94A9}" srcOrd="1" destOrd="0" presId="urn:microsoft.com/office/officeart/2005/8/layout/orgChart1"/>
    <dgm:cxn modelId="{074D9A95-000D-49FA-B5DF-DF6E04F7F936}" type="presParOf" srcId="{9F42C2EA-2416-4DCD-8123-1C8F34EE94A9}" destId="{17264357-E2D7-46BB-8516-D33E6BA7217B}" srcOrd="0" destOrd="0" presId="urn:microsoft.com/office/officeart/2005/8/layout/orgChart1"/>
    <dgm:cxn modelId="{8AA17D5E-0C52-4CAA-B3AF-EAC17E732448}" type="presParOf" srcId="{9F42C2EA-2416-4DCD-8123-1C8F34EE94A9}" destId="{C80DCBBE-40CB-4B0D-B4CB-A459106F5DAB}" srcOrd="1" destOrd="0" presId="urn:microsoft.com/office/officeart/2005/8/layout/orgChart1"/>
    <dgm:cxn modelId="{F3708CE5-E93A-4D12-9C85-778851E2F79C}" type="presParOf" srcId="{C80DCBBE-40CB-4B0D-B4CB-A459106F5DAB}" destId="{279792D2-131B-4969-9683-D9DCC596CE96}" srcOrd="0" destOrd="0" presId="urn:microsoft.com/office/officeart/2005/8/layout/orgChart1"/>
    <dgm:cxn modelId="{3979A59E-E362-4DDA-904C-B00E471F7E4E}" type="presParOf" srcId="{279792D2-131B-4969-9683-D9DCC596CE96}" destId="{C7FD6111-D468-4F4D-84B7-1C3675D893E1}" srcOrd="0" destOrd="0" presId="urn:microsoft.com/office/officeart/2005/8/layout/orgChart1"/>
    <dgm:cxn modelId="{28C8FCE2-A242-48A5-ABC1-E48B0B49CA8D}" type="presParOf" srcId="{279792D2-131B-4969-9683-D9DCC596CE96}" destId="{53279174-CF99-4C7E-870E-5822506CDE23}" srcOrd="1" destOrd="0" presId="urn:microsoft.com/office/officeart/2005/8/layout/orgChart1"/>
    <dgm:cxn modelId="{D1B3BC94-E382-404E-AD8F-0799D4CD712C}" type="presParOf" srcId="{C80DCBBE-40CB-4B0D-B4CB-A459106F5DAB}" destId="{9378C629-2E36-46EC-B883-DD040A0BA09E}" srcOrd="1" destOrd="0" presId="urn:microsoft.com/office/officeart/2005/8/layout/orgChart1"/>
    <dgm:cxn modelId="{A590AC19-2743-4BC0-AA70-4DBCF4D95DFE}" type="presParOf" srcId="{C80DCBBE-40CB-4B0D-B4CB-A459106F5DAB}" destId="{597B0F22-95FE-4636-897A-122A9408F512}" srcOrd="2" destOrd="0" presId="urn:microsoft.com/office/officeart/2005/8/layout/orgChart1"/>
    <dgm:cxn modelId="{BF24ADA7-0D74-4FD8-9230-5B8BF5886EC8}" type="presParOf" srcId="{726BCA96-C6F0-477E-9D66-DEF5D440FF82}" destId="{2D00CE51-3C3F-417E-8050-6915B5895BCF}" srcOrd="2" destOrd="0" presId="urn:microsoft.com/office/officeart/2005/8/layout/orgChart1"/>
    <dgm:cxn modelId="{DDBFF8CF-2369-4F5F-8C50-9D3D1EC0B823}" type="presParOf" srcId="{209ADAB8-6A8C-4D36-9CE2-6F88F8A2AC74}" destId="{DE3238E2-8EEB-4DE9-9DEE-65437CDAF91D}" srcOrd="2" destOrd="0" presId="urn:microsoft.com/office/officeart/2005/8/layout/orgChart1"/>
    <dgm:cxn modelId="{D21F529C-0EDD-4243-9D78-F816BC0D7455}" type="presParOf" srcId="{209ADAB8-6A8C-4D36-9CE2-6F88F8A2AC74}" destId="{8CA6B2BB-DC47-4215-80E8-0D0EC9D89A23}" srcOrd="3" destOrd="0" presId="urn:microsoft.com/office/officeart/2005/8/layout/orgChart1"/>
    <dgm:cxn modelId="{A1DBA03D-4A45-43BB-A502-6BB7ED36E05C}" type="presParOf" srcId="{8CA6B2BB-DC47-4215-80E8-0D0EC9D89A23}" destId="{03062F52-1AB6-479A-AE68-31A34EDBDFB1}" srcOrd="0" destOrd="0" presId="urn:microsoft.com/office/officeart/2005/8/layout/orgChart1"/>
    <dgm:cxn modelId="{906FA35A-1DB7-4E81-913B-81F3D657396A}" type="presParOf" srcId="{03062F52-1AB6-479A-AE68-31A34EDBDFB1}" destId="{B24E4516-0746-4970-9DBE-1E550325D181}" srcOrd="0" destOrd="0" presId="urn:microsoft.com/office/officeart/2005/8/layout/orgChart1"/>
    <dgm:cxn modelId="{394FB793-BE3F-47C9-A5F6-A929ACA86977}" type="presParOf" srcId="{03062F52-1AB6-479A-AE68-31A34EDBDFB1}" destId="{55F78766-047E-4222-948B-A3F7923F9825}" srcOrd="1" destOrd="0" presId="urn:microsoft.com/office/officeart/2005/8/layout/orgChart1"/>
    <dgm:cxn modelId="{BE3E1C6E-3129-4060-ADA5-8C9CE6564CED}" type="presParOf" srcId="{8CA6B2BB-DC47-4215-80E8-0D0EC9D89A23}" destId="{24E3EF9B-9681-47DA-A1C4-380C37C452A8}" srcOrd="1" destOrd="0" presId="urn:microsoft.com/office/officeart/2005/8/layout/orgChart1"/>
    <dgm:cxn modelId="{6E787853-AF2A-464D-BFDD-9A3F4D45B267}" type="presParOf" srcId="{24E3EF9B-9681-47DA-A1C4-380C37C452A8}" destId="{B3DA3192-FC06-450F-A27C-FF48465895CB}" srcOrd="0" destOrd="0" presId="urn:microsoft.com/office/officeart/2005/8/layout/orgChart1"/>
    <dgm:cxn modelId="{55680C48-B99D-4E43-A5C9-4D4E5848FBF2}" type="presParOf" srcId="{24E3EF9B-9681-47DA-A1C4-380C37C452A8}" destId="{7E9F4BF8-617B-473B-AE54-41058EA684DC}" srcOrd="1" destOrd="0" presId="urn:microsoft.com/office/officeart/2005/8/layout/orgChart1"/>
    <dgm:cxn modelId="{C2DF577C-0CAF-4CFA-A462-5E888E0BF9DD}" type="presParOf" srcId="{7E9F4BF8-617B-473B-AE54-41058EA684DC}" destId="{AD926835-32F3-4936-ABA3-5E33DC7C90F5}" srcOrd="0" destOrd="0" presId="urn:microsoft.com/office/officeart/2005/8/layout/orgChart1"/>
    <dgm:cxn modelId="{8AD4782D-36A5-4676-BFB8-C4D66E938E90}" type="presParOf" srcId="{AD926835-32F3-4936-ABA3-5E33DC7C90F5}" destId="{4D9ACEAB-AA6B-4E6D-8DB3-3BC18C9C8870}" srcOrd="0" destOrd="0" presId="urn:microsoft.com/office/officeart/2005/8/layout/orgChart1"/>
    <dgm:cxn modelId="{05F145E9-6091-4A44-B724-68EB9FA9B2EB}" type="presParOf" srcId="{AD926835-32F3-4936-ABA3-5E33DC7C90F5}" destId="{6552D32A-16A6-48A3-B130-55B9A7C4377C}" srcOrd="1" destOrd="0" presId="urn:microsoft.com/office/officeart/2005/8/layout/orgChart1"/>
    <dgm:cxn modelId="{B02EC5AB-FA9C-487F-86A7-514756D01452}" type="presParOf" srcId="{7E9F4BF8-617B-473B-AE54-41058EA684DC}" destId="{F8650FDF-3DCC-4898-81ED-20758DC793F8}" srcOrd="1" destOrd="0" presId="urn:microsoft.com/office/officeart/2005/8/layout/orgChart1"/>
    <dgm:cxn modelId="{2E0CD847-E9C4-4012-BED2-CB42733080FA}" type="presParOf" srcId="{7E9F4BF8-617B-473B-AE54-41058EA684DC}" destId="{9BF8998D-AE6F-44BD-AEB6-864D84A01ABF}" srcOrd="2" destOrd="0" presId="urn:microsoft.com/office/officeart/2005/8/layout/orgChart1"/>
    <dgm:cxn modelId="{F6D6AE7E-170E-4713-8664-253619941E84}" type="presParOf" srcId="{8CA6B2BB-DC47-4215-80E8-0D0EC9D89A23}" destId="{46719581-67B8-438E-A719-9F80AAEA0EAF}" srcOrd="2" destOrd="0" presId="urn:microsoft.com/office/officeart/2005/8/layout/orgChart1"/>
    <dgm:cxn modelId="{153313FA-4FF4-4E98-96CB-DAE2FA55616E}" type="presParOf" srcId="{209ADAB8-6A8C-4D36-9CE2-6F88F8A2AC74}" destId="{3F462109-CC6E-4F38-A51B-D7A3692382A8}" srcOrd="4" destOrd="0" presId="urn:microsoft.com/office/officeart/2005/8/layout/orgChart1"/>
    <dgm:cxn modelId="{6DF0AE11-FA69-47E0-87D8-0C5A2741E0FD}" type="presParOf" srcId="{209ADAB8-6A8C-4D36-9CE2-6F88F8A2AC74}" destId="{D2698F23-BC54-4C8D-9605-964EC74AD26B}" srcOrd="5" destOrd="0" presId="urn:microsoft.com/office/officeart/2005/8/layout/orgChart1"/>
    <dgm:cxn modelId="{8C4BD2BD-0A19-4F09-90C2-8FAE636D4130}" type="presParOf" srcId="{D2698F23-BC54-4C8D-9605-964EC74AD26B}" destId="{5E8B1952-75CA-4B09-A798-7CBF4D885849}" srcOrd="0" destOrd="0" presId="urn:microsoft.com/office/officeart/2005/8/layout/orgChart1"/>
    <dgm:cxn modelId="{AC5AFBF5-61AE-448E-A1E5-35BF13B7B353}" type="presParOf" srcId="{5E8B1952-75CA-4B09-A798-7CBF4D885849}" destId="{6F249879-8397-4C1F-A883-56CD417E8489}" srcOrd="0" destOrd="0" presId="urn:microsoft.com/office/officeart/2005/8/layout/orgChart1"/>
    <dgm:cxn modelId="{511BFD60-9868-45CD-BBC7-8784F3F210FA}" type="presParOf" srcId="{5E8B1952-75CA-4B09-A798-7CBF4D885849}" destId="{1AAE6FA9-5FD0-4415-85F7-F4DD86B82A73}" srcOrd="1" destOrd="0" presId="urn:microsoft.com/office/officeart/2005/8/layout/orgChart1"/>
    <dgm:cxn modelId="{17F47C62-B200-4356-9964-0FCEBE5190F1}" type="presParOf" srcId="{D2698F23-BC54-4C8D-9605-964EC74AD26B}" destId="{AD8CC9F7-6D77-4C23-AED9-D1094B97EB8A}" srcOrd="1" destOrd="0" presId="urn:microsoft.com/office/officeart/2005/8/layout/orgChart1"/>
    <dgm:cxn modelId="{678F8FE7-B125-4884-8BD2-7DB2126FD90A}" type="presParOf" srcId="{AD8CC9F7-6D77-4C23-AED9-D1094B97EB8A}" destId="{5E0D6650-DEFF-422B-839B-ADB46F728F55}" srcOrd="0" destOrd="0" presId="urn:microsoft.com/office/officeart/2005/8/layout/orgChart1"/>
    <dgm:cxn modelId="{B0B02677-9FD1-4037-A108-E2FF0E84BCF7}" type="presParOf" srcId="{AD8CC9F7-6D77-4C23-AED9-D1094B97EB8A}" destId="{E5B7A77A-DFD6-4F80-8D9E-1C4C62EF0B0C}" srcOrd="1" destOrd="0" presId="urn:microsoft.com/office/officeart/2005/8/layout/orgChart1"/>
    <dgm:cxn modelId="{A571D0FF-A354-4854-8F1F-F0CB95928B29}" type="presParOf" srcId="{E5B7A77A-DFD6-4F80-8D9E-1C4C62EF0B0C}" destId="{B5D9E7BD-9061-40CA-B3A1-152B173FAAD7}" srcOrd="0" destOrd="0" presId="urn:microsoft.com/office/officeart/2005/8/layout/orgChart1"/>
    <dgm:cxn modelId="{B794E330-993D-4955-ABBE-8D9C213F6C02}" type="presParOf" srcId="{B5D9E7BD-9061-40CA-B3A1-152B173FAAD7}" destId="{7DB2CAC8-7290-4777-A5F5-0ED94D368127}" srcOrd="0" destOrd="0" presId="urn:microsoft.com/office/officeart/2005/8/layout/orgChart1"/>
    <dgm:cxn modelId="{35892F63-E468-407C-882A-596939406622}" type="presParOf" srcId="{B5D9E7BD-9061-40CA-B3A1-152B173FAAD7}" destId="{0581858C-C58E-4BAA-B406-B7152D2EC295}" srcOrd="1" destOrd="0" presId="urn:microsoft.com/office/officeart/2005/8/layout/orgChart1"/>
    <dgm:cxn modelId="{3FB5A4B0-0F69-487E-B874-7E96B3BF5D3E}" type="presParOf" srcId="{E5B7A77A-DFD6-4F80-8D9E-1C4C62EF0B0C}" destId="{E9FA4E6B-4153-48DC-BB4B-CC0B3A9784D4}" srcOrd="1" destOrd="0" presId="urn:microsoft.com/office/officeart/2005/8/layout/orgChart1"/>
    <dgm:cxn modelId="{EDEC3BC8-303F-4EAD-B229-FB9E014B9910}" type="presParOf" srcId="{E5B7A77A-DFD6-4F80-8D9E-1C4C62EF0B0C}" destId="{BD5B3695-2887-4DF0-B7CC-8AF76C6B6335}" srcOrd="2" destOrd="0" presId="urn:microsoft.com/office/officeart/2005/8/layout/orgChart1"/>
    <dgm:cxn modelId="{99DC104B-0D27-4E3A-BA71-558EB9B29767}" type="presParOf" srcId="{D2698F23-BC54-4C8D-9605-964EC74AD26B}" destId="{258DE79F-D3B3-48C5-ABFD-E84311D7C59F}" srcOrd="2" destOrd="0" presId="urn:microsoft.com/office/officeart/2005/8/layout/orgChart1"/>
    <dgm:cxn modelId="{D733A727-634F-4925-9BA7-39FB95DE60A0}" type="presParOf" srcId="{E35B80EB-56F6-48C2-8C8F-C9A7A73622A6}" destId="{0D31DE9C-F1F0-4EC6-8890-4759545FD1A1}" srcOrd="2" destOrd="0" presId="urn:microsoft.com/office/officeart/2005/8/layout/orgChart1"/>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F40333-E9E2-4591-9B7B-49144E48BAA0}">
      <dsp:nvSpPr>
        <dsp:cNvPr id="0" name=""/>
        <dsp:cNvSpPr/>
      </dsp:nvSpPr>
      <dsp:spPr>
        <a:xfrm>
          <a:off x="344494" y="0"/>
          <a:ext cx="3904275" cy="1499471"/>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671D935D-2386-42D5-81FA-271DF2759E93}">
      <dsp:nvSpPr>
        <dsp:cNvPr id="0" name=""/>
        <dsp:cNvSpPr/>
      </dsp:nvSpPr>
      <dsp:spPr>
        <a:xfrm>
          <a:off x="155650" y="449841"/>
          <a:ext cx="1377979" cy="599788"/>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s-CO" sz="1500" kern="1200"/>
            <a:t>Objetivos Institucionales </a:t>
          </a:r>
        </a:p>
      </dsp:txBody>
      <dsp:txXfrm>
        <a:off x="184929" y="479120"/>
        <a:ext cx="1319421" cy="541230"/>
      </dsp:txXfrm>
    </dsp:sp>
    <dsp:sp modelId="{136EC89A-7764-4B70-A7D7-312E9455C2AD}">
      <dsp:nvSpPr>
        <dsp:cNvPr id="0" name=""/>
        <dsp:cNvSpPr/>
      </dsp:nvSpPr>
      <dsp:spPr>
        <a:xfrm>
          <a:off x="1607642" y="449841"/>
          <a:ext cx="1377979" cy="599788"/>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s-CO" sz="1500" kern="1200"/>
            <a:t>Plan Estratégico </a:t>
          </a:r>
        </a:p>
      </dsp:txBody>
      <dsp:txXfrm>
        <a:off x="1636921" y="479120"/>
        <a:ext cx="1319421" cy="541230"/>
      </dsp:txXfrm>
    </dsp:sp>
    <dsp:sp modelId="{8CCB8F9F-6683-4EEE-8FEE-C43101FEE317}">
      <dsp:nvSpPr>
        <dsp:cNvPr id="0" name=""/>
        <dsp:cNvSpPr/>
      </dsp:nvSpPr>
      <dsp:spPr>
        <a:xfrm>
          <a:off x="3059634" y="449841"/>
          <a:ext cx="1377979" cy="599788"/>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s-CO" sz="1500" kern="1200"/>
            <a:t>Planes de Acción </a:t>
          </a:r>
        </a:p>
      </dsp:txBody>
      <dsp:txXfrm>
        <a:off x="3088913" y="479120"/>
        <a:ext cx="1319421" cy="5412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0D6650-DEFF-422B-839B-ADB46F728F55}">
      <dsp:nvSpPr>
        <dsp:cNvPr id="0" name=""/>
        <dsp:cNvSpPr/>
      </dsp:nvSpPr>
      <dsp:spPr>
        <a:xfrm>
          <a:off x="3846923" y="493857"/>
          <a:ext cx="146105" cy="938669"/>
        </a:xfrm>
        <a:custGeom>
          <a:avLst/>
          <a:gdLst/>
          <a:ahLst/>
          <a:cxnLst/>
          <a:rect l="0" t="0" r="0" b="0"/>
          <a:pathLst>
            <a:path>
              <a:moveTo>
                <a:pt x="0" y="0"/>
              </a:moveTo>
              <a:lnTo>
                <a:pt x="0" y="938669"/>
              </a:lnTo>
              <a:lnTo>
                <a:pt x="146105" y="93866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62109-CC6E-4F38-A51B-D7A3692382A8}">
      <dsp:nvSpPr>
        <dsp:cNvPr id="0" name=""/>
        <dsp:cNvSpPr/>
      </dsp:nvSpPr>
      <dsp:spPr>
        <a:xfrm>
          <a:off x="2605533" y="214540"/>
          <a:ext cx="1874963" cy="102258"/>
        </a:xfrm>
        <a:custGeom>
          <a:avLst/>
          <a:gdLst/>
          <a:ahLst/>
          <a:cxnLst/>
          <a:rect l="0" t="0" r="0" b="0"/>
          <a:pathLst>
            <a:path>
              <a:moveTo>
                <a:pt x="0" y="0"/>
              </a:moveTo>
              <a:lnTo>
                <a:pt x="0" y="2901"/>
              </a:lnTo>
              <a:lnTo>
                <a:pt x="1874963" y="2901"/>
              </a:lnTo>
              <a:lnTo>
                <a:pt x="1874963" y="10225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DA3192-FC06-450F-A27C-FF48465895CB}">
      <dsp:nvSpPr>
        <dsp:cNvPr id="0" name=""/>
        <dsp:cNvSpPr/>
      </dsp:nvSpPr>
      <dsp:spPr>
        <a:xfrm>
          <a:off x="1971960" y="494288"/>
          <a:ext cx="166980" cy="970002"/>
        </a:xfrm>
        <a:custGeom>
          <a:avLst/>
          <a:gdLst/>
          <a:ahLst/>
          <a:cxnLst/>
          <a:rect l="0" t="0" r="0" b="0"/>
          <a:pathLst>
            <a:path>
              <a:moveTo>
                <a:pt x="0" y="0"/>
              </a:moveTo>
              <a:lnTo>
                <a:pt x="0" y="970002"/>
              </a:lnTo>
              <a:lnTo>
                <a:pt x="166980" y="97000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3238E2-8EEB-4DE9-9DEE-65437CDAF91D}">
      <dsp:nvSpPr>
        <dsp:cNvPr id="0" name=""/>
        <dsp:cNvSpPr/>
      </dsp:nvSpPr>
      <dsp:spPr>
        <a:xfrm>
          <a:off x="2559813" y="214540"/>
          <a:ext cx="91440" cy="102688"/>
        </a:xfrm>
        <a:custGeom>
          <a:avLst/>
          <a:gdLst/>
          <a:ahLst/>
          <a:cxnLst/>
          <a:rect l="0" t="0" r="0" b="0"/>
          <a:pathLst>
            <a:path>
              <a:moveTo>
                <a:pt x="45720" y="0"/>
              </a:moveTo>
              <a:lnTo>
                <a:pt x="45720" y="10268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64357-E2D7-46BB-8516-D33E6BA7217B}">
      <dsp:nvSpPr>
        <dsp:cNvPr id="0" name=""/>
        <dsp:cNvSpPr/>
      </dsp:nvSpPr>
      <dsp:spPr>
        <a:xfrm>
          <a:off x="188481" y="495267"/>
          <a:ext cx="106712" cy="977125"/>
        </a:xfrm>
        <a:custGeom>
          <a:avLst/>
          <a:gdLst/>
          <a:ahLst/>
          <a:cxnLst/>
          <a:rect l="0" t="0" r="0" b="0"/>
          <a:pathLst>
            <a:path>
              <a:moveTo>
                <a:pt x="0" y="0"/>
              </a:moveTo>
              <a:lnTo>
                <a:pt x="0" y="977125"/>
              </a:lnTo>
              <a:lnTo>
                <a:pt x="106712" y="977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C9BC04-C351-4244-ADE7-5F8450DCDA9F}">
      <dsp:nvSpPr>
        <dsp:cNvPr id="0" name=""/>
        <dsp:cNvSpPr/>
      </dsp:nvSpPr>
      <dsp:spPr>
        <a:xfrm>
          <a:off x="822054" y="214540"/>
          <a:ext cx="1783478" cy="103668"/>
        </a:xfrm>
        <a:custGeom>
          <a:avLst/>
          <a:gdLst/>
          <a:ahLst/>
          <a:cxnLst/>
          <a:rect l="0" t="0" r="0" b="0"/>
          <a:pathLst>
            <a:path>
              <a:moveTo>
                <a:pt x="1783478" y="0"/>
              </a:moveTo>
              <a:lnTo>
                <a:pt x="1783478" y="4311"/>
              </a:lnTo>
              <a:lnTo>
                <a:pt x="0" y="4311"/>
              </a:lnTo>
              <a:lnTo>
                <a:pt x="0" y="10366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6CEE9-7277-4262-9A81-81B628E3945F}">
      <dsp:nvSpPr>
        <dsp:cNvPr id="0" name=""/>
        <dsp:cNvSpPr/>
      </dsp:nvSpPr>
      <dsp:spPr>
        <a:xfrm>
          <a:off x="1815904" y="0"/>
          <a:ext cx="1579257" cy="214540"/>
        </a:xfrm>
        <a:prstGeom prst="rect">
          <a:avLst/>
        </a:prstGeom>
        <a:solidFill>
          <a:srgbClr val="0070C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s-ES" sz="1050" kern="1200" dirty="0">
              <a:solidFill>
                <a:schemeClr val="bg1"/>
              </a:solidFill>
              <a:latin typeface="Arial Narrow" panose="020B0606020202030204" pitchFamily="34" charset="0"/>
            </a:rPr>
            <a:t>Proceso Contratación</a:t>
          </a:r>
        </a:p>
      </dsp:txBody>
      <dsp:txXfrm>
        <a:off x="1815904" y="0"/>
        <a:ext cx="1579257" cy="214540"/>
      </dsp:txXfrm>
    </dsp:sp>
    <dsp:sp modelId="{1CCD5D37-0223-43DE-A776-938325C9176D}">
      <dsp:nvSpPr>
        <dsp:cNvPr id="0" name=""/>
        <dsp:cNvSpPr/>
      </dsp:nvSpPr>
      <dsp:spPr>
        <a:xfrm>
          <a:off x="30088" y="318208"/>
          <a:ext cx="1583932" cy="177059"/>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estructuración de procesos</a:t>
          </a:r>
        </a:p>
      </dsp:txBody>
      <dsp:txXfrm>
        <a:off x="30088" y="318208"/>
        <a:ext cx="1583932" cy="177059"/>
      </dsp:txXfrm>
    </dsp:sp>
    <dsp:sp modelId="{C7FD6111-D468-4F4D-84B7-1C3675D893E1}">
      <dsp:nvSpPr>
        <dsp:cNvPr id="0" name=""/>
        <dsp:cNvSpPr/>
      </dsp:nvSpPr>
      <dsp:spPr>
        <a:xfrm>
          <a:off x="295194" y="607966"/>
          <a:ext cx="1583932" cy="17288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documentos referentes a:</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Estudios previos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Estudios de sector</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Matrices de riesgos</a:t>
          </a:r>
        </a:p>
        <a:p>
          <a:pPr marL="0" lvl="0" indent="0" algn="ctr" defTabSz="311150">
            <a:lnSpc>
              <a:spcPct val="90000"/>
            </a:lnSpc>
            <a:spcBef>
              <a:spcPct val="0"/>
            </a:spcBef>
            <a:spcAft>
              <a:spcPct val="35000"/>
            </a:spcAft>
            <a:buNone/>
          </a:pPr>
          <a:endParaRPr lang="es-ES" sz="700" kern="1200" dirty="0">
            <a:latin typeface="Arial Narrow" panose="020B0606020202030204" pitchFamily="34" charset="0"/>
          </a:endParaRP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Presentaciones ante el Comité de Contratación</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Planeación y seguimiento de la Contratación</a:t>
          </a:r>
        </a:p>
      </dsp:txBody>
      <dsp:txXfrm>
        <a:off x="295194" y="607966"/>
        <a:ext cx="1583932" cy="1728851"/>
      </dsp:txXfrm>
    </dsp:sp>
    <dsp:sp modelId="{B24E4516-0746-4970-9DBE-1E550325D181}">
      <dsp:nvSpPr>
        <dsp:cNvPr id="0" name=""/>
        <dsp:cNvSpPr/>
      </dsp:nvSpPr>
      <dsp:spPr>
        <a:xfrm>
          <a:off x="1813567" y="317229"/>
          <a:ext cx="1583932" cy="177059"/>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procesos selectivos</a:t>
          </a:r>
        </a:p>
      </dsp:txBody>
      <dsp:txXfrm>
        <a:off x="1813567" y="317229"/>
        <a:ext cx="1583932" cy="177059"/>
      </dsp:txXfrm>
    </dsp:sp>
    <dsp:sp modelId="{4D9ACEAB-AA6B-4E6D-8DB3-3BC18C9C8870}">
      <dsp:nvSpPr>
        <dsp:cNvPr id="0" name=""/>
        <dsp:cNvSpPr/>
      </dsp:nvSpPr>
      <dsp:spPr>
        <a:xfrm>
          <a:off x="2138940" y="607966"/>
          <a:ext cx="1583932" cy="1712646"/>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minutos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Estructuración de Pliegos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Evaluaciones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Proyección de respuesta a observaciones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actas de inicio</a:t>
          </a:r>
        </a:p>
        <a:p>
          <a:pPr marL="0" lvl="0" indent="0" algn="ctr" defTabSz="311150">
            <a:lnSpc>
              <a:spcPct val="90000"/>
            </a:lnSpc>
            <a:spcBef>
              <a:spcPct val="0"/>
            </a:spcBef>
            <a:spcAft>
              <a:spcPct val="35000"/>
            </a:spcAft>
            <a:buNone/>
          </a:pPr>
          <a:endParaRPr lang="es-ES" sz="700" kern="1200" dirty="0">
            <a:latin typeface="Arial Narrow" panose="020B0606020202030204" pitchFamily="34" charset="0"/>
          </a:endParaRPr>
        </a:p>
      </dsp:txBody>
      <dsp:txXfrm>
        <a:off x="2138940" y="607966"/>
        <a:ext cx="1583932" cy="1712646"/>
      </dsp:txXfrm>
    </dsp:sp>
    <dsp:sp modelId="{6F249879-8397-4C1F-A883-56CD417E8489}">
      <dsp:nvSpPr>
        <dsp:cNvPr id="0" name=""/>
        <dsp:cNvSpPr/>
      </dsp:nvSpPr>
      <dsp:spPr>
        <a:xfrm>
          <a:off x="3688530" y="316798"/>
          <a:ext cx="1583932" cy="177059"/>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ejecución y post-contractual</a:t>
          </a:r>
        </a:p>
      </dsp:txBody>
      <dsp:txXfrm>
        <a:off x="3688530" y="316798"/>
        <a:ext cx="1583932" cy="177059"/>
      </dsp:txXfrm>
    </dsp:sp>
    <dsp:sp modelId="{7DB2CAC8-7290-4777-A5F5-0ED94D368127}">
      <dsp:nvSpPr>
        <dsp:cNvPr id="0" name=""/>
        <dsp:cNvSpPr/>
      </dsp:nvSpPr>
      <dsp:spPr>
        <a:xfrm>
          <a:off x="3993029" y="599531"/>
          <a:ext cx="1583932" cy="166599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Proyectar liquidaciones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Adiciones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Prorrogas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Modificaciones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Aclaraciones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Otro – si</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Balances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Constancia de cierre del expediente contractual</a:t>
          </a:r>
        </a:p>
      </dsp:txBody>
      <dsp:txXfrm>
        <a:off x="3993029" y="599531"/>
        <a:ext cx="1583932" cy="1665991"/>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35450F-7E10-4B43-AF51-B4B8857A39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80</Pages>
  <Words>21854</Words>
  <Characters>120200</Characters>
  <Application>Microsoft Office Word</Application>
  <DocSecurity>0</DocSecurity>
  <Lines>1001</Lines>
  <Paragraphs>283</Paragraphs>
  <ScaleCrop>false</ScaleCrop>
  <HeadingPairs>
    <vt:vector size="2" baseType="variant">
      <vt:variant>
        <vt:lpstr>Título</vt:lpstr>
      </vt:variant>
      <vt:variant>
        <vt:i4>1</vt:i4>
      </vt:variant>
    </vt:vector>
  </HeadingPairs>
  <TitlesOfParts>
    <vt:vector size="1" baseType="lpstr">
      <vt:lpstr>INFORME DE AVANCE  EJECUCIÓN BOGOTÁ HUMANA 2012-2014</vt:lpstr>
    </vt:vector>
  </TitlesOfParts>
  <Company>Hewlett-Packard Company</Company>
  <LinksUpToDate>false</LinksUpToDate>
  <CharactersWithSpaces>141771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AVANCE  EJECUCIÓN BOGOTÁ HUMANA 2012-2014</dc:title>
  <dc:subject/>
  <dc:creator>UNIDAD DE REHABILITACION Y MANTENIMIENTO VIAL</dc:creator>
  <cp:keywords/>
  <cp:lastModifiedBy>Nelson Andres Ovalle Fernandez</cp:lastModifiedBy>
  <cp:revision>9</cp:revision>
  <cp:lastPrinted>2017-09-01T21:01:00Z</cp:lastPrinted>
  <dcterms:created xsi:type="dcterms:W3CDTF">2019-02-13T23:33:00Z</dcterms:created>
  <dcterms:modified xsi:type="dcterms:W3CDTF">2019-02-14T15:46:00Z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2016-06-17T00:00:00Z</vt:filetime>
  </property>
  <property fmtid="{D5CDD505-2E9C-101B-9397-08002B2CF9AE}" pid="3" name="LastSaved">
    <vt:filetime>2016-06-20T00:00:00Z</vt:filetime>
  </property>
</Properties>
</file>