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3.xml" ContentType="application/vnd.openxmlformats-officedocument.themeOverride+xml"/>
  <Override PartName="/word/footer9.xml" ContentType="application/vnd.openxmlformats-officedocument.wordprocessingml.footer+xml"/>
  <Default Extension="jpeg" ContentType="image/jpeg"/>
  <Default Extension="emf" ContentType="image/x-emf"/>
  <Default Extension="wmf" ContentType="image/x-wmf"/>
  <Override PartName="/word/footer6.xml" ContentType="application/vnd.openxmlformats-officedocument.wordprocessingml.footer+xml"/>
  <Override PartName="/word/footer7.xml" ContentType="application/vnd.openxmlformats-officedocument.wordprocessingml.footer+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oter10.xml" ContentType="application/vnd.openxmlformats-officedocument.wordprocessingml.footer+xml"/>
  <Override PartName="/word/theme/themeOverride8.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docProps/core.xml" ContentType="application/vnd.openxmlformats-package.core-properties+xml"/>
  <Override PartName="/customXml/itemProps2.xml" ContentType="application/vnd.openxmlformats-officedocument.customXmlProperti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2.xml" ContentType="application/vnd.openxmlformats-officedocument.themeOverride+xml"/>
  <Override PartName="/word/footer8.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Arial" w:eastAsia="Times New Roman" w:hAnsi="Arial" w:cs="Times New Roman"/>
          <w:color w:val="auto"/>
          <w:spacing w:val="0"/>
          <w:kern w:val="0"/>
          <w:sz w:val="140"/>
          <w:szCs w:val="140"/>
        </w:rPr>
        <w:id w:val="1715069832"/>
        <w:docPartObj>
          <w:docPartGallery w:val="Cover Pages"/>
          <w:docPartUnique/>
        </w:docPartObj>
      </w:sdtPr>
      <w:sdtEndPr>
        <w:rPr>
          <w:sz w:val="22"/>
          <w:szCs w:val="24"/>
        </w:rPr>
      </w:sdtEndPr>
      <w:sdtContent>
        <w:tbl>
          <w:tblPr>
            <w:tblpPr w:leftFromText="187" w:rightFromText="187" w:bottomFromText="720" w:horzAnchor="margin" w:tblpYSpec="center"/>
            <w:tblW w:w="5000" w:type="pct"/>
            <w:tblLook w:val="04A0"/>
          </w:tblPr>
          <w:tblGrid>
            <w:gridCol w:w="9054"/>
          </w:tblGrid>
          <w:tr w:rsidR="002242B9" w:rsidTr="00280BC1">
            <w:tc>
              <w:tcPr>
                <w:tcW w:w="9054" w:type="dxa"/>
              </w:tcPr>
              <w:p w:rsidR="002242B9" w:rsidRDefault="005252AD" w:rsidP="005F079C">
                <w:pPr>
                  <w:pStyle w:val="Ttulo"/>
                  <w:jc w:val="center"/>
                  <w:rPr>
                    <w:sz w:val="140"/>
                    <w:szCs w:val="140"/>
                  </w:rPr>
                </w:pPr>
                <w:sdt>
                  <w:sdtPr>
                    <w:rPr>
                      <w:caps/>
                      <w:sz w:val="48"/>
                      <w:szCs w:val="48"/>
                    </w:rPr>
                    <w:alias w:val="Título"/>
                    <w:id w:val="1934172987"/>
                    <w:dataBinding w:prefixMappings="xmlns:ns0='http://schemas.openxmlformats.org/package/2006/metadata/core-properties' xmlns:ns1='http://purl.org/dc/elements/1.1/'" w:xpath="/ns0:coreProperties[1]/ns1:title[1]" w:storeItemID="{6C3C8BC8-F283-45AE-878A-BAB7291924A1}"/>
                    <w:text/>
                  </w:sdtPr>
                  <w:sdtContent>
                    <w:r w:rsidR="00685A29">
                      <w:rPr>
                        <w:caps/>
                        <w:sz w:val="48"/>
                        <w:szCs w:val="48"/>
                        <w:lang w:val="es-ES"/>
                      </w:rPr>
                      <w:t xml:space="preserve">INFORME DE </w:t>
                    </w:r>
                    <w:r w:rsidR="00C67576">
                      <w:rPr>
                        <w:caps/>
                        <w:sz w:val="48"/>
                        <w:szCs w:val="48"/>
                        <w:lang w:val="es-ES"/>
                      </w:rPr>
                      <w:t>GESTIÓN</w:t>
                    </w:r>
                    <w:r w:rsidR="00685A29">
                      <w:rPr>
                        <w:caps/>
                        <w:sz w:val="48"/>
                        <w:szCs w:val="48"/>
                        <w:lang w:val="es-ES"/>
                      </w:rPr>
                      <w:t xml:space="preserve">                                  IV TRIMESTRE 2014</w:t>
                    </w:r>
                  </w:sdtContent>
                </w:sdt>
              </w:p>
            </w:tc>
          </w:tr>
          <w:tr w:rsidR="002242B9">
            <w:tc>
              <w:tcPr>
                <w:tcW w:w="0" w:type="auto"/>
                <w:vAlign w:val="bottom"/>
              </w:tcPr>
              <w:p w:rsidR="002242B9" w:rsidRPr="00280BC1" w:rsidRDefault="005252AD" w:rsidP="005F079C">
                <w:pPr>
                  <w:pStyle w:val="Subttulo"/>
                  <w:spacing w:line="240" w:lineRule="auto"/>
                  <w:rPr>
                    <w:b/>
                    <w:sz w:val="36"/>
                    <w:szCs w:val="36"/>
                  </w:rPr>
                </w:pPr>
                <w:sdt>
                  <w:sdtPr>
                    <w:rPr>
                      <w:b/>
                      <w:sz w:val="36"/>
                      <w:szCs w:val="36"/>
                    </w:rPr>
                    <w:alias w:val="Subtítulo"/>
                    <w:id w:val="-899293849"/>
                    <w:showingPlcHdr/>
                    <w:dataBinding w:prefixMappings="xmlns:ns0='http://schemas.openxmlformats.org/package/2006/metadata/core-properties' xmlns:ns1='http://purl.org/dc/elements/1.1/'" w:xpath="/ns0:coreProperties[1]/ns1:subject[1]" w:storeItemID="{6C3C8BC8-F283-45AE-878A-BAB7291924A1}"/>
                    <w:text/>
                  </w:sdtPr>
                  <w:sdtContent>
                    <w:r w:rsidR="000530DE">
                      <w:rPr>
                        <w:b/>
                        <w:sz w:val="36"/>
                        <w:szCs w:val="36"/>
                      </w:rPr>
                      <w:t xml:space="preserve">     </w:t>
                    </w:r>
                  </w:sdtContent>
                </w:sdt>
              </w:p>
            </w:tc>
          </w:tr>
          <w:tr w:rsidR="002242B9">
            <w:trPr>
              <w:trHeight w:val="1152"/>
            </w:trPr>
            <w:tc>
              <w:tcPr>
                <w:tcW w:w="0" w:type="auto"/>
                <w:vAlign w:val="bottom"/>
              </w:tcPr>
              <w:p w:rsidR="002242B9" w:rsidRDefault="005252AD" w:rsidP="005F079C">
                <w:pPr>
                  <w:spacing w:line="240" w:lineRule="auto"/>
                  <w:rPr>
                    <w:color w:val="000000" w:themeColor="text1"/>
                    <w:sz w:val="24"/>
                  </w:rPr>
                </w:pPr>
                <w:sdt>
                  <w:sdtPr>
                    <w:rPr>
                      <w:color w:val="000000" w:themeColor="text1"/>
                      <w:sz w:val="24"/>
                    </w:rPr>
                    <w:alias w:val="Descripción breve"/>
                    <w:id w:val="624198434"/>
                    <w:dataBinding w:prefixMappings="xmlns:ns0='http://schemas.microsoft.com/office/2006/coverPageProps'" w:xpath="/ns0:CoverPageProperties[1]/ns0:Abstract[1]" w:storeItemID="{55AF091B-3C7A-41E3-B477-F2FDAA23CFDA}"/>
                    <w:text/>
                  </w:sdtPr>
                  <w:sdtContent>
                    <w:r w:rsidR="00FF2CCA" w:rsidRPr="00C67576">
                      <w:rPr>
                        <w:color w:val="000000" w:themeColor="text1"/>
                        <w:sz w:val="24"/>
                      </w:rPr>
                      <w:t xml:space="preserve">La Unidad Administrativa Especial de Rehabilitación y Mantenimiento Vial - </w:t>
                    </w:r>
                    <w:r w:rsidR="00C67576" w:rsidRPr="00C67576">
                      <w:rPr>
                        <w:color w:val="000000" w:themeColor="text1"/>
                        <w:sz w:val="24"/>
                      </w:rPr>
                      <w:t>UAERMV</w:t>
                    </w:r>
                    <w:r w:rsidR="00FF2CCA" w:rsidRPr="00C67576">
                      <w:rPr>
                        <w:color w:val="000000" w:themeColor="text1"/>
                        <w:sz w:val="24"/>
                      </w:rPr>
                      <w:t xml:space="preserve"> tiene como objeto: “Programar y ejecutar las obras necesarias para garantizar el MANTENIMIENTO DE LA MALLA VIAL LOCAL CONSTRUIDA de la ciudad y la atención de situaciones imprevistas que dificulten la movilidad” (Artículo 109, Acuerdo Distrital 257 de 30 de Noviembre de 2006).I</w:t>
                    </w:r>
                  </w:sdtContent>
                </w:sdt>
              </w:p>
            </w:tc>
          </w:tr>
        </w:tbl>
        <w:p w:rsidR="00F5273D" w:rsidRDefault="00FF2CCA" w:rsidP="005F079C">
          <w:pPr>
            <w:spacing w:after="200" w:line="240" w:lineRule="auto"/>
            <w:jc w:val="center"/>
          </w:pPr>
          <w:r>
            <w:rPr>
              <w:rFonts w:cs="Arial"/>
              <w:noProof/>
              <w:szCs w:val="22"/>
            </w:rPr>
            <w:drawing>
              <wp:anchor distT="0" distB="0" distL="114300" distR="114300" simplePos="0" relativeHeight="251697152" behindDoc="1" locked="0" layoutInCell="1" allowOverlap="1">
                <wp:simplePos x="0" y="0"/>
                <wp:positionH relativeFrom="column">
                  <wp:posOffset>-1070610</wp:posOffset>
                </wp:positionH>
                <wp:positionV relativeFrom="paragraph">
                  <wp:posOffset>-880745</wp:posOffset>
                </wp:positionV>
                <wp:extent cx="7734300" cy="10029825"/>
                <wp:effectExtent l="19050" t="0" r="0" b="0"/>
                <wp:wrapNone/>
                <wp:docPr id="6" name="Imagen 19" descr="D:\Users\Margarita Rosa\Documents\2014\UMV 1292\INFORME AGOSTO 2014\ANEXO 5_REGISTRO FOTOGRAFICO\TUNJUELITO\6000824\Foto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Margarita Rosa\Documents\2014\UMV 1292\INFORME AGOSTO 2014\ANEXO 5_REGISTRO FOTOGRAFICO\TUNJUELITO\6000824\Foto1749.jpg"/>
                        <pic:cNvPicPr>
                          <a:picLocks noChangeAspect="1" noChangeArrowheads="1"/>
                        </pic:cNvPicPr>
                      </pic:nvPicPr>
                      <pic:blipFill>
                        <a:blip r:embed="rId9" cstate="print">
                          <a:duotone>
                            <a:schemeClr val="bg2">
                              <a:shade val="45000"/>
                              <a:satMod val="135000"/>
                            </a:schemeClr>
                            <a:prstClr val="white"/>
                          </a:duoton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anchor>
            </w:drawing>
          </w:r>
          <w:r w:rsidR="00F5273D">
            <w:rPr>
              <w:rFonts w:cs="Arial"/>
              <w:noProof/>
              <w:szCs w:val="22"/>
            </w:rPr>
            <w:drawing>
              <wp:inline distT="0" distB="0" distL="0" distR="0">
                <wp:extent cx="2545080" cy="2484120"/>
                <wp:effectExtent l="0" t="0" r="0" b="0"/>
                <wp:docPr id="30" name="Imagen 30" descr="LOGO UMV-SDM-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UMV-SDM-2010"/>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5080" cy="2484120"/>
                        </a:xfrm>
                        <a:prstGeom prst="rect">
                          <a:avLst/>
                        </a:prstGeom>
                        <a:noFill/>
                        <a:ln>
                          <a:noFill/>
                        </a:ln>
                      </pic:spPr>
                    </pic:pic>
                  </a:graphicData>
                </a:graphic>
              </wp:inline>
            </w:drawing>
          </w:r>
        </w:p>
        <w:p w:rsidR="002242B9" w:rsidRDefault="00F5273D" w:rsidP="005F079C">
          <w:pPr>
            <w:spacing w:after="200" w:line="240" w:lineRule="auto"/>
            <w:jc w:val="left"/>
          </w:pPr>
          <w:r>
            <w:rPr>
              <w:noProof/>
            </w:rPr>
            <w:drawing>
              <wp:anchor distT="0" distB="0" distL="114300" distR="114300" simplePos="0" relativeHeight="251663360" behindDoc="0" locked="0" layoutInCell="1" allowOverlap="1">
                <wp:simplePos x="0" y="0"/>
                <wp:positionH relativeFrom="column">
                  <wp:posOffset>4077862</wp:posOffset>
                </wp:positionH>
                <wp:positionV relativeFrom="paragraph">
                  <wp:posOffset>4504355</wp:posOffset>
                </wp:positionV>
                <wp:extent cx="1423359" cy="914007"/>
                <wp:effectExtent l="0" t="0" r="0" b="0"/>
                <wp:wrapNone/>
                <wp:docPr id="7" name="Imagen 7" descr="http://viajealcorazondelacalle.files.wordpress.com/2013/07/captura-de-pantalla-2013-07-05-a-las-16-41-47.png?w=692&amp;h=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ajealcorazondelacalle.files.wordpress.com/2013/07/captura-de-pantalla-2013-07-05-a-las-16-41-47.png?w=692&amp;h=261"/>
                        <pic:cNvPicPr>
                          <a:picLocks noChangeAspect="1" noChangeArrowheads="1"/>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281"/>
                        <a:stretch/>
                      </pic:blipFill>
                      <pic:spPr bwMode="auto">
                        <a:xfrm>
                          <a:off x="0" y="0"/>
                          <a:ext cx="1423359" cy="91400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252AD">
            <w:rPr>
              <w:noProof/>
            </w:rPr>
            <w:pict>
              <v:shapetype id="_x0000_t202" coordsize="21600,21600" o:spt="202" path="m,l,21600r21600,l21600,xe">
                <v:stroke joinstyle="miter"/>
                <v:path gradientshapeok="t" o:connecttype="rect"/>
              </v:shapetype>
              <v:shape id="Cuadro de texto 53" o:spid="_x0000_s1039" type="#_x0000_t202" style="position:absolute;margin-left:0;margin-top:0;width:468pt;height:30.7pt;z-index:251659264;visibility:visible;mso-width-percent:1000;mso-height-percent:150;mso-left-percent:0;mso-position-horizontal-relative:margin;mso-position-vertical:bottom;mso-position-vertical-relative:margin;mso-width-percent:1000;mso-height-percent:150;mso-lef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" filled="f" stroked="f" strokeweight=".5pt">
                <v:textbox style="mso-next-textbox:#Cuadro de texto 53;mso-fit-shape-to-text:t">
                  <w:txbxContent>
                    <w:sdt>
                      <w:sdtPr>
                        <w:id w:val="-554468640"/>
                        <w:date w:fullDate="2015-01-26T00:00:00Z">
                          <w:dateFormat w:val="d-M-yyyy"/>
                          <w:lid w:val="es-ES"/>
                          <w:storeMappedDataAs w:val="dateTime"/>
                          <w:calendar w:val="gregorian"/>
                        </w:date>
                      </w:sdtPr>
                      <w:sdtContent>
                        <w:p w:rsidR="00263A3D" w:rsidRDefault="00263A3D">
                          <w:pPr>
                            <w:pStyle w:val="Subttulo"/>
                            <w:spacing w:after="0" w:line="240" w:lineRule="auto"/>
                          </w:pPr>
                          <w:r>
                            <w:rPr>
                              <w:lang w:val="es-ES"/>
                            </w:rPr>
                            <w:t>26-1-2015</w:t>
                          </w:r>
                        </w:p>
                      </w:sdtContent>
                    </w:sdt>
                  </w:txbxContent>
                </v:textbox>
                <w10:wrap anchorx="margin" anchory="margin"/>
              </v:shape>
            </w:pict>
          </w:r>
          <w:r w:rsidR="005252AD">
            <w:rPr>
              <w:noProof/>
            </w:rPr>
            <w:pict>
              <v:rect id="Rectángulo 55" o:spid="_x0000_s1038" style="position:absolute;margin-left:0;margin-top:0;width:468pt;height:2.85pt;z-index:251662336;visibility:visible;mso-width-percent:1000;mso-position-horizontal:center;mso-position-horizontal-relative:margin;mso-position-vertical:bottom;mso-position-vertical-relative:margin;mso-width-percent:10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" fillcolor="#4f81bd [3204]" stroked="f" strokeweight="2pt">
                <w10:wrap anchorx="margin" anchory="margin"/>
              </v:rect>
            </w:pict>
          </w:r>
          <w:r w:rsidR="002242B9">
            <w:br w:type="page"/>
          </w:r>
        </w:p>
      </w:sdtContent>
    </w:sdt>
    <w:p w:rsidR="003D4B73" w:rsidRDefault="003D4B73" w:rsidP="005F079C">
      <w:pPr>
        <w:spacing w:after="200" w:line="240" w:lineRule="auto"/>
        <w:jc w:val="left"/>
        <w:rPr>
          <w:rFonts w:cs="Arial"/>
          <w:b/>
          <w:szCs w:val="22"/>
        </w:rPr>
        <w:sectPr w:rsidR="003D4B73" w:rsidSect="002242B9">
          <w:headerReference w:type="default" r:id="rId12"/>
          <w:footerReference w:type="default" r:id="rId13"/>
          <w:footerReference w:type="first" r:id="rId14"/>
          <w:pgSz w:w="12240" w:h="15840"/>
          <w:pgMar w:top="1417" w:right="1701" w:bottom="1417" w:left="1701" w:header="708" w:footer="708" w:gutter="0"/>
          <w:pgNumType w:start="0"/>
          <w:cols w:space="708"/>
          <w:titlePg/>
          <w:docGrid w:linePitch="360"/>
        </w:sectPr>
      </w:pPr>
    </w:p>
    <w:p w:rsidR="009B6E01" w:rsidRDefault="00426BD4" w:rsidP="005F079C">
      <w:pPr>
        <w:spacing w:after="200" w:line="240" w:lineRule="auto"/>
        <w:jc w:val="left"/>
        <w:rPr>
          <w:rFonts w:cs="Arial"/>
          <w:b/>
          <w:szCs w:val="22"/>
        </w:rPr>
      </w:pPr>
      <w:r>
        <w:rPr>
          <w:noProof/>
        </w:rPr>
        <w:lastRenderedPageBreak/>
        <w:drawing>
          <wp:anchor distT="0" distB="0" distL="114300" distR="114300" simplePos="0" relativeHeight="251661824" behindDoc="1" locked="0" layoutInCell="1" allowOverlap="1">
            <wp:simplePos x="0" y="0"/>
            <wp:positionH relativeFrom="column">
              <wp:posOffset>-1057275</wp:posOffset>
            </wp:positionH>
            <wp:positionV relativeFrom="paragraph">
              <wp:posOffset>-889000</wp:posOffset>
            </wp:positionV>
            <wp:extent cx="7721452" cy="10026502"/>
            <wp:effectExtent l="19050" t="0" r="0" b="0"/>
            <wp:wrapNone/>
            <wp:docPr id="132216" name="Imagen 317" descr="IMG_20140428_11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IMG_20140428_114815"/>
                    <pic:cNvPicPr>
                      <a:picLocks noChangeAspect="1" noChangeArrowheads="1"/>
                    </pic:cNvPicPr>
                  </pic:nvPicPr>
                  <pic:blipFill>
                    <a:blip r:embed="rId15" cstate="print">
                      <a:duotone>
                        <a:schemeClr val="bg2">
                          <a:shade val="45000"/>
                          <a:satMod val="135000"/>
                        </a:schemeClr>
                        <a:prstClr val="white"/>
                      </a:duotone>
                    </a:blip>
                    <a:srcRect/>
                    <a:stretch>
                      <a:fillRect/>
                    </a:stretch>
                  </pic:blipFill>
                  <pic:spPr bwMode="auto">
                    <a:xfrm>
                      <a:off x="0" y="0"/>
                      <a:ext cx="7721452" cy="10026502"/>
                    </a:xfrm>
                    <a:prstGeom prst="rect">
                      <a:avLst/>
                    </a:prstGeom>
                    <a:noFill/>
                    <a:ln w="9525">
                      <a:noFill/>
                      <a:miter lim="800000"/>
                      <a:headEnd/>
                      <a:tailEnd/>
                    </a:ln>
                  </pic:spPr>
                </pic:pic>
              </a:graphicData>
            </a:graphic>
          </wp:anchor>
        </w:drawing>
      </w:r>
      <w:r w:rsidR="00343100">
        <w:rPr>
          <w:noProof/>
        </w:rPr>
        <w:drawing>
          <wp:anchor distT="0" distB="0" distL="114300" distR="114300" simplePos="0" relativeHeight="251640320" behindDoc="0" locked="0" layoutInCell="1" allowOverlap="1">
            <wp:simplePos x="0" y="0"/>
            <wp:positionH relativeFrom="column">
              <wp:posOffset>1607820</wp:posOffset>
            </wp:positionH>
            <wp:positionV relativeFrom="paragraph">
              <wp:posOffset>-20955</wp:posOffset>
            </wp:positionV>
            <wp:extent cx="2425065" cy="914400"/>
            <wp:effectExtent l="0" t="0" r="0" b="0"/>
            <wp:wrapNone/>
            <wp:docPr id="36" name="Imagen 36" descr="http://viajealcorazondelacalle.files.wordpress.com/2013/07/captura-de-pantalla-2013-07-05-a-las-16-41-47.png?w=692&amp;h=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ajealcorazondelacalle.files.wordpress.com/2013/07/captura-de-pantalla-2013-07-05-a-las-16-41-47.png?w=692&amp;h=261"/>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5065" cy="914400"/>
                    </a:xfrm>
                    <a:prstGeom prst="rect">
                      <a:avLst/>
                    </a:prstGeom>
                    <a:noFill/>
                    <a:ln>
                      <a:noFill/>
                    </a:ln>
                  </pic:spPr>
                </pic:pic>
              </a:graphicData>
            </a:graphic>
          </wp:anchor>
        </w:drawing>
      </w:r>
    </w:p>
    <w:p w:rsidR="009B6E01" w:rsidRDefault="009B6E01" w:rsidP="005F079C">
      <w:pPr>
        <w:spacing w:after="200" w:line="240" w:lineRule="auto"/>
        <w:jc w:val="left"/>
        <w:rPr>
          <w:rFonts w:cs="Arial"/>
          <w:b/>
          <w:szCs w:val="22"/>
        </w:rPr>
      </w:pPr>
    </w:p>
    <w:p w:rsidR="009B6E01" w:rsidRDefault="009B6E01" w:rsidP="005F079C">
      <w:pPr>
        <w:spacing w:after="200" w:line="240" w:lineRule="auto"/>
        <w:jc w:val="left"/>
        <w:rPr>
          <w:rFonts w:cs="Arial"/>
          <w:b/>
          <w:szCs w:val="22"/>
        </w:rPr>
      </w:pPr>
    </w:p>
    <w:p w:rsidR="009B6E01" w:rsidRDefault="009B6E01" w:rsidP="005F079C">
      <w:pPr>
        <w:spacing w:after="200" w:line="240" w:lineRule="auto"/>
        <w:jc w:val="left"/>
        <w:rPr>
          <w:rFonts w:cs="Arial"/>
          <w:b/>
          <w:szCs w:val="22"/>
        </w:rPr>
      </w:pPr>
    </w:p>
    <w:p w:rsidR="00B166FA" w:rsidRDefault="00B166FA" w:rsidP="005F079C">
      <w:pPr>
        <w:pStyle w:val="Estilo5"/>
        <w:spacing w:line="240" w:lineRule="auto"/>
      </w:pPr>
    </w:p>
    <w:p w:rsidR="00B166FA" w:rsidRDefault="00B166FA" w:rsidP="005F079C">
      <w:pPr>
        <w:pStyle w:val="Estilo5"/>
        <w:spacing w:line="240" w:lineRule="auto"/>
      </w:pPr>
    </w:p>
    <w:p w:rsidR="00D5727A" w:rsidRPr="00F5273D" w:rsidRDefault="00280BC1" w:rsidP="005F079C">
      <w:pPr>
        <w:pStyle w:val="Estilo5"/>
        <w:spacing w:line="240" w:lineRule="auto"/>
      </w:pPr>
      <w:r w:rsidRPr="00F5273D">
        <w:t>PRESENTACIÓN Y GENERALIDADES</w:t>
      </w:r>
    </w:p>
    <w:p w:rsidR="009B6E01" w:rsidRDefault="009B6E01" w:rsidP="005F079C">
      <w:pPr>
        <w:spacing w:after="200" w:line="240" w:lineRule="auto"/>
        <w:jc w:val="left"/>
        <w:rPr>
          <w:rFonts w:cs="Arial"/>
          <w:b/>
          <w:szCs w:val="22"/>
        </w:rPr>
      </w:pPr>
    </w:p>
    <w:p w:rsidR="009B6E01" w:rsidRDefault="009B6E01" w:rsidP="005F079C">
      <w:pPr>
        <w:spacing w:after="200" w:line="240" w:lineRule="auto"/>
        <w:jc w:val="left"/>
        <w:rPr>
          <w:rFonts w:cs="Arial"/>
          <w:b/>
          <w:szCs w:val="22"/>
        </w:rPr>
      </w:pPr>
    </w:p>
    <w:p w:rsidR="009131DC" w:rsidRDefault="009131DC"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b/>
          <w:szCs w:val="22"/>
        </w:rPr>
      </w:pPr>
    </w:p>
    <w:p w:rsidR="00426BD4" w:rsidRDefault="00426BD4" w:rsidP="005F079C">
      <w:pPr>
        <w:spacing w:line="240" w:lineRule="auto"/>
        <w:rPr>
          <w:rFonts w:cs="Arial"/>
          <w:i/>
          <w:sz w:val="28"/>
          <w:szCs w:val="28"/>
        </w:rPr>
      </w:pPr>
    </w:p>
    <w:p w:rsidR="009131DC" w:rsidRPr="00426BD4" w:rsidRDefault="004B04D4" w:rsidP="005F079C">
      <w:pPr>
        <w:spacing w:line="240" w:lineRule="auto"/>
        <w:rPr>
          <w:rFonts w:cs="Arial"/>
          <w:i/>
          <w:sz w:val="28"/>
          <w:szCs w:val="28"/>
        </w:rPr>
      </w:pPr>
      <w:r w:rsidRPr="00426BD4">
        <w:rPr>
          <w:rFonts w:cs="Arial"/>
          <w:i/>
          <w:sz w:val="28"/>
          <w:szCs w:val="28"/>
        </w:rPr>
        <w:t xml:space="preserve">La UAERMV tiene como </w:t>
      </w:r>
      <w:r w:rsidR="004A28DC" w:rsidRPr="00426BD4">
        <w:rPr>
          <w:rFonts w:cs="Arial"/>
          <w:i/>
          <w:sz w:val="28"/>
          <w:szCs w:val="28"/>
        </w:rPr>
        <w:t>MISIÓN</w:t>
      </w:r>
      <w:r w:rsidRPr="00426BD4">
        <w:rPr>
          <w:rFonts w:cs="Arial"/>
          <w:i/>
          <w:sz w:val="28"/>
          <w:szCs w:val="28"/>
        </w:rPr>
        <w:t xml:space="preserve"> mantener y rehabilitar preventiva y correctivamente la malla vial local, producir mezclas asfálticas, atender situaciones imprevistas y brindar apoyo interinstitucional para garantizar una mejor movilidad en beneficio de la ciudad.</w:t>
      </w:r>
    </w:p>
    <w:p w:rsidR="009131DC" w:rsidRDefault="009131DC" w:rsidP="005F079C">
      <w:pPr>
        <w:spacing w:line="240" w:lineRule="auto"/>
        <w:rPr>
          <w:rFonts w:cs="Arial"/>
          <w:b/>
          <w:szCs w:val="22"/>
        </w:rPr>
      </w:pPr>
    </w:p>
    <w:p w:rsidR="009131DC" w:rsidRDefault="009131DC" w:rsidP="005F079C">
      <w:pPr>
        <w:spacing w:after="200" w:line="240" w:lineRule="auto"/>
        <w:rPr>
          <w:rFonts w:cs="Arial"/>
          <w:b/>
          <w:szCs w:val="22"/>
        </w:rPr>
      </w:pPr>
    </w:p>
    <w:p w:rsidR="009131DC" w:rsidRDefault="009131DC" w:rsidP="005F079C">
      <w:pPr>
        <w:spacing w:after="200" w:line="240" w:lineRule="auto"/>
        <w:rPr>
          <w:rFonts w:cs="Arial"/>
          <w:b/>
          <w:szCs w:val="22"/>
        </w:rPr>
      </w:pPr>
    </w:p>
    <w:p w:rsidR="009131DC" w:rsidRDefault="009131DC" w:rsidP="005F079C">
      <w:pPr>
        <w:spacing w:after="200" w:line="240" w:lineRule="auto"/>
        <w:rPr>
          <w:rFonts w:cs="Arial"/>
          <w:b/>
          <w:szCs w:val="22"/>
        </w:rPr>
        <w:sectPr w:rsidR="009131DC" w:rsidSect="00143646">
          <w:headerReference w:type="first" r:id="rId16"/>
          <w:pgSz w:w="12240" w:h="15840"/>
          <w:pgMar w:top="1417" w:right="1701" w:bottom="1417" w:left="1701" w:header="708" w:footer="708" w:gutter="0"/>
          <w:cols w:space="708"/>
          <w:titlePg/>
          <w:docGrid w:linePitch="360"/>
        </w:sectPr>
      </w:pPr>
    </w:p>
    <w:p w:rsidR="00B166FA" w:rsidRDefault="00B166FA" w:rsidP="00B166FA">
      <w:pPr>
        <w:spacing w:after="200" w:line="276" w:lineRule="auto"/>
        <w:rPr>
          <w:rFonts w:cs="Arial"/>
          <w:b/>
        </w:rPr>
      </w:pPr>
    </w:p>
    <w:p w:rsidR="00B166FA" w:rsidRDefault="00B166FA" w:rsidP="00B166FA">
      <w:pPr>
        <w:spacing w:after="200" w:line="276" w:lineRule="auto"/>
        <w:rPr>
          <w:rFonts w:cs="Arial"/>
          <w:b/>
        </w:rPr>
      </w:pPr>
    </w:p>
    <w:p w:rsidR="00B166FA" w:rsidRDefault="00B166FA" w:rsidP="00B166FA">
      <w:pPr>
        <w:spacing w:after="200" w:line="276" w:lineRule="auto"/>
        <w:rPr>
          <w:rFonts w:cs="Arial"/>
          <w:b/>
        </w:rPr>
      </w:pPr>
    </w:p>
    <w:p w:rsidR="00B166FA" w:rsidRDefault="00B166FA" w:rsidP="00B166FA">
      <w:pPr>
        <w:spacing w:after="200" w:line="276" w:lineRule="auto"/>
        <w:jc w:val="center"/>
        <w:rPr>
          <w:rFonts w:cs="Arial"/>
          <w:b/>
        </w:rPr>
      </w:pPr>
      <w:r>
        <w:rPr>
          <w:rFonts w:cs="Arial"/>
          <w:b/>
        </w:rPr>
        <w:t>TABLA DE CONTENIDOS</w:t>
      </w:r>
    </w:p>
    <w:p w:rsidR="00B166FA" w:rsidRDefault="00B166FA" w:rsidP="00B166FA">
      <w:pPr>
        <w:spacing w:after="200" w:line="276" w:lineRule="auto"/>
        <w:rPr>
          <w:rFonts w:cs="Arial"/>
          <w:b/>
        </w:rPr>
      </w:pPr>
    </w:p>
    <w:p w:rsidR="00B166FA" w:rsidRDefault="00B166FA" w:rsidP="00B166FA">
      <w:pPr>
        <w:spacing w:after="200" w:line="276" w:lineRule="auto"/>
        <w:rPr>
          <w:rFonts w:cs="Arial"/>
          <w:b/>
        </w:rPr>
      </w:pPr>
    </w:p>
    <w:p w:rsidR="00B166FA" w:rsidRDefault="00666169" w:rsidP="00B166FA">
      <w:pPr>
        <w:spacing w:after="200" w:line="276" w:lineRule="auto"/>
        <w:rPr>
          <w:rFonts w:cs="Arial"/>
          <w:b/>
        </w:rPr>
      </w:pPr>
      <w:r>
        <w:rPr>
          <w:rFonts w:cs="Arial"/>
          <w:b/>
        </w:rPr>
        <w:t xml:space="preserve">DEPENDENCIAS </w:t>
      </w:r>
      <w:r>
        <w:rPr>
          <w:rFonts w:cs="Arial"/>
          <w:b/>
        </w:rPr>
        <w:tab/>
      </w:r>
      <w:r>
        <w:rPr>
          <w:rFonts w:cs="Arial"/>
          <w:b/>
        </w:rPr>
        <w:tab/>
      </w:r>
      <w:r>
        <w:rPr>
          <w:rFonts w:cs="Arial"/>
          <w:b/>
        </w:rPr>
        <w:tab/>
      </w:r>
      <w:r>
        <w:rPr>
          <w:rFonts w:cs="Arial"/>
          <w:b/>
        </w:rPr>
        <w:tab/>
      </w:r>
      <w:r>
        <w:rPr>
          <w:rFonts w:cs="Arial"/>
          <w:b/>
        </w:rPr>
        <w:tab/>
      </w:r>
      <w:r>
        <w:rPr>
          <w:rFonts w:cs="Arial"/>
          <w:b/>
        </w:rPr>
        <w:tab/>
      </w:r>
      <w:r>
        <w:rPr>
          <w:rFonts w:cs="Arial"/>
          <w:b/>
        </w:rPr>
        <w:tab/>
        <w:t xml:space="preserve">            </w:t>
      </w:r>
      <w:r>
        <w:rPr>
          <w:rFonts w:cs="Arial"/>
          <w:b/>
        </w:rPr>
        <w:tab/>
      </w:r>
      <w:r w:rsidR="00AE6EFD">
        <w:rPr>
          <w:rFonts w:cs="Arial"/>
          <w:b/>
        </w:rPr>
        <w:t>PÁGINA</w:t>
      </w:r>
    </w:p>
    <w:p w:rsidR="00B166FA" w:rsidRDefault="00B166FA" w:rsidP="00B166FA">
      <w:pPr>
        <w:spacing w:after="200" w:line="276" w:lineRule="auto"/>
        <w:rPr>
          <w:rFonts w:cs="Arial"/>
          <w:b/>
        </w:rPr>
      </w:pPr>
    </w:p>
    <w:p w:rsidR="00B166FA" w:rsidRDefault="00B166FA" w:rsidP="00B166FA">
      <w:pPr>
        <w:spacing w:after="200" w:line="276" w:lineRule="auto"/>
        <w:rPr>
          <w:rFonts w:cs="Arial"/>
          <w:b/>
        </w:rPr>
      </w:pPr>
      <w:r>
        <w:rPr>
          <w:rFonts w:cs="Arial"/>
          <w:b/>
        </w:rPr>
        <w:t xml:space="preserve">I.- DIRECCION GENERAL. </w:t>
      </w:r>
      <w:r w:rsidR="00AE6EFD">
        <w:rPr>
          <w:rFonts w:cs="Arial"/>
          <w:b/>
        </w:rPr>
        <w:tab/>
      </w:r>
      <w:r w:rsidR="00AE6EFD">
        <w:rPr>
          <w:rFonts w:cs="Arial"/>
          <w:b/>
        </w:rPr>
        <w:tab/>
      </w:r>
      <w:r w:rsidR="00AE6EFD">
        <w:rPr>
          <w:rFonts w:cs="Arial"/>
          <w:b/>
        </w:rPr>
        <w:tab/>
      </w:r>
      <w:r w:rsidR="00AE6EFD">
        <w:rPr>
          <w:rFonts w:cs="Arial"/>
          <w:b/>
        </w:rPr>
        <w:tab/>
      </w:r>
      <w:r w:rsidR="00AE6EFD">
        <w:rPr>
          <w:rFonts w:cs="Arial"/>
          <w:b/>
        </w:rPr>
        <w:tab/>
      </w:r>
      <w:r w:rsidR="00AE6EFD">
        <w:rPr>
          <w:rFonts w:cs="Arial"/>
          <w:b/>
        </w:rPr>
        <w:tab/>
      </w:r>
      <w:r w:rsidR="00AE6EFD">
        <w:rPr>
          <w:rFonts w:cs="Arial"/>
          <w:b/>
        </w:rPr>
        <w:tab/>
      </w:r>
      <w:r w:rsidR="00AE6EFD">
        <w:rPr>
          <w:rFonts w:cs="Arial"/>
          <w:b/>
        </w:rPr>
        <w:tab/>
        <w:t>3</w:t>
      </w:r>
    </w:p>
    <w:p w:rsidR="00B166FA" w:rsidRDefault="00B166FA" w:rsidP="00B166FA">
      <w:pPr>
        <w:spacing w:after="200" w:line="276" w:lineRule="auto"/>
        <w:rPr>
          <w:rFonts w:cs="Arial"/>
          <w:b/>
        </w:rPr>
      </w:pPr>
      <w:r>
        <w:rPr>
          <w:rFonts w:cs="Arial"/>
          <w:b/>
        </w:rPr>
        <w:t xml:space="preserve">II.- SUBDIRECCIÓN TÉCNICA DE PRODUCCIÓN E INTERVENCIÓN. </w:t>
      </w:r>
      <w:r w:rsidR="00666169">
        <w:rPr>
          <w:rFonts w:cs="Arial"/>
          <w:b/>
        </w:rPr>
        <w:tab/>
        <w:t xml:space="preserve">          32</w:t>
      </w:r>
    </w:p>
    <w:p w:rsidR="00B166FA" w:rsidRDefault="00B166FA">
      <w:pPr>
        <w:spacing w:after="200" w:line="276" w:lineRule="auto"/>
        <w:jc w:val="left"/>
        <w:rPr>
          <w:rFonts w:cs="Arial"/>
          <w:b/>
        </w:rPr>
      </w:pPr>
      <w:r>
        <w:rPr>
          <w:rFonts w:cs="Arial"/>
          <w:b/>
        </w:rPr>
        <w:t xml:space="preserve">III.- SUBDIRECCIÓN TÉCNICA DE MEJORAMIENTO. </w:t>
      </w:r>
      <w:r w:rsidR="00666169">
        <w:rPr>
          <w:rFonts w:cs="Arial"/>
          <w:b/>
        </w:rPr>
        <w:t xml:space="preserve">                                   193</w:t>
      </w:r>
    </w:p>
    <w:p w:rsidR="00B166FA" w:rsidRDefault="00B166FA">
      <w:pPr>
        <w:spacing w:after="200" w:line="276" w:lineRule="auto"/>
        <w:jc w:val="left"/>
        <w:rPr>
          <w:rFonts w:cs="Arial"/>
          <w:b/>
        </w:rPr>
      </w:pPr>
      <w:r>
        <w:rPr>
          <w:rFonts w:cs="Arial"/>
          <w:b/>
        </w:rPr>
        <w:t>IV.- SECRETARÍA GENERAL</w:t>
      </w:r>
      <w:r w:rsidR="00666169">
        <w:rPr>
          <w:rFonts w:cs="Arial"/>
          <w:b/>
        </w:rPr>
        <w:tab/>
      </w:r>
      <w:r w:rsidR="00666169">
        <w:rPr>
          <w:rFonts w:cs="Arial"/>
          <w:b/>
        </w:rPr>
        <w:tab/>
      </w:r>
      <w:r w:rsidR="00666169">
        <w:rPr>
          <w:rFonts w:cs="Arial"/>
          <w:b/>
        </w:rPr>
        <w:tab/>
      </w:r>
      <w:r w:rsidR="00666169">
        <w:rPr>
          <w:rFonts w:cs="Arial"/>
          <w:b/>
        </w:rPr>
        <w:tab/>
      </w:r>
      <w:r w:rsidR="00666169">
        <w:rPr>
          <w:rFonts w:cs="Arial"/>
          <w:b/>
        </w:rPr>
        <w:tab/>
      </w:r>
      <w:r w:rsidR="00666169">
        <w:rPr>
          <w:rFonts w:cs="Arial"/>
          <w:b/>
        </w:rPr>
        <w:tab/>
        <w:t xml:space="preserve">         21</w:t>
      </w:r>
      <w:r w:rsidR="00EF52CE">
        <w:rPr>
          <w:rFonts w:cs="Arial"/>
          <w:b/>
        </w:rPr>
        <w:t>5</w:t>
      </w:r>
    </w:p>
    <w:p w:rsidR="00B166FA" w:rsidRDefault="00B166FA">
      <w:pPr>
        <w:spacing w:after="200" w:line="276" w:lineRule="auto"/>
        <w:jc w:val="left"/>
        <w:rPr>
          <w:rFonts w:cs="Arial"/>
          <w:b/>
        </w:rPr>
      </w:pPr>
      <w:r>
        <w:rPr>
          <w:rFonts w:cs="Arial"/>
          <w:b/>
        </w:rPr>
        <w:t>V.- OFICINA ASESORA JURÍDICA</w:t>
      </w:r>
      <w:r w:rsidR="00666169">
        <w:rPr>
          <w:rFonts w:cs="Arial"/>
          <w:b/>
        </w:rPr>
        <w:tab/>
      </w:r>
      <w:r w:rsidR="00666169">
        <w:rPr>
          <w:rFonts w:cs="Arial"/>
          <w:b/>
        </w:rPr>
        <w:tab/>
      </w:r>
      <w:r w:rsidR="00666169">
        <w:rPr>
          <w:rFonts w:cs="Arial"/>
          <w:b/>
        </w:rPr>
        <w:tab/>
      </w:r>
      <w:r w:rsidR="00666169">
        <w:rPr>
          <w:rFonts w:cs="Arial"/>
          <w:b/>
        </w:rPr>
        <w:tab/>
      </w:r>
      <w:r w:rsidR="00666169">
        <w:rPr>
          <w:rFonts w:cs="Arial"/>
          <w:b/>
        </w:rPr>
        <w:tab/>
      </w:r>
      <w:r w:rsidR="00666169">
        <w:rPr>
          <w:rFonts w:cs="Arial"/>
          <w:b/>
        </w:rPr>
        <w:tab/>
        <w:t xml:space="preserve">         25</w:t>
      </w:r>
      <w:r w:rsidR="00EF52CE">
        <w:rPr>
          <w:rFonts w:cs="Arial"/>
          <w:b/>
        </w:rPr>
        <w:t>9</w:t>
      </w:r>
    </w:p>
    <w:p w:rsidR="00B166FA" w:rsidRDefault="00B166FA">
      <w:pPr>
        <w:spacing w:after="200" w:line="276" w:lineRule="auto"/>
        <w:jc w:val="left"/>
        <w:rPr>
          <w:rFonts w:cs="Arial"/>
          <w:b/>
        </w:rPr>
      </w:pPr>
      <w:r>
        <w:rPr>
          <w:rFonts w:cs="Arial"/>
          <w:b/>
        </w:rPr>
        <w:t>VI.- OFICINA ASESORA DE PLANEACIÓN</w:t>
      </w:r>
      <w:r w:rsidR="00EF52CE">
        <w:rPr>
          <w:rFonts w:cs="Arial"/>
          <w:b/>
        </w:rPr>
        <w:tab/>
      </w:r>
      <w:r w:rsidR="00EF52CE">
        <w:rPr>
          <w:rFonts w:cs="Arial"/>
          <w:b/>
        </w:rPr>
        <w:tab/>
      </w:r>
      <w:r w:rsidR="00EF52CE">
        <w:rPr>
          <w:rFonts w:cs="Arial"/>
          <w:b/>
        </w:rPr>
        <w:tab/>
      </w:r>
      <w:r w:rsidR="00EF52CE">
        <w:rPr>
          <w:rFonts w:cs="Arial"/>
          <w:b/>
        </w:rPr>
        <w:tab/>
        <w:t xml:space="preserve">         271</w:t>
      </w:r>
    </w:p>
    <w:p w:rsidR="00B166FA" w:rsidRDefault="00B166FA">
      <w:pPr>
        <w:spacing w:after="200" w:line="276" w:lineRule="auto"/>
        <w:jc w:val="left"/>
        <w:rPr>
          <w:rFonts w:cs="Arial"/>
          <w:b/>
        </w:rPr>
      </w:pPr>
      <w:r>
        <w:rPr>
          <w:rFonts w:cs="Arial"/>
          <w:b/>
        </w:rPr>
        <w:t>VII.- OFICINA DE CONTROL INTERNO</w:t>
      </w:r>
      <w:r w:rsidR="00EF52CE">
        <w:rPr>
          <w:rFonts w:cs="Arial"/>
          <w:b/>
        </w:rPr>
        <w:tab/>
      </w:r>
      <w:r w:rsidR="00EF52CE">
        <w:rPr>
          <w:rFonts w:cs="Arial"/>
          <w:b/>
        </w:rPr>
        <w:tab/>
      </w:r>
      <w:r w:rsidR="00EF52CE">
        <w:rPr>
          <w:rFonts w:cs="Arial"/>
          <w:b/>
        </w:rPr>
        <w:tab/>
      </w:r>
      <w:r w:rsidR="00EF52CE">
        <w:rPr>
          <w:rFonts w:cs="Arial"/>
          <w:b/>
        </w:rPr>
        <w:tab/>
      </w:r>
      <w:r w:rsidR="00EF52CE">
        <w:rPr>
          <w:rFonts w:cs="Arial"/>
          <w:b/>
        </w:rPr>
        <w:tab/>
        <w:t xml:space="preserve">         292</w:t>
      </w:r>
      <w:r w:rsidR="00666169">
        <w:rPr>
          <w:rFonts w:cs="Arial"/>
          <w:b/>
        </w:rPr>
        <w:tab/>
      </w:r>
    </w:p>
    <w:p w:rsidR="00B166FA" w:rsidRDefault="00B166FA">
      <w:pPr>
        <w:spacing w:after="200" w:line="276" w:lineRule="auto"/>
        <w:jc w:val="left"/>
        <w:rPr>
          <w:rFonts w:cs="Arial"/>
          <w:b/>
        </w:rPr>
      </w:pPr>
      <w:r>
        <w:rPr>
          <w:rFonts w:cs="Arial"/>
          <w:b/>
        </w:rPr>
        <w:br w:type="page"/>
      </w:r>
    </w:p>
    <w:p w:rsidR="000530DE" w:rsidRPr="005F079C" w:rsidRDefault="00AC546E" w:rsidP="005F079C">
      <w:pPr>
        <w:pStyle w:val="Sinespaciado"/>
        <w:rPr>
          <w:rFonts w:ascii="Arial" w:hAnsi="Arial" w:cs="Arial"/>
          <w:b/>
        </w:rPr>
      </w:pPr>
      <w:r>
        <w:rPr>
          <w:rFonts w:ascii="Arial" w:hAnsi="Arial" w:cs="Arial"/>
          <w:b/>
        </w:rPr>
        <w:lastRenderedPageBreak/>
        <w:t xml:space="preserve">I.- </w:t>
      </w:r>
      <w:r w:rsidR="000530DE" w:rsidRPr="005F079C">
        <w:rPr>
          <w:rFonts w:ascii="Arial" w:hAnsi="Arial" w:cs="Arial"/>
          <w:b/>
        </w:rPr>
        <w:t>DIRECCIÓN GENERAL</w:t>
      </w:r>
    </w:p>
    <w:p w:rsidR="000530DE" w:rsidRPr="005F079C" w:rsidRDefault="000530DE" w:rsidP="005F079C">
      <w:pPr>
        <w:pStyle w:val="Sinespaciado"/>
        <w:rPr>
          <w:rFonts w:ascii="Arial" w:hAnsi="Arial" w:cs="Arial"/>
        </w:rPr>
      </w:pPr>
    </w:p>
    <w:p w:rsidR="000530DE" w:rsidRPr="005F079C" w:rsidRDefault="000530DE" w:rsidP="005F079C">
      <w:pPr>
        <w:pStyle w:val="Sinespaciado"/>
        <w:jc w:val="both"/>
        <w:rPr>
          <w:rFonts w:ascii="Arial" w:hAnsi="Arial" w:cs="Arial"/>
        </w:rPr>
      </w:pPr>
      <w:r w:rsidRPr="005F079C">
        <w:rPr>
          <w:rFonts w:ascii="Arial" w:hAnsi="Arial" w:cs="Arial"/>
        </w:rPr>
        <w:t>La Dirección General durante los meses de Julio, Agostos, Septiembre, Octubre, Noviembre y Diciembre de 2014, ejecutó las siguientes labores:</w:t>
      </w:r>
    </w:p>
    <w:p w:rsidR="000530DE" w:rsidRPr="005F079C" w:rsidRDefault="000530DE" w:rsidP="005F079C">
      <w:pPr>
        <w:pStyle w:val="Sinespaciado"/>
        <w:jc w:val="both"/>
        <w:rPr>
          <w:rFonts w:ascii="Arial" w:hAnsi="Arial" w:cs="Arial"/>
        </w:rPr>
      </w:pPr>
    </w:p>
    <w:p w:rsidR="000530DE" w:rsidRPr="005F079C" w:rsidRDefault="000530DE" w:rsidP="005F079C">
      <w:pPr>
        <w:pStyle w:val="Sinespaciado"/>
        <w:jc w:val="both"/>
        <w:rPr>
          <w:rFonts w:ascii="Arial" w:hAnsi="Arial" w:cs="Arial"/>
        </w:rPr>
      </w:pPr>
      <w:r w:rsidRPr="005F079C">
        <w:rPr>
          <w:rFonts w:ascii="Arial" w:hAnsi="Arial" w:cs="Arial"/>
        </w:rPr>
        <w:t xml:space="preserve">Participación en los diferentes Comités Directivos, Consejo Directivo de la </w:t>
      </w:r>
      <w:r w:rsidR="00C67576">
        <w:rPr>
          <w:rFonts w:ascii="Arial" w:hAnsi="Arial" w:cs="Arial"/>
        </w:rPr>
        <w:t>UAERMV</w:t>
      </w:r>
      <w:r w:rsidRPr="005F079C">
        <w:rPr>
          <w:rFonts w:ascii="Arial" w:hAnsi="Arial" w:cs="Arial"/>
        </w:rPr>
        <w:t>, Comité Sectorial de Movilidad, Junta de Directiva de Transmilenio, Consejo Directivo del IDU y Consejo de Gobierno, que se llevan a cabo en la Unidad y en otras Entidades  de la Administración Distrital</w:t>
      </w:r>
    </w:p>
    <w:p w:rsidR="000530DE" w:rsidRPr="005F079C" w:rsidRDefault="000530DE" w:rsidP="005F079C">
      <w:pPr>
        <w:pStyle w:val="Sinespaciado"/>
        <w:jc w:val="both"/>
        <w:rPr>
          <w:rFonts w:ascii="Arial" w:hAnsi="Arial" w:cs="Arial"/>
        </w:rPr>
      </w:pPr>
    </w:p>
    <w:p w:rsidR="000530DE" w:rsidRPr="005F079C" w:rsidRDefault="000530DE" w:rsidP="005F079C">
      <w:pPr>
        <w:pStyle w:val="Sinespaciado"/>
        <w:jc w:val="both"/>
        <w:rPr>
          <w:rFonts w:ascii="Arial" w:hAnsi="Arial" w:cs="Arial"/>
        </w:rPr>
      </w:pPr>
      <w:r w:rsidRPr="005F079C">
        <w:rPr>
          <w:rFonts w:ascii="Arial" w:hAnsi="Arial" w:cs="Arial"/>
        </w:rPr>
        <w:t>En este Semestre por parte de la Dirección General se dieron una serie de lineamientos de Direccionamiento Seguimiento y Control de las diferentes tareas que desarrolla la entidad teniendo en cuenta las siguientes políticas de mejora:</w:t>
      </w:r>
    </w:p>
    <w:p w:rsidR="000530DE" w:rsidRPr="0045531A" w:rsidRDefault="000530DE" w:rsidP="005F079C">
      <w:pPr>
        <w:spacing w:line="240" w:lineRule="auto"/>
      </w:pPr>
    </w:p>
    <w:p w:rsidR="000530DE" w:rsidRDefault="000530DE" w:rsidP="005F079C">
      <w:pPr>
        <w:spacing w:line="240" w:lineRule="auto"/>
        <w:jc w:val="center"/>
        <w:rPr>
          <w:b/>
        </w:rPr>
      </w:pPr>
      <w:r w:rsidRPr="00871CA0">
        <w:rPr>
          <w:b/>
        </w:rPr>
        <w:t>POLITICAS DE MEJORA</w:t>
      </w:r>
    </w:p>
    <w:p w:rsidR="000530DE" w:rsidRPr="00871CA0" w:rsidRDefault="000530DE" w:rsidP="005F079C">
      <w:pPr>
        <w:spacing w:line="240" w:lineRule="auto"/>
        <w:jc w:val="center"/>
        <w:rPr>
          <w:b/>
        </w:rPr>
      </w:pPr>
    </w:p>
    <w:tbl>
      <w:tblPr>
        <w:tblStyle w:val="Tablaconcuadrcula"/>
        <w:tblW w:w="8897" w:type="dxa"/>
        <w:tblLayout w:type="fixed"/>
        <w:tblLook w:val="04A0"/>
      </w:tblPr>
      <w:tblGrid>
        <w:gridCol w:w="8897"/>
      </w:tblGrid>
      <w:tr w:rsidR="000530DE" w:rsidRPr="00000D16" w:rsidTr="000530DE">
        <w:trPr>
          <w:trHeight w:val="345"/>
        </w:trPr>
        <w:tc>
          <w:tcPr>
            <w:tcW w:w="8897" w:type="dxa"/>
            <w:vMerge w:val="restart"/>
          </w:tcPr>
          <w:p w:rsidR="005672A2" w:rsidRDefault="005672A2" w:rsidP="005672A2">
            <w:pPr>
              <w:spacing w:line="240" w:lineRule="auto"/>
              <w:jc w:val="center"/>
              <w:rPr>
                <w:b/>
                <w:i/>
                <w:sz w:val="20"/>
                <w:szCs w:val="20"/>
              </w:rPr>
            </w:pPr>
          </w:p>
          <w:p w:rsidR="006F23BF" w:rsidRPr="00000D16" w:rsidRDefault="006F23BF" w:rsidP="005672A2">
            <w:pPr>
              <w:spacing w:line="240" w:lineRule="auto"/>
              <w:jc w:val="center"/>
              <w:rPr>
                <w:i/>
                <w:sz w:val="20"/>
                <w:szCs w:val="20"/>
              </w:rPr>
            </w:pPr>
            <w:r w:rsidRPr="005672A2">
              <w:rPr>
                <w:b/>
                <w:i/>
                <w:sz w:val="20"/>
                <w:szCs w:val="20"/>
              </w:rPr>
              <w:t>CERO PAPEL</w:t>
            </w:r>
          </w:p>
        </w:tc>
      </w:tr>
      <w:tr w:rsidR="000530DE" w:rsidRPr="00000D16" w:rsidTr="000530DE">
        <w:trPr>
          <w:trHeight w:val="345"/>
        </w:trPr>
        <w:tc>
          <w:tcPr>
            <w:tcW w:w="8897" w:type="dxa"/>
            <w:vMerge/>
          </w:tcPr>
          <w:p w:rsidR="000530DE" w:rsidRPr="00000D16" w:rsidRDefault="000530DE" w:rsidP="005F079C">
            <w:pPr>
              <w:spacing w:line="240" w:lineRule="auto"/>
              <w:rPr>
                <w:i/>
                <w:sz w:val="20"/>
                <w:szCs w:val="20"/>
              </w:rPr>
            </w:pPr>
          </w:p>
        </w:tc>
      </w:tr>
      <w:tr w:rsidR="000530DE" w:rsidRPr="00000D16" w:rsidTr="005672A2">
        <w:trPr>
          <w:trHeight w:val="230"/>
        </w:trPr>
        <w:tc>
          <w:tcPr>
            <w:tcW w:w="8897" w:type="dxa"/>
            <w:vMerge/>
          </w:tcPr>
          <w:p w:rsidR="000530DE" w:rsidRPr="00000D16" w:rsidRDefault="000530DE" w:rsidP="005F079C">
            <w:pPr>
              <w:spacing w:line="240" w:lineRule="auto"/>
              <w:rPr>
                <w:i/>
                <w:sz w:val="20"/>
                <w:szCs w:val="20"/>
              </w:rPr>
            </w:pPr>
          </w:p>
        </w:tc>
      </w:tr>
      <w:tr w:rsidR="000530DE" w:rsidRPr="00000D16" w:rsidTr="000530DE">
        <w:tc>
          <w:tcPr>
            <w:tcW w:w="8897" w:type="dxa"/>
          </w:tcPr>
          <w:p w:rsidR="000530DE" w:rsidRPr="0025761B" w:rsidRDefault="000530DE" w:rsidP="005F079C">
            <w:pPr>
              <w:spacing w:line="240" w:lineRule="auto"/>
              <w:rPr>
                <w:sz w:val="16"/>
                <w:szCs w:val="16"/>
              </w:rPr>
            </w:pPr>
            <w:r w:rsidRPr="0025761B">
              <w:rPr>
                <w:sz w:val="16"/>
                <w:szCs w:val="16"/>
              </w:rPr>
              <w:t>La calidad y oportunidad de los insumos es un principio en el proceso de intervención de las obras</w:t>
            </w:r>
          </w:p>
        </w:tc>
      </w:tr>
      <w:tr w:rsidR="000530DE" w:rsidRPr="00000D16" w:rsidTr="000530DE">
        <w:tc>
          <w:tcPr>
            <w:tcW w:w="8897" w:type="dxa"/>
          </w:tcPr>
          <w:p w:rsidR="000530DE" w:rsidRPr="0025761B" w:rsidRDefault="000530DE" w:rsidP="005F079C">
            <w:pPr>
              <w:spacing w:line="240" w:lineRule="auto"/>
              <w:rPr>
                <w:sz w:val="16"/>
                <w:szCs w:val="16"/>
              </w:rPr>
            </w:pPr>
            <w:r w:rsidRPr="0025761B">
              <w:rPr>
                <w:sz w:val="16"/>
                <w:szCs w:val="16"/>
              </w:rPr>
              <w:t>Reducir al mínimo los tiempos de standby de la maquinaria</w:t>
            </w:r>
          </w:p>
        </w:tc>
      </w:tr>
      <w:tr w:rsidR="000530DE" w:rsidRPr="00000D16" w:rsidTr="000530DE">
        <w:tc>
          <w:tcPr>
            <w:tcW w:w="8897" w:type="dxa"/>
          </w:tcPr>
          <w:p w:rsidR="000530DE" w:rsidRPr="0025761B" w:rsidRDefault="000530DE" w:rsidP="005F079C">
            <w:pPr>
              <w:spacing w:line="240" w:lineRule="auto"/>
              <w:rPr>
                <w:sz w:val="16"/>
                <w:szCs w:val="16"/>
              </w:rPr>
            </w:pPr>
            <w:r w:rsidRPr="0025761B">
              <w:rPr>
                <w:sz w:val="16"/>
                <w:szCs w:val="16"/>
              </w:rPr>
              <w:t>El estado de los equipos y maquinaria debe ser el optimo</w:t>
            </w:r>
          </w:p>
        </w:tc>
      </w:tr>
      <w:tr w:rsidR="000530DE" w:rsidRPr="00000D16" w:rsidTr="000530DE">
        <w:tc>
          <w:tcPr>
            <w:tcW w:w="8897" w:type="dxa"/>
          </w:tcPr>
          <w:p w:rsidR="000530DE" w:rsidRPr="0025761B" w:rsidRDefault="000530DE" w:rsidP="005F079C">
            <w:pPr>
              <w:spacing w:line="240" w:lineRule="auto"/>
              <w:rPr>
                <w:sz w:val="16"/>
                <w:szCs w:val="16"/>
              </w:rPr>
            </w:pPr>
            <w:r w:rsidRPr="0025761B">
              <w:rPr>
                <w:sz w:val="16"/>
                <w:szCs w:val="16"/>
              </w:rPr>
              <w:t>El tiempo de la ejecución debe ser el mínimo garantizando un proceso de intervención seguro y obras de buena calidad - gerentes</w:t>
            </w:r>
          </w:p>
          <w:p w:rsidR="000530DE" w:rsidRPr="0025761B" w:rsidRDefault="000530DE" w:rsidP="005F079C">
            <w:pPr>
              <w:spacing w:line="240" w:lineRule="auto"/>
              <w:rPr>
                <w:sz w:val="16"/>
                <w:szCs w:val="16"/>
              </w:rPr>
            </w:pPr>
          </w:p>
        </w:tc>
      </w:tr>
      <w:tr w:rsidR="000530DE" w:rsidRPr="00000D16" w:rsidTr="000530DE">
        <w:tc>
          <w:tcPr>
            <w:tcW w:w="8897" w:type="dxa"/>
          </w:tcPr>
          <w:p w:rsidR="000530DE" w:rsidRPr="0025761B" w:rsidRDefault="000530DE" w:rsidP="005F079C">
            <w:pPr>
              <w:spacing w:line="240" w:lineRule="auto"/>
              <w:rPr>
                <w:sz w:val="16"/>
                <w:szCs w:val="16"/>
              </w:rPr>
            </w:pPr>
            <w:r w:rsidRPr="0025761B">
              <w:rPr>
                <w:sz w:val="16"/>
                <w:szCs w:val="16"/>
              </w:rPr>
              <w:t xml:space="preserve">La Información del estado de la infraestructura meta física y la derivada del proceso de intervención y seguimiento de las obras debe ser veraz, oportuna y de calidad </w:t>
            </w:r>
          </w:p>
          <w:p w:rsidR="000530DE" w:rsidRPr="0025761B" w:rsidRDefault="000530DE" w:rsidP="005F079C">
            <w:pPr>
              <w:spacing w:line="240" w:lineRule="auto"/>
              <w:rPr>
                <w:sz w:val="16"/>
                <w:szCs w:val="16"/>
              </w:rPr>
            </w:pPr>
          </w:p>
        </w:tc>
      </w:tr>
      <w:tr w:rsidR="000530DE" w:rsidRPr="00000D16" w:rsidTr="000530DE">
        <w:tc>
          <w:tcPr>
            <w:tcW w:w="8897" w:type="dxa"/>
          </w:tcPr>
          <w:p w:rsidR="000530DE" w:rsidRPr="0025761B" w:rsidRDefault="000530DE" w:rsidP="005F079C">
            <w:pPr>
              <w:spacing w:line="240" w:lineRule="auto"/>
              <w:rPr>
                <w:sz w:val="16"/>
                <w:szCs w:val="16"/>
              </w:rPr>
            </w:pPr>
            <w:r w:rsidRPr="0025761B">
              <w:rPr>
                <w:sz w:val="16"/>
                <w:szCs w:val="16"/>
              </w:rPr>
              <w:t>La implementación de procesos constructivos, materiales y maquinaria debe ser consecuente con las políticas ambientales - gerentes</w:t>
            </w:r>
          </w:p>
        </w:tc>
      </w:tr>
      <w:tr w:rsidR="000530DE" w:rsidRPr="00000D16" w:rsidTr="000530DE">
        <w:tc>
          <w:tcPr>
            <w:tcW w:w="8897" w:type="dxa"/>
          </w:tcPr>
          <w:p w:rsidR="000530DE" w:rsidRPr="0025761B" w:rsidRDefault="000530DE" w:rsidP="005F079C">
            <w:pPr>
              <w:spacing w:line="240" w:lineRule="auto"/>
              <w:rPr>
                <w:sz w:val="16"/>
                <w:szCs w:val="16"/>
              </w:rPr>
            </w:pPr>
            <w:r w:rsidRPr="0025761B">
              <w:rPr>
                <w:sz w:val="16"/>
                <w:szCs w:val="16"/>
              </w:rPr>
              <w:t xml:space="preserve">La limpieza y seguridad en las obras es un principio en el proceso de intervención de las obras </w:t>
            </w:r>
          </w:p>
          <w:p w:rsidR="000530DE" w:rsidRPr="0025761B" w:rsidRDefault="000530DE" w:rsidP="005F079C">
            <w:pPr>
              <w:spacing w:line="240" w:lineRule="auto"/>
              <w:rPr>
                <w:sz w:val="16"/>
                <w:szCs w:val="16"/>
              </w:rPr>
            </w:pPr>
          </w:p>
        </w:tc>
      </w:tr>
      <w:tr w:rsidR="000530DE" w:rsidRPr="00000D16" w:rsidTr="000530DE">
        <w:tc>
          <w:tcPr>
            <w:tcW w:w="8897" w:type="dxa"/>
          </w:tcPr>
          <w:p w:rsidR="000530DE" w:rsidRPr="0025761B" w:rsidRDefault="000530DE" w:rsidP="005F079C">
            <w:pPr>
              <w:spacing w:line="240" w:lineRule="auto"/>
              <w:rPr>
                <w:sz w:val="16"/>
                <w:szCs w:val="16"/>
              </w:rPr>
            </w:pPr>
            <w:r w:rsidRPr="0025761B">
              <w:rPr>
                <w:sz w:val="16"/>
                <w:szCs w:val="16"/>
              </w:rPr>
              <w:t xml:space="preserve">Oportunidad en el diagnostico y diseño del CIV a intervenir  </w:t>
            </w:r>
          </w:p>
        </w:tc>
      </w:tr>
      <w:tr w:rsidR="000530DE" w:rsidRPr="00000D16" w:rsidTr="000530DE">
        <w:tc>
          <w:tcPr>
            <w:tcW w:w="8897" w:type="dxa"/>
          </w:tcPr>
          <w:p w:rsidR="000530DE" w:rsidRPr="0025761B" w:rsidRDefault="000530DE" w:rsidP="005F079C">
            <w:pPr>
              <w:spacing w:line="240" w:lineRule="auto"/>
              <w:rPr>
                <w:sz w:val="16"/>
                <w:szCs w:val="16"/>
              </w:rPr>
            </w:pPr>
            <w:r w:rsidRPr="0025761B">
              <w:rPr>
                <w:sz w:val="16"/>
                <w:szCs w:val="16"/>
              </w:rPr>
              <w:t xml:space="preserve">La automatización de los procesos de registro como elemento primordial en la formulación de informes </w:t>
            </w:r>
          </w:p>
        </w:tc>
      </w:tr>
    </w:tbl>
    <w:p w:rsidR="000530DE" w:rsidRPr="001313CA" w:rsidRDefault="000530DE" w:rsidP="005F079C">
      <w:pPr>
        <w:spacing w:line="240" w:lineRule="auto"/>
        <w:rPr>
          <w:sz w:val="16"/>
          <w:szCs w:val="16"/>
        </w:rPr>
      </w:pPr>
      <w:r w:rsidRPr="001313CA">
        <w:rPr>
          <w:sz w:val="16"/>
          <w:szCs w:val="16"/>
        </w:rPr>
        <w:t>Fuente. UAERMV</w:t>
      </w:r>
    </w:p>
    <w:p w:rsidR="000530DE" w:rsidRPr="0045531A" w:rsidRDefault="000530DE" w:rsidP="005F079C">
      <w:pPr>
        <w:spacing w:line="240" w:lineRule="auto"/>
      </w:pPr>
    </w:p>
    <w:p w:rsidR="000530DE" w:rsidRDefault="000530DE" w:rsidP="005F079C">
      <w:pPr>
        <w:spacing w:line="240" w:lineRule="auto"/>
      </w:pPr>
      <w:r w:rsidRPr="0045531A">
        <w:t>De acuerdo con las anteriores políticas desde la Dirección General se dieron una serie de instrucciones, lineamientos a las diferentes áreas de trabajo que realizan los diferentes procesos de la entidad: estratégicos, misionales, de apoyo, evaluación y seguimiento</w:t>
      </w:r>
      <w:r>
        <w:t>.</w:t>
      </w:r>
      <w:r w:rsidRPr="0045531A">
        <w:t xml:space="preserve"> </w:t>
      </w:r>
    </w:p>
    <w:p w:rsidR="000530DE" w:rsidRDefault="000530DE" w:rsidP="005F079C">
      <w:pPr>
        <w:spacing w:line="240" w:lineRule="auto"/>
      </w:pPr>
    </w:p>
    <w:p w:rsidR="0025761B" w:rsidRDefault="0025761B" w:rsidP="005F079C">
      <w:pPr>
        <w:spacing w:line="240" w:lineRule="auto"/>
      </w:pPr>
    </w:p>
    <w:tbl>
      <w:tblPr>
        <w:tblStyle w:val="Tablaconcuadrcula"/>
        <w:tblW w:w="0" w:type="auto"/>
        <w:tblLook w:val="04A0"/>
      </w:tblPr>
      <w:tblGrid>
        <w:gridCol w:w="1531"/>
        <w:gridCol w:w="1451"/>
        <w:gridCol w:w="1529"/>
        <w:gridCol w:w="1452"/>
        <w:gridCol w:w="1637"/>
        <w:gridCol w:w="1454"/>
      </w:tblGrid>
      <w:tr w:rsidR="000530DE" w:rsidRPr="00000D16" w:rsidTr="000530DE">
        <w:tc>
          <w:tcPr>
            <w:tcW w:w="3011" w:type="dxa"/>
            <w:gridSpan w:val="2"/>
          </w:tcPr>
          <w:p w:rsidR="000530DE" w:rsidRPr="00936520" w:rsidRDefault="000530DE" w:rsidP="005F079C">
            <w:pPr>
              <w:spacing w:line="240" w:lineRule="auto"/>
              <w:jc w:val="center"/>
              <w:rPr>
                <w:b/>
                <w:sz w:val="16"/>
                <w:szCs w:val="16"/>
              </w:rPr>
            </w:pPr>
            <w:r w:rsidRPr="00936520">
              <w:rPr>
                <w:b/>
                <w:sz w:val="16"/>
                <w:szCs w:val="16"/>
              </w:rPr>
              <w:t>JULIO 2014</w:t>
            </w:r>
          </w:p>
        </w:tc>
        <w:tc>
          <w:tcPr>
            <w:tcW w:w="3012" w:type="dxa"/>
            <w:gridSpan w:val="2"/>
          </w:tcPr>
          <w:p w:rsidR="000530DE" w:rsidRPr="00936520" w:rsidRDefault="000530DE" w:rsidP="005F079C">
            <w:pPr>
              <w:spacing w:line="240" w:lineRule="auto"/>
              <w:jc w:val="center"/>
              <w:rPr>
                <w:b/>
                <w:sz w:val="16"/>
                <w:szCs w:val="16"/>
              </w:rPr>
            </w:pPr>
            <w:r w:rsidRPr="00936520">
              <w:rPr>
                <w:b/>
                <w:sz w:val="16"/>
                <w:szCs w:val="16"/>
              </w:rPr>
              <w:t>AGOSTO 2014</w:t>
            </w:r>
          </w:p>
        </w:tc>
        <w:tc>
          <w:tcPr>
            <w:tcW w:w="3122" w:type="dxa"/>
            <w:gridSpan w:val="2"/>
          </w:tcPr>
          <w:p w:rsidR="000530DE" w:rsidRPr="00936520" w:rsidRDefault="000530DE" w:rsidP="005F079C">
            <w:pPr>
              <w:spacing w:line="240" w:lineRule="auto"/>
              <w:jc w:val="center"/>
              <w:rPr>
                <w:sz w:val="16"/>
                <w:szCs w:val="16"/>
              </w:rPr>
            </w:pPr>
            <w:r w:rsidRPr="00936520">
              <w:rPr>
                <w:b/>
                <w:sz w:val="16"/>
                <w:szCs w:val="16"/>
              </w:rPr>
              <w:t>SEPTIEMBRE 2014</w:t>
            </w:r>
          </w:p>
        </w:tc>
      </w:tr>
      <w:tr w:rsidR="000530DE" w:rsidRPr="00000D16" w:rsidTr="000530DE">
        <w:tc>
          <w:tcPr>
            <w:tcW w:w="1538" w:type="dxa"/>
          </w:tcPr>
          <w:p w:rsidR="000530DE" w:rsidRPr="00936520" w:rsidRDefault="000530DE" w:rsidP="005F079C">
            <w:pPr>
              <w:spacing w:line="240" w:lineRule="auto"/>
              <w:rPr>
                <w:sz w:val="16"/>
                <w:szCs w:val="16"/>
              </w:rPr>
            </w:pPr>
            <w:r w:rsidRPr="00936520">
              <w:rPr>
                <w:sz w:val="16"/>
                <w:szCs w:val="16"/>
              </w:rPr>
              <w:t>Reuniones</w:t>
            </w:r>
          </w:p>
        </w:tc>
        <w:tc>
          <w:tcPr>
            <w:tcW w:w="1473" w:type="dxa"/>
          </w:tcPr>
          <w:p w:rsidR="000530DE" w:rsidRPr="00936520" w:rsidRDefault="000530DE" w:rsidP="00936520">
            <w:pPr>
              <w:spacing w:line="240" w:lineRule="auto"/>
              <w:jc w:val="center"/>
              <w:rPr>
                <w:sz w:val="16"/>
                <w:szCs w:val="16"/>
              </w:rPr>
            </w:pPr>
            <w:r w:rsidRPr="00936520">
              <w:rPr>
                <w:sz w:val="16"/>
                <w:szCs w:val="16"/>
              </w:rPr>
              <w:t>45</w:t>
            </w:r>
          </w:p>
        </w:tc>
        <w:tc>
          <w:tcPr>
            <w:tcW w:w="1537" w:type="dxa"/>
          </w:tcPr>
          <w:p w:rsidR="000530DE" w:rsidRPr="00936520" w:rsidRDefault="000530DE" w:rsidP="005F079C">
            <w:pPr>
              <w:spacing w:line="240" w:lineRule="auto"/>
              <w:rPr>
                <w:sz w:val="16"/>
                <w:szCs w:val="16"/>
              </w:rPr>
            </w:pPr>
            <w:r w:rsidRPr="00936520">
              <w:rPr>
                <w:sz w:val="16"/>
                <w:szCs w:val="16"/>
              </w:rPr>
              <w:t>Reuniones</w:t>
            </w:r>
          </w:p>
        </w:tc>
        <w:tc>
          <w:tcPr>
            <w:tcW w:w="1475" w:type="dxa"/>
          </w:tcPr>
          <w:p w:rsidR="000530DE" w:rsidRPr="00936520" w:rsidRDefault="000530DE" w:rsidP="00936520">
            <w:pPr>
              <w:spacing w:line="240" w:lineRule="auto"/>
              <w:jc w:val="center"/>
              <w:rPr>
                <w:sz w:val="16"/>
                <w:szCs w:val="16"/>
              </w:rPr>
            </w:pPr>
            <w:r w:rsidRPr="00936520">
              <w:rPr>
                <w:sz w:val="16"/>
                <w:szCs w:val="16"/>
              </w:rPr>
              <w:t>43</w:t>
            </w:r>
          </w:p>
        </w:tc>
        <w:tc>
          <w:tcPr>
            <w:tcW w:w="1647" w:type="dxa"/>
          </w:tcPr>
          <w:p w:rsidR="000530DE" w:rsidRPr="00936520" w:rsidRDefault="000530DE" w:rsidP="005F079C">
            <w:pPr>
              <w:spacing w:line="240" w:lineRule="auto"/>
              <w:rPr>
                <w:sz w:val="16"/>
                <w:szCs w:val="16"/>
              </w:rPr>
            </w:pPr>
            <w:r w:rsidRPr="00936520">
              <w:rPr>
                <w:sz w:val="16"/>
                <w:szCs w:val="16"/>
              </w:rPr>
              <w:t>Reuniones</w:t>
            </w:r>
          </w:p>
        </w:tc>
        <w:tc>
          <w:tcPr>
            <w:tcW w:w="1475" w:type="dxa"/>
          </w:tcPr>
          <w:p w:rsidR="000530DE" w:rsidRPr="00936520" w:rsidRDefault="000530DE" w:rsidP="00936520">
            <w:pPr>
              <w:spacing w:line="240" w:lineRule="auto"/>
              <w:jc w:val="center"/>
              <w:rPr>
                <w:sz w:val="16"/>
                <w:szCs w:val="16"/>
              </w:rPr>
            </w:pPr>
            <w:r w:rsidRPr="00936520">
              <w:rPr>
                <w:sz w:val="16"/>
                <w:szCs w:val="16"/>
              </w:rPr>
              <w:t>30</w:t>
            </w:r>
          </w:p>
        </w:tc>
      </w:tr>
      <w:tr w:rsidR="000530DE" w:rsidRPr="00000D16" w:rsidTr="000530DE">
        <w:tc>
          <w:tcPr>
            <w:tcW w:w="1538" w:type="dxa"/>
          </w:tcPr>
          <w:p w:rsidR="000530DE" w:rsidRPr="00936520" w:rsidRDefault="000530DE" w:rsidP="005F079C">
            <w:pPr>
              <w:spacing w:line="240" w:lineRule="auto"/>
              <w:rPr>
                <w:sz w:val="16"/>
                <w:szCs w:val="16"/>
              </w:rPr>
            </w:pPr>
            <w:r w:rsidRPr="00936520">
              <w:rPr>
                <w:sz w:val="16"/>
                <w:szCs w:val="16"/>
              </w:rPr>
              <w:t>Entrevistas</w:t>
            </w:r>
          </w:p>
        </w:tc>
        <w:tc>
          <w:tcPr>
            <w:tcW w:w="1473" w:type="dxa"/>
          </w:tcPr>
          <w:p w:rsidR="000530DE" w:rsidRPr="00936520" w:rsidRDefault="000530DE" w:rsidP="00936520">
            <w:pPr>
              <w:spacing w:line="240" w:lineRule="auto"/>
              <w:jc w:val="center"/>
              <w:rPr>
                <w:sz w:val="16"/>
                <w:szCs w:val="16"/>
              </w:rPr>
            </w:pPr>
            <w:r w:rsidRPr="00936520">
              <w:rPr>
                <w:sz w:val="16"/>
                <w:szCs w:val="16"/>
              </w:rPr>
              <w:t>4</w:t>
            </w:r>
          </w:p>
        </w:tc>
        <w:tc>
          <w:tcPr>
            <w:tcW w:w="1537" w:type="dxa"/>
          </w:tcPr>
          <w:p w:rsidR="000530DE" w:rsidRPr="00936520" w:rsidRDefault="000530DE" w:rsidP="005F079C">
            <w:pPr>
              <w:spacing w:line="240" w:lineRule="auto"/>
              <w:rPr>
                <w:sz w:val="16"/>
                <w:szCs w:val="16"/>
              </w:rPr>
            </w:pPr>
            <w:r w:rsidRPr="00936520">
              <w:rPr>
                <w:sz w:val="16"/>
                <w:szCs w:val="16"/>
              </w:rPr>
              <w:t>Entrevistas</w:t>
            </w:r>
          </w:p>
        </w:tc>
        <w:tc>
          <w:tcPr>
            <w:tcW w:w="1475" w:type="dxa"/>
          </w:tcPr>
          <w:p w:rsidR="000530DE" w:rsidRPr="00936520" w:rsidRDefault="000530DE" w:rsidP="00936520">
            <w:pPr>
              <w:spacing w:line="240" w:lineRule="auto"/>
              <w:jc w:val="center"/>
              <w:rPr>
                <w:sz w:val="16"/>
                <w:szCs w:val="16"/>
              </w:rPr>
            </w:pPr>
            <w:r w:rsidRPr="00936520">
              <w:rPr>
                <w:sz w:val="16"/>
                <w:szCs w:val="16"/>
              </w:rPr>
              <w:t>4</w:t>
            </w:r>
          </w:p>
        </w:tc>
        <w:tc>
          <w:tcPr>
            <w:tcW w:w="1647" w:type="dxa"/>
          </w:tcPr>
          <w:p w:rsidR="000530DE" w:rsidRPr="00936520" w:rsidRDefault="000530DE" w:rsidP="005F079C">
            <w:pPr>
              <w:spacing w:line="240" w:lineRule="auto"/>
              <w:rPr>
                <w:sz w:val="16"/>
                <w:szCs w:val="16"/>
              </w:rPr>
            </w:pPr>
            <w:r w:rsidRPr="00936520">
              <w:rPr>
                <w:sz w:val="16"/>
                <w:szCs w:val="16"/>
              </w:rPr>
              <w:t>Entrevistas</w:t>
            </w:r>
          </w:p>
        </w:tc>
        <w:tc>
          <w:tcPr>
            <w:tcW w:w="1475" w:type="dxa"/>
          </w:tcPr>
          <w:p w:rsidR="000530DE" w:rsidRPr="00936520" w:rsidRDefault="000530DE" w:rsidP="00936520">
            <w:pPr>
              <w:spacing w:line="240" w:lineRule="auto"/>
              <w:jc w:val="center"/>
              <w:rPr>
                <w:sz w:val="16"/>
                <w:szCs w:val="16"/>
              </w:rPr>
            </w:pPr>
            <w:r w:rsidRPr="00936520">
              <w:rPr>
                <w:sz w:val="16"/>
                <w:szCs w:val="16"/>
              </w:rPr>
              <w:t>4</w:t>
            </w:r>
          </w:p>
        </w:tc>
      </w:tr>
      <w:tr w:rsidR="000530DE" w:rsidRPr="00000D16" w:rsidTr="000530DE">
        <w:tc>
          <w:tcPr>
            <w:tcW w:w="1538" w:type="dxa"/>
          </w:tcPr>
          <w:p w:rsidR="000530DE" w:rsidRPr="00936520" w:rsidRDefault="000530DE" w:rsidP="005F079C">
            <w:pPr>
              <w:spacing w:line="240" w:lineRule="auto"/>
              <w:rPr>
                <w:sz w:val="16"/>
                <w:szCs w:val="16"/>
              </w:rPr>
            </w:pPr>
            <w:r w:rsidRPr="00936520">
              <w:rPr>
                <w:sz w:val="16"/>
                <w:szCs w:val="16"/>
              </w:rPr>
              <w:t>Concejos</w:t>
            </w:r>
          </w:p>
        </w:tc>
        <w:tc>
          <w:tcPr>
            <w:tcW w:w="1473" w:type="dxa"/>
          </w:tcPr>
          <w:p w:rsidR="000530DE" w:rsidRPr="00936520" w:rsidRDefault="000530DE" w:rsidP="00936520">
            <w:pPr>
              <w:spacing w:line="240" w:lineRule="auto"/>
              <w:jc w:val="center"/>
              <w:rPr>
                <w:sz w:val="16"/>
                <w:szCs w:val="16"/>
              </w:rPr>
            </w:pPr>
            <w:r w:rsidRPr="00936520">
              <w:rPr>
                <w:sz w:val="16"/>
                <w:szCs w:val="16"/>
              </w:rPr>
              <w:t>5</w:t>
            </w:r>
          </w:p>
        </w:tc>
        <w:tc>
          <w:tcPr>
            <w:tcW w:w="1537" w:type="dxa"/>
          </w:tcPr>
          <w:p w:rsidR="000530DE" w:rsidRPr="00936520" w:rsidRDefault="000530DE" w:rsidP="005F079C">
            <w:pPr>
              <w:spacing w:line="240" w:lineRule="auto"/>
              <w:rPr>
                <w:sz w:val="16"/>
                <w:szCs w:val="16"/>
              </w:rPr>
            </w:pPr>
            <w:r w:rsidRPr="00936520">
              <w:rPr>
                <w:sz w:val="16"/>
                <w:szCs w:val="16"/>
              </w:rPr>
              <w:t>Concejos</w:t>
            </w:r>
          </w:p>
        </w:tc>
        <w:tc>
          <w:tcPr>
            <w:tcW w:w="1475" w:type="dxa"/>
          </w:tcPr>
          <w:p w:rsidR="000530DE" w:rsidRPr="00936520" w:rsidRDefault="000530DE" w:rsidP="00936520">
            <w:pPr>
              <w:spacing w:line="240" w:lineRule="auto"/>
              <w:jc w:val="center"/>
              <w:rPr>
                <w:sz w:val="16"/>
                <w:szCs w:val="16"/>
              </w:rPr>
            </w:pPr>
            <w:r w:rsidRPr="00936520">
              <w:rPr>
                <w:sz w:val="16"/>
                <w:szCs w:val="16"/>
              </w:rPr>
              <w:t>2</w:t>
            </w:r>
          </w:p>
        </w:tc>
        <w:tc>
          <w:tcPr>
            <w:tcW w:w="1647" w:type="dxa"/>
          </w:tcPr>
          <w:p w:rsidR="000530DE" w:rsidRPr="00936520" w:rsidRDefault="000530DE" w:rsidP="005F079C">
            <w:pPr>
              <w:spacing w:line="240" w:lineRule="auto"/>
              <w:rPr>
                <w:sz w:val="16"/>
                <w:szCs w:val="16"/>
              </w:rPr>
            </w:pPr>
            <w:r w:rsidRPr="00936520">
              <w:rPr>
                <w:sz w:val="16"/>
                <w:szCs w:val="16"/>
              </w:rPr>
              <w:t>Concejos</w:t>
            </w:r>
          </w:p>
        </w:tc>
        <w:tc>
          <w:tcPr>
            <w:tcW w:w="1475" w:type="dxa"/>
          </w:tcPr>
          <w:p w:rsidR="000530DE" w:rsidRPr="00936520" w:rsidRDefault="000530DE" w:rsidP="00936520">
            <w:pPr>
              <w:spacing w:line="240" w:lineRule="auto"/>
              <w:jc w:val="center"/>
              <w:rPr>
                <w:sz w:val="16"/>
                <w:szCs w:val="16"/>
              </w:rPr>
            </w:pPr>
            <w:r w:rsidRPr="00936520">
              <w:rPr>
                <w:sz w:val="16"/>
                <w:szCs w:val="16"/>
              </w:rPr>
              <w:t>1</w:t>
            </w:r>
          </w:p>
        </w:tc>
      </w:tr>
      <w:tr w:rsidR="000530DE" w:rsidRPr="00000D16" w:rsidTr="000530DE">
        <w:tc>
          <w:tcPr>
            <w:tcW w:w="1538" w:type="dxa"/>
          </w:tcPr>
          <w:p w:rsidR="000530DE" w:rsidRPr="00936520" w:rsidRDefault="000530DE" w:rsidP="005F079C">
            <w:pPr>
              <w:spacing w:line="240" w:lineRule="auto"/>
              <w:rPr>
                <w:sz w:val="16"/>
                <w:szCs w:val="16"/>
              </w:rPr>
            </w:pPr>
            <w:r w:rsidRPr="00936520">
              <w:rPr>
                <w:sz w:val="16"/>
                <w:szCs w:val="16"/>
              </w:rPr>
              <w:t>Comités</w:t>
            </w:r>
          </w:p>
        </w:tc>
        <w:tc>
          <w:tcPr>
            <w:tcW w:w="1473" w:type="dxa"/>
          </w:tcPr>
          <w:p w:rsidR="000530DE" w:rsidRPr="00936520" w:rsidRDefault="000530DE" w:rsidP="00936520">
            <w:pPr>
              <w:spacing w:line="240" w:lineRule="auto"/>
              <w:jc w:val="center"/>
              <w:rPr>
                <w:sz w:val="16"/>
                <w:szCs w:val="16"/>
              </w:rPr>
            </w:pPr>
            <w:r w:rsidRPr="00936520">
              <w:rPr>
                <w:sz w:val="16"/>
                <w:szCs w:val="16"/>
              </w:rPr>
              <w:t>3</w:t>
            </w:r>
          </w:p>
        </w:tc>
        <w:tc>
          <w:tcPr>
            <w:tcW w:w="1537" w:type="dxa"/>
          </w:tcPr>
          <w:p w:rsidR="000530DE" w:rsidRPr="00936520" w:rsidRDefault="000530DE" w:rsidP="005F079C">
            <w:pPr>
              <w:spacing w:line="240" w:lineRule="auto"/>
              <w:rPr>
                <w:sz w:val="16"/>
                <w:szCs w:val="16"/>
              </w:rPr>
            </w:pPr>
            <w:r w:rsidRPr="00936520">
              <w:rPr>
                <w:sz w:val="16"/>
                <w:szCs w:val="16"/>
              </w:rPr>
              <w:t>Comités</w:t>
            </w:r>
          </w:p>
        </w:tc>
        <w:tc>
          <w:tcPr>
            <w:tcW w:w="1475" w:type="dxa"/>
          </w:tcPr>
          <w:p w:rsidR="000530DE" w:rsidRPr="00936520" w:rsidRDefault="000530DE" w:rsidP="00936520">
            <w:pPr>
              <w:spacing w:line="240" w:lineRule="auto"/>
              <w:jc w:val="center"/>
              <w:rPr>
                <w:sz w:val="16"/>
                <w:szCs w:val="16"/>
              </w:rPr>
            </w:pPr>
            <w:r w:rsidRPr="00936520">
              <w:rPr>
                <w:sz w:val="16"/>
                <w:szCs w:val="16"/>
              </w:rPr>
              <w:t>5</w:t>
            </w:r>
          </w:p>
        </w:tc>
        <w:tc>
          <w:tcPr>
            <w:tcW w:w="1647" w:type="dxa"/>
          </w:tcPr>
          <w:p w:rsidR="000530DE" w:rsidRPr="00936520" w:rsidRDefault="000530DE" w:rsidP="005F079C">
            <w:pPr>
              <w:spacing w:line="240" w:lineRule="auto"/>
              <w:rPr>
                <w:sz w:val="16"/>
                <w:szCs w:val="16"/>
              </w:rPr>
            </w:pPr>
            <w:r w:rsidRPr="00936520">
              <w:rPr>
                <w:sz w:val="16"/>
                <w:szCs w:val="16"/>
              </w:rPr>
              <w:t>Comités</w:t>
            </w:r>
          </w:p>
        </w:tc>
        <w:tc>
          <w:tcPr>
            <w:tcW w:w="1475" w:type="dxa"/>
          </w:tcPr>
          <w:p w:rsidR="000530DE" w:rsidRPr="00936520" w:rsidRDefault="000530DE" w:rsidP="00936520">
            <w:pPr>
              <w:spacing w:line="240" w:lineRule="auto"/>
              <w:jc w:val="center"/>
              <w:rPr>
                <w:sz w:val="16"/>
                <w:szCs w:val="16"/>
              </w:rPr>
            </w:pPr>
            <w:r w:rsidRPr="00936520">
              <w:rPr>
                <w:sz w:val="16"/>
                <w:szCs w:val="16"/>
              </w:rPr>
              <w:t>1</w:t>
            </w:r>
          </w:p>
        </w:tc>
      </w:tr>
      <w:tr w:rsidR="000530DE" w:rsidRPr="00000D16" w:rsidTr="000530DE">
        <w:tc>
          <w:tcPr>
            <w:tcW w:w="1538" w:type="dxa"/>
          </w:tcPr>
          <w:p w:rsidR="000530DE" w:rsidRPr="00936520" w:rsidRDefault="000530DE" w:rsidP="005F079C">
            <w:pPr>
              <w:spacing w:line="240" w:lineRule="auto"/>
              <w:rPr>
                <w:sz w:val="16"/>
                <w:szCs w:val="16"/>
              </w:rPr>
            </w:pPr>
            <w:r w:rsidRPr="00936520">
              <w:rPr>
                <w:sz w:val="16"/>
                <w:szCs w:val="16"/>
              </w:rPr>
              <w:t>Memorandos</w:t>
            </w:r>
          </w:p>
        </w:tc>
        <w:tc>
          <w:tcPr>
            <w:tcW w:w="1473" w:type="dxa"/>
          </w:tcPr>
          <w:p w:rsidR="000530DE" w:rsidRPr="00936520" w:rsidRDefault="000530DE" w:rsidP="00936520">
            <w:pPr>
              <w:spacing w:line="240" w:lineRule="auto"/>
              <w:jc w:val="center"/>
              <w:rPr>
                <w:sz w:val="16"/>
                <w:szCs w:val="16"/>
              </w:rPr>
            </w:pPr>
            <w:r w:rsidRPr="00936520">
              <w:rPr>
                <w:sz w:val="16"/>
                <w:szCs w:val="16"/>
              </w:rPr>
              <w:t>95</w:t>
            </w:r>
          </w:p>
        </w:tc>
        <w:tc>
          <w:tcPr>
            <w:tcW w:w="1537" w:type="dxa"/>
          </w:tcPr>
          <w:p w:rsidR="000530DE" w:rsidRPr="00936520" w:rsidRDefault="000530DE" w:rsidP="005F079C">
            <w:pPr>
              <w:spacing w:line="240" w:lineRule="auto"/>
              <w:rPr>
                <w:sz w:val="16"/>
                <w:szCs w:val="16"/>
              </w:rPr>
            </w:pPr>
            <w:r w:rsidRPr="00936520">
              <w:rPr>
                <w:sz w:val="16"/>
                <w:szCs w:val="16"/>
              </w:rPr>
              <w:t>Memorandos</w:t>
            </w:r>
          </w:p>
        </w:tc>
        <w:tc>
          <w:tcPr>
            <w:tcW w:w="1475" w:type="dxa"/>
          </w:tcPr>
          <w:p w:rsidR="000530DE" w:rsidRPr="00936520" w:rsidRDefault="000530DE" w:rsidP="00936520">
            <w:pPr>
              <w:spacing w:line="240" w:lineRule="auto"/>
              <w:jc w:val="center"/>
              <w:rPr>
                <w:sz w:val="16"/>
                <w:szCs w:val="16"/>
              </w:rPr>
            </w:pPr>
            <w:r w:rsidRPr="00936520">
              <w:rPr>
                <w:sz w:val="16"/>
                <w:szCs w:val="16"/>
              </w:rPr>
              <w:t>71</w:t>
            </w:r>
          </w:p>
        </w:tc>
        <w:tc>
          <w:tcPr>
            <w:tcW w:w="1647" w:type="dxa"/>
          </w:tcPr>
          <w:p w:rsidR="000530DE" w:rsidRPr="00936520" w:rsidRDefault="000530DE" w:rsidP="005F079C">
            <w:pPr>
              <w:spacing w:line="240" w:lineRule="auto"/>
              <w:rPr>
                <w:sz w:val="16"/>
                <w:szCs w:val="16"/>
              </w:rPr>
            </w:pPr>
            <w:r w:rsidRPr="00936520">
              <w:rPr>
                <w:sz w:val="16"/>
                <w:szCs w:val="16"/>
              </w:rPr>
              <w:t>Memorandos</w:t>
            </w:r>
          </w:p>
        </w:tc>
        <w:tc>
          <w:tcPr>
            <w:tcW w:w="1475" w:type="dxa"/>
          </w:tcPr>
          <w:p w:rsidR="000530DE" w:rsidRPr="00936520" w:rsidRDefault="000530DE" w:rsidP="00936520">
            <w:pPr>
              <w:spacing w:line="240" w:lineRule="auto"/>
              <w:jc w:val="center"/>
              <w:rPr>
                <w:sz w:val="16"/>
                <w:szCs w:val="16"/>
              </w:rPr>
            </w:pPr>
            <w:r w:rsidRPr="00936520">
              <w:rPr>
                <w:sz w:val="16"/>
                <w:szCs w:val="16"/>
              </w:rPr>
              <w:t>102</w:t>
            </w:r>
          </w:p>
        </w:tc>
      </w:tr>
      <w:tr w:rsidR="000530DE" w:rsidRPr="00936520" w:rsidTr="000530DE">
        <w:tc>
          <w:tcPr>
            <w:tcW w:w="1538" w:type="dxa"/>
          </w:tcPr>
          <w:p w:rsidR="000530DE" w:rsidRPr="00936520" w:rsidRDefault="000530DE" w:rsidP="005F079C">
            <w:pPr>
              <w:spacing w:line="240" w:lineRule="auto"/>
              <w:rPr>
                <w:sz w:val="16"/>
                <w:szCs w:val="16"/>
              </w:rPr>
            </w:pPr>
            <w:r w:rsidRPr="00936520">
              <w:rPr>
                <w:sz w:val="16"/>
                <w:szCs w:val="16"/>
              </w:rPr>
              <w:t>Resoluciones</w:t>
            </w:r>
          </w:p>
        </w:tc>
        <w:tc>
          <w:tcPr>
            <w:tcW w:w="1473" w:type="dxa"/>
          </w:tcPr>
          <w:p w:rsidR="000530DE" w:rsidRPr="00936520" w:rsidRDefault="000530DE" w:rsidP="00936520">
            <w:pPr>
              <w:spacing w:line="240" w:lineRule="auto"/>
              <w:jc w:val="center"/>
              <w:rPr>
                <w:sz w:val="16"/>
                <w:szCs w:val="16"/>
              </w:rPr>
            </w:pPr>
            <w:r w:rsidRPr="00936520">
              <w:rPr>
                <w:sz w:val="16"/>
                <w:szCs w:val="16"/>
              </w:rPr>
              <w:t>68</w:t>
            </w:r>
          </w:p>
        </w:tc>
        <w:tc>
          <w:tcPr>
            <w:tcW w:w="1537" w:type="dxa"/>
          </w:tcPr>
          <w:p w:rsidR="000530DE" w:rsidRPr="00936520" w:rsidRDefault="000530DE" w:rsidP="005F079C">
            <w:pPr>
              <w:spacing w:line="240" w:lineRule="auto"/>
              <w:rPr>
                <w:sz w:val="16"/>
                <w:szCs w:val="16"/>
              </w:rPr>
            </w:pPr>
            <w:r w:rsidRPr="00936520">
              <w:rPr>
                <w:sz w:val="16"/>
                <w:szCs w:val="16"/>
              </w:rPr>
              <w:t>Resoluciones</w:t>
            </w:r>
          </w:p>
        </w:tc>
        <w:tc>
          <w:tcPr>
            <w:tcW w:w="1475" w:type="dxa"/>
          </w:tcPr>
          <w:p w:rsidR="000530DE" w:rsidRPr="00936520" w:rsidRDefault="000530DE" w:rsidP="00936520">
            <w:pPr>
              <w:spacing w:line="240" w:lineRule="auto"/>
              <w:jc w:val="center"/>
              <w:rPr>
                <w:sz w:val="16"/>
                <w:szCs w:val="16"/>
              </w:rPr>
            </w:pPr>
            <w:r w:rsidRPr="00936520">
              <w:rPr>
                <w:sz w:val="16"/>
                <w:szCs w:val="16"/>
              </w:rPr>
              <w:t>44</w:t>
            </w:r>
          </w:p>
        </w:tc>
        <w:tc>
          <w:tcPr>
            <w:tcW w:w="1647" w:type="dxa"/>
          </w:tcPr>
          <w:p w:rsidR="000530DE" w:rsidRPr="00936520" w:rsidRDefault="000530DE" w:rsidP="005F079C">
            <w:pPr>
              <w:spacing w:line="240" w:lineRule="auto"/>
              <w:rPr>
                <w:sz w:val="16"/>
                <w:szCs w:val="16"/>
              </w:rPr>
            </w:pPr>
            <w:r w:rsidRPr="00936520">
              <w:rPr>
                <w:sz w:val="16"/>
                <w:szCs w:val="16"/>
              </w:rPr>
              <w:t>Resoluciones</w:t>
            </w:r>
          </w:p>
        </w:tc>
        <w:tc>
          <w:tcPr>
            <w:tcW w:w="1475" w:type="dxa"/>
          </w:tcPr>
          <w:p w:rsidR="000530DE" w:rsidRPr="00936520" w:rsidRDefault="000530DE" w:rsidP="00936520">
            <w:pPr>
              <w:spacing w:line="240" w:lineRule="auto"/>
              <w:jc w:val="center"/>
              <w:rPr>
                <w:sz w:val="16"/>
                <w:szCs w:val="16"/>
              </w:rPr>
            </w:pPr>
            <w:r w:rsidRPr="00936520">
              <w:rPr>
                <w:sz w:val="16"/>
                <w:szCs w:val="16"/>
              </w:rPr>
              <w:t>46</w:t>
            </w:r>
          </w:p>
        </w:tc>
      </w:tr>
    </w:tbl>
    <w:p w:rsidR="000530DE" w:rsidRDefault="000530DE" w:rsidP="005F079C">
      <w:pPr>
        <w:spacing w:line="240" w:lineRule="auto"/>
        <w:rPr>
          <w:sz w:val="16"/>
          <w:szCs w:val="16"/>
        </w:rPr>
      </w:pPr>
    </w:p>
    <w:p w:rsidR="0025761B" w:rsidRDefault="0025761B" w:rsidP="005F079C">
      <w:pPr>
        <w:spacing w:line="240" w:lineRule="auto"/>
        <w:rPr>
          <w:sz w:val="16"/>
          <w:szCs w:val="16"/>
        </w:rPr>
      </w:pPr>
    </w:p>
    <w:p w:rsidR="0025761B" w:rsidRDefault="0025761B" w:rsidP="005F079C">
      <w:pPr>
        <w:spacing w:line="240" w:lineRule="auto"/>
        <w:rPr>
          <w:sz w:val="16"/>
          <w:szCs w:val="16"/>
        </w:rPr>
      </w:pPr>
    </w:p>
    <w:p w:rsidR="0025761B" w:rsidRDefault="0025761B" w:rsidP="005F079C">
      <w:pPr>
        <w:spacing w:line="240" w:lineRule="auto"/>
        <w:rPr>
          <w:sz w:val="16"/>
          <w:szCs w:val="16"/>
        </w:rPr>
      </w:pPr>
    </w:p>
    <w:p w:rsidR="00211381" w:rsidRDefault="00211381" w:rsidP="005F079C">
      <w:pPr>
        <w:spacing w:line="240" w:lineRule="auto"/>
        <w:rPr>
          <w:sz w:val="16"/>
          <w:szCs w:val="16"/>
        </w:rPr>
      </w:pPr>
    </w:p>
    <w:p w:rsidR="0025761B" w:rsidRDefault="0025761B" w:rsidP="005F079C">
      <w:pPr>
        <w:spacing w:line="240" w:lineRule="auto"/>
        <w:rPr>
          <w:sz w:val="16"/>
          <w:szCs w:val="16"/>
        </w:rPr>
      </w:pPr>
    </w:p>
    <w:p w:rsidR="0025761B" w:rsidRPr="00936520" w:rsidRDefault="0025761B" w:rsidP="005F079C">
      <w:pPr>
        <w:spacing w:line="240" w:lineRule="auto"/>
        <w:rPr>
          <w:sz w:val="16"/>
          <w:szCs w:val="16"/>
        </w:rPr>
      </w:pPr>
    </w:p>
    <w:tbl>
      <w:tblPr>
        <w:tblStyle w:val="Tablaconcuadrcula"/>
        <w:tblW w:w="0" w:type="auto"/>
        <w:tblLook w:val="04A0"/>
      </w:tblPr>
      <w:tblGrid>
        <w:gridCol w:w="1531"/>
        <w:gridCol w:w="1451"/>
        <w:gridCol w:w="1529"/>
        <w:gridCol w:w="1454"/>
        <w:gridCol w:w="1637"/>
        <w:gridCol w:w="1452"/>
      </w:tblGrid>
      <w:tr w:rsidR="000530DE" w:rsidRPr="00000D16" w:rsidTr="000530DE">
        <w:tc>
          <w:tcPr>
            <w:tcW w:w="3011" w:type="dxa"/>
            <w:gridSpan w:val="2"/>
          </w:tcPr>
          <w:p w:rsidR="000530DE" w:rsidRPr="00936520" w:rsidRDefault="000530DE" w:rsidP="005F079C">
            <w:pPr>
              <w:spacing w:line="240" w:lineRule="auto"/>
              <w:jc w:val="center"/>
              <w:rPr>
                <w:b/>
                <w:sz w:val="16"/>
                <w:szCs w:val="16"/>
              </w:rPr>
            </w:pPr>
            <w:r w:rsidRPr="00936520">
              <w:rPr>
                <w:b/>
                <w:sz w:val="16"/>
                <w:szCs w:val="16"/>
              </w:rPr>
              <w:lastRenderedPageBreak/>
              <w:t>OCTUBRE 2014</w:t>
            </w:r>
          </w:p>
        </w:tc>
        <w:tc>
          <w:tcPr>
            <w:tcW w:w="3012" w:type="dxa"/>
            <w:gridSpan w:val="2"/>
          </w:tcPr>
          <w:p w:rsidR="000530DE" w:rsidRPr="00936520" w:rsidRDefault="000530DE" w:rsidP="005F079C">
            <w:pPr>
              <w:spacing w:line="240" w:lineRule="auto"/>
              <w:jc w:val="center"/>
              <w:rPr>
                <w:b/>
                <w:sz w:val="16"/>
                <w:szCs w:val="16"/>
              </w:rPr>
            </w:pPr>
            <w:r w:rsidRPr="00936520">
              <w:rPr>
                <w:b/>
                <w:sz w:val="16"/>
                <w:szCs w:val="16"/>
              </w:rPr>
              <w:t>NOVIEMBRE 2014</w:t>
            </w:r>
          </w:p>
        </w:tc>
        <w:tc>
          <w:tcPr>
            <w:tcW w:w="3122" w:type="dxa"/>
            <w:gridSpan w:val="2"/>
          </w:tcPr>
          <w:p w:rsidR="000530DE" w:rsidRPr="00936520" w:rsidRDefault="000530DE" w:rsidP="005F079C">
            <w:pPr>
              <w:spacing w:line="240" w:lineRule="auto"/>
              <w:jc w:val="center"/>
              <w:rPr>
                <w:sz w:val="16"/>
                <w:szCs w:val="16"/>
              </w:rPr>
            </w:pPr>
            <w:r w:rsidRPr="00936520">
              <w:rPr>
                <w:b/>
                <w:sz w:val="16"/>
                <w:szCs w:val="16"/>
              </w:rPr>
              <w:t>DICIEMBRE 2014</w:t>
            </w:r>
          </w:p>
        </w:tc>
      </w:tr>
      <w:tr w:rsidR="000530DE" w:rsidRPr="00000D16" w:rsidTr="000530DE">
        <w:tc>
          <w:tcPr>
            <w:tcW w:w="1538" w:type="dxa"/>
          </w:tcPr>
          <w:p w:rsidR="000530DE" w:rsidRPr="00936520" w:rsidRDefault="000530DE" w:rsidP="00936520">
            <w:pPr>
              <w:spacing w:line="240" w:lineRule="auto"/>
              <w:jc w:val="left"/>
              <w:rPr>
                <w:sz w:val="16"/>
                <w:szCs w:val="16"/>
              </w:rPr>
            </w:pPr>
            <w:r w:rsidRPr="00936520">
              <w:rPr>
                <w:sz w:val="16"/>
                <w:szCs w:val="16"/>
              </w:rPr>
              <w:t>Reuniones</w:t>
            </w:r>
          </w:p>
        </w:tc>
        <w:tc>
          <w:tcPr>
            <w:tcW w:w="1473" w:type="dxa"/>
          </w:tcPr>
          <w:p w:rsidR="000530DE" w:rsidRPr="00936520" w:rsidRDefault="000530DE" w:rsidP="00936520">
            <w:pPr>
              <w:spacing w:line="240" w:lineRule="auto"/>
              <w:jc w:val="center"/>
              <w:rPr>
                <w:sz w:val="16"/>
                <w:szCs w:val="16"/>
              </w:rPr>
            </w:pPr>
            <w:r w:rsidRPr="00936520">
              <w:rPr>
                <w:sz w:val="16"/>
                <w:szCs w:val="16"/>
              </w:rPr>
              <w:t>10</w:t>
            </w:r>
          </w:p>
        </w:tc>
        <w:tc>
          <w:tcPr>
            <w:tcW w:w="1537" w:type="dxa"/>
          </w:tcPr>
          <w:p w:rsidR="000530DE" w:rsidRPr="00936520" w:rsidRDefault="000530DE" w:rsidP="00936520">
            <w:pPr>
              <w:spacing w:line="240" w:lineRule="auto"/>
              <w:jc w:val="left"/>
              <w:rPr>
                <w:sz w:val="16"/>
                <w:szCs w:val="16"/>
              </w:rPr>
            </w:pPr>
            <w:r w:rsidRPr="00936520">
              <w:rPr>
                <w:sz w:val="16"/>
                <w:szCs w:val="16"/>
              </w:rPr>
              <w:t>Reuniones</w:t>
            </w:r>
          </w:p>
        </w:tc>
        <w:tc>
          <w:tcPr>
            <w:tcW w:w="1475" w:type="dxa"/>
          </w:tcPr>
          <w:p w:rsidR="000530DE" w:rsidRPr="00936520" w:rsidRDefault="000530DE" w:rsidP="00936520">
            <w:pPr>
              <w:spacing w:line="240" w:lineRule="auto"/>
              <w:jc w:val="center"/>
              <w:rPr>
                <w:sz w:val="16"/>
                <w:szCs w:val="16"/>
              </w:rPr>
            </w:pPr>
            <w:r w:rsidRPr="00936520">
              <w:rPr>
                <w:sz w:val="16"/>
                <w:szCs w:val="16"/>
              </w:rPr>
              <w:t>15</w:t>
            </w:r>
          </w:p>
        </w:tc>
        <w:tc>
          <w:tcPr>
            <w:tcW w:w="1647" w:type="dxa"/>
          </w:tcPr>
          <w:p w:rsidR="000530DE" w:rsidRPr="00936520" w:rsidRDefault="000530DE" w:rsidP="00936520">
            <w:pPr>
              <w:spacing w:line="240" w:lineRule="auto"/>
              <w:jc w:val="left"/>
              <w:rPr>
                <w:sz w:val="16"/>
                <w:szCs w:val="16"/>
              </w:rPr>
            </w:pPr>
            <w:r w:rsidRPr="00936520">
              <w:rPr>
                <w:sz w:val="16"/>
                <w:szCs w:val="16"/>
              </w:rPr>
              <w:t>Reuniones</w:t>
            </w:r>
          </w:p>
        </w:tc>
        <w:tc>
          <w:tcPr>
            <w:tcW w:w="1475" w:type="dxa"/>
          </w:tcPr>
          <w:p w:rsidR="000530DE" w:rsidRPr="00936520" w:rsidRDefault="000530DE" w:rsidP="00936520">
            <w:pPr>
              <w:spacing w:line="240" w:lineRule="auto"/>
              <w:jc w:val="center"/>
              <w:rPr>
                <w:sz w:val="16"/>
                <w:szCs w:val="16"/>
              </w:rPr>
            </w:pPr>
            <w:r w:rsidRPr="00936520">
              <w:rPr>
                <w:sz w:val="16"/>
                <w:szCs w:val="16"/>
              </w:rPr>
              <w:t>7</w:t>
            </w:r>
          </w:p>
        </w:tc>
      </w:tr>
      <w:tr w:rsidR="000530DE" w:rsidRPr="00000D16" w:rsidTr="000530DE">
        <w:tc>
          <w:tcPr>
            <w:tcW w:w="1538" w:type="dxa"/>
          </w:tcPr>
          <w:p w:rsidR="000530DE" w:rsidRPr="00936520" w:rsidRDefault="000530DE" w:rsidP="00936520">
            <w:pPr>
              <w:spacing w:line="240" w:lineRule="auto"/>
              <w:jc w:val="left"/>
              <w:rPr>
                <w:sz w:val="16"/>
                <w:szCs w:val="16"/>
              </w:rPr>
            </w:pPr>
            <w:r w:rsidRPr="00936520">
              <w:rPr>
                <w:sz w:val="16"/>
                <w:szCs w:val="16"/>
              </w:rPr>
              <w:t>Entrevistas</w:t>
            </w:r>
          </w:p>
        </w:tc>
        <w:tc>
          <w:tcPr>
            <w:tcW w:w="1473" w:type="dxa"/>
          </w:tcPr>
          <w:p w:rsidR="000530DE" w:rsidRPr="00936520" w:rsidRDefault="000530DE" w:rsidP="00936520">
            <w:pPr>
              <w:spacing w:line="240" w:lineRule="auto"/>
              <w:jc w:val="center"/>
              <w:rPr>
                <w:sz w:val="16"/>
                <w:szCs w:val="16"/>
              </w:rPr>
            </w:pPr>
            <w:r w:rsidRPr="00936520">
              <w:rPr>
                <w:sz w:val="16"/>
                <w:szCs w:val="16"/>
              </w:rPr>
              <w:t>14</w:t>
            </w:r>
          </w:p>
        </w:tc>
        <w:tc>
          <w:tcPr>
            <w:tcW w:w="1537" w:type="dxa"/>
          </w:tcPr>
          <w:p w:rsidR="000530DE" w:rsidRPr="00936520" w:rsidRDefault="000530DE" w:rsidP="00936520">
            <w:pPr>
              <w:spacing w:line="240" w:lineRule="auto"/>
              <w:jc w:val="left"/>
              <w:rPr>
                <w:sz w:val="16"/>
                <w:szCs w:val="16"/>
              </w:rPr>
            </w:pPr>
            <w:r w:rsidRPr="00936520">
              <w:rPr>
                <w:sz w:val="16"/>
                <w:szCs w:val="16"/>
              </w:rPr>
              <w:t>Entrevistas</w:t>
            </w:r>
          </w:p>
        </w:tc>
        <w:tc>
          <w:tcPr>
            <w:tcW w:w="1475" w:type="dxa"/>
          </w:tcPr>
          <w:p w:rsidR="000530DE" w:rsidRPr="00936520" w:rsidRDefault="000530DE" w:rsidP="00936520">
            <w:pPr>
              <w:spacing w:line="240" w:lineRule="auto"/>
              <w:jc w:val="center"/>
              <w:rPr>
                <w:sz w:val="16"/>
                <w:szCs w:val="16"/>
              </w:rPr>
            </w:pPr>
            <w:r w:rsidRPr="00936520">
              <w:rPr>
                <w:sz w:val="16"/>
                <w:szCs w:val="16"/>
              </w:rPr>
              <w:t>5</w:t>
            </w:r>
          </w:p>
        </w:tc>
        <w:tc>
          <w:tcPr>
            <w:tcW w:w="1647" w:type="dxa"/>
          </w:tcPr>
          <w:p w:rsidR="000530DE" w:rsidRPr="00936520" w:rsidRDefault="000530DE" w:rsidP="00936520">
            <w:pPr>
              <w:spacing w:line="240" w:lineRule="auto"/>
              <w:jc w:val="left"/>
              <w:rPr>
                <w:sz w:val="16"/>
                <w:szCs w:val="16"/>
              </w:rPr>
            </w:pPr>
            <w:r w:rsidRPr="00936520">
              <w:rPr>
                <w:sz w:val="16"/>
                <w:szCs w:val="16"/>
              </w:rPr>
              <w:t>Entrevistas</w:t>
            </w:r>
          </w:p>
        </w:tc>
        <w:tc>
          <w:tcPr>
            <w:tcW w:w="1475" w:type="dxa"/>
          </w:tcPr>
          <w:p w:rsidR="000530DE" w:rsidRPr="00936520" w:rsidRDefault="000530DE" w:rsidP="00936520">
            <w:pPr>
              <w:spacing w:line="240" w:lineRule="auto"/>
              <w:jc w:val="center"/>
              <w:rPr>
                <w:sz w:val="16"/>
                <w:szCs w:val="16"/>
              </w:rPr>
            </w:pPr>
            <w:r w:rsidRPr="00936520">
              <w:rPr>
                <w:sz w:val="16"/>
                <w:szCs w:val="16"/>
              </w:rPr>
              <w:t>4</w:t>
            </w:r>
          </w:p>
        </w:tc>
      </w:tr>
      <w:tr w:rsidR="000530DE" w:rsidRPr="00000D16" w:rsidTr="000530DE">
        <w:tc>
          <w:tcPr>
            <w:tcW w:w="1538" w:type="dxa"/>
          </w:tcPr>
          <w:p w:rsidR="000530DE" w:rsidRPr="00936520" w:rsidRDefault="000530DE" w:rsidP="00936520">
            <w:pPr>
              <w:spacing w:line="240" w:lineRule="auto"/>
              <w:jc w:val="left"/>
              <w:rPr>
                <w:sz w:val="16"/>
                <w:szCs w:val="16"/>
              </w:rPr>
            </w:pPr>
            <w:r w:rsidRPr="00936520">
              <w:rPr>
                <w:sz w:val="16"/>
                <w:szCs w:val="16"/>
              </w:rPr>
              <w:t>Concejos</w:t>
            </w:r>
          </w:p>
        </w:tc>
        <w:tc>
          <w:tcPr>
            <w:tcW w:w="1473" w:type="dxa"/>
          </w:tcPr>
          <w:p w:rsidR="000530DE" w:rsidRPr="00936520" w:rsidRDefault="000530DE" w:rsidP="00936520">
            <w:pPr>
              <w:spacing w:line="240" w:lineRule="auto"/>
              <w:jc w:val="center"/>
              <w:rPr>
                <w:sz w:val="16"/>
                <w:szCs w:val="16"/>
              </w:rPr>
            </w:pPr>
            <w:r w:rsidRPr="00936520">
              <w:rPr>
                <w:sz w:val="16"/>
                <w:szCs w:val="16"/>
              </w:rPr>
              <w:t>2</w:t>
            </w:r>
          </w:p>
        </w:tc>
        <w:tc>
          <w:tcPr>
            <w:tcW w:w="1537" w:type="dxa"/>
          </w:tcPr>
          <w:p w:rsidR="000530DE" w:rsidRPr="00936520" w:rsidRDefault="000530DE" w:rsidP="00936520">
            <w:pPr>
              <w:spacing w:line="240" w:lineRule="auto"/>
              <w:jc w:val="left"/>
              <w:rPr>
                <w:sz w:val="16"/>
                <w:szCs w:val="16"/>
              </w:rPr>
            </w:pPr>
            <w:r w:rsidRPr="00936520">
              <w:rPr>
                <w:sz w:val="16"/>
                <w:szCs w:val="16"/>
              </w:rPr>
              <w:t>Concejos</w:t>
            </w:r>
          </w:p>
        </w:tc>
        <w:tc>
          <w:tcPr>
            <w:tcW w:w="1475" w:type="dxa"/>
          </w:tcPr>
          <w:p w:rsidR="000530DE" w:rsidRPr="00936520" w:rsidRDefault="000530DE" w:rsidP="00936520">
            <w:pPr>
              <w:spacing w:line="240" w:lineRule="auto"/>
              <w:jc w:val="center"/>
              <w:rPr>
                <w:sz w:val="16"/>
                <w:szCs w:val="16"/>
              </w:rPr>
            </w:pPr>
            <w:r w:rsidRPr="00936520">
              <w:rPr>
                <w:sz w:val="16"/>
                <w:szCs w:val="16"/>
              </w:rPr>
              <w:t>3</w:t>
            </w:r>
          </w:p>
        </w:tc>
        <w:tc>
          <w:tcPr>
            <w:tcW w:w="1647" w:type="dxa"/>
          </w:tcPr>
          <w:p w:rsidR="000530DE" w:rsidRPr="00936520" w:rsidRDefault="000530DE" w:rsidP="00936520">
            <w:pPr>
              <w:spacing w:line="240" w:lineRule="auto"/>
              <w:jc w:val="left"/>
              <w:rPr>
                <w:sz w:val="16"/>
                <w:szCs w:val="16"/>
              </w:rPr>
            </w:pPr>
            <w:r w:rsidRPr="00936520">
              <w:rPr>
                <w:sz w:val="16"/>
                <w:szCs w:val="16"/>
              </w:rPr>
              <w:t>Concejos</w:t>
            </w:r>
          </w:p>
        </w:tc>
        <w:tc>
          <w:tcPr>
            <w:tcW w:w="1475" w:type="dxa"/>
          </w:tcPr>
          <w:p w:rsidR="000530DE" w:rsidRPr="00936520" w:rsidRDefault="000530DE" w:rsidP="00936520">
            <w:pPr>
              <w:spacing w:line="240" w:lineRule="auto"/>
              <w:jc w:val="center"/>
              <w:rPr>
                <w:sz w:val="16"/>
                <w:szCs w:val="16"/>
              </w:rPr>
            </w:pPr>
            <w:r w:rsidRPr="00936520">
              <w:rPr>
                <w:sz w:val="16"/>
                <w:szCs w:val="16"/>
              </w:rPr>
              <w:t>3</w:t>
            </w:r>
          </w:p>
        </w:tc>
      </w:tr>
      <w:tr w:rsidR="000530DE" w:rsidRPr="00000D16" w:rsidTr="000530DE">
        <w:tc>
          <w:tcPr>
            <w:tcW w:w="1538" w:type="dxa"/>
          </w:tcPr>
          <w:p w:rsidR="000530DE" w:rsidRPr="00936520" w:rsidRDefault="000530DE" w:rsidP="00936520">
            <w:pPr>
              <w:spacing w:line="240" w:lineRule="auto"/>
              <w:jc w:val="left"/>
              <w:rPr>
                <w:sz w:val="16"/>
                <w:szCs w:val="16"/>
              </w:rPr>
            </w:pPr>
            <w:r w:rsidRPr="00936520">
              <w:rPr>
                <w:sz w:val="16"/>
                <w:szCs w:val="16"/>
              </w:rPr>
              <w:t>Comités</w:t>
            </w:r>
          </w:p>
        </w:tc>
        <w:tc>
          <w:tcPr>
            <w:tcW w:w="1473" w:type="dxa"/>
          </w:tcPr>
          <w:p w:rsidR="000530DE" w:rsidRPr="00936520" w:rsidRDefault="000530DE" w:rsidP="00936520">
            <w:pPr>
              <w:spacing w:line="240" w:lineRule="auto"/>
              <w:jc w:val="center"/>
              <w:rPr>
                <w:sz w:val="16"/>
                <w:szCs w:val="16"/>
              </w:rPr>
            </w:pPr>
            <w:r w:rsidRPr="00936520">
              <w:rPr>
                <w:sz w:val="16"/>
                <w:szCs w:val="16"/>
              </w:rPr>
              <w:t>3</w:t>
            </w:r>
          </w:p>
        </w:tc>
        <w:tc>
          <w:tcPr>
            <w:tcW w:w="1537" w:type="dxa"/>
          </w:tcPr>
          <w:p w:rsidR="000530DE" w:rsidRPr="00936520" w:rsidRDefault="000530DE" w:rsidP="00936520">
            <w:pPr>
              <w:spacing w:line="240" w:lineRule="auto"/>
              <w:jc w:val="left"/>
              <w:rPr>
                <w:sz w:val="16"/>
                <w:szCs w:val="16"/>
              </w:rPr>
            </w:pPr>
            <w:r w:rsidRPr="00936520">
              <w:rPr>
                <w:sz w:val="16"/>
                <w:szCs w:val="16"/>
              </w:rPr>
              <w:t>Comités</w:t>
            </w:r>
          </w:p>
        </w:tc>
        <w:tc>
          <w:tcPr>
            <w:tcW w:w="1475" w:type="dxa"/>
          </w:tcPr>
          <w:p w:rsidR="000530DE" w:rsidRPr="00936520" w:rsidRDefault="000530DE" w:rsidP="00936520">
            <w:pPr>
              <w:spacing w:line="240" w:lineRule="auto"/>
              <w:jc w:val="center"/>
              <w:rPr>
                <w:sz w:val="16"/>
                <w:szCs w:val="16"/>
              </w:rPr>
            </w:pPr>
            <w:r w:rsidRPr="00936520">
              <w:rPr>
                <w:sz w:val="16"/>
                <w:szCs w:val="16"/>
              </w:rPr>
              <w:t>1</w:t>
            </w:r>
          </w:p>
        </w:tc>
        <w:tc>
          <w:tcPr>
            <w:tcW w:w="1647" w:type="dxa"/>
          </w:tcPr>
          <w:p w:rsidR="000530DE" w:rsidRPr="00936520" w:rsidRDefault="000530DE" w:rsidP="00936520">
            <w:pPr>
              <w:spacing w:line="240" w:lineRule="auto"/>
              <w:jc w:val="left"/>
              <w:rPr>
                <w:sz w:val="16"/>
                <w:szCs w:val="16"/>
              </w:rPr>
            </w:pPr>
            <w:r w:rsidRPr="00936520">
              <w:rPr>
                <w:sz w:val="16"/>
                <w:szCs w:val="16"/>
              </w:rPr>
              <w:t>Comités</w:t>
            </w:r>
          </w:p>
        </w:tc>
        <w:tc>
          <w:tcPr>
            <w:tcW w:w="1475" w:type="dxa"/>
          </w:tcPr>
          <w:p w:rsidR="000530DE" w:rsidRPr="00936520" w:rsidRDefault="000530DE" w:rsidP="00936520">
            <w:pPr>
              <w:spacing w:line="240" w:lineRule="auto"/>
              <w:jc w:val="center"/>
              <w:rPr>
                <w:sz w:val="16"/>
                <w:szCs w:val="16"/>
              </w:rPr>
            </w:pPr>
            <w:r w:rsidRPr="00936520">
              <w:rPr>
                <w:sz w:val="16"/>
                <w:szCs w:val="16"/>
              </w:rPr>
              <w:t>1</w:t>
            </w:r>
          </w:p>
        </w:tc>
      </w:tr>
      <w:tr w:rsidR="000530DE" w:rsidRPr="00000D16" w:rsidTr="000530DE">
        <w:tc>
          <w:tcPr>
            <w:tcW w:w="1538" w:type="dxa"/>
          </w:tcPr>
          <w:p w:rsidR="000530DE" w:rsidRPr="00936520" w:rsidRDefault="000530DE" w:rsidP="00936520">
            <w:pPr>
              <w:spacing w:line="240" w:lineRule="auto"/>
              <w:jc w:val="left"/>
              <w:rPr>
                <w:sz w:val="16"/>
                <w:szCs w:val="16"/>
              </w:rPr>
            </w:pPr>
            <w:r w:rsidRPr="00936520">
              <w:rPr>
                <w:sz w:val="16"/>
                <w:szCs w:val="16"/>
              </w:rPr>
              <w:t>Memorandos</w:t>
            </w:r>
          </w:p>
        </w:tc>
        <w:tc>
          <w:tcPr>
            <w:tcW w:w="1473" w:type="dxa"/>
          </w:tcPr>
          <w:p w:rsidR="000530DE" w:rsidRPr="00936520" w:rsidRDefault="000530DE" w:rsidP="00936520">
            <w:pPr>
              <w:spacing w:line="240" w:lineRule="auto"/>
              <w:jc w:val="center"/>
              <w:rPr>
                <w:sz w:val="16"/>
                <w:szCs w:val="16"/>
              </w:rPr>
            </w:pPr>
            <w:r w:rsidRPr="00936520">
              <w:rPr>
                <w:sz w:val="16"/>
                <w:szCs w:val="16"/>
              </w:rPr>
              <w:t>52</w:t>
            </w:r>
          </w:p>
        </w:tc>
        <w:tc>
          <w:tcPr>
            <w:tcW w:w="1537" w:type="dxa"/>
          </w:tcPr>
          <w:p w:rsidR="000530DE" w:rsidRPr="00936520" w:rsidRDefault="000530DE" w:rsidP="00936520">
            <w:pPr>
              <w:spacing w:line="240" w:lineRule="auto"/>
              <w:jc w:val="left"/>
              <w:rPr>
                <w:sz w:val="16"/>
                <w:szCs w:val="16"/>
              </w:rPr>
            </w:pPr>
            <w:r w:rsidRPr="00936520">
              <w:rPr>
                <w:sz w:val="16"/>
                <w:szCs w:val="16"/>
              </w:rPr>
              <w:t>Memorandos</w:t>
            </w:r>
          </w:p>
        </w:tc>
        <w:tc>
          <w:tcPr>
            <w:tcW w:w="1475" w:type="dxa"/>
          </w:tcPr>
          <w:p w:rsidR="000530DE" w:rsidRPr="00936520" w:rsidRDefault="000530DE" w:rsidP="00936520">
            <w:pPr>
              <w:spacing w:line="240" w:lineRule="auto"/>
              <w:jc w:val="center"/>
              <w:rPr>
                <w:sz w:val="16"/>
                <w:szCs w:val="16"/>
              </w:rPr>
            </w:pPr>
            <w:r w:rsidRPr="00936520">
              <w:rPr>
                <w:sz w:val="16"/>
                <w:szCs w:val="16"/>
              </w:rPr>
              <w:t>75</w:t>
            </w:r>
          </w:p>
        </w:tc>
        <w:tc>
          <w:tcPr>
            <w:tcW w:w="1647" w:type="dxa"/>
          </w:tcPr>
          <w:p w:rsidR="000530DE" w:rsidRPr="00936520" w:rsidRDefault="000530DE" w:rsidP="00936520">
            <w:pPr>
              <w:spacing w:line="240" w:lineRule="auto"/>
              <w:jc w:val="left"/>
              <w:rPr>
                <w:sz w:val="16"/>
                <w:szCs w:val="16"/>
              </w:rPr>
            </w:pPr>
            <w:r w:rsidRPr="00936520">
              <w:rPr>
                <w:sz w:val="16"/>
                <w:szCs w:val="16"/>
              </w:rPr>
              <w:t>Memorandos</w:t>
            </w:r>
          </w:p>
        </w:tc>
        <w:tc>
          <w:tcPr>
            <w:tcW w:w="1475" w:type="dxa"/>
          </w:tcPr>
          <w:p w:rsidR="000530DE" w:rsidRPr="00936520" w:rsidRDefault="000530DE" w:rsidP="00936520">
            <w:pPr>
              <w:spacing w:line="240" w:lineRule="auto"/>
              <w:jc w:val="center"/>
              <w:rPr>
                <w:sz w:val="16"/>
                <w:szCs w:val="16"/>
              </w:rPr>
            </w:pPr>
            <w:r w:rsidRPr="00936520">
              <w:rPr>
                <w:sz w:val="16"/>
                <w:szCs w:val="16"/>
              </w:rPr>
              <w:t>63</w:t>
            </w:r>
          </w:p>
        </w:tc>
      </w:tr>
      <w:tr w:rsidR="000530DE" w:rsidRPr="00000D16" w:rsidTr="000530DE">
        <w:tc>
          <w:tcPr>
            <w:tcW w:w="1538" w:type="dxa"/>
          </w:tcPr>
          <w:p w:rsidR="000530DE" w:rsidRPr="00936520" w:rsidRDefault="000530DE" w:rsidP="00936520">
            <w:pPr>
              <w:spacing w:line="240" w:lineRule="auto"/>
              <w:jc w:val="left"/>
              <w:rPr>
                <w:sz w:val="16"/>
                <w:szCs w:val="16"/>
              </w:rPr>
            </w:pPr>
            <w:r w:rsidRPr="00936520">
              <w:rPr>
                <w:sz w:val="16"/>
                <w:szCs w:val="16"/>
              </w:rPr>
              <w:t>Resoluciones</w:t>
            </w:r>
          </w:p>
        </w:tc>
        <w:tc>
          <w:tcPr>
            <w:tcW w:w="1473" w:type="dxa"/>
          </w:tcPr>
          <w:p w:rsidR="000530DE" w:rsidRPr="00936520" w:rsidRDefault="000530DE" w:rsidP="00936520">
            <w:pPr>
              <w:spacing w:line="240" w:lineRule="auto"/>
              <w:jc w:val="center"/>
              <w:rPr>
                <w:sz w:val="16"/>
                <w:szCs w:val="16"/>
              </w:rPr>
            </w:pPr>
            <w:r w:rsidRPr="00936520">
              <w:rPr>
                <w:sz w:val="16"/>
                <w:szCs w:val="16"/>
              </w:rPr>
              <w:t>51</w:t>
            </w:r>
          </w:p>
        </w:tc>
        <w:tc>
          <w:tcPr>
            <w:tcW w:w="1537" w:type="dxa"/>
          </w:tcPr>
          <w:p w:rsidR="000530DE" w:rsidRPr="00936520" w:rsidRDefault="000530DE" w:rsidP="00936520">
            <w:pPr>
              <w:spacing w:line="240" w:lineRule="auto"/>
              <w:jc w:val="left"/>
              <w:rPr>
                <w:sz w:val="16"/>
                <w:szCs w:val="16"/>
              </w:rPr>
            </w:pPr>
            <w:r w:rsidRPr="00936520">
              <w:rPr>
                <w:sz w:val="16"/>
                <w:szCs w:val="16"/>
              </w:rPr>
              <w:t>Resoluciones</w:t>
            </w:r>
          </w:p>
        </w:tc>
        <w:tc>
          <w:tcPr>
            <w:tcW w:w="1475" w:type="dxa"/>
          </w:tcPr>
          <w:p w:rsidR="000530DE" w:rsidRPr="00936520" w:rsidRDefault="000530DE" w:rsidP="00936520">
            <w:pPr>
              <w:spacing w:line="240" w:lineRule="auto"/>
              <w:jc w:val="center"/>
              <w:rPr>
                <w:sz w:val="16"/>
                <w:szCs w:val="16"/>
              </w:rPr>
            </w:pPr>
            <w:r w:rsidRPr="00936520">
              <w:rPr>
                <w:sz w:val="16"/>
                <w:szCs w:val="16"/>
              </w:rPr>
              <w:t>110</w:t>
            </w:r>
          </w:p>
        </w:tc>
        <w:tc>
          <w:tcPr>
            <w:tcW w:w="1647" w:type="dxa"/>
          </w:tcPr>
          <w:p w:rsidR="000530DE" w:rsidRPr="00936520" w:rsidRDefault="000530DE" w:rsidP="00936520">
            <w:pPr>
              <w:spacing w:line="240" w:lineRule="auto"/>
              <w:jc w:val="left"/>
              <w:rPr>
                <w:sz w:val="16"/>
                <w:szCs w:val="16"/>
              </w:rPr>
            </w:pPr>
            <w:r w:rsidRPr="00936520">
              <w:rPr>
                <w:sz w:val="16"/>
                <w:szCs w:val="16"/>
              </w:rPr>
              <w:t>Resoluciones</w:t>
            </w:r>
          </w:p>
        </w:tc>
        <w:tc>
          <w:tcPr>
            <w:tcW w:w="1475" w:type="dxa"/>
          </w:tcPr>
          <w:p w:rsidR="000530DE" w:rsidRPr="00936520" w:rsidRDefault="000530DE" w:rsidP="00936520">
            <w:pPr>
              <w:spacing w:line="240" w:lineRule="auto"/>
              <w:jc w:val="center"/>
              <w:rPr>
                <w:sz w:val="16"/>
                <w:szCs w:val="16"/>
              </w:rPr>
            </w:pPr>
            <w:r w:rsidRPr="00936520">
              <w:rPr>
                <w:sz w:val="16"/>
                <w:szCs w:val="16"/>
              </w:rPr>
              <w:t>78</w:t>
            </w:r>
          </w:p>
        </w:tc>
      </w:tr>
    </w:tbl>
    <w:p w:rsidR="000530DE" w:rsidRDefault="000530DE" w:rsidP="00936520">
      <w:pPr>
        <w:spacing w:line="240" w:lineRule="auto"/>
        <w:jc w:val="center"/>
      </w:pPr>
    </w:p>
    <w:p w:rsidR="000530DE" w:rsidRDefault="000530DE" w:rsidP="005F079C">
      <w:pPr>
        <w:spacing w:line="240" w:lineRule="auto"/>
      </w:pPr>
      <w:r>
        <w:t>Dentro de los proyectos más relevantes ejecutados por la entidad durante este semestre se encuentra el convenio 1292 de 2012, gracias a las acciones de mejora se logró incrementar sus resultados</w:t>
      </w:r>
    </w:p>
    <w:p w:rsidR="000530DE" w:rsidRDefault="000530DE" w:rsidP="005F079C">
      <w:pPr>
        <w:spacing w:line="240" w:lineRule="auto"/>
      </w:pPr>
    </w:p>
    <w:p w:rsidR="00000D16" w:rsidRDefault="000530DE" w:rsidP="005F079C">
      <w:pPr>
        <w:spacing w:line="240" w:lineRule="auto"/>
      </w:pPr>
      <w:r w:rsidRPr="0045531A">
        <w:t>Sobre este proyecto</w:t>
      </w:r>
      <w:r>
        <w:t xml:space="preserve"> es importante informar que en é</w:t>
      </w:r>
      <w:r w:rsidRPr="0045531A">
        <w:t xml:space="preserve">ste </w:t>
      </w:r>
      <w:r>
        <w:t>semestre</w:t>
      </w:r>
      <w:r w:rsidRPr="0045531A">
        <w:t>, que coincide con el cambio de administración de la Entidad se realizó un proceso de reingeniería en la búsqueda de mejorar los rendimientos alcanzados, proceso que se describe a continuación:</w:t>
      </w:r>
      <w:bookmarkStart w:id="0" w:name="_Toc398147502"/>
    </w:p>
    <w:p w:rsidR="00000D16" w:rsidRDefault="00000D16" w:rsidP="005F079C">
      <w:pPr>
        <w:spacing w:line="240" w:lineRule="auto"/>
      </w:pPr>
    </w:p>
    <w:p w:rsidR="000530DE" w:rsidRPr="00000D16" w:rsidRDefault="000530DE" w:rsidP="005F079C">
      <w:pPr>
        <w:spacing w:line="240" w:lineRule="auto"/>
        <w:rPr>
          <w:b/>
        </w:rPr>
      </w:pPr>
      <w:r w:rsidRPr="00000D16">
        <w:rPr>
          <w:b/>
        </w:rPr>
        <w:t>DEFINICIÓN DE LA ESTRATEGIA DE MEJORA DE INTERVENCIÓN Y DESARROLLO DE LA ESTRATEGIA</w:t>
      </w:r>
      <w:bookmarkEnd w:id="0"/>
      <w:r w:rsidR="00000D16" w:rsidRPr="00000D16">
        <w:rPr>
          <w:b/>
        </w:rPr>
        <w:t>.</w:t>
      </w:r>
    </w:p>
    <w:p w:rsidR="000530DE" w:rsidRDefault="000530DE" w:rsidP="005F079C">
      <w:pPr>
        <w:spacing w:line="240" w:lineRule="auto"/>
      </w:pPr>
    </w:p>
    <w:p w:rsidR="000530DE" w:rsidRDefault="000530DE" w:rsidP="005F079C">
      <w:pPr>
        <w:spacing w:line="240" w:lineRule="auto"/>
      </w:pPr>
      <w:r w:rsidRPr="00FC4F44">
        <w:t>Luego de revisado el diagnóstico de la ejecución del convenio 1292 de 2012, se decidió realizar una reingeniería al proceso de intervención que adelanta la UAERMV, estrategia que tiene las premisas de: optimización de recursos, especialización de cuadrillas, división y territorialización de actividades, centralización de información, entre otras, con el fin de tener unos mejores indicadores de desempeño y cumplir los objetivos del convenio, los cua</w:t>
      </w:r>
      <w:r w:rsidR="00000D16">
        <w:t>les se describen a continuación:</w:t>
      </w:r>
    </w:p>
    <w:p w:rsidR="00000D16" w:rsidRPr="00FC4F44" w:rsidRDefault="00000D16" w:rsidP="005F079C">
      <w:pPr>
        <w:spacing w:line="240" w:lineRule="auto"/>
      </w:pP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t>Fortalecer el proceso de descentralización</w:t>
      </w: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t>Ejecutar las obras, en el menor tiempo. Con la mejor calidad y promoviendo las economías de escala y fortaleciendo la participación de la comunidad en la ejecución de las mismas.</w:t>
      </w: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t>Contribuir al cumplimiento de las metas del Plan de Desarrollo Económico, Social, Ambiental y de Obras Públicas para Bogotá D.C., 2012-2016, Bogotá Humana, y en especial del programa de Movilidad Humana.</w:t>
      </w: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t>Promover y consolidar la efectiva coordinación interinstitucional entre los diferentes participantes del presente convenio.</w:t>
      </w: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t>Fortalece los mecanismos y la capacidad local de gestión de los proyectos de los Fondos de Desarrollo Local.</w:t>
      </w: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t>Apoyar el mejoramiento de la capacidad técnica y de gestión, desde una perspectiva global, empoderando a las diferentes localidades en el mejoramiento de la línea de inversión Local-Malla-Vial.</w:t>
      </w: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t xml:space="preserve">Asegurar el cumplimiento de la decisión de los cabildos ciudadanos. </w:t>
      </w: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t>Promover estructuras operativas que generen economías de escala, ahorros y celeridad en la adquisición de los materiales e insumos, maquinaria y equipos y demás bienes y servicios que se requieran para la ejecución de las obras de la línea de inversión local de la Malla Vial y sus actividades asociadas.</w:t>
      </w: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t>Estipular mecanismos y procedimientos para unificación de criterios técnicos y supervisión centralizada de las obras, dando cumplimiento a los principios de eficiencia y calidad.</w:t>
      </w:r>
    </w:p>
    <w:p w:rsidR="000530DE" w:rsidRPr="00000D16" w:rsidRDefault="000530DE" w:rsidP="008C28DC">
      <w:pPr>
        <w:pStyle w:val="Prrafodelista"/>
        <w:numPr>
          <w:ilvl w:val="0"/>
          <w:numId w:val="42"/>
        </w:numPr>
        <w:jc w:val="both"/>
        <w:rPr>
          <w:rFonts w:ascii="Arial" w:eastAsiaTheme="majorEastAsia" w:hAnsi="Arial" w:cs="Arial"/>
          <w:bCs/>
          <w:sz w:val="22"/>
          <w:szCs w:val="22"/>
        </w:rPr>
      </w:pPr>
      <w:r w:rsidRPr="00000D16">
        <w:rPr>
          <w:rFonts w:ascii="Arial" w:eastAsiaTheme="majorEastAsia" w:hAnsi="Arial" w:cs="Arial"/>
          <w:bCs/>
          <w:sz w:val="22"/>
          <w:szCs w:val="22"/>
        </w:rPr>
        <w:lastRenderedPageBreak/>
        <w:t xml:space="preserve">Reorganizar las estrategias de intervención de los sectores en las localidades, poniendo en marcha un sistema de asistencia técnica, desde el nivel central, con el propósito de mejorar la capacidad de aquellas para el cumplimiento de funciones de control urbano, protección y recuperación del espacio público, el patrimonio y los recursos naturales, y asignando responsables de cada sector a los territorios.   </w:t>
      </w:r>
    </w:p>
    <w:p w:rsidR="000530DE" w:rsidRPr="00000D16" w:rsidRDefault="000530DE" w:rsidP="008C28DC">
      <w:pPr>
        <w:pStyle w:val="Prrafodelista"/>
        <w:numPr>
          <w:ilvl w:val="0"/>
          <w:numId w:val="42"/>
        </w:numPr>
        <w:jc w:val="both"/>
        <w:rPr>
          <w:rFonts w:ascii="Arial" w:eastAsiaTheme="majorEastAsia" w:hAnsi="Arial" w:cs="Arial"/>
          <w:bCs/>
        </w:rPr>
      </w:pPr>
      <w:r w:rsidRPr="00000D16">
        <w:rPr>
          <w:rFonts w:ascii="Arial" w:eastAsiaTheme="majorEastAsia" w:hAnsi="Arial" w:cs="Arial"/>
          <w:bCs/>
          <w:sz w:val="22"/>
          <w:szCs w:val="22"/>
        </w:rPr>
        <w:t>Adoptar las tecnologías necesarias en construcción vial, que permitan la ejecución eficiente y eficaz de las obras objeto de este convenio.</w:t>
      </w:r>
    </w:p>
    <w:p w:rsidR="000530DE" w:rsidRDefault="000530DE" w:rsidP="005F079C">
      <w:pPr>
        <w:spacing w:line="240" w:lineRule="auto"/>
      </w:pPr>
    </w:p>
    <w:p w:rsidR="000530DE" w:rsidRPr="008D3343" w:rsidRDefault="000530DE" w:rsidP="005F079C">
      <w:pPr>
        <w:spacing w:line="240" w:lineRule="auto"/>
      </w:pPr>
      <w:r w:rsidRPr="008D3343">
        <w:t>A continuación se describen cada una de las premisas que se tendrán en cuenta para la elaboración de la estrategia de mejora en función de maximizar la intervención minimizando los recursos, con parámetros de calidad y oportunidad de las obras.</w:t>
      </w:r>
    </w:p>
    <w:p w:rsidR="000530DE" w:rsidRDefault="000530DE" w:rsidP="005F079C">
      <w:pPr>
        <w:spacing w:line="240" w:lineRule="auto"/>
      </w:pPr>
    </w:p>
    <w:p w:rsidR="000530DE" w:rsidRDefault="000530DE" w:rsidP="005F079C">
      <w:pPr>
        <w:spacing w:line="240" w:lineRule="auto"/>
      </w:pPr>
      <w:r w:rsidRPr="00FC4F44">
        <w:rPr>
          <w:b/>
        </w:rPr>
        <w:t>División y territorialización de actividades:</w:t>
      </w:r>
      <w:r w:rsidRPr="008D3343">
        <w:t xml:space="preserve"> la estrategia que se revisó con el grupo técnico de la entidad es definir dos zonas, las cuales se han delimitado de acuerdo con los alcances de las interventorías tanto de la universidad nacional (representada en el mapa en color rojo), y la universidad distrital (en color verde). Se busca con esta zonificación tener una mayor cobertura de civ intervenidos por mes, con el liderazgo de dos gerentes, uno por cada zona, quienes contaran con un grupo de apoyo de directores, residentes de obra y cuadrillas para cada uno de los frentes intervenidos, el número de personas estará en función del número de civs proyectados intervenir, con lo cual se buscará la optimización del recurso humano y la maximización en la ejecución.</w:t>
      </w:r>
    </w:p>
    <w:p w:rsidR="000530DE" w:rsidRDefault="000530DE" w:rsidP="005F079C">
      <w:pPr>
        <w:spacing w:line="240" w:lineRule="auto"/>
      </w:pPr>
    </w:p>
    <w:p w:rsidR="000530DE" w:rsidRDefault="000530DE" w:rsidP="005F079C">
      <w:pPr>
        <w:spacing w:line="240" w:lineRule="auto"/>
      </w:pPr>
      <w:r w:rsidRPr="00FC4F44">
        <w:rPr>
          <w:b/>
        </w:rPr>
        <w:t xml:space="preserve">Especialización de cuadrillas: </w:t>
      </w:r>
      <w:r w:rsidRPr="0022362D">
        <w:t>se busca que a través de la repetición de actividades en cabeza del mismo personal se logre una especialidad en cada una de las actividades, logrando con esto unos mejores rendimientos de obra.</w:t>
      </w:r>
    </w:p>
    <w:p w:rsidR="000530DE" w:rsidRPr="0022362D" w:rsidRDefault="000530DE" w:rsidP="005F079C">
      <w:pPr>
        <w:spacing w:line="240" w:lineRule="auto"/>
        <w:rPr>
          <w:caps/>
        </w:rPr>
      </w:pPr>
    </w:p>
    <w:p w:rsidR="000530DE" w:rsidRPr="0022362D" w:rsidRDefault="000530DE" w:rsidP="005F079C">
      <w:pPr>
        <w:spacing w:line="240" w:lineRule="auto"/>
      </w:pPr>
      <w:r w:rsidRPr="00FC4F44">
        <w:rPr>
          <w:b/>
        </w:rPr>
        <w:t xml:space="preserve">Optimización de recursos: </w:t>
      </w:r>
      <w:r w:rsidRPr="0022362D">
        <w:t>se pretende lograr a través de la territorialización de actividades tener una sinergia en la maquinaria, reduciendo las horas de standby de la misma, maximizando la producción a través de intervención programada por micro-zonas.</w:t>
      </w:r>
    </w:p>
    <w:p w:rsidR="000530DE" w:rsidRDefault="000530DE" w:rsidP="005F079C">
      <w:pPr>
        <w:spacing w:line="240" w:lineRule="auto"/>
      </w:pPr>
    </w:p>
    <w:p w:rsidR="000530DE" w:rsidRPr="008D3343" w:rsidRDefault="000530DE" w:rsidP="005F079C">
      <w:pPr>
        <w:spacing w:line="240" w:lineRule="auto"/>
      </w:pPr>
      <w:r w:rsidRPr="00FC4F44">
        <w:rPr>
          <w:b/>
        </w:rPr>
        <w:t xml:space="preserve">Intervención por procesos: </w:t>
      </w:r>
      <w:r w:rsidRPr="008D3343">
        <w:t>para lograr la sinergia necesaria para maximizar la producción, se ha planteado una intervención por procesos, en la búsqueda  de integrar las diferentes fases de la intervención como es el caso, del diagnóstico, diseño, programación, intervención y recibo, de tal manera que cada uno de los responsables o roles en el proceso intervenga bajo un procedimiento preestablecido, permitiendo el cumplimiento en tiempos y productos.</w:t>
      </w:r>
    </w:p>
    <w:p w:rsidR="000530DE" w:rsidRDefault="000530DE" w:rsidP="005F079C">
      <w:pPr>
        <w:spacing w:line="240" w:lineRule="auto"/>
      </w:pPr>
    </w:p>
    <w:p w:rsidR="000530DE" w:rsidRPr="008D3343" w:rsidRDefault="000530DE" w:rsidP="005F079C">
      <w:pPr>
        <w:spacing w:line="240" w:lineRule="auto"/>
      </w:pPr>
      <w:r w:rsidRPr="00FC4F44">
        <w:rPr>
          <w:b/>
        </w:rPr>
        <w:t xml:space="preserve">Centralización de la información: </w:t>
      </w:r>
      <w:r w:rsidRPr="008D3343">
        <w:t xml:space="preserve">la información es uno de los pilares en el desarrollo de cualquier proyecto, y en este entendido para el convenio 1292 de 2012 se definirán áreas de trabajo que permitan no solo que la información fluya rápidamente sino que este centralizada y para ello se dispondrá de una sala de planeación, seguimiento y control del civ, que permita desde allí, a través de un grupo profesional de varias disciplinas realizar la planeación, diseño, programación, seguimiento a la intervención de una forma armónica, cada una de estas áreas tendrá un líder, quien será en responsable de la información que allí se elabore. </w:t>
      </w:r>
    </w:p>
    <w:p w:rsidR="000530DE" w:rsidRPr="008D3343" w:rsidRDefault="000530DE" w:rsidP="005F079C">
      <w:pPr>
        <w:spacing w:line="240" w:lineRule="auto"/>
      </w:pPr>
    </w:p>
    <w:p w:rsidR="000530DE" w:rsidRDefault="000530DE" w:rsidP="005F079C">
      <w:pPr>
        <w:spacing w:line="240" w:lineRule="auto"/>
      </w:pPr>
      <w:r w:rsidRPr="008D3343">
        <w:t>A continuación se describen cada una de estas zonas y el macroproceso de intervención</w:t>
      </w:r>
      <w:r>
        <w:t>:</w:t>
      </w:r>
    </w:p>
    <w:p w:rsidR="000530DE" w:rsidRPr="008D3343" w:rsidRDefault="000530DE" w:rsidP="005F079C">
      <w:pPr>
        <w:spacing w:line="240" w:lineRule="auto"/>
        <w:jc w:val="center"/>
        <w:rPr>
          <w:lang w:val="es-ES"/>
        </w:rPr>
      </w:pPr>
      <w:r w:rsidRPr="00FC4F44">
        <w:rPr>
          <w:b/>
        </w:rPr>
        <w:lastRenderedPageBreak/>
        <w:t xml:space="preserve">GRÁFICA </w:t>
      </w:r>
      <w:r>
        <w:rPr>
          <w:b/>
        </w:rPr>
        <w:t>1</w:t>
      </w:r>
      <w:r w:rsidRPr="00FC4F44">
        <w:rPr>
          <w:b/>
        </w:rPr>
        <w:t>. GEOLOCALIZACIÓN DE CIVS</w:t>
      </w:r>
      <w:r w:rsidRPr="008D3343">
        <w:rPr>
          <w:noProof/>
        </w:rPr>
        <w:drawing>
          <wp:inline distT="0" distB="0" distL="0" distR="0">
            <wp:extent cx="5609590" cy="3152775"/>
            <wp:effectExtent l="19050" t="19050" r="10160" b="28575"/>
            <wp:docPr id="1" name="Imagen 2" descr="C:\Users\Camilo\Google Drive\UMV\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Camilo\Google Drive\UMV\map2.png"/>
                    <pic:cNvPicPr>
                      <a:picLocks noChangeAspect="1" noChangeArrowheads="1"/>
                    </pic:cNvPicPr>
                  </pic:nvPicPr>
                  <pic:blipFill>
                    <a:blip r:embed="rId17" cstate="print"/>
                    <a:srcRect l="7742" t="22137" r="27647" b="13683"/>
                    <a:stretch>
                      <a:fillRect/>
                    </a:stretch>
                  </pic:blipFill>
                  <pic:spPr bwMode="auto">
                    <a:xfrm>
                      <a:off x="0" y="0"/>
                      <a:ext cx="5609590" cy="3152775"/>
                    </a:xfrm>
                    <a:prstGeom prst="rect">
                      <a:avLst/>
                    </a:prstGeom>
                    <a:noFill/>
                    <a:ln w="9525">
                      <a:solidFill>
                        <a:schemeClr val="accent1"/>
                      </a:solidFill>
                      <a:miter lim="800000"/>
                      <a:headEnd/>
                      <a:tailEnd/>
                    </a:ln>
                  </pic:spPr>
                </pic:pic>
              </a:graphicData>
            </a:graphic>
          </wp:inline>
        </w:drawing>
      </w:r>
    </w:p>
    <w:p w:rsidR="000530DE" w:rsidRPr="00D211B0" w:rsidRDefault="000530DE" w:rsidP="005F079C">
      <w:pPr>
        <w:spacing w:line="240" w:lineRule="auto"/>
        <w:rPr>
          <w:sz w:val="16"/>
          <w:szCs w:val="16"/>
        </w:rPr>
      </w:pPr>
      <w:r w:rsidRPr="00D211B0">
        <w:rPr>
          <w:sz w:val="16"/>
          <w:szCs w:val="16"/>
        </w:rPr>
        <w:t>Fuente. UAERMV</w:t>
      </w:r>
    </w:p>
    <w:p w:rsidR="000530DE" w:rsidRPr="008D3343" w:rsidRDefault="000530DE" w:rsidP="005F079C">
      <w:pPr>
        <w:spacing w:line="240" w:lineRule="auto"/>
      </w:pPr>
    </w:p>
    <w:p w:rsidR="000530DE" w:rsidRDefault="000530DE" w:rsidP="005F079C">
      <w:pPr>
        <w:spacing w:line="240" w:lineRule="auto"/>
      </w:pPr>
      <w:r w:rsidRPr="00FC4F44">
        <w:rPr>
          <w:b/>
        </w:rPr>
        <w:t>Zona de la Universidad Nacional:</w:t>
      </w:r>
      <w:r w:rsidRPr="00E63BC3">
        <w:t xml:space="preserve"> Esta zona estará liderada por un Gerente, y estará conformada por cada una de las localidades cuya interventoría está a  cargo de la Universidad Nacional, las cuales corresponden a: Suba, Usaquén, chapinero, Engativá, Barrios Unidos, Santafé, Candelaria, San Cristóbal, Usme, Rafael Uribe.</w:t>
      </w:r>
    </w:p>
    <w:p w:rsidR="000530DE" w:rsidRPr="00E63BC3" w:rsidRDefault="000530DE" w:rsidP="005F079C">
      <w:pPr>
        <w:spacing w:line="240" w:lineRule="auto"/>
      </w:pPr>
    </w:p>
    <w:p w:rsidR="000530DE" w:rsidRDefault="000530DE" w:rsidP="005F079C">
      <w:pPr>
        <w:spacing w:line="240" w:lineRule="auto"/>
      </w:pPr>
      <w:r w:rsidRPr="00FC4F44">
        <w:rPr>
          <w:b/>
        </w:rPr>
        <w:t>Zona de la Universidad Distrital:</w:t>
      </w:r>
      <w:r w:rsidRPr="00E63BC3">
        <w:t xml:space="preserve"> Esta zona estará liderada por un Gerente, estará conformada por cada una de las localidades cuya interventoría está a  cargo de la Universidad Distrital, las cuales corresponden a: Ciudad Bolívar, Kennedy, Bosa, Fontibón, Puente Aranda, Teusaquillo, Mártires, Antonio Nariño, Tunjuelito.</w:t>
      </w:r>
    </w:p>
    <w:p w:rsidR="000530DE" w:rsidRDefault="000530DE" w:rsidP="005F079C">
      <w:pPr>
        <w:spacing w:line="240" w:lineRule="auto"/>
      </w:pPr>
    </w:p>
    <w:p w:rsidR="000530DE" w:rsidRPr="0022362D" w:rsidRDefault="000530DE" w:rsidP="005F079C">
      <w:pPr>
        <w:spacing w:line="240" w:lineRule="auto"/>
      </w:pPr>
      <w:r w:rsidRPr="008D3343">
        <w:t xml:space="preserve">Una vez planteada la estrategia de zonificar la intervención se elaboró un modelo de intervención, que busca  la sinergia entre las diferentes áreas, a continuación se describe la descripción del modelo. </w:t>
      </w:r>
    </w:p>
    <w:p w:rsidR="00B166FA" w:rsidRPr="008D3343" w:rsidRDefault="00B166FA" w:rsidP="005F079C">
      <w:pPr>
        <w:spacing w:line="240" w:lineRule="auto"/>
      </w:pPr>
    </w:p>
    <w:p w:rsidR="000530DE" w:rsidRPr="00FC4F44" w:rsidRDefault="000530DE" w:rsidP="005F079C">
      <w:pPr>
        <w:spacing w:line="240" w:lineRule="auto"/>
        <w:rPr>
          <w:b/>
        </w:rPr>
      </w:pPr>
      <w:r w:rsidRPr="00FC4F44">
        <w:rPr>
          <w:b/>
        </w:rPr>
        <w:t>ETAPA 1. FORMULACIÓN DEL MODELO DE INTERVENCIÓN</w:t>
      </w:r>
    </w:p>
    <w:p w:rsidR="000530DE" w:rsidRPr="008D3343" w:rsidRDefault="000530DE" w:rsidP="005F079C">
      <w:pPr>
        <w:spacing w:line="240" w:lineRule="auto"/>
      </w:pPr>
    </w:p>
    <w:p w:rsidR="000530DE" w:rsidRDefault="000530DE" w:rsidP="005F079C">
      <w:pPr>
        <w:spacing w:line="240" w:lineRule="auto"/>
      </w:pPr>
      <w:r w:rsidRPr="008D3343">
        <w:t xml:space="preserve">El presente modelo representa la forma y sinergia que deben tener las fases de la intervención,   la forma como deben interactuar las áreas en el proceso de intervención, a continuación se describe el macroproceso de intervención.    </w:t>
      </w:r>
    </w:p>
    <w:p w:rsidR="000530DE" w:rsidRPr="008D3343" w:rsidRDefault="000530DE" w:rsidP="005F079C">
      <w:pPr>
        <w:spacing w:line="240" w:lineRule="auto"/>
      </w:pPr>
    </w:p>
    <w:p w:rsidR="000530DE" w:rsidRPr="008D3343" w:rsidRDefault="000530DE" w:rsidP="005F079C">
      <w:pPr>
        <w:spacing w:line="240" w:lineRule="auto"/>
        <w:jc w:val="center"/>
      </w:pPr>
      <w:r>
        <w:rPr>
          <w:b/>
        </w:rPr>
        <w:lastRenderedPageBreak/>
        <w:t>GRAFICA 2</w:t>
      </w:r>
      <w:r w:rsidRPr="00FC4F44">
        <w:rPr>
          <w:b/>
        </w:rPr>
        <w:t>.  MACROPROCESO DE INTERVENCIÓN DEL CIV</w:t>
      </w:r>
      <w:r w:rsidRPr="008D3343">
        <w:rPr>
          <w:noProof/>
        </w:rPr>
        <w:drawing>
          <wp:inline distT="0" distB="0" distL="0" distR="0">
            <wp:extent cx="5555614" cy="3695700"/>
            <wp:effectExtent l="19050" t="0" r="6986" b="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8" cstate="print"/>
                    <a:srcRect b="-1852"/>
                    <a:stretch>
                      <a:fillRect/>
                    </a:stretch>
                  </pic:blipFill>
                  <pic:spPr bwMode="auto">
                    <a:xfrm>
                      <a:off x="0" y="0"/>
                      <a:ext cx="5555462" cy="3695599"/>
                    </a:xfrm>
                    <a:prstGeom prst="rect">
                      <a:avLst/>
                    </a:prstGeom>
                    <a:noFill/>
                    <a:ln w="9525">
                      <a:noFill/>
                      <a:miter lim="800000"/>
                      <a:headEnd/>
                      <a:tailEnd/>
                    </a:ln>
                  </pic:spPr>
                </pic:pic>
              </a:graphicData>
            </a:graphic>
          </wp:inline>
        </w:drawing>
      </w:r>
    </w:p>
    <w:p w:rsidR="000530DE" w:rsidRPr="00D211B0" w:rsidRDefault="000530DE" w:rsidP="005F079C">
      <w:pPr>
        <w:spacing w:line="240" w:lineRule="auto"/>
        <w:rPr>
          <w:sz w:val="16"/>
          <w:szCs w:val="16"/>
        </w:rPr>
      </w:pPr>
      <w:r w:rsidRPr="00D211B0">
        <w:rPr>
          <w:sz w:val="16"/>
          <w:szCs w:val="16"/>
        </w:rPr>
        <w:t>Fuente. UAERMV</w:t>
      </w:r>
    </w:p>
    <w:p w:rsidR="000530DE" w:rsidRPr="008D3343" w:rsidRDefault="000530DE" w:rsidP="005F079C">
      <w:pPr>
        <w:spacing w:line="240" w:lineRule="auto"/>
      </w:pPr>
    </w:p>
    <w:p w:rsidR="000530DE" w:rsidRDefault="000530DE" w:rsidP="005F079C">
      <w:pPr>
        <w:spacing w:line="240" w:lineRule="auto"/>
      </w:pPr>
      <w:r w:rsidRPr="00EC3D4A">
        <w:rPr>
          <w:b/>
        </w:rPr>
        <w:t>DIAGNÓSTICO:</w:t>
      </w:r>
      <w:r w:rsidRPr="008D3343">
        <w:t xml:space="preserve"> Etapa en la cual se revisa el estado de cada uno de los CIVs y se propone el tipo de intervención un diseño preliminar, se llevan a cabo unos filtros del CIV, en esta etapa adicional a la intervención por parte del área técnica de planeación de la UAERMV hay participación de las Alcaldías Locales y la interventoría  quienes dan el visto bueno al tipo de intervención, esto se lleva a cabo a través de actas de conciliación.</w:t>
      </w:r>
    </w:p>
    <w:p w:rsidR="000530DE" w:rsidRPr="008D3343" w:rsidRDefault="000530DE" w:rsidP="005F079C">
      <w:pPr>
        <w:spacing w:line="240" w:lineRule="auto"/>
      </w:pPr>
    </w:p>
    <w:p w:rsidR="000530DE" w:rsidRDefault="000530DE" w:rsidP="005F079C">
      <w:pPr>
        <w:spacing w:line="240" w:lineRule="auto"/>
      </w:pPr>
      <w:r w:rsidRPr="00EC3D4A">
        <w:rPr>
          <w:b/>
        </w:rPr>
        <w:t xml:space="preserve">DISEÑO: </w:t>
      </w:r>
      <w:r w:rsidRPr="008D3343">
        <w:t xml:space="preserve">Etapa del proceso en la cual se realiza el diseño detallado de la estructura del pavimento de acuerdo con la diagnóstico realizado, para este se lleva a cabo unos estudios de suelos, con el fin de calcular la capacidad portante de la subrasante de la vía y de tránsito para determinar las cargas del tránsito, con esta información se realiza el diseño, el cual arroja 3 alternativas, de las cuales se selecciona una. </w:t>
      </w:r>
    </w:p>
    <w:p w:rsidR="000530DE" w:rsidRPr="008D3343" w:rsidRDefault="000530DE" w:rsidP="005F079C">
      <w:pPr>
        <w:spacing w:line="240" w:lineRule="auto"/>
      </w:pPr>
    </w:p>
    <w:p w:rsidR="000530DE" w:rsidRDefault="000530DE" w:rsidP="005F079C">
      <w:pPr>
        <w:spacing w:line="240" w:lineRule="auto"/>
      </w:pPr>
      <w:r w:rsidRPr="00EC3D4A">
        <w:rPr>
          <w:b/>
        </w:rPr>
        <w:t>PROGRAMACIÓN:</w:t>
      </w:r>
      <w:r w:rsidRPr="008D3343">
        <w:t xml:space="preserve"> Etapa del proceso en la cual se determinan las fechas de intervención, insumos, maquinaria, recursos humano para cada uno de los CIVS conciliados por los Fondos de Desarrollo Local.</w:t>
      </w:r>
    </w:p>
    <w:p w:rsidR="000530DE" w:rsidRDefault="000530DE" w:rsidP="005F079C">
      <w:pPr>
        <w:spacing w:line="240" w:lineRule="auto"/>
      </w:pPr>
      <w:r w:rsidRPr="00EC3D4A">
        <w:rPr>
          <w:b/>
        </w:rPr>
        <w:t>EJECUCIÓN:</w:t>
      </w:r>
      <w:r w:rsidRPr="008D3343">
        <w:t xml:space="preserve"> Etapa en la cual se materializa el diseño para cada uno de los CIVS  </w:t>
      </w:r>
    </w:p>
    <w:p w:rsidR="000530DE" w:rsidRPr="008D3343" w:rsidRDefault="000530DE" w:rsidP="005F079C">
      <w:pPr>
        <w:spacing w:line="240" w:lineRule="auto"/>
      </w:pPr>
    </w:p>
    <w:p w:rsidR="000530DE" w:rsidRDefault="000530DE" w:rsidP="005F079C">
      <w:pPr>
        <w:spacing w:line="240" w:lineRule="auto"/>
      </w:pPr>
      <w:r w:rsidRPr="00EC3D4A">
        <w:rPr>
          <w:b/>
        </w:rPr>
        <w:t>RECIBO:</w:t>
      </w:r>
      <w:r w:rsidRPr="008D3343">
        <w:t xml:space="preserve"> Etapa en la cual se realiza la entrega de las obras a los Fondos de Desarrollo Local </w:t>
      </w:r>
    </w:p>
    <w:p w:rsidR="00000D16" w:rsidRPr="008D3343" w:rsidRDefault="00000D16" w:rsidP="005F079C">
      <w:pPr>
        <w:spacing w:line="240" w:lineRule="auto"/>
      </w:pPr>
    </w:p>
    <w:p w:rsidR="000530DE" w:rsidRDefault="000530DE" w:rsidP="005F079C">
      <w:pPr>
        <w:spacing w:line="240" w:lineRule="auto"/>
      </w:pPr>
      <w:r w:rsidRPr="008D3343">
        <w:t xml:space="preserve">Otra de las estrategias es la microzonificación de  intervención, con el fin de optimizar la maquinaría, insumos y mano de obra. A continuación se muestra una gráfica de la maquinaría con la intervención que realiza cada una de ellas. </w:t>
      </w:r>
    </w:p>
    <w:p w:rsidR="000530DE" w:rsidRPr="008D3343" w:rsidRDefault="000530DE" w:rsidP="005F079C">
      <w:pPr>
        <w:spacing w:line="240" w:lineRule="auto"/>
      </w:pPr>
    </w:p>
    <w:p w:rsidR="000530DE" w:rsidRPr="00EC3D4A" w:rsidRDefault="000530DE" w:rsidP="005F079C">
      <w:pPr>
        <w:spacing w:line="240" w:lineRule="auto"/>
        <w:jc w:val="center"/>
        <w:rPr>
          <w:b/>
        </w:rPr>
      </w:pPr>
      <w:r>
        <w:rPr>
          <w:b/>
        </w:rPr>
        <w:t>GRÁFICA 3</w:t>
      </w:r>
      <w:r w:rsidRPr="00EC3D4A">
        <w:rPr>
          <w:b/>
        </w:rPr>
        <w:t>. MICROZONIFICACIÓN DE INTERVENCIÓN</w:t>
      </w:r>
    </w:p>
    <w:p w:rsidR="000530DE" w:rsidRPr="008D3343" w:rsidRDefault="005252AD" w:rsidP="005F079C">
      <w:pPr>
        <w:spacing w:line="240" w:lineRule="auto"/>
        <w:rPr>
          <w:lang w:val="es-ES"/>
        </w:rPr>
      </w:pPr>
      <w:r>
        <w:rPr>
          <w:noProof/>
        </w:rPr>
      </w:r>
      <w:r w:rsidRPr="005252AD">
        <w:rPr>
          <w:noProof/>
        </w:rPr>
        <w:pict>
          <v:group id="Grupo 29" o:spid="_x0000_s1058" style="width:447.5pt;height:297.1pt;mso-position-horizontal-relative:char;mso-position-vertical-relative:line" coordorigin="4957,11613" coordsize="84687,55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9" type="#_x0000_t75" style="position:absolute;left:4957;top:14150;width:84687;height:525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9Xg7DAAAA2wAAAA8AAABkcnMvZG93bnJldi54bWxET1trwjAUfhf8D+EIe9N0DkZXjTIEQWVs&#10;WC/g27E5tsXmpCRR679fHgZ7/Pju03lnGnEn52vLCl5HCQjiwuqaSwX73XKYgvABWWNjmRQ8ycN8&#10;1u9NMdP2wVu656EUMYR9hgqqENpMSl9UZNCPbEscuYt1BkOErpTa4SOGm0aOk+RdGqw5NlTY0qKi&#10;4prfjIJ68b08np7p5ivdfqyv5cH9jPOzUi+D7nMCIlAX/sV/7pVW8BbXxy/xB8j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L1eDsMAAADbAAAADwAAAAAAAAAAAAAAAACf&#10;AgAAZHJzL2Rvd25yZXYueG1sUEsFBgAAAAAEAAQA9wAAAI8DAAAAAA==&#10;">
              <v:imagedata r:id="rId19" o:title="" croptop="14367f" cropbottom=".0625" cropleft="19557f" cropright="3323f"/>
            </v:shape>
            <v:shape id="Picture 3" o:spid="_x0000_s1060" type="#_x0000_t75" alt="IMG_20140314_113914" style="position:absolute;left:46540;top:11613;width:17381;height:195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5WzXDAAAA2wAAAA8AAABkcnMvZG93bnJldi54bWxEj8FqwzAQRO+F/oPYQC8lkeNCKE6UEAKF&#10;9tBDnUCvi7WxhK2VsVRb/fuqEMhxmJk3zO6QXC8mGoP1rGC9KkAQN15bbhVczm/LVxAhImvsPZOC&#10;Xwpw2D8+7LDSfuYvmurYigzhUKECE+NQSRkaQw7Dyg/E2bv60WHMcmylHnHOcNfLsig20qHlvGBw&#10;oJOhpqt/nILy+7n7PJlgu1TWaS7s1X2kSamnRTpuQURK8R6+td+1gpc1/H/JP0D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bNcMAAADbAAAADwAAAAAAAAAAAAAAAACf&#10;AgAAZHJzL2Rvd25yZXYueG1sUEsFBgAAAAAEAAQA9wAAAI8DAAAAAA==&#10;">
              <v:imagedata r:id="rId20" o:title="IMG_20140314_113914" cropbottom="10447f"/>
            </v:shape>
            <v:shape id="Picture 4" o:spid="_x0000_s1061" type="#_x0000_t75" alt="SAM_5291" style="position:absolute;left:38229;top:49864;width:17215;height:14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jM+HEAAAA3AAAAA8AAABkcnMvZG93bnJldi54bWxEj0FrwkAUhO8F/8PyBC9FN02LaHSVIgj2&#10;1kZBj4/sMwlm38bdNcZ/3y0UPA4z8w2zXPemER05X1tW8DZJQBAXVtdcKjjst+MZCB+QNTaWScGD&#10;PKxXg5clZtre+Ye6PJQiQthnqKAKoc2k9EVFBv3EtsTRO1tnMETpSqkd3iPcNDJNkqk0WHNcqLCl&#10;TUXFJb8ZBV/X+ez1mNLBuuK9/O7y0/E23yk1GvafCxCB+vAM/7d3WkGafsDfmXg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jM+HEAAAA3AAAAA8AAAAAAAAAAAAAAAAA&#10;nwIAAGRycy9kb3ducmV2LnhtbFBLBQYAAAAABAAEAPcAAACQAwAAAAA=&#10;">
              <v:imagedata r:id="rId21" o:title="SAM_5291" croptop="15568f" cropbottom="20894f" cropright="40110f"/>
            </v:shape>
            <v:shape id="Picture 5" o:spid="_x0000_s1062" type="#_x0000_t75" alt="IMG_20140428_114815" style="position:absolute;left:40135;top:33907;width:19643;height:131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etDEAAAA3AAAAA8AAABkcnMvZG93bnJldi54bWxEj9FqwkAURN8L/sNyhb7VjQFtia4iUrEF&#10;WzD6AZfsNRvM3g3ZbRL/visIPg4zc4ZZrgdbi45aXzlWMJ0kIIgLpysuFZxPu7cPED4ga6wdk4Ib&#10;eVivRi9LzLTr+UhdHkoRIewzVGBCaDIpfWHIop+4hjh6F9daDFG2pdQt9hFua5kmyVxarDguGGxo&#10;a6i45n9WwY853N6nh8r442fR/e76bv+dX5R6HQ+bBYhAQ3iGH+0vrSBNZ3A/E4+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etDEAAAA3AAAAA8AAAAAAAAAAAAAAAAA&#10;nwIAAGRycy9kb3ducmV2LnhtbFBLBQYAAAAABAAEAPcAAACQAwAAAAA=&#10;">
              <v:imagedata r:id="rId22" o:title="IMG_20140428_114815" cropbottom="17844f" cropright="12047f"/>
            </v:shape>
            <v:shape id="Picture 6" o:spid="_x0000_s1063" type="#_x0000_t75" alt="SAM_4697" style="position:absolute;left:19218;top:31162;width:17933;height:134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C4GLEAAAA3AAAAA8AAABkcnMvZG93bnJldi54bWxEj8FqwzAQRO+F/oPYQm61XB9CcaKE4FJo&#10;Lw118gGLtbGdWCtjbRM1Xx8FCj0OM/OGWa6jG9SZptB7NvCS5aCIG297bg3sd+/Pr6CCIFscPJOB&#10;XwqwXj0+LLG0/sLfdK6lVQnCoUQDnchYah2ajhyGzI/EyTv4yaEkObXaTnhJcDfoIs/n2mHPaaHD&#10;kaqOmlP94wx8HrdfhYSNVNdwiNfodnXVvhkze4qbBSihKP/hv/aHNVAUc7ifSUdAr2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6C4GLEAAAA3AAAAA8AAAAAAAAAAAAAAAAA&#10;nwIAAGRycy9kb3ducmV2LnhtbFBLBQYAAAAABAAEAPcAAACQAwAAAAA=&#10;">
              <v:imagedata r:id="rId23" o:title="SAM_4697"/>
            </v:shape>
            <v:shape id="Picture 6" o:spid="_x0000_s1064" type="#_x0000_t75" alt="SAM_4697" style="position:absolute;left:61558;top:40469;width:17934;height:134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ORfnEAAAA3AAAAA8AAABkcnMvZG93bnJldi54bWxEj0FrwkAUhO9C/8PyCr3ppjm0krqKpAjt&#10;pdLYH/DIPpNo9m3IPnXrr3cLBY/DzHzDLFbR9epMY+g8G3ieZaCIa287bgz87DbTOaggyBZ7z2Tg&#10;lwKslg+TBRbWX/ibzpU0KkE4FGigFRkKrUPdksMw8wNx8vZ+dChJjo22I14S3PU6z7IX7bDjtNDi&#10;QGVL9bE6OQOfh+1XLmEt5TXs4zW6XVU278Y8Pcb1GyihKPfwf/vDGsjzV/g7k46AX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ORfnEAAAA3AAAAA8AAAAAAAAAAAAAAAAA&#10;nwIAAGRycy9kb3ducmV2LnhtbFBLBQYAAAAABAAEAPcAAACQAwAAAAA=&#10;">
              <v:imagedata r:id="rId23" o:title="SAM_4697"/>
            </v:shape>
            <v:oval id="Oval 3" o:spid="_x0000_s1065" style="position:absolute;left:45860;top:29308;width:35284;height:338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bVMEA&#10;AADcAAAADwAAAGRycy9kb3ducmV2LnhtbERPz2uDMBS+D/Y/hDfobY2Vsg3XVFqh4GmgG5TdHuZV&#10;pcmLmLTqf98cBjt+fL93+WyNuNPoe8cKNusEBHHjdM+tgp/v0+sHCB+QNRrHpGAhD/n++WmHmXYT&#10;V3SvQytiCPsMFXQhDJmUvunIol+7gThyFzdaDBGOrdQjTjHcGpkmyZu02HNs6HCgoqPmWt+sgm1p&#10;t19mqSb+PRnDRXq278ezUquX+fAJItAc/sV/7lIrSNO4Np6JR0D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WG1TBAAAA3AAAAA8AAAAAAAAAAAAAAAAAmAIAAGRycy9kb3du&#10;cmV2LnhtbFBLBQYAAAAABAAEAPUAAACGAwAAAAA=&#10;" filled="f" strokecolor="#243f60 [1604]" strokeweight="2pt"/>
            <v:oval id="Oval 1" o:spid="_x0000_s1066" style="position:absolute;left:14897;top:21387;width:39604;height:381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q+z8QA&#10;AADcAAAADwAAAGRycy9kb3ducmV2LnhtbESPQWvCQBSE7wX/w/IEb3VjCK1G12AFIaeCtiDeHtnX&#10;JHT3bchuTfLv3UKhx2FmvmF2xWiNuFPvW8cKVssEBHHldMu1gs+P0/MahA/IGo1jUjCRh2I/e9ph&#10;rt3AZ7pfQi0ihH2OCpoQulxKXzVk0S9dRxy9L9dbDFH2tdQ9DhFujUyT5EVabDkuNNjRsaHq+/Jj&#10;FWSlzd7NdB74djKGj+nVvr5dlVrMx8MWRKAx/If/2qVWkKYb+D0Tj4D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avs/EAAAA3AAAAA8AAAAAAAAAAAAAAAAAmAIAAGRycy9k&#10;b3ducmV2LnhtbFBLBQYAAAAABAAEAPUAAACJAwAAAAA=&#10;" filled="f" strokecolor="#243f60 [1604]" strokeweight="2pt"/>
            <w10:wrap type="none"/>
            <w10:anchorlock/>
          </v:group>
        </w:pict>
      </w:r>
    </w:p>
    <w:p w:rsidR="000530DE" w:rsidRPr="00D211B0" w:rsidRDefault="000530DE" w:rsidP="005F079C">
      <w:pPr>
        <w:spacing w:line="240" w:lineRule="auto"/>
        <w:rPr>
          <w:sz w:val="16"/>
          <w:szCs w:val="16"/>
        </w:rPr>
      </w:pPr>
      <w:r w:rsidRPr="00D211B0">
        <w:rPr>
          <w:sz w:val="16"/>
          <w:szCs w:val="16"/>
        </w:rPr>
        <w:t>Fuente. UAERMV</w:t>
      </w:r>
    </w:p>
    <w:p w:rsidR="000530DE" w:rsidRDefault="000530DE" w:rsidP="005F079C">
      <w:pPr>
        <w:spacing w:line="240" w:lineRule="auto"/>
        <w:rPr>
          <w:lang w:val="es-ES"/>
        </w:rPr>
      </w:pPr>
    </w:p>
    <w:p w:rsidR="000530DE" w:rsidRDefault="000530DE" w:rsidP="005F079C">
      <w:pPr>
        <w:spacing w:line="240" w:lineRule="auto"/>
        <w:rPr>
          <w:lang w:val="es-ES"/>
        </w:rPr>
      </w:pPr>
      <w:r w:rsidRPr="008D3343">
        <w:rPr>
          <w:lang w:val="es-ES"/>
        </w:rPr>
        <w:t>Dentro del proceso de mejora la secretaría de gobierno ha solicitado una revisión de alternativas técnicas y  jurídicas para el cumplimiento del objetivo del convenio (204,03 km-carril), con lo cual y desde la capacidad e la UAERMV se tiene el siguiente planteamiento técnico.</w:t>
      </w:r>
    </w:p>
    <w:p w:rsidR="00211381" w:rsidRDefault="00211381">
      <w:pPr>
        <w:spacing w:after="200" w:line="276" w:lineRule="auto"/>
        <w:jc w:val="left"/>
        <w:rPr>
          <w:lang w:val="es-ES"/>
        </w:rPr>
      </w:pPr>
      <w:r>
        <w:rPr>
          <w:lang w:val="es-ES"/>
        </w:rPr>
        <w:br w:type="page"/>
      </w:r>
    </w:p>
    <w:p w:rsidR="00000D16" w:rsidRPr="00133909" w:rsidRDefault="00000D16" w:rsidP="005F079C">
      <w:pPr>
        <w:spacing w:line="240" w:lineRule="auto"/>
        <w:rPr>
          <w:lang w:val="es-ES"/>
        </w:rPr>
      </w:pPr>
    </w:p>
    <w:p w:rsidR="000530DE" w:rsidRDefault="000530DE" w:rsidP="005F079C">
      <w:pPr>
        <w:spacing w:line="240" w:lineRule="auto"/>
        <w:jc w:val="center"/>
        <w:rPr>
          <w:b/>
          <w:sz w:val="20"/>
          <w:szCs w:val="20"/>
        </w:rPr>
      </w:pPr>
      <w:r w:rsidRPr="00000D16">
        <w:rPr>
          <w:b/>
          <w:sz w:val="20"/>
          <w:szCs w:val="20"/>
        </w:rPr>
        <w:t>Tabla. 4 META FÍSCA EN FUNCIÓN DE LA CAPACIDAD DE INTERVENCIÓN DE LA UAERMV</w:t>
      </w:r>
    </w:p>
    <w:p w:rsidR="00211381" w:rsidRPr="00000D16" w:rsidRDefault="00211381" w:rsidP="005F079C">
      <w:pPr>
        <w:spacing w:line="240" w:lineRule="auto"/>
        <w:jc w:val="center"/>
        <w:rPr>
          <w:b/>
          <w:sz w:val="20"/>
          <w:szCs w:val="20"/>
        </w:rPr>
      </w:pPr>
    </w:p>
    <w:p w:rsidR="000530DE" w:rsidRPr="008D3343" w:rsidRDefault="000530DE" w:rsidP="005F079C">
      <w:pPr>
        <w:spacing w:line="240" w:lineRule="auto"/>
        <w:jc w:val="center"/>
      </w:pPr>
      <w:r w:rsidRPr="008D3343">
        <w:rPr>
          <w:noProof/>
        </w:rPr>
        <w:drawing>
          <wp:inline distT="0" distB="0" distL="0" distR="0">
            <wp:extent cx="5425719" cy="2936291"/>
            <wp:effectExtent l="19050" t="19050" r="22581" b="16459"/>
            <wp:docPr id="2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434579" cy="2941086"/>
                    </a:xfrm>
                    <a:prstGeom prst="rect">
                      <a:avLst/>
                    </a:prstGeom>
                    <a:noFill/>
                    <a:ln w="9525">
                      <a:solidFill>
                        <a:schemeClr val="tx1">
                          <a:alpha val="60000"/>
                        </a:schemeClr>
                      </a:solidFill>
                      <a:miter lim="800000"/>
                      <a:headEnd/>
                      <a:tailEnd/>
                    </a:ln>
                  </pic:spPr>
                </pic:pic>
              </a:graphicData>
            </a:graphic>
          </wp:inline>
        </w:drawing>
      </w:r>
    </w:p>
    <w:p w:rsidR="000530DE" w:rsidRPr="008D3343" w:rsidRDefault="000530DE" w:rsidP="005F079C">
      <w:pPr>
        <w:spacing w:line="240" w:lineRule="auto"/>
      </w:pPr>
      <w:r w:rsidRPr="008D3343">
        <w:t>Fuente. UAERMV</w:t>
      </w:r>
    </w:p>
    <w:p w:rsidR="000530DE" w:rsidRPr="008D3343" w:rsidRDefault="000530DE" w:rsidP="005F079C">
      <w:pPr>
        <w:spacing w:line="240" w:lineRule="auto"/>
      </w:pPr>
    </w:p>
    <w:p w:rsidR="000530DE" w:rsidRPr="00000D16" w:rsidRDefault="000530DE" w:rsidP="005F079C">
      <w:pPr>
        <w:spacing w:line="240" w:lineRule="auto"/>
        <w:jc w:val="center"/>
        <w:rPr>
          <w:b/>
          <w:sz w:val="20"/>
          <w:szCs w:val="20"/>
        </w:rPr>
      </w:pPr>
      <w:r w:rsidRPr="00000D16">
        <w:rPr>
          <w:b/>
          <w:sz w:val="20"/>
          <w:szCs w:val="20"/>
        </w:rPr>
        <w:t>GRÁFICA 4. CAPACIDAD MENSUAL EN KILOMETROS/CARRIL Y KILOMÉTROS CARRIL</w:t>
      </w:r>
    </w:p>
    <w:p w:rsidR="000530DE" w:rsidRPr="008D3343" w:rsidRDefault="000530DE" w:rsidP="005F079C">
      <w:pPr>
        <w:spacing w:line="240" w:lineRule="auto"/>
        <w:jc w:val="center"/>
      </w:pPr>
      <w:r w:rsidRPr="008D3343">
        <w:rPr>
          <w:noProof/>
        </w:rPr>
        <w:drawing>
          <wp:inline distT="0" distB="0" distL="0" distR="0">
            <wp:extent cx="5314950" cy="2771775"/>
            <wp:effectExtent l="19050" t="0" r="0" b="0"/>
            <wp:docPr id="2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5342399" cy="2786090"/>
                    </a:xfrm>
                    <a:prstGeom prst="rect">
                      <a:avLst/>
                    </a:prstGeom>
                    <a:noFill/>
                    <a:ln w="9525">
                      <a:noFill/>
                      <a:miter lim="800000"/>
                      <a:headEnd/>
                      <a:tailEnd/>
                    </a:ln>
                  </pic:spPr>
                </pic:pic>
              </a:graphicData>
            </a:graphic>
          </wp:inline>
        </w:drawing>
      </w:r>
    </w:p>
    <w:p w:rsidR="000530DE" w:rsidRDefault="000530DE" w:rsidP="005F079C">
      <w:pPr>
        <w:spacing w:line="240" w:lineRule="auto"/>
      </w:pPr>
      <w:r w:rsidRPr="008D3343">
        <w:t>Fuente. UAERMV</w:t>
      </w:r>
    </w:p>
    <w:p w:rsidR="000530DE" w:rsidRDefault="000530DE" w:rsidP="005F079C">
      <w:pPr>
        <w:spacing w:line="240" w:lineRule="auto"/>
      </w:pPr>
    </w:p>
    <w:p w:rsidR="00095BE6" w:rsidRDefault="000530DE" w:rsidP="005F079C">
      <w:pPr>
        <w:spacing w:line="240" w:lineRule="auto"/>
        <w:rPr>
          <w:b/>
        </w:rPr>
      </w:pPr>
      <w:r w:rsidRPr="008D3343">
        <w:rPr>
          <w:lang w:val="es-ES"/>
        </w:rPr>
        <w:t xml:space="preserve">Tal como se muestra en la </w:t>
      </w:r>
      <w:r>
        <w:rPr>
          <w:lang w:val="es-ES"/>
        </w:rPr>
        <w:t>Gráfica 4</w:t>
      </w:r>
      <w:r w:rsidRPr="008D3343">
        <w:rPr>
          <w:lang w:val="es-ES"/>
        </w:rPr>
        <w:t xml:space="preserve"> de kilómetros carril acumulados, </w:t>
      </w:r>
      <w:r>
        <w:rPr>
          <w:lang w:val="es-ES"/>
        </w:rPr>
        <w:t xml:space="preserve">se puede decir </w:t>
      </w:r>
      <w:r w:rsidRPr="008D3343">
        <w:rPr>
          <w:lang w:val="es-ES"/>
        </w:rPr>
        <w:t xml:space="preserve">que el objetivo se estaría </w:t>
      </w:r>
      <w:r>
        <w:rPr>
          <w:lang w:val="es-ES"/>
        </w:rPr>
        <w:t>logrando al inicio del año 2016. L</w:t>
      </w:r>
      <w:r w:rsidRPr="008D3343">
        <w:rPr>
          <w:lang w:val="es-ES"/>
        </w:rPr>
        <w:t xml:space="preserve">o cual </w:t>
      </w:r>
      <w:r>
        <w:rPr>
          <w:lang w:val="es-ES"/>
        </w:rPr>
        <w:t xml:space="preserve">indica que es necesario adelantar una prórroga del convenio con el fin de cumplir los objetivos de éste. </w:t>
      </w:r>
    </w:p>
    <w:p w:rsidR="00095BE6" w:rsidRDefault="00095BE6" w:rsidP="005F079C">
      <w:pPr>
        <w:spacing w:line="240" w:lineRule="auto"/>
        <w:rPr>
          <w:b/>
        </w:rPr>
      </w:pPr>
    </w:p>
    <w:p w:rsidR="00095BE6" w:rsidRDefault="00095BE6" w:rsidP="005F079C">
      <w:pPr>
        <w:spacing w:line="240" w:lineRule="auto"/>
        <w:rPr>
          <w:b/>
        </w:rPr>
      </w:pPr>
    </w:p>
    <w:p w:rsidR="00095BE6" w:rsidRDefault="00095BE6" w:rsidP="005F079C">
      <w:pPr>
        <w:spacing w:line="240" w:lineRule="auto"/>
        <w:rPr>
          <w:b/>
        </w:rPr>
        <w:sectPr w:rsidR="00095BE6" w:rsidSect="000A5510">
          <w:footerReference w:type="default" r:id="rId26"/>
          <w:headerReference w:type="first" r:id="rId27"/>
          <w:footerReference w:type="first" r:id="rId28"/>
          <w:pgSz w:w="12240" w:h="15840"/>
          <w:pgMar w:top="1417" w:right="1701" w:bottom="1417" w:left="1701" w:header="708" w:footer="708" w:gutter="0"/>
          <w:cols w:space="708"/>
          <w:titlePg/>
          <w:docGrid w:linePitch="360"/>
        </w:sectPr>
      </w:pPr>
    </w:p>
    <w:p w:rsidR="00095BE6" w:rsidRDefault="00095BE6" w:rsidP="005F079C">
      <w:pPr>
        <w:spacing w:line="240" w:lineRule="auto"/>
        <w:rPr>
          <w:b/>
        </w:rPr>
      </w:pPr>
      <w:r w:rsidRPr="00EC3D4A">
        <w:rPr>
          <w:b/>
        </w:rPr>
        <w:lastRenderedPageBreak/>
        <w:t>ETAPA 2. DEFINICIÓN DE PROCEDIMIENTOS Y ESTADARIZACIÓN DE FORMULARIOS</w:t>
      </w:r>
    </w:p>
    <w:p w:rsidR="00095BE6" w:rsidRDefault="00095BE6" w:rsidP="005F079C">
      <w:pPr>
        <w:spacing w:line="240" w:lineRule="auto"/>
        <w:rPr>
          <w:b/>
        </w:rPr>
      </w:pPr>
    </w:p>
    <w:p w:rsidR="00095BE6" w:rsidRDefault="00095BE6" w:rsidP="005F079C">
      <w:pPr>
        <w:spacing w:line="240" w:lineRule="auto"/>
        <w:rPr>
          <w:b/>
        </w:rPr>
      </w:pPr>
    </w:p>
    <w:p w:rsidR="00095BE6" w:rsidRPr="00095BE6" w:rsidRDefault="00095BE6" w:rsidP="005F079C">
      <w:pPr>
        <w:spacing w:line="240" w:lineRule="auto"/>
        <w:rPr>
          <w:lang w:val="es-ES"/>
        </w:rPr>
      </w:pPr>
    </w:p>
    <w:p w:rsidR="00095BE6" w:rsidRDefault="00095BE6" w:rsidP="005F079C">
      <w:pPr>
        <w:spacing w:line="240" w:lineRule="auto"/>
        <w:rPr>
          <w:lang w:val="es-ES"/>
        </w:rPr>
        <w:sectPr w:rsidR="00095BE6" w:rsidSect="00095BE6">
          <w:pgSz w:w="15840" w:h="12240" w:orient="landscape"/>
          <w:pgMar w:top="1701" w:right="1418" w:bottom="1701" w:left="1418" w:header="709" w:footer="709" w:gutter="0"/>
          <w:cols w:space="708"/>
          <w:titlePg/>
          <w:docGrid w:linePitch="360"/>
        </w:sectPr>
      </w:pPr>
      <w:r w:rsidRPr="00E63BC3">
        <w:rPr>
          <w:noProof/>
        </w:rPr>
        <w:drawing>
          <wp:inline distT="0" distB="0" distL="0" distR="0">
            <wp:extent cx="7506032" cy="3335972"/>
            <wp:effectExtent l="0" t="0" r="0" b="0"/>
            <wp:docPr id="9"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08957" cy="3337272"/>
                    </a:xfrm>
                    <a:prstGeom prst="rect">
                      <a:avLst/>
                    </a:prstGeom>
                    <a:noFill/>
                    <a:ln>
                      <a:noFill/>
                    </a:ln>
                  </pic:spPr>
                </pic:pic>
              </a:graphicData>
            </a:graphic>
          </wp:inline>
        </w:drawing>
      </w:r>
    </w:p>
    <w:p w:rsidR="00095BE6" w:rsidRPr="00EC3D4A" w:rsidRDefault="00095BE6" w:rsidP="005F079C">
      <w:pPr>
        <w:spacing w:line="240" w:lineRule="auto"/>
        <w:rPr>
          <w:b/>
        </w:rPr>
      </w:pPr>
      <w:r w:rsidRPr="00EC3D4A">
        <w:rPr>
          <w:b/>
        </w:rPr>
        <w:lastRenderedPageBreak/>
        <w:t>ETAPA 3. MATERIALIZACIÓN DEL MODELO</w:t>
      </w:r>
    </w:p>
    <w:p w:rsidR="00095BE6" w:rsidRDefault="00095BE6" w:rsidP="005F079C">
      <w:pPr>
        <w:spacing w:line="240" w:lineRule="auto"/>
      </w:pPr>
    </w:p>
    <w:p w:rsidR="00095BE6" w:rsidRPr="008D3343" w:rsidRDefault="00095BE6" w:rsidP="005F079C">
      <w:pPr>
        <w:spacing w:line="240" w:lineRule="auto"/>
      </w:pPr>
      <w:r w:rsidRPr="008D3343">
        <w:t xml:space="preserve">Para la materialización del modelo se tiene contemplado la centralización de la información relacionada con las actividades del orden estratégico, como son: La programación, seguimiento y control del suministro de insumos, maquinaria y personal, así con de las actividades de orden transversal requeridas dentro del proceso, como es el caso de los Planes de Manejo de Tránsito; por otra parte, la sinergia que debe haber entre la programación de las obras y los insumos disponibles.    </w:t>
      </w:r>
    </w:p>
    <w:p w:rsidR="00095BE6" w:rsidRDefault="00095BE6" w:rsidP="005F079C">
      <w:pPr>
        <w:spacing w:line="240" w:lineRule="auto"/>
      </w:pPr>
    </w:p>
    <w:p w:rsidR="00095BE6" w:rsidRDefault="00095BE6" w:rsidP="005F079C">
      <w:pPr>
        <w:spacing w:line="240" w:lineRule="auto"/>
        <w:jc w:val="center"/>
        <w:rPr>
          <w:b/>
        </w:rPr>
      </w:pPr>
      <w:r>
        <w:rPr>
          <w:b/>
        </w:rPr>
        <w:t>GRÁFICA 5</w:t>
      </w:r>
      <w:r w:rsidRPr="00EC3D4A">
        <w:rPr>
          <w:b/>
        </w:rPr>
        <w:t xml:space="preserve">    LOCALIZACIÓN Y DISTRIBUCIÓN DE LA SALA DE PLANEACIÓN, SEGUIMIENTO Y CONTROL DEL CIV</w:t>
      </w:r>
    </w:p>
    <w:p w:rsidR="00095BE6" w:rsidRPr="00EC3D4A" w:rsidRDefault="00095BE6" w:rsidP="005F079C">
      <w:pPr>
        <w:spacing w:line="240" w:lineRule="auto"/>
        <w:jc w:val="center"/>
        <w:rPr>
          <w:b/>
        </w:rPr>
      </w:pPr>
    </w:p>
    <w:p w:rsidR="00095BE6" w:rsidRPr="008D3343" w:rsidRDefault="00095BE6" w:rsidP="005F079C">
      <w:pPr>
        <w:spacing w:line="240" w:lineRule="auto"/>
        <w:jc w:val="center"/>
      </w:pPr>
      <w:r w:rsidRPr="008D3343">
        <w:rPr>
          <w:noProof/>
        </w:rPr>
        <w:drawing>
          <wp:inline distT="0" distB="0" distL="0" distR="0">
            <wp:extent cx="5401513" cy="3256607"/>
            <wp:effectExtent l="19050" t="19050" r="27737" b="19993"/>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l="5471" t="14534" r="5360" b="19725"/>
                    <a:stretch>
                      <a:fillRect/>
                    </a:stretch>
                  </pic:blipFill>
                  <pic:spPr bwMode="auto">
                    <a:xfrm>
                      <a:off x="0" y="0"/>
                      <a:ext cx="5408280" cy="3260687"/>
                    </a:xfrm>
                    <a:prstGeom prst="rect">
                      <a:avLst/>
                    </a:prstGeom>
                    <a:noFill/>
                    <a:ln w="9525">
                      <a:solidFill>
                        <a:schemeClr val="accent1"/>
                      </a:solidFill>
                      <a:miter lim="800000"/>
                      <a:headEnd/>
                      <a:tailEnd/>
                    </a:ln>
                  </pic:spPr>
                </pic:pic>
              </a:graphicData>
            </a:graphic>
          </wp:inline>
        </w:drawing>
      </w:r>
    </w:p>
    <w:p w:rsidR="00000D16" w:rsidRDefault="00000D16" w:rsidP="005F079C">
      <w:pPr>
        <w:spacing w:line="240" w:lineRule="auto"/>
      </w:pPr>
    </w:p>
    <w:p w:rsidR="00095BE6" w:rsidRDefault="00095BE6" w:rsidP="005F079C">
      <w:pPr>
        <w:spacing w:line="240" w:lineRule="auto"/>
      </w:pPr>
      <w:r w:rsidRPr="008D3343">
        <w:t xml:space="preserve">La sala, tendrá unos espacios físicos dispuestos en islas de trabajo, las cuales a través de una red de informática busca disponer de información centralizada, veraz, oportuna. Otro de los objetivos que se busca con la sala de planeación, seguimiento y control del CIV es permitir un mayor dinamismo entre el personal de obra, la interventoría y las necesidades de insumos, pmt, apoyo social, ambiental entre otros.  </w:t>
      </w:r>
    </w:p>
    <w:p w:rsidR="00095BE6" w:rsidRPr="008D3343" w:rsidRDefault="00095BE6" w:rsidP="005F079C">
      <w:pPr>
        <w:spacing w:line="240" w:lineRule="auto"/>
      </w:pPr>
    </w:p>
    <w:p w:rsidR="00095BE6" w:rsidRDefault="00095BE6" w:rsidP="005F079C">
      <w:pPr>
        <w:spacing w:line="240" w:lineRule="auto"/>
      </w:pPr>
      <w:r w:rsidRPr="008D3343">
        <w:t>A continuación se describen cada una de estas áreas de trabajo:</w:t>
      </w:r>
    </w:p>
    <w:p w:rsidR="00000D16" w:rsidRDefault="00000D16" w:rsidP="005F079C">
      <w:pPr>
        <w:spacing w:line="240" w:lineRule="auto"/>
      </w:pPr>
    </w:p>
    <w:p w:rsidR="00095BE6" w:rsidRDefault="00095BE6" w:rsidP="008C28DC">
      <w:pPr>
        <w:pStyle w:val="Prrafodelista"/>
        <w:numPr>
          <w:ilvl w:val="0"/>
          <w:numId w:val="43"/>
        </w:numPr>
        <w:jc w:val="both"/>
        <w:rPr>
          <w:rFonts w:ascii="Arial" w:hAnsi="Arial" w:cs="Arial"/>
          <w:sz w:val="22"/>
          <w:szCs w:val="22"/>
        </w:rPr>
      </w:pPr>
      <w:r w:rsidRPr="00000D16">
        <w:rPr>
          <w:rFonts w:ascii="Arial" w:hAnsi="Arial" w:cs="Arial"/>
          <w:b/>
          <w:sz w:val="22"/>
          <w:szCs w:val="22"/>
        </w:rPr>
        <w:t>ÁREA DE DIRECCIONAMIENTO ESTRATÉGICO:</w:t>
      </w:r>
      <w:r w:rsidRPr="00000D16">
        <w:rPr>
          <w:rFonts w:ascii="Arial" w:hAnsi="Arial" w:cs="Arial"/>
          <w:sz w:val="22"/>
          <w:szCs w:val="22"/>
        </w:rPr>
        <w:t xml:space="preserve"> Corresponde al espacio físico destinado para los gerentes zonales, las funciones que desarrollarán dichos gerentes serán aplicables espacialmente a dos zonas, de acuerdo con la asignación de localidades que tienen las interventorías, tanto de la Universidad Nacional, como de la Universidad Distrital. Esta área se encargará de dar los lineamientos técnicos de obra, lineamientos en cuanto a la programación de fechas por CIV, insumos, maquinaria y personal, así como los lineamientos en </w:t>
      </w:r>
      <w:r w:rsidRPr="00000D16">
        <w:rPr>
          <w:rFonts w:ascii="Arial" w:hAnsi="Arial" w:cs="Arial"/>
          <w:sz w:val="22"/>
          <w:szCs w:val="22"/>
        </w:rPr>
        <w:lastRenderedPageBreak/>
        <w:t xml:space="preserve">cuanto informes, asistencia a reuniones, comités, entre otras actividades propias del desarrollo de las obras en cada una de las Localidades.   </w:t>
      </w:r>
    </w:p>
    <w:p w:rsidR="00000D16" w:rsidRPr="00000D16" w:rsidRDefault="00000D16" w:rsidP="005F079C">
      <w:pPr>
        <w:pStyle w:val="Prrafodelista"/>
        <w:jc w:val="both"/>
        <w:rPr>
          <w:rFonts w:ascii="Arial" w:hAnsi="Arial" w:cs="Arial"/>
          <w:sz w:val="22"/>
          <w:szCs w:val="22"/>
        </w:rPr>
      </w:pPr>
    </w:p>
    <w:p w:rsidR="00000D16" w:rsidRDefault="00095BE6" w:rsidP="008C28DC">
      <w:pPr>
        <w:pStyle w:val="Prrafodelista"/>
        <w:numPr>
          <w:ilvl w:val="0"/>
          <w:numId w:val="43"/>
        </w:numPr>
        <w:jc w:val="both"/>
        <w:rPr>
          <w:rFonts w:ascii="Arial" w:hAnsi="Arial" w:cs="Arial"/>
          <w:sz w:val="22"/>
          <w:szCs w:val="22"/>
        </w:rPr>
      </w:pPr>
      <w:r w:rsidRPr="00000D16">
        <w:rPr>
          <w:rFonts w:ascii="Arial" w:hAnsi="Arial" w:cs="Arial"/>
          <w:b/>
          <w:sz w:val="22"/>
          <w:szCs w:val="22"/>
        </w:rPr>
        <w:t>ÁREA DE DISEÑO Y PROGRAMACIÓN:</w:t>
      </w:r>
      <w:r w:rsidRPr="00000D16">
        <w:rPr>
          <w:rFonts w:ascii="Arial" w:hAnsi="Arial" w:cs="Arial"/>
          <w:sz w:val="22"/>
          <w:szCs w:val="22"/>
        </w:rPr>
        <w:t xml:space="preserve"> Corresponde al espacio físico destinado para la elaboración y el seguimiento a las programaciones de intervención de los CIVS conciliados con los Fondos de Desarrollo Local, de igual manera el control de los cambios a los diseños que deben tener visto bueno de las Alcaldías e interventorías, esta área debe tener una excelente sinergia con el área de insumos, ya que para realizar la programación es necesario tener un estado de los insumos y de la disponibilidad de maquinaria y recursos de personal, con el fin de disminuir perdida de materiales, stanby de maquinaria y maximización de la mano de obra. </w:t>
      </w:r>
    </w:p>
    <w:p w:rsidR="00095BE6" w:rsidRPr="00000D16" w:rsidRDefault="00095BE6" w:rsidP="005F079C">
      <w:pPr>
        <w:pStyle w:val="Prrafodelista"/>
        <w:jc w:val="both"/>
        <w:rPr>
          <w:rFonts w:ascii="Arial" w:hAnsi="Arial" w:cs="Arial"/>
          <w:sz w:val="22"/>
          <w:szCs w:val="22"/>
        </w:rPr>
      </w:pPr>
      <w:r w:rsidRPr="00000D16">
        <w:rPr>
          <w:rFonts w:ascii="Arial" w:hAnsi="Arial" w:cs="Arial"/>
          <w:sz w:val="22"/>
          <w:szCs w:val="22"/>
        </w:rPr>
        <w:t xml:space="preserve">  </w:t>
      </w:r>
    </w:p>
    <w:p w:rsidR="00095BE6" w:rsidRDefault="00095BE6" w:rsidP="008C28DC">
      <w:pPr>
        <w:pStyle w:val="Prrafodelista"/>
        <w:numPr>
          <w:ilvl w:val="0"/>
          <w:numId w:val="43"/>
        </w:numPr>
        <w:jc w:val="both"/>
        <w:rPr>
          <w:rFonts w:ascii="Arial" w:hAnsi="Arial" w:cs="Arial"/>
          <w:sz w:val="22"/>
          <w:szCs w:val="22"/>
        </w:rPr>
      </w:pPr>
      <w:r w:rsidRPr="00000D16">
        <w:rPr>
          <w:rFonts w:ascii="Arial" w:hAnsi="Arial" w:cs="Arial"/>
          <w:b/>
          <w:sz w:val="22"/>
          <w:szCs w:val="22"/>
        </w:rPr>
        <w:t>ÁREA DE INSUMOS:</w:t>
      </w:r>
      <w:r w:rsidRPr="00000D16">
        <w:rPr>
          <w:rFonts w:ascii="Arial" w:hAnsi="Arial" w:cs="Arial"/>
          <w:sz w:val="22"/>
          <w:szCs w:val="22"/>
        </w:rPr>
        <w:t xml:space="preserve"> Corresponde al espacio físico destinado a la programación, asignación y despacho de materiales, maquinaria y personal requerido en cada uno de los frentes de obra, ejecución previamente programada por el área de Diseño y Programación, es aquí en este punto donde se requiere de una excelente inercia con el fin de optimizar los recursos, maximizando la intervención, con calidad y oportunidad de las obras. </w:t>
      </w:r>
    </w:p>
    <w:p w:rsidR="00000D16" w:rsidRPr="00000D16" w:rsidRDefault="00000D16" w:rsidP="005F079C">
      <w:pPr>
        <w:pStyle w:val="Prrafodelista"/>
        <w:jc w:val="both"/>
        <w:rPr>
          <w:rFonts w:ascii="Arial" w:hAnsi="Arial" w:cs="Arial"/>
          <w:sz w:val="22"/>
          <w:szCs w:val="22"/>
        </w:rPr>
      </w:pPr>
    </w:p>
    <w:p w:rsidR="00095BE6" w:rsidRPr="00000D16" w:rsidRDefault="00095BE6" w:rsidP="008C28DC">
      <w:pPr>
        <w:pStyle w:val="Prrafodelista"/>
        <w:numPr>
          <w:ilvl w:val="0"/>
          <w:numId w:val="43"/>
        </w:numPr>
        <w:jc w:val="both"/>
        <w:rPr>
          <w:rFonts w:ascii="Arial" w:hAnsi="Arial" w:cs="Arial"/>
          <w:sz w:val="22"/>
          <w:szCs w:val="22"/>
        </w:rPr>
      </w:pPr>
      <w:r w:rsidRPr="00000D16">
        <w:rPr>
          <w:rFonts w:ascii="Arial" w:hAnsi="Arial" w:cs="Arial"/>
          <w:b/>
          <w:sz w:val="22"/>
          <w:szCs w:val="22"/>
        </w:rPr>
        <w:t>ÁREA SOCIAL, AMBIENTAL, SISO Y PMTS:</w:t>
      </w:r>
      <w:r w:rsidRPr="00000D16">
        <w:rPr>
          <w:rFonts w:ascii="Arial" w:hAnsi="Arial" w:cs="Arial"/>
          <w:sz w:val="22"/>
          <w:szCs w:val="22"/>
        </w:rPr>
        <w:t xml:space="preserve"> Corresponde al espacio físico destinado a la programación de las visitas de la parte social, ambiental, de seguridad en el trabajo y los Planes de Manejo de Tránsito que se requieren para el inicio de las intervenciones. </w:t>
      </w:r>
    </w:p>
    <w:p w:rsidR="00095BE6" w:rsidRPr="00000D16" w:rsidRDefault="00095BE6" w:rsidP="008C28DC">
      <w:pPr>
        <w:pStyle w:val="Prrafodelista"/>
        <w:numPr>
          <w:ilvl w:val="0"/>
          <w:numId w:val="43"/>
        </w:numPr>
        <w:jc w:val="both"/>
        <w:rPr>
          <w:rFonts w:ascii="Arial" w:hAnsi="Arial" w:cs="Arial"/>
          <w:sz w:val="22"/>
          <w:szCs w:val="22"/>
        </w:rPr>
      </w:pPr>
      <w:r w:rsidRPr="00000D16">
        <w:rPr>
          <w:rFonts w:ascii="Arial" w:hAnsi="Arial" w:cs="Arial"/>
          <w:b/>
          <w:sz w:val="22"/>
          <w:szCs w:val="22"/>
        </w:rPr>
        <w:t>ÁREA DE ANÁLISIS ECONÓMICO Y FINANCIERO:</w:t>
      </w:r>
      <w:r w:rsidRPr="00000D16">
        <w:rPr>
          <w:rFonts w:ascii="Arial" w:hAnsi="Arial" w:cs="Arial"/>
          <w:sz w:val="22"/>
          <w:szCs w:val="22"/>
        </w:rPr>
        <w:t xml:space="preserve"> Corresponde al espacio físico destinado al análisis de información del costo de los recursos utilizados vs costo de obra, al igual que los rendimientos del dinero en el tiempo (Balance financiero). </w:t>
      </w:r>
    </w:p>
    <w:p w:rsidR="00095BE6" w:rsidRPr="001313CA" w:rsidRDefault="00095BE6" w:rsidP="005F079C">
      <w:pPr>
        <w:spacing w:line="240" w:lineRule="auto"/>
        <w:ind w:left="360"/>
        <w:rPr>
          <w:rFonts w:cs="Arial"/>
        </w:rPr>
      </w:pPr>
    </w:p>
    <w:p w:rsidR="00095BE6" w:rsidRDefault="00095BE6" w:rsidP="005F079C">
      <w:pPr>
        <w:spacing w:line="240" w:lineRule="auto"/>
        <w:ind w:left="360"/>
        <w:rPr>
          <w:rFonts w:cs="Arial"/>
        </w:rPr>
      </w:pPr>
      <w:r w:rsidRPr="001313CA">
        <w:rPr>
          <w:rFonts w:cs="Arial"/>
        </w:rPr>
        <w:t>Para la localización de esta área de trabajo la UAERMV dispuso de un espacio físico ubicado en la sede operativa de la Calle 3 con Carera 36, la adecuación del lugar se puede apreciar en el siguiente registro fotográfico.</w:t>
      </w:r>
    </w:p>
    <w:p w:rsidR="00095BE6" w:rsidRDefault="00095BE6" w:rsidP="005F079C">
      <w:pPr>
        <w:spacing w:line="240" w:lineRule="auto"/>
        <w:ind w:left="360"/>
        <w:rPr>
          <w:rFonts w:cs="Arial"/>
        </w:rPr>
      </w:pPr>
    </w:p>
    <w:p w:rsidR="00095BE6" w:rsidRDefault="00095BE6" w:rsidP="005F079C">
      <w:pPr>
        <w:spacing w:line="240" w:lineRule="auto"/>
        <w:ind w:left="360"/>
        <w:rPr>
          <w:rFonts w:cs="Arial"/>
        </w:rPr>
      </w:pPr>
    </w:p>
    <w:tbl>
      <w:tblPr>
        <w:tblW w:w="8530"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30"/>
      </w:tblGrid>
      <w:tr w:rsidR="00095BE6" w:rsidRPr="009E2CF2" w:rsidTr="008139E0">
        <w:trPr>
          <w:trHeight w:val="4377"/>
        </w:trPr>
        <w:tc>
          <w:tcPr>
            <w:tcW w:w="8530" w:type="dxa"/>
          </w:tcPr>
          <w:p w:rsidR="00095BE6" w:rsidRPr="009E2CF2" w:rsidRDefault="00095BE6" w:rsidP="005F079C">
            <w:pPr>
              <w:pStyle w:val="Prrafodelista"/>
              <w:ind w:left="0"/>
              <w:jc w:val="center"/>
              <w:rPr>
                <w:lang w:val="es-ES_tradnl"/>
              </w:rPr>
            </w:pPr>
            <w:r w:rsidRPr="009E2CF2">
              <w:rPr>
                <w:b/>
              </w:rPr>
              <w:lastRenderedPageBreak/>
              <w:t xml:space="preserve">ANTES </w:t>
            </w:r>
            <w:r w:rsidRPr="009E2CF2">
              <w:t>- PROCESO DE ADECUACIÓN SALA DE CONTROL</w:t>
            </w:r>
          </w:p>
          <w:p w:rsidR="00095BE6" w:rsidRPr="009E2CF2" w:rsidRDefault="00095BE6" w:rsidP="005F079C">
            <w:pPr>
              <w:pStyle w:val="Prrafodelista"/>
              <w:ind w:left="0"/>
              <w:jc w:val="center"/>
              <w:rPr>
                <w:lang w:val="es-ES_tradnl"/>
              </w:rPr>
            </w:pPr>
            <w:r>
              <w:rPr>
                <w:noProof/>
                <w:lang w:val="es-CO" w:eastAsia="es-CO"/>
              </w:rPr>
              <w:drawing>
                <wp:inline distT="0" distB="0" distL="0" distR="0">
                  <wp:extent cx="3832225" cy="2282190"/>
                  <wp:effectExtent l="19050" t="0" r="0" b="0"/>
                  <wp:docPr id="28" name="Imagen 6" descr="C:\Users\Toshiba\Downloads\20140908_10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Toshiba\Downloads\20140908_105040.jpg"/>
                          <pic:cNvPicPr>
                            <a:picLocks noChangeAspect="1" noChangeArrowheads="1"/>
                          </pic:cNvPicPr>
                        </pic:nvPicPr>
                        <pic:blipFill>
                          <a:blip r:embed="rId31" cstate="print"/>
                          <a:srcRect/>
                          <a:stretch>
                            <a:fillRect/>
                          </a:stretch>
                        </pic:blipFill>
                        <pic:spPr bwMode="auto">
                          <a:xfrm>
                            <a:off x="0" y="0"/>
                            <a:ext cx="3832225" cy="2282190"/>
                          </a:xfrm>
                          <a:prstGeom prst="rect">
                            <a:avLst/>
                          </a:prstGeom>
                          <a:noFill/>
                          <a:ln w="9525">
                            <a:noFill/>
                            <a:miter lim="800000"/>
                            <a:headEnd/>
                            <a:tailEnd/>
                          </a:ln>
                        </pic:spPr>
                      </pic:pic>
                    </a:graphicData>
                  </a:graphic>
                </wp:inline>
              </w:drawing>
            </w:r>
          </w:p>
        </w:tc>
      </w:tr>
      <w:tr w:rsidR="00095BE6" w:rsidRPr="009E2CF2" w:rsidTr="008139E0">
        <w:trPr>
          <w:trHeight w:val="4649"/>
        </w:trPr>
        <w:tc>
          <w:tcPr>
            <w:tcW w:w="8530" w:type="dxa"/>
          </w:tcPr>
          <w:p w:rsidR="00095BE6" w:rsidRPr="009E2CF2" w:rsidRDefault="00095BE6" w:rsidP="005F079C">
            <w:pPr>
              <w:pStyle w:val="Prrafodelista"/>
              <w:ind w:left="0"/>
              <w:jc w:val="center"/>
              <w:rPr>
                <w:lang w:val="es-ES_tradnl"/>
              </w:rPr>
            </w:pPr>
            <w:r w:rsidRPr="009E2CF2">
              <w:rPr>
                <w:b/>
              </w:rPr>
              <w:t>DESPUÉS</w:t>
            </w:r>
            <w:r w:rsidRPr="009E2CF2">
              <w:t xml:space="preserve"> – OPERACIÓN SALA DE CONTROL</w:t>
            </w:r>
          </w:p>
          <w:p w:rsidR="00095BE6" w:rsidRPr="009E2CF2" w:rsidRDefault="00095BE6" w:rsidP="005F079C">
            <w:pPr>
              <w:pStyle w:val="Prrafodelista"/>
              <w:ind w:left="0"/>
              <w:jc w:val="center"/>
              <w:rPr>
                <w:lang w:val="es-ES_tradnl"/>
              </w:rPr>
            </w:pPr>
            <w:r>
              <w:rPr>
                <w:noProof/>
                <w:lang w:val="es-CO" w:eastAsia="es-CO"/>
              </w:rPr>
              <w:drawing>
                <wp:inline distT="0" distB="0" distL="0" distR="0">
                  <wp:extent cx="3959860" cy="2425065"/>
                  <wp:effectExtent l="19050" t="0" r="2540" b="0"/>
                  <wp:docPr id="29" name="Imagen 3" descr="C:\Users\Toshiba\Downloads\IMG_17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Toshiba\Downloads\IMG_1789 (1).JPG"/>
                          <pic:cNvPicPr>
                            <a:picLocks noChangeAspect="1" noChangeArrowheads="1"/>
                          </pic:cNvPicPr>
                        </pic:nvPicPr>
                        <pic:blipFill>
                          <a:blip r:embed="rId32" cstate="print"/>
                          <a:srcRect/>
                          <a:stretch>
                            <a:fillRect/>
                          </a:stretch>
                        </pic:blipFill>
                        <pic:spPr bwMode="auto">
                          <a:xfrm>
                            <a:off x="0" y="0"/>
                            <a:ext cx="3959860" cy="2425065"/>
                          </a:xfrm>
                          <a:prstGeom prst="rect">
                            <a:avLst/>
                          </a:prstGeom>
                          <a:noFill/>
                          <a:ln w="9525">
                            <a:noFill/>
                            <a:miter lim="800000"/>
                            <a:headEnd/>
                            <a:tailEnd/>
                          </a:ln>
                        </pic:spPr>
                      </pic:pic>
                    </a:graphicData>
                  </a:graphic>
                </wp:inline>
              </w:drawing>
            </w:r>
          </w:p>
        </w:tc>
      </w:tr>
    </w:tbl>
    <w:p w:rsidR="00095BE6" w:rsidRPr="001313CA" w:rsidRDefault="00095BE6" w:rsidP="005F079C">
      <w:pPr>
        <w:spacing w:line="240" w:lineRule="auto"/>
        <w:ind w:left="360"/>
        <w:rPr>
          <w:rFonts w:cs="Arial"/>
        </w:rPr>
      </w:pPr>
      <w:r>
        <w:rPr>
          <w:rFonts w:cs="Arial"/>
        </w:rPr>
        <w:t>Fuente. UAERMV</w:t>
      </w:r>
    </w:p>
    <w:p w:rsidR="00000D16" w:rsidRDefault="00095BE6" w:rsidP="005F079C">
      <w:pPr>
        <w:spacing w:line="240" w:lineRule="auto"/>
        <w:rPr>
          <w:rFonts w:cs="Arial"/>
        </w:rPr>
      </w:pPr>
      <w:r w:rsidRPr="001313CA">
        <w:rPr>
          <w:rFonts w:cs="Arial"/>
        </w:rPr>
        <w:br w:type="page"/>
      </w:r>
      <w:bookmarkStart w:id="1" w:name="_Toc398182891"/>
    </w:p>
    <w:p w:rsidR="00095BE6" w:rsidRPr="002E56E1" w:rsidRDefault="00095BE6" w:rsidP="005F079C">
      <w:pPr>
        <w:spacing w:line="240" w:lineRule="auto"/>
      </w:pPr>
      <w:r>
        <w:lastRenderedPageBreak/>
        <w:t>Seguimiento</w:t>
      </w:r>
      <w:r w:rsidRPr="002E56E1">
        <w:t xml:space="preserve"> </w:t>
      </w:r>
      <w:r>
        <w:t>a la</w:t>
      </w:r>
      <w:r w:rsidRPr="002E56E1">
        <w:t xml:space="preserve"> MEJORA DE INTERVENCIÓN Y DESARROLLO DE LA ESTRATEGIA</w:t>
      </w:r>
      <w:bookmarkEnd w:id="1"/>
    </w:p>
    <w:p w:rsidR="00095BE6" w:rsidRDefault="00095BE6" w:rsidP="005F079C">
      <w:pPr>
        <w:spacing w:line="240" w:lineRule="auto"/>
      </w:pPr>
    </w:p>
    <w:tbl>
      <w:tblPr>
        <w:tblStyle w:val="Tablaconcuadrcula"/>
        <w:tblW w:w="0" w:type="auto"/>
        <w:tblLook w:val="04A0"/>
      </w:tblPr>
      <w:tblGrid>
        <w:gridCol w:w="4576"/>
        <w:gridCol w:w="4478"/>
      </w:tblGrid>
      <w:tr w:rsidR="00095BE6" w:rsidTr="008139E0">
        <w:tc>
          <w:tcPr>
            <w:tcW w:w="4459" w:type="dxa"/>
          </w:tcPr>
          <w:p w:rsidR="00095BE6" w:rsidRPr="008D3343" w:rsidRDefault="00095BE6" w:rsidP="005F079C">
            <w:pPr>
              <w:spacing w:line="240" w:lineRule="auto"/>
              <w:jc w:val="center"/>
            </w:pPr>
            <w:r w:rsidRPr="00514180">
              <w:rPr>
                <w:b/>
                <w:sz w:val="18"/>
                <w:szCs w:val="18"/>
              </w:rPr>
              <w:t>GRÁFICA 1. GEOLOCALIZACIÓN DE CIVS</w:t>
            </w:r>
            <w:r w:rsidRPr="008D3343">
              <w:rPr>
                <w:noProof/>
              </w:rPr>
              <w:drawing>
                <wp:inline distT="0" distB="0" distL="0" distR="0">
                  <wp:extent cx="2590499" cy="2066925"/>
                  <wp:effectExtent l="19050" t="19050" r="19685" b="9525"/>
                  <wp:docPr id="242" name="Imagen 2" descr="C:\Users\Camilo\Google Drive\UMV\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Camilo\Google Drive\UMV\map2.png"/>
                          <pic:cNvPicPr>
                            <a:picLocks noChangeAspect="1" noChangeArrowheads="1"/>
                          </pic:cNvPicPr>
                        </pic:nvPicPr>
                        <pic:blipFill>
                          <a:blip r:embed="rId33" cstate="print"/>
                          <a:srcRect l="7742" t="22137" r="27647" b="13683"/>
                          <a:stretch>
                            <a:fillRect/>
                          </a:stretch>
                        </pic:blipFill>
                        <pic:spPr bwMode="auto">
                          <a:xfrm>
                            <a:off x="0" y="0"/>
                            <a:ext cx="2596376" cy="2071614"/>
                          </a:xfrm>
                          <a:prstGeom prst="rect">
                            <a:avLst/>
                          </a:prstGeom>
                          <a:noFill/>
                          <a:ln w="9525">
                            <a:solidFill>
                              <a:schemeClr val="accent1"/>
                            </a:solidFill>
                            <a:miter lim="800000"/>
                            <a:headEnd/>
                            <a:tailEnd/>
                          </a:ln>
                        </pic:spPr>
                      </pic:pic>
                    </a:graphicData>
                  </a:graphic>
                </wp:inline>
              </w:drawing>
            </w:r>
          </w:p>
          <w:p w:rsidR="00095BE6" w:rsidRDefault="00095BE6" w:rsidP="005F079C">
            <w:pPr>
              <w:spacing w:line="240" w:lineRule="auto"/>
              <w:jc w:val="center"/>
            </w:pPr>
            <w:r w:rsidRPr="008D3343">
              <w:t>Fuente. UAERMV</w:t>
            </w:r>
          </w:p>
        </w:tc>
        <w:tc>
          <w:tcPr>
            <w:tcW w:w="4460" w:type="dxa"/>
          </w:tcPr>
          <w:p w:rsidR="00095BE6" w:rsidRPr="008D3343" w:rsidRDefault="00095BE6" w:rsidP="005F079C">
            <w:pPr>
              <w:spacing w:line="240" w:lineRule="auto"/>
              <w:jc w:val="center"/>
            </w:pPr>
            <w:r w:rsidRPr="00514180">
              <w:rPr>
                <w:b/>
                <w:sz w:val="18"/>
                <w:szCs w:val="18"/>
              </w:rPr>
              <w:t>GRAFICA 2.  MACROPROCESO DE INTERVENCIÓN DEL CIV</w:t>
            </w:r>
            <w:r w:rsidRPr="008D3343">
              <w:rPr>
                <w:noProof/>
              </w:rPr>
              <w:drawing>
                <wp:inline distT="0" distB="0" distL="0" distR="0">
                  <wp:extent cx="2727960" cy="2097765"/>
                  <wp:effectExtent l="0" t="0" r="0" b="0"/>
                  <wp:docPr id="24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4" cstate="print"/>
                          <a:srcRect b="-1852"/>
                          <a:stretch>
                            <a:fillRect/>
                          </a:stretch>
                        </pic:blipFill>
                        <pic:spPr bwMode="auto">
                          <a:xfrm>
                            <a:off x="0" y="0"/>
                            <a:ext cx="2730475" cy="2099699"/>
                          </a:xfrm>
                          <a:prstGeom prst="rect">
                            <a:avLst/>
                          </a:prstGeom>
                          <a:noFill/>
                          <a:ln w="9525">
                            <a:noFill/>
                            <a:miter lim="800000"/>
                            <a:headEnd/>
                            <a:tailEnd/>
                          </a:ln>
                        </pic:spPr>
                      </pic:pic>
                    </a:graphicData>
                  </a:graphic>
                </wp:inline>
              </w:drawing>
            </w:r>
          </w:p>
          <w:p w:rsidR="00095BE6" w:rsidRDefault="00095BE6" w:rsidP="005F079C">
            <w:pPr>
              <w:spacing w:line="240" w:lineRule="auto"/>
              <w:jc w:val="center"/>
            </w:pPr>
            <w:r w:rsidRPr="008D3343">
              <w:t>Fuente. UAERMV</w:t>
            </w:r>
          </w:p>
        </w:tc>
      </w:tr>
      <w:tr w:rsidR="00095BE6" w:rsidTr="008139E0">
        <w:tc>
          <w:tcPr>
            <w:tcW w:w="4459" w:type="dxa"/>
          </w:tcPr>
          <w:p w:rsidR="00095BE6" w:rsidRPr="00514180" w:rsidRDefault="00095BE6" w:rsidP="005F079C">
            <w:pPr>
              <w:spacing w:line="240" w:lineRule="auto"/>
              <w:jc w:val="center"/>
              <w:rPr>
                <w:b/>
                <w:sz w:val="18"/>
                <w:szCs w:val="18"/>
              </w:rPr>
            </w:pPr>
            <w:r w:rsidRPr="00514180">
              <w:rPr>
                <w:b/>
                <w:sz w:val="18"/>
                <w:szCs w:val="18"/>
              </w:rPr>
              <w:t>GRÁFICA 3. MICROZONIFICACIÓN DE INTERVENCIÓN</w:t>
            </w:r>
          </w:p>
          <w:p w:rsidR="00095BE6" w:rsidRPr="008D3343" w:rsidRDefault="005252AD" w:rsidP="005F079C">
            <w:pPr>
              <w:spacing w:line="240" w:lineRule="auto"/>
            </w:pPr>
            <w:r w:rsidRPr="005252AD">
              <w:rPr>
                <w:rFonts w:ascii="Calibri" w:eastAsia="Calibri" w:hAnsi="Calibri"/>
                <w:noProof/>
                <w:szCs w:val="24"/>
                <w:lang w:val="es-CO"/>
              </w:rPr>
            </w:r>
            <w:r w:rsidRPr="005252AD">
              <w:rPr>
                <w:rFonts w:ascii="Calibri" w:eastAsia="Calibri" w:hAnsi="Calibri"/>
                <w:noProof/>
                <w:szCs w:val="24"/>
                <w:lang w:val="es-CO"/>
              </w:rPr>
              <w:pict>
                <v:group id="Grupo 244" o:spid="_x0000_s1067" style="width:219.7pt;height:188.05pt;mso-position-horizontal-relative:char;mso-position-vertical-relative:line" coordorigin="4957,14150" coordsize="84687,52542">
                  <v:shape id="Picture 2" o:spid="_x0000_s1068" type="#_x0000_t75" style="position:absolute;left:4957;top:14150;width:84687;height:525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XJAPHAAAA3AAAAA8AAABkcnMvZG93bnJldi54bWxEj91qwkAUhO8LvsNyBO/qxtBKGl1FBKFK&#10;sZj+gHen2dMkmD0bdleNb98tFHo5zMw3zHzZm1ZcyPnGsoLJOAFBXFrdcKXg/W1zn4HwAVlja5kU&#10;3MjDcjG4m2Ou7ZUPdClCJSKEfY4K6hC6XEpf1mTQj21HHL1v6wyGKF0ltcNrhJtWpkkylQYbjgs1&#10;drSuqTwVZ6OgWe83n8dbtnvJDk/bU/XhXtPiS6nRsF/NQATqw3/4r/2sFaQPj/B7Jh4Buf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XJAPHAAAA3AAAAA8AAAAAAAAAAAAA&#10;AAAAnwIAAGRycy9kb3ducmV2LnhtbFBLBQYAAAAABAAEAPcAAACTAwAAAAA=&#10;">
                    <v:imagedata r:id="rId19" o:title="" croptop="14367f" cropbottom=".0625" cropleft="19557f" cropright="3323f"/>
                  </v:shape>
                  <v:shape id="Picture 3" o:spid="_x0000_s1069" type="#_x0000_t75" alt="IMG_20140314_113914" style="position:absolute;left:46540;top:20204;width:17381;height:109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oL7DAAAA3AAAAA8AAABkcnMvZG93bnJldi54bWxEj8FqwzAQRO+F/oPYQC8lkWtCKE6UEAKF&#10;9tBDnECvi7WxhK2VsVRb/fuqUMhxmHkzzO6QXC8mGoP1rOBlVYAgbry23Cq4Xt6WryBCRNbYeyYF&#10;PxTgsH982GGl/cxnmurYilzCoUIFJsahkjI0hhyGlR+Is3fzo8OY5dhKPeKcy10vy6LYSIeW84LB&#10;gU6Gmq7+dgrKr+fu82SC7VJZp7mwN/eRJqWeFum4BREpxXv4n37XmVtv4O9MPg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egvsMAAADcAAAADwAAAAAAAAAAAAAAAACf&#10;AgAAZHJzL2Rvd25yZXYueG1sUEsFBgAAAAAEAAQA9wAAAI8DAAAAAA==&#10;">
                    <v:imagedata r:id="rId20" o:title="IMG_20140314_113914" cropbottom="10447f"/>
                  </v:shape>
                  <v:shape id="Picture 4" o:spid="_x0000_s1070" type="#_x0000_t75" alt="SAM_5291" style="position:absolute;left:38229;top:49864;width:17215;height:14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uSDbFAAAA3AAAAA8AAABkcnMvZG93bnJldi54bWxEj0FrwkAUhO+C/2F5hV6KbkxLq6mrSKGg&#10;tzYN6PGRfU1Cs2/j7hrjv3eFgsdhZr5hluvBtKIn5xvLCmbTBARxaXXDlYLi53MyB+EDssbWMim4&#10;kIf1ajxaYqbtmb+pz0MlIoR9hgrqELpMSl/WZNBPbUccvV/rDIYoXSW1w3OEm1amSfIqDTYcF2rs&#10;6KOm8i8/GQW742L+tE+psK58rr76/LA/LbZKPT4Mm3cQgYZwD/+3t1pB+vIGtzPxCMjV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rkg2xQAAANwAAAAPAAAAAAAAAAAAAAAA&#10;AJ8CAABkcnMvZG93bnJldi54bWxQSwUGAAAAAAQABAD3AAAAkQMAAAAA&#10;">
                    <v:imagedata r:id="rId21" o:title="SAM_5291" croptop="15568f" cropbottom="20894f" cropright="40110f"/>
                  </v:shape>
                  <v:shape id="Picture 5" o:spid="_x0000_s1071" type="#_x0000_t75" alt="IMG_20140428_114815" style="position:absolute;left:40135;top:33907;width:19643;height:131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hMO7BAAAA3AAAAA8AAABkcnMvZG93bnJldi54bWxET82KwjAQvgv7DmEW9qapsuhSjSLLigoq&#10;2PUBhmZsis2kNLGtb28OgseP73+x6m0lWmp86VjBeJSAIM6dLrlQcPnfDH9A+ICssXJMCh7kYbX8&#10;GCww1a7jM7VZKEQMYZ+iAhNCnUrpc0MW/cjVxJG7usZiiLAppG6wi+G2kpMkmUqLJccGgzX9Gspv&#10;2d0qOJrDYzY+lMaf//L2tOna7T67KvX12a/nIAL14S1+uXdaweQ7ro1n4hGQy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hMO7BAAAA3AAAAA8AAAAAAAAAAAAAAAAAnwIA&#10;AGRycy9kb3ducmV2LnhtbFBLBQYAAAAABAAEAPcAAACNAwAAAAA=&#10;">
                    <v:imagedata r:id="rId22" o:title="IMG_20140428_114815" cropbottom="17844f" cropright="12047f"/>
                  </v:shape>
                  <v:shape id="Picture 6" o:spid="_x0000_s1072" type="#_x0000_t75" alt="SAM_4697" style="position:absolute;left:19218;top:31162;width:17933;height:134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kbDEAAAA3AAAAA8AAABkcnMvZG93bnJldi54bWxEj1FrwkAQhN8L/Q/HFvpWLw1FauopklJo&#10;X5TG/oAltybR3F7IbfXqr+8Jgo/DzHzDzJfR9epIY+g8G3ieZKCIa287bgz8bD+eXkEFQbbYeyYD&#10;fxRgubi/m2Nh/Ym/6VhJoxKEQ4EGWpGh0DrULTkMEz8QJ2/nR4eS5NhoO+IpwV2v8yybaocdp4UW&#10;Bypbqg/VrzPwtd+scwkrKc9hF8/RbauyeTfm8SGu3kAJRbmFr+1PayB/mcHlTDoCe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CkbDEAAAA3AAAAA8AAAAAAAAAAAAAAAAA&#10;nwIAAGRycy9kb3ducmV2LnhtbFBLBQYAAAAABAAEAPcAAACQAwAAAAA=&#10;">
                    <v:imagedata r:id="rId23" o:title="SAM_4697"/>
                  </v:shape>
                  <v:shape id="Picture 6" o:spid="_x0000_s1073" type="#_x0000_t75" alt="SAM_4697" style="position:absolute;left:61558;top:40469;width:17934;height:134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hrvDBAAAA3AAAAA8AAABkcnMvZG93bnJldi54bWxET81qwkAQvhf6DssUeqsbA5USXUVSCu1F&#10;afQBhuyYRLOzITvVrU/vHgSPH9//YhVdr840hs6zgekkA0Vce9txY2C/+3r7ABUE2WLvmQz8U4DV&#10;8vlpgYX1F/6lcyWNSiEcCjTQigyF1qFuyWGY+IE4cQc/OpQEx0bbES8p3PU6z7KZdthxamhxoLKl&#10;+lT9OQM/x+0ml7CW8hoO8RrdriqbT2NeX+J6DkooykN8d39bA/l7mp/OpCOgl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YhrvDBAAAA3AAAAA8AAAAAAAAAAAAAAAAAnwIA&#10;AGRycy9kb3ducmV2LnhtbFBLBQYAAAAABAAEAPcAAACNAwAAAAA=&#10;">
                    <v:imagedata r:id="rId23" o:title="SAM_4697"/>
                  </v:shape>
                  <v:oval id="Oval 3" o:spid="_x0000_s1074" style="position:absolute;left:45860;top:29308;width:35284;height:338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rBtMQA&#10;AADcAAAADwAAAGRycy9kb3ducmV2LnhtbESPS2vDMBCE74X8B7GB3ho5xm2CGyWkAUNOhTwg5LZY&#10;W9tEWhlL9ePfV4VCj8PMfMNsdqM1oqfON44VLBcJCOLS6YYrBddL8bIG4QOyRuOYFEzkYbedPW0w&#10;127gE/XnUIkIYZ+jgjqENpfSlzVZ9AvXEkfvy3UWQ5RdJXWHQ4RbI9MkeZMWG44LNbZ0qKl8nL+t&#10;guxos08znQa+F8bwIb3Z1cdNqef5uH8HEWgM/+G/9lErSF+X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qwbTEAAAA3AAAAA8AAAAAAAAAAAAAAAAAmAIAAGRycy9k&#10;b3ducmV2LnhtbFBLBQYAAAAABAAEAPUAAACJAwAAAAA=&#10;" filled="f" strokecolor="#243f60 [1604]" strokeweight="2pt"/>
                  <v:oval id="Oval 1" o:spid="_x0000_s1075" style="position:absolute;left:14897;top:21387;width:39604;height:381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1iLMQA&#10;AADcAAAADwAAAGRycy9kb3ducmV2LnhtbESPwWrDMBBE74X8g9hAb7Uc4zTFjRLSQMCnQNKCyW2x&#10;traptDKWGtt/XxUKPQ4z84bZ7idrxJ0G3zlWsEpSEMS10x03Cj7eT08vIHxA1mgck4KZPOx3i4ct&#10;FtqNfKH7NTQiQtgXqKANoS+k9HVLFn3ieuLofbrBYohyaKQecIxwa2SWps/SYsdxocWeji3VX9dv&#10;qyAvbX4282Xk28kYPmaV3bxVSj0up8MriEBT+A//tUutIFvn8HsmHg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dYizEAAAA3AAAAA8AAAAAAAAAAAAAAAAAmAIAAGRycy9k&#10;b3ducmV2LnhtbFBLBQYAAAAABAAEAPUAAACJAwAAAAA=&#10;" filled="f" strokecolor="#243f60 [1604]" strokeweight="2pt"/>
                  <w10:wrap type="none"/>
                  <w10:anchorlock/>
                </v:group>
              </w:pict>
            </w:r>
          </w:p>
          <w:p w:rsidR="00095BE6" w:rsidRDefault="00095BE6" w:rsidP="005F079C">
            <w:pPr>
              <w:spacing w:line="240" w:lineRule="auto"/>
              <w:jc w:val="center"/>
            </w:pPr>
            <w:r>
              <w:t>Fuente. UAERMV</w:t>
            </w:r>
          </w:p>
        </w:tc>
        <w:tc>
          <w:tcPr>
            <w:tcW w:w="4460" w:type="dxa"/>
          </w:tcPr>
          <w:p w:rsidR="00095BE6" w:rsidRPr="00514180" w:rsidRDefault="00095BE6" w:rsidP="005F079C">
            <w:pPr>
              <w:spacing w:line="240" w:lineRule="auto"/>
              <w:rPr>
                <w:b/>
                <w:sz w:val="18"/>
                <w:szCs w:val="18"/>
              </w:rPr>
            </w:pPr>
            <w:r w:rsidRPr="00EC3D4A">
              <w:rPr>
                <w:b/>
              </w:rPr>
              <w:t>.</w:t>
            </w:r>
            <w:r w:rsidRPr="00514180">
              <w:rPr>
                <w:b/>
                <w:sz w:val="18"/>
                <w:szCs w:val="18"/>
              </w:rPr>
              <w:t>GRAFICA 4 ESTRUCTURA ORGANIZACIONAL</w:t>
            </w:r>
          </w:p>
          <w:p w:rsidR="00095BE6" w:rsidRDefault="00095BE6" w:rsidP="005F079C">
            <w:pPr>
              <w:spacing w:line="240" w:lineRule="auto"/>
            </w:pPr>
          </w:p>
          <w:p w:rsidR="00095BE6" w:rsidRPr="00E63BC3" w:rsidRDefault="00095BE6" w:rsidP="005F079C">
            <w:pPr>
              <w:spacing w:line="240" w:lineRule="auto"/>
            </w:pPr>
            <w:r w:rsidRPr="00E63BC3">
              <w:rPr>
                <w:noProof/>
              </w:rPr>
              <w:drawing>
                <wp:inline distT="0" distB="0" distL="0" distR="0">
                  <wp:extent cx="2638425" cy="1645285"/>
                  <wp:effectExtent l="0" t="0" r="952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5038" cy="1649409"/>
                          </a:xfrm>
                          <a:prstGeom prst="rect">
                            <a:avLst/>
                          </a:prstGeom>
                          <a:noFill/>
                          <a:ln>
                            <a:noFill/>
                          </a:ln>
                        </pic:spPr>
                      </pic:pic>
                    </a:graphicData>
                  </a:graphic>
                </wp:inline>
              </w:drawing>
            </w:r>
          </w:p>
          <w:p w:rsidR="00095BE6" w:rsidRDefault="00095BE6" w:rsidP="005F079C">
            <w:pPr>
              <w:spacing w:line="240" w:lineRule="auto"/>
            </w:pPr>
          </w:p>
          <w:p w:rsidR="00095BE6" w:rsidRDefault="00095BE6" w:rsidP="005F079C">
            <w:pPr>
              <w:spacing w:line="240" w:lineRule="auto"/>
            </w:pPr>
          </w:p>
        </w:tc>
      </w:tr>
    </w:tbl>
    <w:p w:rsidR="00095BE6" w:rsidRDefault="00095BE6" w:rsidP="005F079C">
      <w:pPr>
        <w:spacing w:line="240" w:lineRule="auto"/>
      </w:pPr>
    </w:p>
    <w:p w:rsidR="00095BE6" w:rsidRDefault="00095BE6" w:rsidP="005F079C">
      <w:pPr>
        <w:pStyle w:val="Sinespaciado"/>
        <w:jc w:val="both"/>
        <w:rPr>
          <w:rFonts w:ascii="Arial" w:hAnsi="Arial" w:cs="Arial"/>
        </w:rPr>
      </w:pPr>
      <w:r w:rsidRPr="005F079C">
        <w:rPr>
          <w:rFonts w:ascii="Arial" w:hAnsi="Arial" w:cs="Arial"/>
        </w:rPr>
        <w:t>A continuación se describe el seguimiento realizado a cada una de las premisas que se tendrán en cuenta para la elaboración de la estrategia de mejora en función de maximizar la intervención minimizando los recursos, con parámetros de calidad y oportunidad de las obras.</w:t>
      </w:r>
    </w:p>
    <w:p w:rsidR="005F079C" w:rsidRPr="005F079C" w:rsidRDefault="005F079C" w:rsidP="005F079C">
      <w:pPr>
        <w:pStyle w:val="Sinespaciado"/>
        <w:jc w:val="both"/>
        <w:rPr>
          <w:rFonts w:ascii="Arial" w:hAnsi="Arial" w:cs="Arial"/>
        </w:rPr>
      </w:pPr>
    </w:p>
    <w:p w:rsidR="00095BE6" w:rsidRPr="00000D16" w:rsidRDefault="00095BE6" w:rsidP="005F079C">
      <w:pPr>
        <w:suppressAutoHyphens/>
        <w:spacing w:line="240" w:lineRule="auto"/>
        <w:rPr>
          <w:rFonts w:cs="Arial"/>
          <w:szCs w:val="22"/>
        </w:rPr>
      </w:pPr>
      <w:r w:rsidRPr="00000D16">
        <w:rPr>
          <w:rFonts w:cs="Arial"/>
          <w:szCs w:val="22"/>
        </w:rPr>
        <w:t xml:space="preserve">División y territorialización de actividades: la estrategia que se revisó con el grupo técnico de la entidad es definir dos zonas, las cuales se han delimitado de acuerdo con los alcances de las interventorías tanto de la universidad nacional (representada en el mapa en color rojo), y la universidad distrital (en color verde). Se busca con esta zonificación tener una mayor cobertura de civ intervenidos por mes, con el liderazgo de dos gerentes, uno por cada zona, quienes contaran con un grupo de apoyo de directores, residentes de obra y cuadrillas para cada uno de los frentes intervenidos, el número de personas estará </w:t>
      </w:r>
      <w:r w:rsidRPr="00000D16">
        <w:rPr>
          <w:rFonts w:cs="Arial"/>
          <w:szCs w:val="22"/>
        </w:rPr>
        <w:lastRenderedPageBreak/>
        <w:t>en función del número de CIVs proyectados intervenir, con lo cual se buscará la optimización del recurso humano y la maximización en la ejecución.</w:t>
      </w:r>
    </w:p>
    <w:p w:rsidR="00095BE6" w:rsidRPr="00182E75" w:rsidRDefault="00095BE6" w:rsidP="005F079C">
      <w:pPr>
        <w:spacing w:line="240" w:lineRule="auto"/>
      </w:pPr>
    </w:p>
    <w:p w:rsidR="00095BE6" w:rsidRPr="005672A2" w:rsidRDefault="00095BE6" w:rsidP="005F079C">
      <w:pPr>
        <w:spacing w:line="240" w:lineRule="auto"/>
        <w:rPr>
          <w:rFonts w:cs="Arial"/>
          <w:b/>
          <w:szCs w:val="22"/>
        </w:rPr>
      </w:pPr>
      <w:r w:rsidRPr="005672A2">
        <w:rPr>
          <w:rFonts w:cs="Arial"/>
          <w:b/>
          <w:szCs w:val="22"/>
        </w:rPr>
        <w:t xml:space="preserve">Seguimiento y Avance. </w:t>
      </w:r>
    </w:p>
    <w:p w:rsidR="00095BE6" w:rsidRPr="005F079C" w:rsidRDefault="00095BE6" w:rsidP="005F079C">
      <w:pPr>
        <w:spacing w:line="240" w:lineRule="auto"/>
        <w:rPr>
          <w:rFonts w:cs="Arial"/>
          <w:b/>
          <w:szCs w:val="22"/>
          <w:u w:val="single"/>
        </w:rPr>
      </w:pPr>
    </w:p>
    <w:p w:rsidR="00095BE6" w:rsidRPr="005F079C" w:rsidRDefault="00095BE6" w:rsidP="005F079C">
      <w:pPr>
        <w:spacing w:line="240" w:lineRule="auto"/>
        <w:rPr>
          <w:rFonts w:cs="Arial"/>
          <w:szCs w:val="22"/>
        </w:rPr>
      </w:pPr>
      <w:r w:rsidRPr="005F079C">
        <w:rPr>
          <w:rFonts w:cs="Arial"/>
          <w:szCs w:val="22"/>
        </w:rPr>
        <w:t>Respecto a esta premisa se puede informar que ya se tiene consolidado el esquema zonal en un 95% pues se distribuyeron las direcciones de obra por zonas con sus respectivos residentes e ingenieros de apoyo los cuales tienen adicionalmente bajo su cargo los respectivos profesionales sociales, ambientales y SST.</w:t>
      </w:r>
    </w:p>
    <w:p w:rsidR="00095BE6" w:rsidRPr="005F079C" w:rsidRDefault="00095BE6" w:rsidP="005F079C">
      <w:pPr>
        <w:spacing w:line="240" w:lineRule="auto"/>
        <w:rPr>
          <w:rFonts w:cs="Arial"/>
          <w:szCs w:val="22"/>
        </w:rPr>
      </w:pPr>
    </w:p>
    <w:p w:rsidR="00095BE6" w:rsidRPr="005F079C" w:rsidRDefault="00095BE6" w:rsidP="008C28DC">
      <w:pPr>
        <w:pStyle w:val="Prrafodelista"/>
        <w:numPr>
          <w:ilvl w:val="0"/>
          <w:numId w:val="44"/>
        </w:numPr>
        <w:suppressAutoHyphens/>
        <w:contextualSpacing w:val="0"/>
        <w:jc w:val="both"/>
        <w:rPr>
          <w:rFonts w:ascii="Arial" w:hAnsi="Arial" w:cs="Arial"/>
          <w:sz w:val="22"/>
          <w:szCs w:val="22"/>
        </w:rPr>
      </w:pPr>
      <w:r w:rsidRPr="005F079C">
        <w:rPr>
          <w:rFonts w:ascii="Arial" w:hAnsi="Arial" w:cs="Arial"/>
          <w:sz w:val="22"/>
          <w:szCs w:val="22"/>
        </w:rPr>
        <w:t>Especialización de cuadrillas: Se busca que a través de la repetición de actividades en cabeza del mismo personal se logre una especialidad en cada una de las actividades, logrando con esto unos mejores rendimientos de obra.</w:t>
      </w:r>
    </w:p>
    <w:p w:rsidR="00095BE6" w:rsidRPr="005F079C" w:rsidRDefault="00095BE6" w:rsidP="005F079C">
      <w:pPr>
        <w:spacing w:line="240" w:lineRule="auto"/>
        <w:rPr>
          <w:rFonts w:cs="Arial"/>
          <w:szCs w:val="22"/>
        </w:rPr>
      </w:pPr>
      <w:r w:rsidRPr="005F079C">
        <w:rPr>
          <w:rFonts w:cs="Arial"/>
          <w:szCs w:val="22"/>
        </w:rPr>
        <w:t xml:space="preserve"> </w:t>
      </w:r>
    </w:p>
    <w:p w:rsidR="00095BE6" w:rsidRPr="005672A2" w:rsidRDefault="00095BE6" w:rsidP="005F079C">
      <w:pPr>
        <w:spacing w:line="240" w:lineRule="auto"/>
        <w:rPr>
          <w:rFonts w:cs="Arial"/>
          <w:b/>
          <w:szCs w:val="22"/>
        </w:rPr>
      </w:pPr>
      <w:r w:rsidRPr="005672A2">
        <w:rPr>
          <w:rFonts w:cs="Arial"/>
          <w:b/>
          <w:szCs w:val="22"/>
        </w:rPr>
        <w:t xml:space="preserve">Seguimiento y Avance. </w:t>
      </w:r>
    </w:p>
    <w:p w:rsidR="00095BE6" w:rsidRPr="005F079C" w:rsidRDefault="00095BE6" w:rsidP="005F079C">
      <w:pPr>
        <w:spacing w:line="240" w:lineRule="auto"/>
        <w:rPr>
          <w:rFonts w:cs="Arial"/>
          <w:b/>
          <w:szCs w:val="22"/>
          <w:u w:val="single"/>
        </w:rPr>
      </w:pPr>
    </w:p>
    <w:p w:rsidR="00095BE6" w:rsidRPr="00DD068A" w:rsidRDefault="00095BE6" w:rsidP="005F079C">
      <w:pPr>
        <w:spacing w:line="240" w:lineRule="auto"/>
      </w:pPr>
      <w:r w:rsidRPr="005F079C">
        <w:rPr>
          <w:rFonts w:cs="Arial"/>
          <w:szCs w:val="22"/>
        </w:rPr>
        <w:t>Esta actividad ha tenido un avance significativo del 90% ya que debido a la repetición de las actividades durante la ejecución del proceso constructivo las cuadrillas han mejorado los niveles de ejecución y rendimientos pues conocen la dinámica de intervención en</w:t>
      </w:r>
      <w:r w:rsidRPr="00DD068A">
        <w:t xml:space="preserve"> actividades como excavación, rellenos granulares, instalación de bordillos y mejora continua en el apoyo a la instalación de las mezclas asfálticas</w:t>
      </w:r>
      <w:r>
        <w:t xml:space="preserve"> que es el fuerte de la </w:t>
      </w:r>
      <w:r w:rsidR="00C67576">
        <w:t>UAERMV</w:t>
      </w:r>
      <w:r w:rsidRPr="00DD068A">
        <w:t>.</w:t>
      </w:r>
    </w:p>
    <w:p w:rsidR="00095BE6" w:rsidRPr="00182E75" w:rsidRDefault="00095BE6" w:rsidP="005F079C">
      <w:pPr>
        <w:spacing w:line="240" w:lineRule="auto"/>
      </w:pPr>
    </w:p>
    <w:p w:rsidR="00095BE6" w:rsidRPr="005F079C" w:rsidRDefault="00095BE6" w:rsidP="008C28DC">
      <w:pPr>
        <w:pStyle w:val="Prrafodelista"/>
        <w:numPr>
          <w:ilvl w:val="0"/>
          <w:numId w:val="44"/>
        </w:numPr>
        <w:suppressAutoHyphens/>
        <w:contextualSpacing w:val="0"/>
        <w:jc w:val="both"/>
        <w:rPr>
          <w:rFonts w:ascii="Arial" w:hAnsi="Arial" w:cs="Arial"/>
          <w:sz w:val="22"/>
          <w:szCs w:val="22"/>
        </w:rPr>
      </w:pPr>
      <w:r w:rsidRPr="005F079C">
        <w:rPr>
          <w:rFonts w:ascii="Arial" w:hAnsi="Arial" w:cs="Arial"/>
          <w:sz w:val="22"/>
          <w:szCs w:val="22"/>
        </w:rPr>
        <w:t>Optimización de recursos: se pretende lograr a través de la territorialización de actividades tener una sinergia en la maquinaria, reduciendo las horas de standby de la misma, maximizando la producción a través de intervención programada por micro-zonas.</w:t>
      </w:r>
    </w:p>
    <w:p w:rsidR="00095BE6" w:rsidRPr="005F079C" w:rsidRDefault="00095BE6" w:rsidP="005F079C">
      <w:pPr>
        <w:spacing w:line="240" w:lineRule="auto"/>
        <w:rPr>
          <w:rFonts w:cs="Arial"/>
          <w:szCs w:val="22"/>
        </w:rPr>
      </w:pPr>
    </w:p>
    <w:p w:rsidR="00095BE6" w:rsidRPr="005672A2" w:rsidRDefault="00095BE6" w:rsidP="005F079C">
      <w:pPr>
        <w:spacing w:line="240" w:lineRule="auto"/>
        <w:rPr>
          <w:rFonts w:cs="Arial"/>
          <w:b/>
          <w:szCs w:val="22"/>
        </w:rPr>
      </w:pPr>
      <w:r w:rsidRPr="005672A2">
        <w:rPr>
          <w:rFonts w:cs="Arial"/>
          <w:b/>
          <w:szCs w:val="22"/>
        </w:rPr>
        <w:t xml:space="preserve">Seguimiento y Avance. </w:t>
      </w:r>
    </w:p>
    <w:p w:rsidR="00095BE6" w:rsidRPr="005F079C" w:rsidRDefault="00095BE6" w:rsidP="005F079C">
      <w:pPr>
        <w:spacing w:line="240" w:lineRule="auto"/>
        <w:rPr>
          <w:rFonts w:cs="Arial"/>
          <w:szCs w:val="22"/>
        </w:rPr>
      </w:pPr>
    </w:p>
    <w:p w:rsidR="00095BE6" w:rsidRPr="005F079C" w:rsidRDefault="00095BE6" w:rsidP="005F079C">
      <w:pPr>
        <w:spacing w:line="240" w:lineRule="auto"/>
        <w:rPr>
          <w:rFonts w:cs="Arial"/>
          <w:szCs w:val="22"/>
        </w:rPr>
      </w:pPr>
      <w:r w:rsidRPr="005F079C">
        <w:rPr>
          <w:rFonts w:cs="Arial"/>
          <w:szCs w:val="22"/>
        </w:rPr>
        <w:t>Para este periodo sea logrado la territorialización de actividades de tal manera que se han aunado esfuerzos para concentrar todos los equipos, los materiales y el personal de tal manera que estos se permitan mover de manera cíclica los recursos.</w:t>
      </w:r>
    </w:p>
    <w:p w:rsidR="00095BE6" w:rsidRPr="005F079C" w:rsidRDefault="00095BE6" w:rsidP="005F079C">
      <w:pPr>
        <w:spacing w:line="240" w:lineRule="auto"/>
        <w:rPr>
          <w:rFonts w:cs="Arial"/>
          <w:szCs w:val="22"/>
        </w:rPr>
      </w:pPr>
    </w:p>
    <w:p w:rsidR="00095BE6" w:rsidRPr="005F079C" w:rsidRDefault="00095BE6" w:rsidP="008C28DC">
      <w:pPr>
        <w:pStyle w:val="Prrafodelista"/>
        <w:numPr>
          <w:ilvl w:val="0"/>
          <w:numId w:val="44"/>
        </w:numPr>
        <w:suppressAutoHyphens/>
        <w:contextualSpacing w:val="0"/>
        <w:jc w:val="both"/>
        <w:rPr>
          <w:rFonts w:ascii="Arial" w:hAnsi="Arial" w:cs="Arial"/>
          <w:sz w:val="22"/>
          <w:szCs w:val="22"/>
        </w:rPr>
      </w:pPr>
      <w:r w:rsidRPr="005F079C">
        <w:rPr>
          <w:rFonts w:ascii="Arial" w:hAnsi="Arial" w:cs="Arial"/>
          <w:sz w:val="22"/>
          <w:szCs w:val="22"/>
        </w:rPr>
        <w:t>Intervención por procesos: para lograr la sinergia necesaria para maximizar la producción, se ha planteado una intervención por procesos, en la búsqueda  de integrar las diferentes fases de la intervención como es el caso, del diagnóstico, diseño, programación, intervención y recibo, de tal manera que cada uno de los responsables o roles en el proceso intervenga bajo un procedimiento preestablecido, permitiendo el cumplimiento en tiempos y productos.</w:t>
      </w:r>
    </w:p>
    <w:p w:rsidR="00095BE6" w:rsidRPr="005F079C" w:rsidRDefault="00095BE6" w:rsidP="005F079C">
      <w:pPr>
        <w:spacing w:line="240" w:lineRule="auto"/>
        <w:rPr>
          <w:rFonts w:cs="Arial"/>
          <w:szCs w:val="22"/>
        </w:rPr>
      </w:pPr>
    </w:p>
    <w:p w:rsidR="00095BE6" w:rsidRPr="005672A2" w:rsidRDefault="00095BE6" w:rsidP="005F079C">
      <w:pPr>
        <w:spacing w:line="240" w:lineRule="auto"/>
        <w:rPr>
          <w:rFonts w:cs="Arial"/>
          <w:b/>
          <w:szCs w:val="22"/>
        </w:rPr>
      </w:pPr>
      <w:r w:rsidRPr="005672A2">
        <w:rPr>
          <w:rFonts w:cs="Arial"/>
          <w:b/>
          <w:szCs w:val="22"/>
        </w:rPr>
        <w:t xml:space="preserve">Seguimiento y Avance. </w:t>
      </w:r>
    </w:p>
    <w:p w:rsidR="00095BE6" w:rsidRPr="005F079C" w:rsidRDefault="00095BE6" w:rsidP="005F079C">
      <w:pPr>
        <w:spacing w:line="240" w:lineRule="auto"/>
        <w:rPr>
          <w:rFonts w:cs="Arial"/>
          <w:szCs w:val="22"/>
        </w:rPr>
      </w:pPr>
    </w:p>
    <w:p w:rsidR="00095BE6" w:rsidRPr="005F079C" w:rsidRDefault="00095BE6" w:rsidP="005F079C">
      <w:pPr>
        <w:spacing w:line="240" w:lineRule="auto"/>
        <w:rPr>
          <w:rFonts w:cs="Arial"/>
          <w:szCs w:val="22"/>
        </w:rPr>
      </w:pPr>
      <w:r w:rsidRPr="005F079C">
        <w:rPr>
          <w:rFonts w:cs="Arial"/>
          <w:szCs w:val="22"/>
        </w:rPr>
        <w:t xml:space="preserve">Ya se realizó la revisión y reformulación de los procedimientos de intervención, así como la formulación de un procedimiento transversal para agilizar los vistos buenos de cada fase de intervención. </w:t>
      </w:r>
    </w:p>
    <w:p w:rsidR="00095BE6" w:rsidRPr="005F079C" w:rsidRDefault="00095BE6" w:rsidP="005F079C">
      <w:pPr>
        <w:spacing w:line="240" w:lineRule="auto"/>
        <w:rPr>
          <w:rFonts w:cs="Arial"/>
          <w:szCs w:val="22"/>
        </w:rPr>
      </w:pPr>
    </w:p>
    <w:p w:rsidR="00095BE6" w:rsidRPr="005F079C" w:rsidRDefault="00095BE6" w:rsidP="008C28DC">
      <w:pPr>
        <w:pStyle w:val="Prrafodelista"/>
        <w:numPr>
          <w:ilvl w:val="0"/>
          <w:numId w:val="44"/>
        </w:numPr>
        <w:suppressAutoHyphens/>
        <w:contextualSpacing w:val="0"/>
        <w:jc w:val="both"/>
        <w:rPr>
          <w:rFonts w:ascii="Arial" w:hAnsi="Arial" w:cs="Arial"/>
          <w:sz w:val="22"/>
          <w:szCs w:val="22"/>
        </w:rPr>
      </w:pPr>
      <w:r w:rsidRPr="005F079C">
        <w:rPr>
          <w:rFonts w:ascii="Arial" w:hAnsi="Arial" w:cs="Arial"/>
          <w:sz w:val="22"/>
          <w:szCs w:val="22"/>
        </w:rPr>
        <w:lastRenderedPageBreak/>
        <w:t>Centralización de la información: la información es uno de los pilares en el desarrollo de cualquier proyecto, y en este entendido para el convenio 1292 de 2012 se definirán áreas de trabajo que permitan no solo que la información fluya rápidamente sino que este centralizada y para ello se dispondrá de una sala de planeación, seguimiento y control del civ, que permita desde allí, a través de un grupo profesional de varias disciplinas realizar la planeación, diseño, programación, seguimiento a la intervención de una forma armónica, cada una de estas áreas tendrá un líder, quien será en responsable de la información que allí se elabore.</w:t>
      </w:r>
    </w:p>
    <w:p w:rsidR="00095BE6" w:rsidRPr="005F079C" w:rsidRDefault="00095BE6" w:rsidP="005F079C">
      <w:pPr>
        <w:spacing w:line="240" w:lineRule="auto"/>
        <w:rPr>
          <w:rFonts w:cs="Arial"/>
          <w:szCs w:val="22"/>
        </w:rPr>
      </w:pPr>
    </w:p>
    <w:p w:rsidR="00095BE6" w:rsidRPr="005672A2" w:rsidRDefault="00095BE6" w:rsidP="005F079C">
      <w:pPr>
        <w:spacing w:line="240" w:lineRule="auto"/>
        <w:rPr>
          <w:rFonts w:cs="Arial"/>
          <w:b/>
          <w:szCs w:val="22"/>
        </w:rPr>
      </w:pPr>
      <w:r w:rsidRPr="005672A2">
        <w:rPr>
          <w:rFonts w:cs="Arial"/>
          <w:b/>
          <w:szCs w:val="22"/>
        </w:rPr>
        <w:t xml:space="preserve">Seguimiento y Avance. </w:t>
      </w:r>
    </w:p>
    <w:p w:rsidR="00095BE6" w:rsidRPr="005F079C" w:rsidRDefault="00095BE6" w:rsidP="005F079C">
      <w:pPr>
        <w:spacing w:line="240" w:lineRule="auto"/>
        <w:rPr>
          <w:rFonts w:cs="Arial"/>
          <w:szCs w:val="22"/>
        </w:rPr>
      </w:pPr>
    </w:p>
    <w:p w:rsidR="00095BE6" w:rsidRPr="005F079C" w:rsidRDefault="00095BE6" w:rsidP="005F079C">
      <w:pPr>
        <w:spacing w:line="240" w:lineRule="auto"/>
        <w:rPr>
          <w:rFonts w:cs="Arial"/>
          <w:b/>
          <w:szCs w:val="22"/>
        </w:rPr>
      </w:pPr>
      <w:r w:rsidRPr="005F079C">
        <w:rPr>
          <w:rFonts w:cs="Arial"/>
          <w:szCs w:val="22"/>
        </w:rPr>
        <w:t xml:space="preserve">La adecuación de la sala de planeación, seguimiento y control del CIV, se ejecutó en un 100%, la base de datos se encuentra en un 50% de ejecución, se está en proceso de adquisición del mobiliario a través de una donación de la Secretaría de Planeación, los equipos de cómputo se encuentran con una configuración del 90%. </w:t>
      </w:r>
    </w:p>
    <w:p w:rsidR="00095BE6" w:rsidRPr="005F079C" w:rsidRDefault="00095BE6" w:rsidP="005F079C">
      <w:pPr>
        <w:spacing w:line="240" w:lineRule="auto"/>
        <w:ind w:left="360"/>
        <w:rPr>
          <w:rFonts w:cs="Arial"/>
          <w:szCs w:val="22"/>
        </w:rPr>
      </w:pPr>
    </w:p>
    <w:p w:rsidR="00095BE6" w:rsidRPr="005F079C" w:rsidRDefault="00095BE6" w:rsidP="005F079C">
      <w:pPr>
        <w:spacing w:line="240" w:lineRule="auto"/>
        <w:rPr>
          <w:rFonts w:cs="Arial"/>
          <w:szCs w:val="22"/>
        </w:rPr>
      </w:pPr>
      <w:r w:rsidRPr="005F079C">
        <w:rPr>
          <w:rFonts w:cs="Arial"/>
          <w:szCs w:val="22"/>
        </w:rPr>
        <w:t>Como resultado de las acciones de mejora mencionadas, se tiene como indicador base, el reportado a fecha junio de 2014, el cual correspondía a una ejecución de 14 km-carril aproximadamente; una vez implementado el proceso de reingeniería del convenio 1292-2012, se obtiene como resultado a corte veintiocho (28) de Diciembre de 2014, un avance de intervención de 61,55 km-carriles, de los cuales 37,61 km-carril corresponden a segmentos terminados y 23,94 Km-Carril a segmentos en ejecución, tal como se observa en las siguientes gráficas.</w:t>
      </w:r>
    </w:p>
    <w:p w:rsidR="00095BE6" w:rsidRPr="005F079C" w:rsidRDefault="00095BE6" w:rsidP="005F079C">
      <w:pPr>
        <w:spacing w:line="240" w:lineRule="auto"/>
        <w:rPr>
          <w:rFonts w:cs="Arial"/>
          <w:szCs w:val="22"/>
        </w:rPr>
      </w:pPr>
    </w:p>
    <w:p w:rsidR="00095BE6" w:rsidRPr="00B61531" w:rsidRDefault="00095BE6" w:rsidP="005F079C">
      <w:pPr>
        <w:spacing w:line="240" w:lineRule="auto"/>
      </w:pPr>
      <w:r w:rsidRPr="00B61531">
        <w:rPr>
          <w:noProof/>
        </w:rPr>
        <w:drawing>
          <wp:inline distT="0" distB="0" distL="0" distR="0">
            <wp:extent cx="5669703" cy="2763672"/>
            <wp:effectExtent l="0" t="0" r="7620" b="0"/>
            <wp:docPr id="3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362" cy="2766918"/>
                    </a:xfrm>
                    <a:prstGeom prst="rect">
                      <a:avLst/>
                    </a:prstGeom>
                    <a:noFill/>
                    <a:ln>
                      <a:noFill/>
                    </a:ln>
                  </pic:spPr>
                </pic:pic>
              </a:graphicData>
            </a:graphic>
          </wp:inline>
        </w:drawing>
      </w:r>
    </w:p>
    <w:p w:rsidR="00095BE6" w:rsidRPr="00B61531" w:rsidRDefault="00095BE6" w:rsidP="005F079C">
      <w:pPr>
        <w:spacing w:line="240" w:lineRule="auto"/>
      </w:pPr>
      <w:r w:rsidRPr="00B61531">
        <w:t>Fuente: Grupo financiero – Convenio 1292 (UAERMV)</w:t>
      </w:r>
    </w:p>
    <w:p w:rsidR="00095BE6" w:rsidRPr="00B61531" w:rsidRDefault="00095BE6" w:rsidP="005F079C">
      <w:pPr>
        <w:spacing w:line="240" w:lineRule="auto"/>
      </w:pPr>
    </w:p>
    <w:p w:rsidR="00095BE6" w:rsidRPr="00B61531" w:rsidRDefault="00095BE6" w:rsidP="00211381">
      <w:pPr>
        <w:spacing w:line="240" w:lineRule="auto"/>
        <w:jc w:val="center"/>
      </w:pPr>
      <w:r w:rsidRPr="00B61531">
        <w:rPr>
          <w:noProof/>
        </w:rPr>
        <w:lastRenderedPageBreak/>
        <w:drawing>
          <wp:inline distT="0" distB="0" distL="0" distR="0">
            <wp:extent cx="5162550" cy="2657475"/>
            <wp:effectExtent l="19050" t="0" r="0" b="0"/>
            <wp:docPr id="35" name="Imagen 3"/>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7796" cy="2660176"/>
                    </a:xfrm>
                    <a:prstGeom prst="rect">
                      <a:avLst/>
                    </a:prstGeom>
                    <a:noFill/>
                  </pic:spPr>
                </pic:pic>
              </a:graphicData>
            </a:graphic>
          </wp:inline>
        </w:drawing>
      </w:r>
    </w:p>
    <w:p w:rsidR="00095BE6" w:rsidRPr="00B61531" w:rsidRDefault="00095BE6" w:rsidP="005F079C">
      <w:pPr>
        <w:spacing w:line="240" w:lineRule="auto"/>
      </w:pPr>
      <w:r w:rsidRPr="00B61531">
        <w:t>Fuente: Grupo financiero – Convenio 1292 (UAERMV)</w:t>
      </w:r>
    </w:p>
    <w:p w:rsidR="00095BE6" w:rsidRPr="00211381" w:rsidRDefault="00095BE6" w:rsidP="005F079C">
      <w:pPr>
        <w:spacing w:line="240" w:lineRule="auto"/>
        <w:rPr>
          <w:sz w:val="18"/>
        </w:rPr>
      </w:pPr>
    </w:p>
    <w:p w:rsidR="00095BE6" w:rsidRPr="00B61531" w:rsidRDefault="00095BE6" w:rsidP="005F079C">
      <w:pPr>
        <w:spacing w:line="240" w:lineRule="auto"/>
      </w:pPr>
      <w:r w:rsidRPr="00B61531">
        <w:t>A continuación se relaciona el avance de obra físico de los segmentos viales terminados y en ejecución en Km-Carril, con corte a veintiocho (28) de Diciembre de 2014:</w:t>
      </w:r>
    </w:p>
    <w:p w:rsidR="00285686" w:rsidRPr="00211381" w:rsidRDefault="00285686" w:rsidP="005F079C">
      <w:pPr>
        <w:spacing w:line="240" w:lineRule="auto"/>
        <w:rPr>
          <w:sz w:val="18"/>
        </w:rPr>
      </w:pPr>
      <w:bookmarkStart w:id="2" w:name="_Toc409777438"/>
    </w:p>
    <w:p w:rsidR="00095BE6" w:rsidRPr="00B61531" w:rsidRDefault="00095BE6" w:rsidP="005F079C">
      <w:pPr>
        <w:spacing w:line="240" w:lineRule="auto"/>
      </w:pPr>
      <w:r w:rsidRPr="00B61531">
        <w:t>Avance de obra física de los segmentos viales Terminado y en Ejecución (Km-Carril) - con corte a 28 de Diciembre</w:t>
      </w:r>
      <w:r>
        <w:t xml:space="preserve"> de 2014</w:t>
      </w:r>
      <w:bookmarkEnd w:id="2"/>
    </w:p>
    <w:tbl>
      <w:tblPr>
        <w:tblW w:w="8936" w:type="dxa"/>
        <w:tblInd w:w="-23" w:type="dxa"/>
        <w:tblCellMar>
          <w:left w:w="70" w:type="dxa"/>
          <w:right w:w="70" w:type="dxa"/>
        </w:tblCellMar>
        <w:tblLook w:val="04A0"/>
      </w:tblPr>
      <w:tblGrid>
        <w:gridCol w:w="496"/>
        <w:gridCol w:w="1678"/>
        <w:gridCol w:w="1780"/>
        <w:gridCol w:w="1271"/>
        <w:gridCol w:w="1302"/>
        <w:gridCol w:w="1251"/>
        <w:gridCol w:w="1158"/>
      </w:tblGrid>
      <w:tr w:rsidR="00095BE6" w:rsidRPr="00B61531" w:rsidTr="00211381">
        <w:trPr>
          <w:trHeight w:val="671"/>
          <w:tblHeader/>
        </w:trPr>
        <w:tc>
          <w:tcPr>
            <w:tcW w:w="454" w:type="dxa"/>
            <w:tcBorders>
              <w:top w:val="double" w:sz="6" w:space="0" w:color="auto"/>
              <w:left w:val="double" w:sz="6" w:space="0" w:color="auto"/>
              <w:bottom w:val="nil"/>
              <w:right w:val="single" w:sz="4" w:space="0" w:color="auto"/>
            </w:tcBorders>
            <w:shd w:val="clear" w:color="DDEBF7" w:fill="FFE699"/>
            <w:vAlign w:val="center"/>
            <w:hideMark/>
          </w:tcPr>
          <w:p w:rsidR="00095BE6" w:rsidRPr="00B61531" w:rsidRDefault="00095BE6" w:rsidP="005F079C">
            <w:pPr>
              <w:spacing w:line="240" w:lineRule="auto"/>
              <w:rPr>
                <w:sz w:val="16"/>
                <w:szCs w:val="16"/>
              </w:rPr>
            </w:pPr>
            <w:r w:rsidRPr="00B61531">
              <w:rPr>
                <w:sz w:val="16"/>
                <w:szCs w:val="16"/>
              </w:rPr>
              <w:t>COD</w:t>
            </w:r>
          </w:p>
        </w:tc>
        <w:tc>
          <w:tcPr>
            <w:tcW w:w="1678" w:type="dxa"/>
            <w:tcBorders>
              <w:top w:val="double" w:sz="6" w:space="0" w:color="auto"/>
              <w:left w:val="nil"/>
              <w:bottom w:val="nil"/>
              <w:right w:val="single" w:sz="4" w:space="0" w:color="auto"/>
            </w:tcBorders>
            <w:shd w:val="clear" w:color="DDEBF7" w:fill="FFE699"/>
            <w:vAlign w:val="center"/>
            <w:hideMark/>
          </w:tcPr>
          <w:p w:rsidR="00095BE6" w:rsidRPr="00B61531" w:rsidRDefault="00095BE6" w:rsidP="005F079C">
            <w:pPr>
              <w:spacing w:line="240" w:lineRule="auto"/>
              <w:rPr>
                <w:sz w:val="16"/>
                <w:szCs w:val="16"/>
              </w:rPr>
            </w:pPr>
            <w:r w:rsidRPr="00B61531">
              <w:rPr>
                <w:sz w:val="16"/>
                <w:szCs w:val="16"/>
              </w:rPr>
              <w:t>NOMBRE</w:t>
            </w:r>
            <w:r w:rsidRPr="00B61531">
              <w:rPr>
                <w:sz w:val="16"/>
                <w:szCs w:val="16"/>
              </w:rPr>
              <w:br/>
              <w:t>LOCALIDAD</w:t>
            </w:r>
          </w:p>
        </w:tc>
        <w:tc>
          <w:tcPr>
            <w:tcW w:w="1792" w:type="dxa"/>
            <w:tcBorders>
              <w:top w:val="double" w:sz="6" w:space="0" w:color="auto"/>
              <w:left w:val="nil"/>
              <w:bottom w:val="nil"/>
              <w:right w:val="single" w:sz="4" w:space="0" w:color="auto"/>
            </w:tcBorders>
            <w:shd w:val="clear" w:color="DDEBF7" w:fill="FFE699"/>
            <w:vAlign w:val="center"/>
            <w:hideMark/>
          </w:tcPr>
          <w:p w:rsidR="00095BE6" w:rsidRPr="00B61531" w:rsidRDefault="00095BE6" w:rsidP="00211381">
            <w:pPr>
              <w:spacing w:line="240" w:lineRule="auto"/>
              <w:rPr>
                <w:sz w:val="16"/>
                <w:szCs w:val="16"/>
              </w:rPr>
            </w:pPr>
            <w:r w:rsidRPr="00B61531">
              <w:rPr>
                <w:sz w:val="16"/>
                <w:szCs w:val="16"/>
              </w:rPr>
              <w:t>PRIORIZADOS PROGRAMADOS POR INTERVENIR FASE 1( Km - Carril )</w:t>
            </w:r>
          </w:p>
        </w:tc>
        <w:tc>
          <w:tcPr>
            <w:tcW w:w="1273" w:type="dxa"/>
            <w:tcBorders>
              <w:top w:val="double" w:sz="6" w:space="0" w:color="auto"/>
              <w:left w:val="nil"/>
              <w:bottom w:val="nil"/>
              <w:right w:val="single" w:sz="4" w:space="0" w:color="auto"/>
            </w:tcBorders>
            <w:shd w:val="clear" w:color="DDEBF7" w:fill="FFE699"/>
            <w:vAlign w:val="center"/>
            <w:hideMark/>
          </w:tcPr>
          <w:p w:rsidR="00095BE6" w:rsidRPr="00B61531" w:rsidRDefault="00095BE6" w:rsidP="005F079C">
            <w:pPr>
              <w:spacing w:line="240" w:lineRule="auto"/>
              <w:rPr>
                <w:sz w:val="16"/>
                <w:szCs w:val="16"/>
              </w:rPr>
            </w:pPr>
            <w:r w:rsidRPr="00B61531">
              <w:rPr>
                <w:sz w:val="16"/>
                <w:szCs w:val="16"/>
              </w:rPr>
              <w:t>TERMINADOS</w:t>
            </w:r>
            <w:r w:rsidRPr="00B61531">
              <w:rPr>
                <w:sz w:val="16"/>
                <w:szCs w:val="16"/>
              </w:rPr>
              <w:br/>
              <w:t>( Km - Carril )</w:t>
            </w:r>
          </w:p>
        </w:tc>
        <w:tc>
          <w:tcPr>
            <w:tcW w:w="1310" w:type="dxa"/>
            <w:tcBorders>
              <w:top w:val="double" w:sz="6" w:space="0" w:color="auto"/>
              <w:left w:val="nil"/>
              <w:bottom w:val="nil"/>
              <w:right w:val="single" w:sz="4" w:space="0" w:color="auto"/>
            </w:tcBorders>
            <w:shd w:val="clear" w:color="DDEBF7" w:fill="FFE699"/>
            <w:vAlign w:val="center"/>
            <w:hideMark/>
          </w:tcPr>
          <w:p w:rsidR="00095BE6" w:rsidRPr="00B61531" w:rsidRDefault="00095BE6" w:rsidP="005F079C">
            <w:pPr>
              <w:spacing w:line="240" w:lineRule="auto"/>
              <w:rPr>
                <w:sz w:val="16"/>
                <w:szCs w:val="16"/>
              </w:rPr>
            </w:pPr>
            <w:r w:rsidRPr="00B61531">
              <w:rPr>
                <w:sz w:val="16"/>
                <w:szCs w:val="16"/>
              </w:rPr>
              <w:t>EN EJECUCION</w:t>
            </w:r>
            <w:r w:rsidRPr="00B61531">
              <w:rPr>
                <w:sz w:val="16"/>
                <w:szCs w:val="16"/>
              </w:rPr>
              <w:br/>
              <w:t>( Km - Carril )</w:t>
            </w:r>
          </w:p>
        </w:tc>
        <w:tc>
          <w:tcPr>
            <w:tcW w:w="1270" w:type="dxa"/>
            <w:tcBorders>
              <w:top w:val="double" w:sz="6" w:space="0" w:color="auto"/>
              <w:left w:val="nil"/>
              <w:bottom w:val="nil"/>
              <w:right w:val="single" w:sz="4" w:space="0" w:color="auto"/>
            </w:tcBorders>
            <w:shd w:val="clear" w:color="DDEBF7" w:fill="FFE699"/>
            <w:vAlign w:val="center"/>
            <w:hideMark/>
          </w:tcPr>
          <w:p w:rsidR="00095BE6" w:rsidRPr="00B61531" w:rsidRDefault="00095BE6" w:rsidP="005F079C">
            <w:pPr>
              <w:spacing w:line="240" w:lineRule="auto"/>
              <w:rPr>
                <w:sz w:val="16"/>
                <w:szCs w:val="16"/>
              </w:rPr>
            </w:pPr>
            <w:r w:rsidRPr="00B61531">
              <w:rPr>
                <w:sz w:val="16"/>
                <w:szCs w:val="16"/>
              </w:rPr>
              <w:t>TOTAL</w:t>
            </w:r>
            <w:r w:rsidRPr="00B61531">
              <w:rPr>
                <w:sz w:val="16"/>
                <w:szCs w:val="16"/>
              </w:rPr>
              <w:br/>
              <w:t>( Km - Carril )</w:t>
            </w:r>
          </w:p>
        </w:tc>
        <w:tc>
          <w:tcPr>
            <w:tcW w:w="1158" w:type="dxa"/>
            <w:tcBorders>
              <w:top w:val="double" w:sz="6" w:space="0" w:color="auto"/>
              <w:left w:val="nil"/>
              <w:bottom w:val="nil"/>
              <w:right w:val="double" w:sz="6" w:space="0" w:color="auto"/>
            </w:tcBorders>
            <w:shd w:val="clear" w:color="DDEBF7" w:fill="FFE699"/>
            <w:vAlign w:val="center"/>
            <w:hideMark/>
          </w:tcPr>
          <w:p w:rsidR="00095BE6" w:rsidRPr="00B61531" w:rsidRDefault="00095BE6" w:rsidP="005F079C">
            <w:pPr>
              <w:spacing w:line="240" w:lineRule="auto"/>
              <w:rPr>
                <w:sz w:val="16"/>
                <w:szCs w:val="16"/>
              </w:rPr>
            </w:pPr>
            <w:r w:rsidRPr="00B61531">
              <w:rPr>
                <w:sz w:val="16"/>
                <w:szCs w:val="16"/>
              </w:rPr>
              <w:t>% DE AVANCE</w:t>
            </w:r>
          </w:p>
        </w:tc>
      </w:tr>
      <w:tr w:rsidR="00095BE6" w:rsidRPr="00B61531" w:rsidTr="008139E0">
        <w:trPr>
          <w:trHeight w:val="239"/>
        </w:trPr>
        <w:tc>
          <w:tcPr>
            <w:tcW w:w="454"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w:t>
            </w:r>
          </w:p>
        </w:tc>
        <w:tc>
          <w:tcPr>
            <w:tcW w:w="1678" w:type="dxa"/>
            <w:tcBorders>
              <w:top w:val="double" w:sz="6" w:space="0" w:color="auto"/>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USAQUEN</w:t>
            </w:r>
          </w:p>
        </w:tc>
        <w:tc>
          <w:tcPr>
            <w:tcW w:w="1792" w:type="dxa"/>
            <w:tcBorders>
              <w:top w:val="double" w:sz="6" w:space="0" w:color="auto"/>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1,41</w:t>
            </w:r>
          </w:p>
        </w:tc>
        <w:tc>
          <w:tcPr>
            <w:tcW w:w="1273" w:type="dxa"/>
            <w:tcBorders>
              <w:top w:val="double" w:sz="6" w:space="0" w:color="auto"/>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2,91</w:t>
            </w:r>
          </w:p>
        </w:tc>
        <w:tc>
          <w:tcPr>
            <w:tcW w:w="1310" w:type="dxa"/>
            <w:tcBorders>
              <w:top w:val="double" w:sz="6" w:space="0" w:color="auto"/>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0,27</w:t>
            </w:r>
          </w:p>
        </w:tc>
        <w:tc>
          <w:tcPr>
            <w:tcW w:w="1270" w:type="dxa"/>
            <w:tcBorders>
              <w:top w:val="double" w:sz="6" w:space="0" w:color="auto"/>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3,18</w:t>
            </w:r>
          </w:p>
        </w:tc>
        <w:tc>
          <w:tcPr>
            <w:tcW w:w="1158" w:type="dxa"/>
            <w:tcBorders>
              <w:top w:val="double" w:sz="6" w:space="0" w:color="auto"/>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225,39%</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2</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CHAPINERO</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0,53</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1,89</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0,40</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2,29</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431,66%</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3</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SANTA FE</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0,65</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0,00</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0,10</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0,10</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14,80%</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4</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SAN CRISTOBAL</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7,09</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2,03</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1,62</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3,65</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51,55%</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5</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USME</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21,00</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4,78</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3,29</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8,07</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38,42%</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6</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TUNJUELITO</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3,73</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1,16</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0,67</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1,83</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49,04%</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7</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BOSA</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6,42</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2,90</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0,98</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3,88</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60,44%</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8</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KENNEDY</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9,91</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2,44</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5,35</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7,79</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78,66%</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9</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FONTIBON</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3,64</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1,69</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0,97</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2,66</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73,02%</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10</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ENGATIVA</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1,74</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3,88</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1,68</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5,56</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319,75%</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11</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SUBA</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0,00</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0,17</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0,00</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0,17</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 </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12</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BARRIOS UNIDOS</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1,79</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2,79</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0,81</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3,60</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200,58%</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13</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TEUSAQUILLO</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1,13</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3,06</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0,97</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4,03</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357,12%</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14</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MARTIRES</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0,41</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1,03</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0,74</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1,77</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428,71%</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15</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ANTONIO NARIÑO</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0,94</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0,67</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0,64</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1,30</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138,22%</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16</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PUENTE ARANDA</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0,00</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0,47</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1,31</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1,78</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 </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17</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LA CANDELARIA</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1,11</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1,43</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0,00</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1,43</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128,69%</w:t>
            </w:r>
          </w:p>
        </w:tc>
      </w:tr>
      <w:tr w:rsidR="00095BE6" w:rsidRPr="00B61531" w:rsidTr="008139E0">
        <w:trPr>
          <w:trHeight w:val="225"/>
        </w:trPr>
        <w:tc>
          <w:tcPr>
            <w:tcW w:w="454" w:type="dxa"/>
            <w:tcBorders>
              <w:top w:val="nil"/>
              <w:left w:val="double" w:sz="6" w:space="0" w:color="auto"/>
              <w:bottom w:val="single" w:sz="4"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18</w:t>
            </w:r>
          </w:p>
        </w:tc>
        <w:tc>
          <w:tcPr>
            <w:tcW w:w="1678"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RAFAEL URIBE URIBE</w:t>
            </w:r>
          </w:p>
        </w:tc>
        <w:tc>
          <w:tcPr>
            <w:tcW w:w="1792"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2,21</w:t>
            </w:r>
          </w:p>
        </w:tc>
        <w:tc>
          <w:tcPr>
            <w:tcW w:w="1273"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3,52</w:t>
            </w:r>
          </w:p>
        </w:tc>
        <w:tc>
          <w:tcPr>
            <w:tcW w:w="131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0,79</w:t>
            </w:r>
          </w:p>
        </w:tc>
        <w:tc>
          <w:tcPr>
            <w:tcW w:w="1270" w:type="dxa"/>
            <w:tcBorders>
              <w:top w:val="nil"/>
              <w:left w:val="nil"/>
              <w:bottom w:val="single" w:sz="4"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4,32</w:t>
            </w:r>
          </w:p>
        </w:tc>
        <w:tc>
          <w:tcPr>
            <w:tcW w:w="1158" w:type="dxa"/>
            <w:tcBorders>
              <w:top w:val="nil"/>
              <w:left w:val="nil"/>
              <w:bottom w:val="single" w:sz="4"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194,98%</w:t>
            </w:r>
          </w:p>
        </w:tc>
      </w:tr>
      <w:tr w:rsidR="00095BE6" w:rsidRPr="00B61531" w:rsidTr="008139E0">
        <w:trPr>
          <w:trHeight w:val="239"/>
        </w:trPr>
        <w:tc>
          <w:tcPr>
            <w:tcW w:w="454" w:type="dxa"/>
            <w:tcBorders>
              <w:top w:val="nil"/>
              <w:left w:val="double" w:sz="6" w:space="0" w:color="auto"/>
              <w:bottom w:val="double" w:sz="6" w:space="0" w:color="auto"/>
              <w:right w:val="single" w:sz="4"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19</w:t>
            </w:r>
          </w:p>
        </w:tc>
        <w:tc>
          <w:tcPr>
            <w:tcW w:w="1678" w:type="dxa"/>
            <w:tcBorders>
              <w:top w:val="nil"/>
              <w:left w:val="nil"/>
              <w:bottom w:val="double" w:sz="6"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CIUDAD BOLIVAR</w:t>
            </w:r>
          </w:p>
        </w:tc>
        <w:tc>
          <w:tcPr>
            <w:tcW w:w="1792" w:type="dxa"/>
            <w:tcBorders>
              <w:top w:val="nil"/>
              <w:left w:val="nil"/>
              <w:bottom w:val="double" w:sz="6"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27,39</w:t>
            </w:r>
          </w:p>
        </w:tc>
        <w:tc>
          <w:tcPr>
            <w:tcW w:w="1273" w:type="dxa"/>
            <w:tcBorders>
              <w:top w:val="nil"/>
              <w:left w:val="nil"/>
              <w:bottom w:val="double" w:sz="6"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0,78</w:t>
            </w:r>
          </w:p>
        </w:tc>
        <w:tc>
          <w:tcPr>
            <w:tcW w:w="1310" w:type="dxa"/>
            <w:tcBorders>
              <w:top w:val="nil"/>
              <w:left w:val="nil"/>
              <w:bottom w:val="double" w:sz="6"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3,34</w:t>
            </w:r>
          </w:p>
        </w:tc>
        <w:tc>
          <w:tcPr>
            <w:tcW w:w="1270" w:type="dxa"/>
            <w:tcBorders>
              <w:top w:val="nil"/>
              <w:left w:val="nil"/>
              <w:bottom w:val="double" w:sz="6" w:space="0" w:color="auto"/>
              <w:right w:val="single" w:sz="4" w:space="0" w:color="auto"/>
            </w:tcBorders>
            <w:shd w:val="clear" w:color="auto" w:fill="auto"/>
            <w:vAlign w:val="center"/>
            <w:hideMark/>
          </w:tcPr>
          <w:p w:rsidR="00095BE6" w:rsidRPr="00B61531" w:rsidRDefault="00095BE6" w:rsidP="005F079C">
            <w:pPr>
              <w:spacing w:line="240" w:lineRule="auto"/>
              <w:rPr>
                <w:sz w:val="16"/>
                <w:szCs w:val="16"/>
              </w:rPr>
            </w:pPr>
            <w:r w:rsidRPr="00B61531">
              <w:rPr>
                <w:sz w:val="16"/>
                <w:szCs w:val="16"/>
              </w:rPr>
              <w:t>4,12</w:t>
            </w:r>
          </w:p>
        </w:tc>
        <w:tc>
          <w:tcPr>
            <w:tcW w:w="1158" w:type="dxa"/>
            <w:tcBorders>
              <w:top w:val="nil"/>
              <w:left w:val="nil"/>
              <w:bottom w:val="double" w:sz="6" w:space="0" w:color="auto"/>
              <w:right w:val="double" w:sz="6" w:space="0" w:color="auto"/>
            </w:tcBorders>
            <w:shd w:val="clear" w:color="auto" w:fill="auto"/>
            <w:noWrap/>
            <w:vAlign w:val="center"/>
            <w:hideMark/>
          </w:tcPr>
          <w:p w:rsidR="00095BE6" w:rsidRPr="00B61531" w:rsidRDefault="00095BE6" w:rsidP="005F079C">
            <w:pPr>
              <w:spacing w:line="240" w:lineRule="auto"/>
              <w:rPr>
                <w:sz w:val="16"/>
                <w:szCs w:val="16"/>
              </w:rPr>
            </w:pPr>
            <w:r w:rsidRPr="00B61531">
              <w:rPr>
                <w:sz w:val="16"/>
                <w:szCs w:val="16"/>
              </w:rPr>
              <w:t>15,06%</w:t>
            </w:r>
          </w:p>
        </w:tc>
      </w:tr>
      <w:tr w:rsidR="00095BE6" w:rsidRPr="00B61531" w:rsidTr="008139E0">
        <w:trPr>
          <w:trHeight w:val="253"/>
        </w:trPr>
        <w:tc>
          <w:tcPr>
            <w:tcW w:w="2133" w:type="dxa"/>
            <w:gridSpan w:val="2"/>
            <w:tcBorders>
              <w:top w:val="double" w:sz="6" w:space="0" w:color="auto"/>
              <w:left w:val="double" w:sz="6" w:space="0" w:color="auto"/>
              <w:bottom w:val="double" w:sz="6" w:space="0" w:color="auto"/>
              <w:right w:val="single" w:sz="4" w:space="0" w:color="auto"/>
            </w:tcBorders>
            <w:shd w:val="clear" w:color="000000" w:fill="FFE699"/>
            <w:noWrap/>
            <w:vAlign w:val="center"/>
            <w:hideMark/>
          </w:tcPr>
          <w:p w:rsidR="00095BE6" w:rsidRPr="00B61531" w:rsidRDefault="00095BE6" w:rsidP="005F079C">
            <w:pPr>
              <w:spacing w:line="240" w:lineRule="auto"/>
              <w:rPr>
                <w:sz w:val="16"/>
                <w:szCs w:val="16"/>
              </w:rPr>
            </w:pPr>
            <w:r w:rsidRPr="00B61531">
              <w:rPr>
                <w:sz w:val="16"/>
                <w:szCs w:val="16"/>
              </w:rPr>
              <w:t>TOTALES</w:t>
            </w:r>
          </w:p>
        </w:tc>
        <w:tc>
          <w:tcPr>
            <w:tcW w:w="1792" w:type="dxa"/>
            <w:tcBorders>
              <w:top w:val="nil"/>
              <w:left w:val="nil"/>
              <w:bottom w:val="double" w:sz="6" w:space="0" w:color="auto"/>
              <w:right w:val="single" w:sz="4" w:space="0" w:color="auto"/>
            </w:tcBorders>
            <w:shd w:val="clear" w:color="000000" w:fill="FFE699"/>
            <w:vAlign w:val="center"/>
            <w:hideMark/>
          </w:tcPr>
          <w:p w:rsidR="00095BE6" w:rsidRPr="00B61531" w:rsidRDefault="00095BE6" w:rsidP="005F079C">
            <w:pPr>
              <w:spacing w:line="240" w:lineRule="auto"/>
              <w:rPr>
                <w:sz w:val="16"/>
                <w:szCs w:val="16"/>
              </w:rPr>
            </w:pPr>
            <w:r w:rsidRPr="00B61531">
              <w:rPr>
                <w:sz w:val="16"/>
                <w:szCs w:val="16"/>
              </w:rPr>
              <w:t>91,11</w:t>
            </w:r>
          </w:p>
        </w:tc>
        <w:tc>
          <w:tcPr>
            <w:tcW w:w="1273" w:type="dxa"/>
            <w:tcBorders>
              <w:top w:val="nil"/>
              <w:left w:val="nil"/>
              <w:bottom w:val="double" w:sz="6" w:space="0" w:color="auto"/>
              <w:right w:val="single" w:sz="4" w:space="0" w:color="auto"/>
            </w:tcBorders>
            <w:shd w:val="clear" w:color="000000" w:fill="FFE699"/>
            <w:vAlign w:val="bottom"/>
            <w:hideMark/>
          </w:tcPr>
          <w:p w:rsidR="00095BE6" w:rsidRPr="00B61531" w:rsidRDefault="00095BE6" w:rsidP="005F079C">
            <w:pPr>
              <w:spacing w:line="240" w:lineRule="auto"/>
              <w:rPr>
                <w:sz w:val="16"/>
                <w:szCs w:val="16"/>
              </w:rPr>
            </w:pPr>
            <w:r w:rsidRPr="00B61531">
              <w:rPr>
                <w:sz w:val="16"/>
                <w:szCs w:val="16"/>
              </w:rPr>
              <w:t>37,61</w:t>
            </w:r>
          </w:p>
        </w:tc>
        <w:tc>
          <w:tcPr>
            <w:tcW w:w="1310" w:type="dxa"/>
            <w:tcBorders>
              <w:top w:val="nil"/>
              <w:left w:val="nil"/>
              <w:bottom w:val="double" w:sz="6" w:space="0" w:color="auto"/>
              <w:right w:val="single" w:sz="4" w:space="0" w:color="auto"/>
            </w:tcBorders>
            <w:shd w:val="clear" w:color="000000" w:fill="FFE699"/>
            <w:vAlign w:val="bottom"/>
            <w:hideMark/>
          </w:tcPr>
          <w:p w:rsidR="00095BE6" w:rsidRPr="00B61531" w:rsidRDefault="00095BE6" w:rsidP="005F079C">
            <w:pPr>
              <w:spacing w:line="240" w:lineRule="auto"/>
              <w:rPr>
                <w:sz w:val="16"/>
                <w:szCs w:val="16"/>
              </w:rPr>
            </w:pPr>
            <w:r w:rsidRPr="00B61531">
              <w:rPr>
                <w:sz w:val="16"/>
                <w:szCs w:val="16"/>
              </w:rPr>
              <w:t>23,94</w:t>
            </w:r>
          </w:p>
        </w:tc>
        <w:tc>
          <w:tcPr>
            <w:tcW w:w="1270" w:type="dxa"/>
            <w:tcBorders>
              <w:top w:val="nil"/>
              <w:left w:val="nil"/>
              <w:bottom w:val="double" w:sz="6" w:space="0" w:color="auto"/>
              <w:right w:val="single" w:sz="4" w:space="0" w:color="auto"/>
            </w:tcBorders>
            <w:shd w:val="clear" w:color="000000" w:fill="FFE699"/>
            <w:vAlign w:val="center"/>
            <w:hideMark/>
          </w:tcPr>
          <w:p w:rsidR="00095BE6" w:rsidRPr="00B61531" w:rsidRDefault="00095BE6" w:rsidP="005F079C">
            <w:pPr>
              <w:spacing w:line="240" w:lineRule="auto"/>
              <w:rPr>
                <w:sz w:val="16"/>
                <w:szCs w:val="16"/>
              </w:rPr>
            </w:pPr>
            <w:r w:rsidRPr="00B61531">
              <w:rPr>
                <w:sz w:val="16"/>
                <w:szCs w:val="16"/>
              </w:rPr>
              <w:t>61,55</w:t>
            </w:r>
          </w:p>
        </w:tc>
        <w:tc>
          <w:tcPr>
            <w:tcW w:w="1158" w:type="dxa"/>
            <w:tcBorders>
              <w:top w:val="nil"/>
              <w:left w:val="nil"/>
              <w:bottom w:val="double" w:sz="6" w:space="0" w:color="auto"/>
              <w:right w:val="single" w:sz="4" w:space="0" w:color="auto"/>
            </w:tcBorders>
            <w:shd w:val="clear" w:color="000000" w:fill="FFE699"/>
            <w:vAlign w:val="center"/>
            <w:hideMark/>
          </w:tcPr>
          <w:p w:rsidR="00095BE6" w:rsidRPr="00B61531" w:rsidRDefault="00095BE6" w:rsidP="005F079C">
            <w:pPr>
              <w:spacing w:line="240" w:lineRule="auto"/>
              <w:rPr>
                <w:sz w:val="16"/>
                <w:szCs w:val="16"/>
              </w:rPr>
            </w:pPr>
            <w:r w:rsidRPr="00B61531">
              <w:rPr>
                <w:sz w:val="16"/>
                <w:szCs w:val="16"/>
              </w:rPr>
              <w:t>67,55%</w:t>
            </w:r>
          </w:p>
        </w:tc>
      </w:tr>
    </w:tbl>
    <w:p w:rsidR="00095BE6" w:rsidRPr="00B61531" w:rsidRDefault="00095BE6" w:rsidP="005F079C">
      <w:pPr>
        <w:spacing w:line="240" w:lineRule="auto"/>
      </w:pPr>
      <w:r w:rsidRPr="00B61531">
        <w:t>Fuente: Grupo financiero – Convenio 1292 (UAERMV)</w:t>
      </w:r>
    </w:p>
    <w:p w:rsidR="00095BE6" w:rsidRPr="00B61531" w:rsidRDefault="00095BE6" w:rsidP="005F079C">
      <w:pPr>
        <w:spacing w:line="240" w:lineRule="auto"/>
      </w:pPr>
    </w:p>
    <w:p w:rsidR="00211381" w:rsidRDefault="00211381" w:rsidP="005F079C">
      <w:pPr>
        <w:spacing w:line="240" w:lineRule="auto"/>
      </w:pPr>
    </w:p>
    <w:p w:rsidR="00211381" w:rsidRDefault="00211381" w:rsidP="005F079C">
      <w:pPr>
        <w:spacing w:line="240" w:lineRule="auto"/>
      </w:pPr>
    </w:p>
    <w:p w:rsidR="00095BE6" w:rsidRPr="00B61531" w:rsidRDefault="00095BE6" w:rsidP="005F079C">
      <w:pPr>
        <w:spacing w:line="240" w:lineRule="auto"/>
      </w:pPr>
      <w:r w:rsidRPr="00B61531">
        <w:t>Lo anterior indica que la UAERMV ha intervenido 61,55Km-Carril de los cuales ha terminado 37,61 Km-Carril que equivale al 41,28% de la meta física programada en la 1ra Fase de Intervención, mientras que tiene en ejecución 23,94 Km-Carril que corresponde al 26,28% de la misma meta. Luego entonces, en total se ha ejecutado (terminado y en Ejecución) 61,55 Km-Carril que equivale al 67,55% y está pendiente por ejecutarse 29,56 Km-Carril que corresponde al 32,45% de la totalidad de KM-CARRIL programados en la Fase 1 de intervención.</w:t>
      </w:r>
    </w:p>
    <w:p w:rsidR="00095BE6" w:rsidRPr="00211381" w:rsidRDefault="00095BE6" w:rsidP="005F079C">
      <w:pPr>
        <w:spacing w:line="240" w:lineRule="auto"/>
        <w:rPr>
          <w:szCs w:val="22"/>
        </w:rPr>
      </w:pPr>
    </w:p>
    <w:p w:rsidR="00095BE6" w:rsidRPr="00B61531" w:rsidRDefault="00095BE6" w:rsidP="005F079C">
      <w:pPr>
        <w:spacing w:line="240" w:lineRule="auto"/>
      </w:pPr>
      <w:r w:rsidRPr="00B61531">
        <w:t>Ahora bien, las localidades que superaron el 100% de avance de la meta física establecida en la Fase 1 de intervención, tales como Usaquén, Chapinero, Engativá, Barrios Unidos, Teusaquillo, los Mártires, La candelaria y Rafael Uribe, se debe a que se intervinieron segmentos viales entregados por la Empresa de Acueducto de Bogotá EAB-ESP a la UAERMV, los cuales no están considerados en la programación de la Fase 1 de Intervención.</w:t>
      </w:r>
    </w:p>
    <w:p w:rsidR="00095BE6" w:rsidRPr="00211381" w:rsidRDefault="00095BE6" w:rsidP="005F079C">
      <w:pPr>
        <w:spacing w:line="240" w:lineRule="auto"/>
        <w:rPr>
          <w:szCs w:val="22"/>
        </w:rPr>
      </w:pPr>
    </w:p>
    <w:p w:rsidR="00095BE6" w:rsidRPr="00B61531" w:rsidRDefault="00095BE6" w:rsidP="005F079C">
      <w:pPr>
        <w:spacing w:line="240" w:lineRule="auto"/>
      </w:pPr>
      <w:r w:rsidRPr="00B61531">
        <w:t>Nota: Se aclara que la Programación de la Fase 1 de intervención no incluye los segmentos viales que requieren renovación de redes por la EAB-ESP.</w:t>
      </w:r>
    </w:p>
    <w:p w:rsidR="00095BE6" w:rsidRPr="00211381" w:rsidRDefault="00095BE6" w:rsidP="005F079C">
      <w:pPr>
        <w:spacing w:line="240" w:lineRule="auto"/>
        <w:rPr>
          <w:szCs w:val="22"/>
        </w:rPr>
      </w:pPr>
    </w:p>
    <w:p w:rsidR="00095BE6" w:rsidRPr="00B61531" w:rsidRDefault="00095BE6" w:rsidP="005F079C">
      <w:pPr>
        <w:spacing w:line="240" w:lineRule="auto"/>
      </w:pPr>
      <w:r w:rsidRPr="00211381">
        <w:rPr>
          <w:szCs w:val="22"/>
        </w:rPr>
        <w:t xml:space="preserve">Las </w:t>
      </w:r>
      <w:r w:rsidRPr="00B61531">
        <w:t>Localidades que presentan mayor record de ejecución en KM-CARRIL TERMINADOS son USME (4,78 Km-Carril), ENGATIVÁ (3,88 Km-Carril), RAFAEL URIBE (3,52 Km-Carril) y TEUSAQUILLO (3,06 Km-Carril)</w:t>
      </w:r>
    </w:p>
    <w:p w:rsidR="00095BE6" w:rsidRPr="00211381" w:rsidRDefault="00095BE6" w:rsidP="005F079C">
      <w:pPr>
        <w:spacing w:line="240" w:lineRule="auto"/>
        <w:rPr>
          <w:szCs w:val="22"/>
        </w:rPr>
      </w:pPr>
    </w:p>
    <w:p w:rsidR="00095BE6" w:rsidRPr="00B61531" w:rsidRDefault="00095BE6" w:rsidP="005F079C">
      <w:pPr>
        <w:spacing w:line="240" w:lineRule="auto"/>
      </w:pPr>
      <w:r w:rsidRPr="00B61531">
        <w:t>Las Localidades que presentan mayor record de intervención en KM-CARRIL EN EJECUCION son KENNEDY (5,35 Km-Carril), CIUDAD BOLÍVAR (3,34 Km-Carril), USME (3,29 Km-Carril) y ENGATIVÁ (1,68 Km-Carril).</w:t>
      </w:r>
    </w:p>
    <w:p w:rsidR="00095BE6" w:rsidRPr="00211381" w:rsidRDefault="00095BE6" w:rsidP="005F079C">
      <w:pPr>
        <w:spacing w:line="240" w:lineRule="auto"/>
        <w:rPr>
          <w:szCs w:val="22"/>
        </w:rPr>
      </w:pPr>
    </w:p>
    <w:p w:rsidR="00095BE6" w:rsidRPr="00B61531" w:rsidRDefault="00095BE6" w:rsidP="005F079C">
      <w:pPr>
        <w:spacing w:line="240" w:lineRule="auto"/>
      </w:pPr>
      <w:r w:rsidRPr="00B61531">
        <w:t>NOTA: Un segmento vial se define TERMINADO una vez se ha instalado la carpeta final de mezcla asfáltica y/o concreto rígido.</w:t>
      </w:r>
    </w:p>
    <w:p w:rsidR="00095BE6" w:rsidRPr="00211381" w:rsidRDefault="00095BE6" w:rsidP="005F079C">
      <w:pPr>
        <w:spacing w:line="240" w:lineRule="auto"/>
        <w:rPr>
          <w:szCs w:val="22"/>
        </w:rPr>
      </w:pPr>
    </w:p>
    <w:p w:rsidR="00095BE6" w:rsidRPr="00B61531" w:rsidRDefault="00095BE6" w:rsidP="005F079C">
      <w:pPr>
        <w:spacing w:line="240" w:lineRule="auto"/>
      </w:pPr>
      <w:r w:rsidRPr="00B61531">
        <w:t>Teniendo en cuenta la Tabla anterior se presenta gráficamente el avance en la ejecución física de los segmentos viales terminados y en Ejecución en la Ciudad de Bogotá D.C. por localidad, con corte a 28 de diciembre de 2014:</w:t>
      </w:r>
    </w:p>
    <w:p w:rsidR="00095BE6" w:rsidRPr="00211381" w:rsidRDefault="00095BE6" w:rsidP="005F079C">
      <w:pPr>
        <w:spacing w:line="240" w:lineRule="auto"/>
        <w:rPr>
          <w:szCs w:val="22"/>
        </w:rPr>
      </w:pPr>
    </w:p>
    <w:p w:rsidR="008139E0" w:rsidRDefault="005F079C" w:rsidP="00211381">
      <w:pPr>
        <w:spacing w:line="240" w:lineRule="auto"/>
        <w:jc w:val="center"/>
      </w:pPr>
      <w:r w:rsidRPr="00B61531">
        <w:rPr>
          <w:noProof/>
        </w:rPr>
        <w:lastRenderedPageBreak/>
        <w:drawing>
          <wp:inline distT="0" distB="0" distL="0" distR="0">
            <wp:extent cx="5619750" cy="3013412"/>
            <wp:effectExtent l="19050" t="0" r="0" b="0"/>
            <wp:docPr id="9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1743" cy="3014481"/>
                    </a:xfrm>
                    <a:prstGeom prst="rect">
                      <a:avLst/>
                    </a:prstGeom>
                    <a:noFill/>
                    <a:ln>
                      <a:noFill/>
                    </a:ln>
                  </pic:spPr>
                </pic:pic>
              </a:graphicData>
            </a:graphic>
          </wp:inline>
        </w:drawing>
      </w:r>
    </w:p>
    <w:p w:rsidR="00211381" w:rsidRDefault="00211381" w:rsidP="005F079C">
      <w:pPr>
        <w:spacing w:line="240" w:lineRule="auto"/>
      </w:pPr>
    </w:p>
    <w:p w:rsidR="00095BE6" w:rsidRPr="00B61531" w:rsidRDefault="003120C4" w:rsidP="00211381">
      <w:pPr>
        <w:spacing w:line="240" w:lineRule="auto"/>
        <w:jc w:val="center"/>
      </w:pPr>
      <w:r w:rsidRPr="00B61531">
        <w:rPr>
          <w:noProof/>
        </w:rPr>
        <w:drawing>
          <wp:inline distT="0" distB="0" distL="0" distR="0">
            <wp:extent cx="5419725" cy="4290555"/>
            <wp:effectExtent l="19050" t="0" r="9525" b="0"/>
            <wp:docPr id="9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4239" cy="4302045"/>
                    </a:xfrm>
                    <a:prstGeom prst="rect">
                      <a:avLst/>
                    </a:prstGeom>
                    <a:noFill/>
                    <a:ln>
                      <a:noFill/>
                    </a:ln>
                  </pic:spPr>
                </pic:pic>
              </a:graphicData>
            </a:graphic>
          </wp:inline>
        </w:drawing>
      </w:r>
    </w:p>
    <w:p w:rsidR="00095BE6" w:rsidRPr="00B61531" w:rsidRDefault="00095BE6" w:rsidP="005F079C">
      <w:pPr>
        <w:spacing w:line="240" w:lineRule="auto"/>
      </w:pPr>
    </w:p>
    <w:p w:rsidR="008139E0" w:rsidRDefault="00211381" w:rsidP="005F079C">
      <w:pPr>
        <w:spacing w:line="240" w:lineRule="auto"/>
      </w:pPr>
      <w:r>
        <w:lastRenderedPageBreak/>
        <w:t>Se</w:t>
      </w:r>
      <w:r w:rsidR="008139E0">
        <w:t xml:space="preserve"> ilustra a través de una muestra, </w:t>
      </w:r>
      <w:r w:rsidR="008139E0" w:rsidRPr="00103F11">
        <w:t>el registro fotográfico</w:t>
      </w:r>
      <w:r w:rsidR="008139E0">
        <w:t xml:space="preserve"> de algunos segmentos viales terminados (Antes y Después) por localidad.</w:t>
      </w:r>
    </w:p>
    <w:p w:rsidR="008139E0" w:rsidRDefault="008139E0" w:rsidP="005F079C">
      <w:pPr>
        <w:spacing w:line="240" w:lineRule="auto"/>
      </w:pPr>
    </w:p>
    <w:tbl>
      <w:tblPr>
        <w:tblStyle w:val="Tablaconcuadrcula"/>
        <w:tblW w:w="0" w:type="auto"/>
        <w:tblLook w:val="04A0"/>
      </w:tblPr>
      <w:tblGrid>
        <w:gridCol w:w="2212"/>
        <w:gridCol w:w="2315"/>
        <w:gridCol w:w="4527"/>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p>
        </w:tc>
      </w:tr>
      <w:tr w:rsidR="008139E0" w:rsidRPr="009A3022" w:rsidTr="008139E0">
        <w:tc>
          <w:tcPr>
            <w:tcW w:w="1502"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417" w:type="dxa"/>
            <w:gridSpan w:val="2"/>
          </w:tcPr>
          <w:p w:rsidR="008139E0" w:rsidRPr="009A3022" w:rsidRDefault="008139E0" w:rsidP="005F079C">
            <w:pPr>
              <w:spacing w:line="240" w:lineRule="auto"/>
              <w:rPr>
                <w:rFonts w:asciiTheme="minorHAnsi" w:hAnsiTheme="minorHAnsi"/>
              </w:rPr>
            </w:pPr>
            <w:r>
              <w:rPr>
                <w:rFonts w:asciiTheme="minorHAnsi" w:hAnsiTheme="minorHAnsi"/>
              </w:rPr>
              <w:t>USAQUEN</w:t>
            </w:r>
          </w:p>
        </w:tc>
      </w:tr>
      <w:tr w:rsidR="008139E0" w:rsidRPr="009A3022" w:rsidTr="008139E0">
        <w:tc>
          <w:tcPr>
            <w:tcW w:w="1502"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417" w:type="dxa"/>
            <w:gridSpan w:val="2"/>
          </w:tcPr>
          <w:p w:rsidR="008139E0" w:rsidRPr="009A3022" w:rsidRDefault="008139E0" w:rsidP="005F079C">
            <w:pPr>
              <w:spacing w:line="240" w:lineRule="auto"/>
              <w:rPr>
                <w:rFonts w:asciiTheme="minorHAnsi" w:hAnsiTheme="minorHAnsi"/>
              </w:rPr>
            </w:pPr>
            <w:r>
              <w:rPr>
                <w:rFonts w:asciiTheme="minorHAnsi" w:hAnsiTheme="minorHAnsi"/>
              </w:rPr>
              <w:t>CANAIMA</w:t>
            </w:r>
          </w:p>
        </w:tc>
      </w:tr>
      <w:tr w:rsidR="008139E0" w:rsidRPr="009A3022" w:rsidTr="008139E0">
        <w:tc>
          <w:tcPr>
            <w:tcW w:w="1502"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417" w:type="dxa"/>
            <w:gridSpan w:val="2"/>
          </w:tcPr>
          <w:p w:rsidR="008139E0" w:rsidRPr="009A3022" w:rsidRDefault="008139E0" w:rsidP="005F079C">
            <w:pPr>
              <w:spacing w:line="240" w:lineRule="auto"/>
              <w:rPr>
                <w:rFonts w:asciiTheme="minorHAnsi" w:hAnsiTheme="minorHAnsi"/>
              </w:rPr>
            </w:pPr>
            <w:r w:rsidRPr="009A3022">
              <w:rPr>
                <w:rFonts w:asciiTheme="minorHAnsi" w:hAnsiTheme="minorHAnsi"/>
              </w:rPr>
              <w:t>CL 196B ENTRE KR 21 VÍA CERRADA</w:t>
            </w:r>
          </w:p>
        </w:tc>
      </w:tr>
      <w:tr w:rsidR="008139E0" w:rsidRPr="009A3022" w:rsidTr="008139E0">
        <w:tc>
          <w:tcPr>
            <w:tcW w:w="4460"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459" w:type="dxa"/>
          </w:tcPr>
          <w:p w:rsidR="008139E0" w:rsidRPr="009A3022" w:rsidRDefault="008139E0" w:rsidP="005F079C">
            <w:pPr>
              <w:spacing w:line="240" w:lineRule="auto"/>
              <w:jc w:val="center"/>
              <w:rPr>
                <w:rFonts w:asciiTheme="minorHAnsi" w:hAnsiTheme="minorHAnsi"/>
                <w:b/>
              </w:rPr>
            </w:pPr>
            <w:r>
              <w:rPr>
                <w:rFonts w:asciiTheme="minorHAnsi" w:hAnsiTheme="minorHAnsi"/>
                <w:b/>
              </w:rPr>
              <w:t>DESPUÉS</w:t>
            </w:r>
          </w:p>
        </w:tc>
      </w:tr>
      <w:tr w:rsidR="008139E0" w:rsidRPr="009A3022" w:rsidTr="008139E0">
        <w:tc>
          <w:tcPr>
            <w:tcW w:w="4460" w:type="dxa"/>
            <w:gridSpan w:val="2"/>
          </w:tcPr>
          <w:p w:rsidR="008139E0" w:rsidRPr="009A3022" w:rsidRDefault="008139E0" w:rsidP="005F079C">
            <w:pPr>
              <w:spacing w:line="240" w:lineRule="auto"/>
              <w:rPr>
                <w:rFonts w:asciiTheme="minorHAnsi" w:hAnsiTheme="minorHAnsi"/>
              </w:rPr>
            </w:pPr>
            <w:r w:rsidRPr="009A3022">
              <w:rPr>
                <w:noProof/>
              </w:rPr>
              <w:drawing>
                <wp:inline distT="0" distB="0" distL="0" distR="0">
                  <wp:extent cx="2715895" cy="2160000"/>
                  <wp:effectExtent l="19050" t="0" r="8255" b="0"/>
                  <wp:docPr id="78" name="Imagen 12"/>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pic:cNvPicPr>
                        </pic:nvPicPr>
                        <pic:blipFill>
                          <a:blip r:embed="rId39" cstate="print"/>
                          <a:stretch>
                            <a:fillRect/>
                          </a:stretch>
                        </pic:blipFill>
                        <pic:spPr>
                          <a:xfrm>
                            <a:off x="0" y="0"/>
                            <a:ext cx="2715895" cy="2160000"/>
                          </a:xfrm>
                          <a:prstGeom prst="rect">
                            <a:avLst/>
                          </a:prstGeom>
                        </pic:spPr>
                      </pic:pic>
                    </a:graphicData>
                  </a:graphic>
                </wp:inline>
              </w:drawing>
            </w:r>
          </w:p>
        </w:tc>
        <w:tc>
          <w:tcPr>
            <w:tcW w:w="4459" w:type="dxa"/>
          </w:tcPr>
          <w:p w:rsidR="008139E0" w:rsidRPr="009A3022" w:rsidRDefault="008139E0" w:rsidP="005F079C">
            <w:pPr>
              <w:spacing w:line="240" w:lineRule="auto"/>
              <w:rPr>
                <w:rFonts w:asciiTheme="minorHAnsi" w:hAnsiTheme="minorHAnsi"/>
              </w:rPr>
            </w:pPr>
            <w:r w:rsidRPr="009A3022">
              <w:rPr>
                <w:noProof/>
              </w:rPr>
              <w:drawing>
                <wp:inline distT="0" distB="0" distL="0" distR="0">
                  <wp:extent cx="2724150" cy="2153035"/>
                  <wp:effectExtent l="19050" t="0" r="0" b="0"/>
                  <wp:docPr id="79" name="Imagen 13"/>
                  <wp:cNvGraphicFramePr/>
                  <a:graphic xmlns:a="http://schemas.openxmlformats.org/drawingml/2006/main">
                    <a:graphicData uri="http://schemas.openxmlformats.org/drawingml/2006/picture">
                      <pic:pic xmlns:pic="http://schemas.openxmlformats.org/drawingml/2006/picture">
                        <pic:nvPicPr>
                          <pic:cNvPr id="8" name="7 Imagen"/>
                          <pic:cNvPicPr>
                            <a:picLocks noChangeAspect="1"/>
                          </pic:cNvPicPr>
                        </pic:nvPicPr>
                        <pic:blipFill>
                          <a:blip r:embed="rId40" cstate="print"/>
                          <a:stretch>
                            <a:fillRect/>
                          </a:stretch>
                        </pic:blipFill>
                        <pic:spPr>
                          <a:xfrm>
                            <a:off x="0" y="0"/>
                            <a:ext cx="2732963" cy="2160000"/>
                          </a:xfrm>
                          <a:prstGeom prst="rect">
                            <a:avLst/>
                          </a:prstGeom>
                        </pic:spPr>
                      </pic:pic>
                    </a:graphicData>
                  </a:graphic>
                </wp:inline>
              </w:drawing>
            </w:r>
          </w:p>
        </w:tc>
      </w:tr>
    </w:tbl>
    <w:p w:rsidR="008139E0" w:rsidRDefault="008139E0" w:rsidP="005F079C">
      <w:pPr>
        <w:spacing w:line="240" w:lineRule="auto"/>
      </w:pPr>
    </w:p>
    <w:p w:rsidR="008139E0" w:rsidRDefault="008139E0" w:rsidP="005F079C">
      <w:pPr>
        <w:spacing w:line="240" w:lineRule="auto"/>
      </w:pPr>
    </w:p>
    <w:tbl>
      <w:tblPr>
        <w:tblStyle w:val="Tablaconcuadrcula"/>
        <w:tblW w:w="0" w:type="auto"/>
        <w:tblLook w:val="04A0"/>
      </w:tblPr>
      <w:tblGrid>
        <w:gridCol w:w="2744"/>
        <w:gridCol w:w="1783"/>
        <w:gridCol w:w="4527"/>
      </w:tblGrid>
      <w:tr w:rsidR="008139E0" w:rsidRPr="009A3022" w:rsidTr="008139E0">
        <w:trPr>
          <w:trHeight w:val="295"/>
        </w:trPr>
        <w:tc>
          <w:tcPr>
            <w:tcW w:w="8844"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8139E0">
        <w:trPr>
          <w:trHeight w:val="310"/>
        </w:trPr>
        <w:tc>
          <w:tcPr>
            <w:tcW w:w="216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682" w:type="dxa"/>
            <w:gridSpan w:val="2"/>
          </w:tcPr>
          <w:p w:rsidR="008139E0" w:rsidRPr="009A3022" w:rsidRDefault="008139E0" w:rsidP="005F079C">
            <w:pPr>
              <w:spacing w:line="240" w:lineRule="auto"/>
              <w:rPr>
                <w:rFonts w:asciiTheme="minorHAnsi" w:hAnsiTheme="minorHAnsi"/>
              </w:rPr>
            </w:pPr>
            <w:r>
              <w:rPr>
                <w:rFonts w:asciiTheme="minorHAnsi" w:hAnsiTheme="minorHAnsi"/>
              </w:rPr>
              <w:t>USAQUEN</w:t>
            </w:r>
          </w:p>
        </w:tc>
      </w:tr>
      <w:tr w:rsidR="008139E0" w:rsidRPr="009A3022" w:rsidTr="008139E0">
        <w:trPr>
          <w:trHeight w:val="295"/>
        </w:trPr>
        <w:tc>
          <w:tcPr>
            <w:tcW w:w="216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682" w:type="dxa"/>
            <w:gridSpan w:val="2"/>
          </w:tcPr>
          <w:p w:rsidR="008139E0" w:rsidRPr="009A3022" w:rsidRDefault="008139E0" w:rsidP="005F079C">
            <w:pPr>
              <w:spacing w:line="240" w:lineRule="auto"/>
              <w:rPr>
                <w:rFonts w:asciiTheme="minorHAnsi" w:hAnsiTheme="minorHAnsi"/>
              </w:rPr>
            </w:pPr>
            <w:r>
              <w:rPr>
                <w:rFonts w:asciiTheme="minorHAnsi" w:hAnsiTheme="minorHAnsi"/>
              </w:rPr>
              <w:t>VERBENAL</w:t>
            </w:r>
          </w:p>
        </w:tc>
      </w:tr>
      <w:tr w:rsidR="008139E0" w:rsidRPr="009A3022" w:rsidTr="008139E0">
        <w:trPr>
          <w:trHeight w:val="295"/>
        </w:trPr>
        <w:tc>
          <w:tcPr>
            <w:tcW w:w="216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682" w:type="dxa"/>
            <w:gridSpan w:val="2"/>
          </w:tcPr>
          <w:p w:rsidR="008139E0" w:rsidRPr="009A3022" w:rsidRDefault="008139E0" w:rsidP="005F079C">
            <w:pPr>
              <w:spacing w:line="240" w:lineRule="auto"/>
              <w:rPr>
                <w:rFonts w:asciiTheme="minorHAnsi" w:hAnsiTheme="minorHAnsi"/>
              </w:rPr>
            </w:pPr>
            <w:r w:rsidRPr="009A3022">
              <w:rPr>
                <w:rFonts w:asciiTheme="minorHAnsi" w:hAnsiTheme="minorHAnsi"/>
              </w:rPr>
              <w:t>CL 181C ENTRE KR 9 Y KR 10</w:t>
            </w:r>
          </w:p>
        </w:tc>
      </w:tr>
      <w:tr w:rsidR="008139E0" w:rsidRPr="009A3022" w:rsidTr="008139E0">
        <w:trPr>
          <w:trHeight w:val="310"/>
        </w:trPr>
        <w:tc>
          <w:tcPr>
            <w:tcW w:w="4423"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420"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3120C4" w:rsidRPr="009A3022" w:rsidTr="008139E0">
        <w:trPr>
          <w:trHeight w:val="310"/>
        </w:trPr>
        <w:tc>
          <w:tcPr>
            <w:tcW w:w="4423" w:type="dxa"/>
            <w:gridSpan w:val="2"/>
          </w:tcPr>
          <w:p w:rsidR="003120C4" w:rsidRPr="009A3022" w:rsidRDefault="003120C4" w:rsidP="005F079C">
            <w:pPr>
              <w:spacing w:line="240" w:lineRule="auto"/>
              <w:rPr>
                <w:rFonts w:asciiTheme="minorHAnsi" w:hAnsiTheme="minorHAnsi"/>
                <w:b/>
              </w:rPr>
            </w:pPr>
          </w:p>
        </w:tc>
        <w:tc>
          <w:tcPr>
            <w:tcW w:w="4420" w:type="dxa"/>
          </w:tcPr>
          <w:p w:rsidR="003120C4" w:rsidRPr="009A3022" w:rsidRDefault="003120C4" w:rsidP="005F079C">
            <w:pPr>
              <w:spacing w:line="240" w:lineRule="auto"/>
              <w:jc w:val="center"/>
              <w:rPr>
                <w:rFonts w:asciiTheme="minorHAnsi" w:hAnsiTheme="minorHAnsi"/>
                <w:b/>
              </w:rPr>
            </w:pPr>
          </w:p>
        </w:tc>
      </w:tr>
      <w:tr w:rsidR="008139E0" w:rsidRPr="009A3022" w:rsidTr="008139E0">
        <w:trPr>
          <w:trHeight w:val="3374"/>
        </w:trPr>
        <w:tc>
          <w:tcPr>
            <w:tcW w:w="4423" w:type="dxa"/>
            <w:gridSpan w:val="2"/>
          </w:tcPr>
          <w:p w:rsidR="008139E0" w:rsidRPr="009A3022" w:rsidRDefault="008139E0" w:rsidP="005F079C">
            <w:pPr>
              <w:spacing w:line="240" w:lineRule="auto"/>
              <w:rPr>
                <w:rFonts w:asciiTheme="minorHAnsi" w:hAnsiTheme="minorHAnsi"/>
              </w:rPr>
            </w:pPr>
            <w:r w:rsidRPr="009A3022">
              <w:rPr>
                <w:noProof/>
              </w:rPr>
              <w:drawing>
                <wp:inline distT="0" distB="0" distL="0" distR="0">
                  <wp:extent cx="2715895" cy="2156604"/>
                  <wp:effectExtent l="19050" t="0" r="8255" b="0"/>
                  <wp:docPr id="80" name="Imagen 14"/>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41" cstate="print"/>
                          <a:stretch>
                            <a:fillRect/>
                          </a:stretch>
                        </pic:blipFill>
                        <pic:spPr>
                          <a:xfrm>
                            <a:off x="0" y="0"/>
                            <a:ext cx="2720172" cy="2160000"/>
                          </a:xfrm>
                          <a:prstGeom prst="rect">
                            <a:avLst/>
                          </a:prstGeom>
                        </pic:spPr>
                      </pic:pic>
                    </a:graphicData>
                  </a:graphic>
                </wp:inline>
              </w:drawing>
            </w:r>
          </w:p>
        </w:tc>
        <w:tc>
          <w:tcPr>
            <w:tcW w:w="4420" w:type="dxa"/>
          </w:tcPr>
          <w:p w:rsidR="008139E0" w:rsidRPr="009A3022" w:rsidRDefault="008139E0" w:rsidP="005F079C">
            <w:pPr>
              <w:spacing w:line="240" w:lineRule="auto"/>
              <w:rPr>
                <w:rFonts w:asciiTheme="minorHAnsi" w:hAnsiTheme="minorHAnsi"/>
              </w:rPr>
            </w:pPr>
            <w:r w:rsidRPr="009A3022">
              <w:rPr>
                <w:noProof/>
              </w:rPr>
              <w:drawing>
                <wp:inline distT="0" distB="0" distL="0" distR="0">
                  <wp:extent cx="2724150" cy="2156604"/>
                  <wp:effectExtent l="19050" t="0" r="0" b="0"/>
                  <wp:docPr id="81" name="Imagen 15" descr="C:\Users\Usuario\Desktop\JAHN UMV\FOTOS USAQUEN\CIVKRA181C\fotos\IMG_20141002_154832.jpg"/>
                  <wp:cNvGraphicFramePr/>
                  <a:graphic xmlns:a="http://schemas.openxmlformats.org/drawingml/2006/main">
                    <a:graphicData uri="http://schemas.openxmlformats.org/drawingml/2006/picture">
                      <pic:pic xmlns:pic="http://schemas.openxmlformats.org/drawingml/2006/picture">
                        <pic:nvPicPr>
                          <pic:cNvPr id="6" name="5 Imagen" descr="C:\Users\Usuario\Desktop\JAHN UMV\FOTOS USAQUEN\CIVKRA181C\fotos\IMG_20141002_154832.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8440" cy="2160000"/>
                          </a:xfrm>
                          <a:prstGeom prst="rect">
                            <a:avLst/>
                          </a:prstGeom>
                          <a:noFill/>
                          <a:ln>
                            <a:noFill/>
                          </a:ln>
                        </pic:spPr>
                      </pic:pic>
                    </a:graphicData>
                  </a:graphic>
                </wp:inline>
              </w:drawing>
            </w:r>
          </w:p>
        </w:tc>
      </w:tr>
    </w:tbl>
    <w:p w:rsidR="008139E0" w:rsidRDefault="008139E0" w:rsidP="005F079C">
      <w:pPr>
        <w:spacing w:line="240" w:lineRule="auto"/>
      </w:pPr>
    </w:p>
    <w:p w:rsidR="00285686" w:rsidRDefault="00285686" w:rsidP="005F079C">
      <w:pPr>
        <w:spacing w:line="240" w:lineRule="auto"/>
      </w:pPr>
    </w:p>
    <w:p w:rsidR="008139E0" w:rsidRDefault="008139E0" w:rsidP="005F079C">
      <w:pPr>
        <w:spacing w:line="240" w:lineRule="auto"/>
      </w:pPr>
    </w:p>
    <w:tbl>
      <w:tblPr>
        <w:tblStyle w:val="Tablaconcuadrcula"/>
        <w:tblW w:w="0" w:type="auto"/>
        <w:tblLook w:val="04A0"/>
      </w:tblPr>
      <w:tblGrid>
        <w:gridCol w:w="1526"/>
        <w:gridCol w:w="2992"/>
        <w:gridCol w:w="4536"/>
      </w:tblGrid>
      <w:tr w:rsidR="008139E0" w:rsidRPr="009A3022" w:rsidTr="008139E0">
        <w:tc>
          <w:tcPr>
            <w:tcW w:w="9070"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lastRenderedPageBreak/>
              <w:t>REGISTRO FOTOGRÁFICO</w:t>
            </w:r>
            <w:r>
              <w:rPr>
                <w:rFonts w:asciiTheme="minorHAnsi" w:hAnsiTheme="minorHAnsi"/>
                <w:b/>
              </w:rPr>
              <w:t xml:space="preserve"> </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544" w:type="dxa"/>
            <w:gridSpan w:val="2"/>
          </w:tcPr>
          <w:p w:rsidR="008139E0" w:rsidRPr="009A3022" w:rsidRDefault="008139E0" w:rsidP="005F079C">
            <w:pPr>
              <w:spacing w:line="240" w:lineRule="auto"/>
              <w:rPr>
                <w:rFonts w:asciiTheme="minorHAnsi" w:hAnsiTheme="minorHAnsi"/>
              </w:rPr>
            </w:pPr>
            <w:r>
              <w:rPr>
                <w:rFonts w:asciiTheme="minorHAnsi" w:hAnsiTheme="minorHAnsi"/>
              </w:rPr>
              <w:t>BARRIOS UNIDOS</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544" w:type="dxa"/>
            <w:gridSpan w:val="2"/>
          </w:tcPr>
          <w:p w:rsidR="008139E0" w:rsidRPr="009A3022" w:rsidRDefault="008139E0" w:rsidP="005F079C">
            <w:pPr>
              <w:spacing w:line="240" w:lineRule="auto"/>
              <w:rPr>
                <w:rFonts w:asciiTheme="minorHAnsi" w:hAnsiTheme="minorHAnsi"/>
              </w:rPr>
            </w:pPr>
            <w:r>
              <w:rPr>
                <w:rFonts w:asciiTheme="minorHAnsi" w:hAnsiTheme="minorHAnsi"/>
              </w:rPr>
              <w:t>QUINTA MUTIS</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544" w:type="dxa"/>
            <w:gridSpan w:val="2"/>
          </w:tcPr>
          <w:p w:rsidR="008139E0" w:rsidRPr="009A3022" w:rsidRDefault="008139E0" w:rsidP="005F079C">
            <w:pPr>
              <w:spacing w:line="240" w:lineRule="auto"/>
              <w:rPr>
                <w:rFonts w:asciiTheme="minorHAnsi" w:hAnsiTheme="minorHAnsi"/>
              </w:rPr>
            </w:pPr>
            <w:r w:rsidRPr="00413E2C">
              <w:rPr>
                <w:rFonts w:asciiTheme="minorHAnsi" w:hAnsiTheme="minorHAnsi"/>
              </w:rPr>
              <w:t>CL  63B ENTRE KR 24 Y KR 25</w:t>
            </w:r>
          </w:p>
        </w:tc>
      </w:tr>
      <w:tr w:rsidR="008139E0" w:rsidRPr="009A3022" w:rsidTr="008139E0">
        <w:tc>
          <w:tcPr>
            <w:tcW w:w="4534"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536"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534" w:type="dxa"/>
            <w:gridSpan w:val="2"/>
          </w:tcPr>
          <w:p w:rsidR="008139E0" w:rsidRPr="009A3022" w:rsidRDefault="008139E0" w:rsidP="005F079C">
            <w:pPr>
              <w:spacing w:line="240" w:lineRule="auto"/>
              <w:rPr>
                <w:rFonts w:asciiTheme="minorHAnsi" w:hAnsiTheme="minorHAnsi"/>
              </w:rPr>
            </w:pPr>
            <w:r>
              <w:rPr>
                <w:noProof/>
              </w:rPr>
              <w:drawing>
                <wp:anchor distT="0" distB="0" distL="114300" distR="114300" simplePos="0" relativeHeight="251705344" behindDoc="1" locked="0" layoutInCell="1" allowOverlap="1">
                  <wp:simplePos x="0" y="0"/>
                  <wp:positionH relativeFrom="column">
                    <wp:posOffset>1428750</wp:posOffset>
                  </wp:positionH>
                  <wp:positionV relativeFrom="paragraph">
                    <wp:posOffset>934720</wp:posOffset>
                  </wp:positionV>
                  <wp:extent cx="1377950" cy="1224915"/>
                  <wp:effectExtent l="19050" t="0" r="0" b="0"/>
                  <wp:wrapSquare wrapText="bothSides"/>
                  <wp:docPr id="82" name="Imagen 27"/>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77950" cy="1224915"/>
                          </a:xfrm>
                          <a:prstGeom prst="rect">
                            <a:avLst/>
                          </a:prstGeom>
                        </pic:spPr>
                      </pic:pic>
                    </a:graphicData>
                  </a:graphic>
                </wp:anchor>
              </w:drawing>
            </w:r>
            <w:r>
              <w:rPr>
                <w:noProof/>
              </w:rPr>
              <w:drawing>
                <wp:anchor distT="0" distB="0" distL="114300" distR="114300" simplePos="0" relativeHeight="251706368" behindDoc="1" locked="0" layoutInCell="1" allowOverlap="1">
                  <wp:simplePos x="0" y="0"/>
                  <wp:positionH relativeFrom="column">
                    <wp:posOffset>22860</wp:posOffset>
                  </wp:positionH>
                  <wp:positionV relativeFrom="paragraph">
                    <wp:posOffset>934720</wp:posOffset>
                  </wp:positionV>
                  <wp:extent cx="1360170" cy="1224915"/>
                  <wp:effectExtent l="19050" t="0" r="0" b="0"/>
                  <wp:wrapSquare wrapText="bothSides"/>
                  <wp:docPr id="83" name="Imagen 23"/>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60170" cy="1224915"/>
                          </a:xfrm>
                          <a:prstGeom prst="rect">
                            <a:avLst/>
                          </a:prstGeom>
                        </pic:spPr>
                      </pic:pic>
                    </a:graphicData>
                  </a:graphic>
                </wp:anchor>
              </w:drawing>
            </w:r>
            <w:r>
              <w:rPr>
                <w:noProof/>
              </w:rPr>
              <w:drawing>
                <wp:anchor distT="0" distB="0" distL="114300" distR="114300" simplePos="0" relativeHeight="251704320" behindDoc="0" locked="0" layoutInCell="1" allowOverlap="1">
                  <wp:simplePos x="0" y="0"/>
                  <wp:positionH relativeFrom="column">
                    <wp:posOffset>23243</wp:posOffset>
                  </wp:positionH>
                  <wp:positionV relativeFrom="paragraph">
                    <wp:posOffset>3570</wp:posOffset>
                  </wp:positionV>
                  <wp:extent cx="2809516" cy="931653"/>
                  <wp:effectExtent l="19050" t="0" r="0" b="0"/>
                  <wp:wrapNone/>
                  <wp:docPr id="84" name="Imagen 22"/>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09516" cy="931653"/>
                          </a:xfrm>
                          <a:prstGeom prst="rect">
                            <a:avLst/>
                          </a:prstGeom>
                        </pic:spPr>
                      </pic:pic>
                    </a:graphicData>
                  </a:graphic>
                </wp:anchor>
              </w:drawing>
            </w:r>
          </w:p>
        </w:tc>
        <w:tc>
          <w:tcPr>
            <w:tcW w:w="4536" w:type="dxa"/>
          </w:tcPr>
          <w:p w:rsidR="008139E0" w:rsidRPr="009A3022" w:rsidRDefault="008139E0" w:rsidP="005F079C">
            <w:pPr>
              <w:spacing w:line="240" w:lineRule="auto"/>
              <w:rPr>
                <w:rFonts w:asciiTheme="minorHAnsi" w:hAnsiTheme="minorHAnsi"/>
              </w:rPr>
            </w:pPr>
            <w:r w:rsidRPr="00413E2C">
              <w:rPr>
                <w:noProof/>
              </w:rPr>
              <w:drawing>
                <wp:inline distT="0" distB="0" distL="0" distR="0">
                  <wp:extent cx="2724150" cy="2154136"/>
                  <wp:effectExtent l="19050" t="0" r="0" b="0"/>
                  <wp:docPr id="85" name="Imagen 29" descr="IMG_2029.JPG"/>
                  <wp:cNvGraphicFramePr/>
                  <a:graphic xmlns:a="http://schemas.openxmlformats.org/drawingml/2006/main">
                    <a:graphicData uri="http://schemas.openxmlformats.org/drawingml/2006/picture">
                      <pic:pic xmlns:pic="http://schemas.openxmlformats.org/drawingml/2006/picture">
                        <pic:nvPicPr>
                          <pic:cNvPr id="11" name="9 Imagen" descr="IMG_2029.JPG"/>
                          <pic:cNvPicPr>
                            <a:picLocks noChangeAspect="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145"/>
                          <a:stretch>
                            <a:fillRect/>
                          </a:stretch>
                        </pic:blipFill>
                        <pic:spPr bwMode="auto">
                          <a:xfrm>
                            <a:off x="0" y="0"/>
                            <a:ext cx="2727271" cy="2156604"/>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pic:spPr>
                      </pic:pic>
                    </a:graphicData>
                  </a:graphic>
                </wp:inline>
              </w:drawing>
            </w:r>
          </w:p>
        </w:tc>
      </w:tr>
    </w:tbl>
    <w:p w:rsidR="008139E0" w:rsidRDefault="008139E0" w:rsidP="005F079C">
      <w:pPr>
        <w:spacing w:line="240" w:lineRule="auto"/>
      </w:pPr>
    </w:p>
    <w:tbl>
      <w:tblPr>
        <w:tblStyle w:val="Tablaconcuadrcula"/>
        <w:tblW w:w="0" w:type="auto"/>
        <w:tblLook w:val="04A0"/>
      </w:tblPr>
      <w:tblGrid>
        <w:gridCol w:w="1526"/>
        <w:gridCol w:w="2857"/>
        <w:gridCol w:w="4536"/>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393" w:type="dxa"/>
            <w:gridSpan w:val="2"/>
          </w:tcPr>
          <w:p w:rsidR="008139E0" w:rsidRPr="009A3022" w:rsidRDefault="008139E0" w:rsidP="005F079C">
            <w:pPr>
              <w:spacing w:line="240" w:lineRule="auto"/>
              <w:rPr>
                <w:rFonts w:asciiTheme="minorHAnsi" w:hAnsiTheme="minorHAnsi"/>
              </w:rPr>
            </w:pPr>
            <w:r>
              <w:rPr>
                <w:rFonts w:asciiTheme="minorHAnsi" w:hAnsiTheme="minorHAnsi"/>
              </w:rPr>
              <w:t>BARRIOS UNIDOS</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393" w:type="dxa"/>
            <w:gridSpan w:val="2"/>
          </w:tcPr>
          <w:p w:rsidR="008139E0" w:rsidRPr="009A3022" w:rsidRDefault="008139E0" w:rsidP="005F079C">
            <w:pPr>
              <w:spacing w:line="240" w:lineRule="auto"/>
              <w:rPr>
                <w:rFonts w:asciiTheme="minorHAnsi" w:hAnsiTheme="minorHAnsi"/>
              </w:rPr>
            </w:pPr>
            <w:r>
              <w:rPr>
                <w:rFonts w:asciiTheme="minorHAnsi" w:hAnsiTheme="minorHAnsi"/>
              </w:rPr>
              <w:t>QUINTA MUTIS</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393" w:type="dxa"/>
            <w:gridSpan w:val="2"/>
          </w:tcPr>
          <w:p w:rsidR="008139E0" w:rsidRPr="009A3022" w:rsidRDefault="008139E0" w:rsidP="005F079C">
            <w:pPr>
              <w:spacing w:line="240" w:lineRule="auto"/>
              <w:rPr>
                <w:rFonts w:asciiTheme="minorHAnsi" w:hAnsiTheme="minorHAnsi"/>
              </w:rPr>
            </w:pPr>
            <w:r w:rsidRPr="002360FC">
              <w:rPr>
                <w:rFonts w:asciiTheme="minorHAnsi" w:hAnsiTheme="minorHAnsi"/>
              </w:rPr>
              <w:t>CL 63B ENTRE KR 27B Y KR 28</w:t>
            </w:r>
          </w:p>
        </w:tc>
      </w:tr>
      <w:tr w:rsidR="008139E0" w:rsidRPr="009A3022" w:rsidTr="008139E0">
        <w:tc>
          <w:tcPr>
            <w:tcW w:w="4383"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536"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383" w:type="dxa"/>
            <w:gridSpan w:val="2"/>
          </w:tcPr>
          <w:p w:rsidR="008139E0" w:rsidRDefault="008139E0" w:rsidP="005F079C">
            <w:pPr>
              <w:spacing w:line="240" w:lineRule="auto"/>
              <w:rPr>
                <w:rFonts w:asciiTheme="minorHAnsi" w:hAnsiTheme="minorHAnsi"/>
              </w:rPr>
            </w:pPr>
            <w:r>
              <w:rPr>
                <w:noProof/>
              </w:rPr>
              <w:drawing>
                <wp:anchor distT="0" distB="0" distL="114300" distR="114300" simplePos="0" relativeHeight="251707392" behindDoc="0" locked="0" layoutInCell="1" allowOverlap="1">
                  <wp:simplePos x="0" y="0"/>
                  <wp:positionH relativeFrom="column">
                    <wp:posOffset>1272540</wp:posOffset>
                  </wp:positionH>
                  <wp:positionV relativeFrom="paragraph">
                    <wp:posOffset>-3810</wp:posOffset>
                  </wp:positionV>
                  <wp:extent cx="1438275" cy="933450"/>
                  <wp:effectExtent l="19050" t="0" r="9525" b="0"/>
                  <wp:wrapSquare wrapText="bothSides"/>
                  <wp:docPr id="1386" name="Imagen 43"/>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93345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Pr>
                <w:noProof/>
              </w:rPr>
              <w:drawing>
                <wp:anchor distT="0" distB="0" distL="114300" distR="114300" simplePos="0" relativeHeight="251708416" behindDoc="0" locked="0" layoutInCell="1" allowOverlap="1">
                  <wp:simplePos x="0" y="0"/>
                  <wp:positionH relativeFrom="column">
                    <wp:posOffset>-45768</wp:posOffset>
                  </wp:positionH>
                  <wp:positionV relativeFrom="paragraph">
                    <wp:posOffset>-2852</wp:posOffset>
                  </wp:positionV>
                  <wp:extent cx="1473320" cy="931653"/>
                  <wp:effectExtent l="19050" t="0" r="0" b="0"/>
                  <wp:wrapNone/>
                  <wp:docPr id="1382" name="Imagen 42"/>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5105" cy="932782"/>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p w:rsidR="008139E0" w:rsidRDefault="008139E0" w:rsidP="005F079C">
            <w:pPr>
              <w:spacing w:line="240" w:lineRule="auto"/>
              <w:rPr>
                <w:rFonts w:asciiTheme="minorHAnsi" w:hAnsiTheme="minorHAnsi"/>
              </w:rPr>
            </w:pPr>
          </w:p>
          <w:p w:rsidR="008139E0" w:rsidRDefault="008139E0" w:rsidP="005F079C">
            <w:pPr>
              <w:spacing w:line="240" w:lineRule="auto"/>
              <w:rPr>
                <w:rFonts w:asciiTheme="minorHAnsi" w:hAnsiTheme="minorHAnsi"/>
              </w:rPr>
            </w:pPr>
          </w:p>
          <w:p w:rsidR="008139E0" w:rsidRDefault="008139E0" w:rsidP="005F079C">
            <w:pPr>
              <w:spacing w:line="240" w:lineRule="auto"/>
              <w:rPr>
                <w:rFonts w:asciiTheme="minorHAnsi" w:hAnsiTheme="minorHAnsi"/>
              </w:rPr>
            </w:pPr>
          </w:p>
          <w:p w:rsidR="008139E0" w:rsidRDefault="00285686" w:rsidP="005F079C">
            <w:pPr>
              <w:spacing w:line="240" w:lineRule="auto"/>
              <w:rPr>
                <w:rFonts w:asciiTheme="minorHAnsi" w:hAnsiTheme="minorHAnsi"/>
              </w:rPr>
            </w:pPr>
            <w:r>
              <w:rPr>
                <w:noProof/>
              </w:rPr>
              <w:drawing>
                <wp:anchor distT="0" distB="0" distL="114300" distR="114300" simplePos="0" relativeHeight="251710464" behindDoc="0" locked="0" layoutInCell="1" allowOverlap="1">
                  <wp:simplePos x="0" y="0"/>
                  <wp:positionH relativeFrom="column">
                    <wp:posOffset>1424305</wp:posOffset>
                  </wp:positionH>
                  <wp:positionV relativeFrom="paragraph">
                    <wp:posOffset>199390</wp:posOffset>
                  </wp:positionV>
                  <wp:extent cx="1341120" cy="1266825"/>
                  <wp:effectExtent l="19050" t="0" r="0" b="0"/>
                  <wp:wrapNone/>
                  <wp:docPr id="1385" name="Imagen 47"/>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flipV="1">
                            <a:off x="0" y="0"/>
                            <a:ext cx="1341120" cy="1266825"/>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Pr>
                <w:noProof/>
              </w:rPr>
              <w:drawing>
                <wp:anchor distT="0" distB="0" distL="114300" distR="114300" simplePos="0" relativeHeight="251709440" behindDoc="0" locked="0" layoutInCell="1" allowOverlap="1">
                  <wp:simplePos x="0" y="0"/>
                  <wp:positionH relativeFrom="column">
                    <wp:posOffset>-41910</wp:posOffset>
                  </wp:positionH>
                  <wp:positionV relativeFrom="paragraph">
                    <wp:posOffset>199390</wp:posOffset>
                  </wp:positionV>
                  <wp:extent cx="1427480" cy="1266825"/>
                  <wp:effectExtent l="19050" t="0" r="1270" b="0"/>
                  <wp:wrapSquare wrapText="bothSides"/>
                  <wp:docPr id="1384" name="Imagen 44"/>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7480" cy="1266825"/>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p w:rsidR="008139E0" w:rsidRDefault="008139E0" w:rsidP="005F079C">
            <w:pPr>
              <w:spacing w:line="240" w:lineRule="auto"/>
              <w:rPr>
                <w:rFonts w:asciiTheme="minorHAnsi" w:hAnsiTheme="minorHAnsi"/>
              </w:rPr>
            </w:pPr>
          </w:p>
          <w:p w:rsidR="008139E0" w:rsidRDefault="008139E0" w:rsidP="005F079C">
            <w:pPr>
              <w:spacing w:line="240" w:lineRule="auto"/>
              <w:rPr>
                <w:rFonts w:asciiTheme="minorHAnsi" w:hAnsiTheme="minorHAnsi"/>
              </w:rPr>
            </w:pPr>
          </w:p>
          <w:p w:rsidR="008139E0" w:rsidRDefault="008139E0" w:rsidP="005F079C">
            <w:pPr>
              <w:spacing w:line="240" w:lineRule="auto"/>
              <w:rPr>
                <w:rFonts w:asciiTheme="minorHAnsi" w:hAnsiTheme="minorHAnsi"/>
              </w:rPr>
            </w:pPr>
          </w:p>
          <w:p w:rsidR="008139E0" w:rsidRDefault="008139E0" w:rsidP="005F079C">
            <w:pPr>
              <w:spacing w:line="240" w:lineRule="auto"/>
              <w:rPr>
                <w:rFonts w:asciiTheme="minorHAnsi" w:hAnsiTheme="minorHAnsi"/>
              </w:rPr>
            </w:pPr>
          </w:p>
          <w:p w:rsidR="008139E0" w:rsidRPr="009A3022" w:rsidRDefault="008139E0" w:rsidP="005F079C">
            <w:pPr>
              <w:spacing w:line="240" w:lineRule="auto"/>
              <w:rPr>
                <w:rFonts w:asciiTheme="minorHAnsi" w:hAnsiTheme="minorHAnsi"/>
              </w:rPr>
            </w:pPr>
          </w:p>
        </w:tc>
        <w:tc>
          <w:tcPr>
            <w:tcW w:w="4536" w:type="dxa"/>
          </w:tcPr>
          <w:p w:rsidR="008139E0" w:rsidRPr="009A3022" w:rsidRDefault="008139E0" w:rsidP="005F079C">
            <w:pPr>
              <w:spacing w:line="240" w:lineRule="auto"/>
              <w:rPr>
                <w:rFonts w:asciiTheme="minorHAnsi" w:hAnsiTheme="minorHAnsi"/>
              </w:rPr>
            </w:pPr>
            <w:r w:rsidRPr="002360FC">
              <w:rPr>
                <w:noProof/>
              </w:rPr>
              <w:drawing>
                <wp:inline distT="0" distB="0" distL="0" distR="0">
                  <wp:extent cx="2715523" cy="2154136"/>
                  <wp:effectExtent l="19050" t="0" r="8627" b="0"/>
                  <wp:docPr id="1388" name="Imagen 48"/>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8634" cy="2156604"/>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p>
        </w:tc>
      </w:tr>
    </w:tbl>
    <w:p w:rsidR="008139E0" w:rsidRDefault="008139E0" w:rsidP="005F079C">
      <w:pPr>
        <w:spacing w:line="240" w:lineRule="auto"/>
      </w:pPr>
    </w:p>
    <w:p w:rsidR="008139E0" w:rsidRDefault="008139E0" w:rsidP="005F079C">
      <w:pPr>
        <w:spacing w:line="240" w:lineRule="auto"/>
      </w:pPr>
    </w:p>
    <w:p w:rsidR="00285686" w:rsidRDefault="00285686" w:rsidP="005F079C">
      <w:pPr>
        <w:spacing w:line="240" w:lineRule="auto"/>
      </w:pPr>
    </w:p>
    <w:p w:rsidR="00211381" w:rsidRDefault="00211381" w:rsidP="005F079C">
      <w:pPr>
        <w:spacing w:line="240" w:lineRule="auto"/>
      </w:pPr>
    </w:p>
    <w:p w:rsidR="00211381" w:rsidRDefault="00211381" w:rsidP="005F079C">
      <w:pPr>
        <w:spacing w:line="240" w:lineRule="auto"/>
      </w:pPr>
    </w:p>
    <w:p w:rsidR="00211381" w:rsidRDefault="00211381" w:rsidP="005F079C">
      <w:pPr>
        <w:spacing w:line="240" w:lineRule="auto"/>
      </w:pPr>
    </w:p>
    <w:p w:rsidR="00285686" w:rsidRDefault="00285686" w:rsidP="005F079C">
      <w:pPr>
        <w:spacing w:line="240" w:lineRule="auto"/>
      </w:pPr>
    </w:p>
    <w:p w:rsidR="00285686" w:rsidRDefault="00285686" w:rsidP="005F079C">
      <w:pPr>
        <w:spacing w:line="240" w:lineRule="auto"/>
      </w:pPr>
    </w:p>
    <w:p w:rsidR="00285686" w:rsidRDefault="00285686" w:rsidP="005F079C">
      <w:pPr>
        <w:spacing w:line="240" w:lineRule="auto"/>
      </w:pPr>
    </w:p>
    <w:tbl>
      <w:tblPr>
        <w:tblStyle w:val="Tablaconcuadrcula"/>
        <w:tblW w:w="0" w:type="auto"/>
        <w:tblLook w:val="04A0"/>
      </w:tblPr>
      <w:tblGrid>
        <w:gridCol w:w="2738"/>
        <w:gridCol w:w="1796"/>
        <w:gridCol w:w="4520"/>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lastRenderedPageBreak/>
              <w:t>REGISTRO FOTOGRÁFICO</w:t>
            </w:r>
            <w:r>
              <w:rPr>
                <w:rFonts w:asciiTheme="minorHAnsi" w:hAnsiTheme="minorHAnsi"/>
                <w:b/>
              </w:rPr>
              <w:t xml:space="preserve"> </w:t>
            </w:r>
          </w:p>
        </w:tc>
      </w:tr>
      <w:tr w:rsidR="008139E0" w:rsidRPr="009A3022" w:rsidTr="008139E0">
        <w:tc>
          <w:tcPr>
            <w:tcW w:w="2174"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745" w:type="dxa"/>
            <w:gridSpan w:val="2"/>
          </w:tcPr>
          <w:p w:rsidR="008139E0" w:rsidRPr="009A3022" w:rsidRDefault="008139E0" w:rsidP="005F079C">
            <w:pPr>
              <w:spacing w:line="240" w:lineRule="auto"/>
              <w:rPr>
                <w:rFonts w:asciiTheme="minorHAnsi" w:hAnsiTheme="minorHAnsi"/>
              </w:rPr>
            </w:pPr>
            <w:r>
              <w:rPr>
                <w:rFonts w:asciiTheme="minorHAnsi" w:hAnsiTheme="minorHAnsi"/>
              </w:rPr>
              <w:t>BOSA</w:t>
            </w:r>
          </w:p>
        </w:tc>
      </w:tr>
      <w:tr w:rsidR="008139E0" w:rsidRPr="009A3022" w:rsidTr="008139E0">
        <w:tc>
          <w:tcPr>
            <w:tcW w:w="2174"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745" w:type="dxa"/>
            <w:gridSpan w:val="2"/>
          </w:tcPr>
          <w:p w:rsidR="008139E0" w:rsidRPr="009A3022" w:rsidRDefault="008139E0" w:rsidP="005F079C">
            <w:pPr>
              <w:spacing w:line="240" w:lineRule="auto"/>
              <w:rPr>
                <w:rFonts w:asciiTheme="minorHAnsi" w:hAnsiTheme="minorHAnsi"/>
              </w:rPr>
            </w:pPr>
            <w:r w:rsidRPr="00081366">
              <w:rPr>
                <w:rFonts w:asciiTheme="minorHAnsi" w:hAnsiTheme="minorHAnsi"/>
              </w:rPr>
              <w:t>EL CORZO</w:t>
            </w:r>
          </w:p>
        </w:tc>
      </w:tr>
      <w:tr w:rsidR="008139E0" w:rsidRPr="009A3022" w:rsidTr="008139E0">
        <w:tc>
          <w:tcPr>
            <w:tcW w:w="2174"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745" w:type="dxa"/>
            <w:gridSpan w:val="2"/>
          </w:tcPr>
          <w:p w:rsidR="008139E0" w:rsidRPr="009A3022" w:rsidRDefault="008139E0" w:rsidP="005F079C">
            <w:pPr>
              <w:spacing w:line="240" w:lineRule="auto"/>
              <w:rPr>
                <w:rFonts w:asciiTheme="minorHAnsi" w:hAnsiTheme="minorHAnsi"/>
              </w:rPr>
            </w:pPr>
            <w:r>
              <w:rPr>
                <w:rFonts w:asciiTheme="minorHAnsi" w:hAnsiTheme="minorHAnsi"/>
              </w:rPr>
              <w:t xml:space="preserve">CL </w:t>
            </w:r>
            <w:r w:rsidRPr="002360FC">
              <w:rPr>
                <w:rFonts w:asciiTheme="minorHAnsi" w:hAnsiTheme="minorHAnsi"/>
              </w:rPr>
              <w:t>54D</w:t>
            </w:r>
            <w:r>
              <w:rPr>
                <w:rFonts w:asciiTheme="minorHAnsi" w:hAnsiTheme="minorHAnsi"/>
              </w:rPr>
              <w:t xml:space="preserve"> </w:t>
            </w:r>
            <w:r w:rsidRPr="002360FC">
              <w:rPr>
                <w:rFonts w:asciiTheme="minorHAnsi" w:hAnsiTheme="minorHAnsi"/>
              </w:rPr>
              <w:t>S</w:t>
            </w:r>
            <w:r>
              <w:rPr>
                <w:rFonts w:asciiTheme="minorHAnsi" w:hAnsiTheme="minorHAnsi"/>
              </w:rPr>
              <w:t>UR</w:t>
            </w:r>
            <w:r w:rsidRPr="002360FC">
              <w:rPr>
                <w:rFonts w:asciiTheme="minorHAnsi" w:hAnsiTheme="minorHAnsi"/>
              </w:rPr>
              <w:t xml:space="preserve"> ENTRE KRA93 Y KRA93C</w:t>
            </w:r>
          </w:p>
        </w:tc>
      </w:tr>
      <w:tr w:rsidR="008139E0" w:rsidRPr="009A3022" w:rsidTr="008139E0">
        <w:tc>
          <w:tcPr>
            <w:tcW w:w="4467"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452"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467" w:type="dxa"/>
            <w:gridSpan w:val="2"/>
          </w:tcPr>
          <w:p w:rsidR="008139E0" w:rsidRPr="009A3022" w:rsidRDefault="008139E0" w:rsidP="005F079C">
            <w:pPr>
              <w:spacing w:line="240" w:lineRule="auto"/>
              <w:rPr>
                <w:rFonts w:asciiTheme="minorHAnsi" w:hAnsiTheme="minorHAnsi"/>
              </w:rPr>
            </w:pPr>
            <w:r w:rsidRPr="002360FC">
              <w:rPr>
                <w:noProof/>
              </w:rPr>
              <w:drawing>
                <wp:inline distT="0" distB="0" distL="0" distR="0">
                  <wp:extent cx="2749766" cy="2156604"/>
                  <wp:effectExtent l="19050" t="0" r="0" b="0"/>
                  <wp:docPr id="1389" name="Imagen 49"/>
                  <wp:cNvGraphicFramePr/>
                  <a:graphic xmlns:a="http://schemas.openxmlformats.org/drawingml/2006/main">
                    <a:graphicData uri="http://schemas.openxmlformats.org/drawingml/2006/picture">
                      <pic:pic xmlns:pic="http://schemas.openxmlformats.org/drawingml/2006/picture">
                        <pic:nvPicPr>
                          <pic:cNvPr id="12" name="11 Imagen"/>
                          <pic:cNvPicPr>
                            <a:picLocks noChangeAspect="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54096" cy="2160000"/>
                          </a:xfrm>
                          <a:prstGeom prst="rect">
                            <a:avLst/>
                          </a:prstGeom>
                        </pic:spPr>
                      </pic:pic>
                    </a:graphicData>
                  </a:graphic>
                </wp:inline>
              </w:drawing>
            </w:r>
          </w:p>
        </w:tc>
        <w:tc>
          <w:tcPr>
            <w:tcW w:w="4452" w:type="dxa"/>
          </w:tcPr>
          <w:p w:rsidR="008139E0" w:rsidRPr="009A3022" w:rsidRDefault="008139E0" w:rsidP="005F079C">
            <w:pPr>
              <w:spacing w:line="240" w:lineRule="auto"/>
              <w:rPr>
                <w:rFonts w:asciiTheme="minorHAnsi" w:hAnsiTheme="minorHAnsi"/>
              </w:rPr>
            </w:pPr>
            <w:r w:rsidRPr="002360FC">
              <w:rPr>
                <w:noProof/>
              </w:rPr>
              <w:drawing>
                <wp:inline distT="0" distB="0" distL="0" distR="0">
                  <wp:extent cx="2741403" cy="2156604"/>
                  <wp:effectExtent l="19050" t="0" r="1797" b="0"/>
                  <wp:docPr id="1391" name="Imagen 50"/>
                  <wp:cNvGraphicFramePr/>
                  <a:graphic xmlns:a="http://schemas.openxmlformats.org/drawingml/2006/main">
                    <a:graphicData uri="http://schemas.openxmlformats.org/drawingml/2006/picture">
                      <pic:pic xmlns:pic="http://schemas.openxmlformats.org/drawingml/2006/picture">
                        <pic:nvPicPr>
                          <pic:cNvPr id="14" name="13 Imagen"/>
                          <pic:cNvPicPr>
                            <a:picLocks noChangeAspect="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41403" cy="2156604"/>
                          </a:xfrm>
                          <a:prstGeom prst="rect">
                            <a:avLst/>
                          </a:prstGeom>
                        </pic:spPr>
                      </pic:pic>
                    </a:graphicData>
                  </a:graphic>
                </wp:inline>
              </w:drawing>
            </w:r>
          </w:p>
        </w:tc>
      </w:tr>
    </w:tbl>
    <w:p w:rsidR="008139E0" w:rsidRDefault="008139E0" w:rsidP="005F079C">
      <w:pPr>
        <w:spacing w:line="240" w:lineRule="auto"/>
      </w:pPr>
    </w:p>
    <w:p w:rsidR="005254EE" w:rsidRDefault="005254EE" w:rsidP="005F079C">
      <w:pPr>
        <w:spacing w:line="240" w:lineRule="auto"/>
      </w:pPr>
    </w:p>
    <w:p w:rsidR="005254EE" w:rsidRDefault="005254EE" w:rsidP="005F079C">
      <w:pPr>
        <w:spacing w:line="240" w:lineRule="auto"/>
      </w:pPr>
    </w:p>
    <w:tbl>
      <w:tblPr>
        <w:tblStyle w:val="Tablaconcuadrcula"/>
        <w:tblW w:w="0" w:type="auto"/>
        <w:tblLook w:val="04A0"/>
      </w:tblPr>
      <w:tblGrid>
        <w:gridCol w:w="2760"/>
        <w:gridCol w:w="1816"/>
        <w:gridCol w:w="4478"/>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8139E0">
        <w:tc>
          <w:tcPr>
            <w:tcW w:w="2195"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724" w:type="dxa"/>
            <w:gridSpan w:val="2"/>
          </w:tcPr>
          <w:p w:rsidR="008139E0" w:rsidRPr="009A3022" w:rsidRDefault="008139E0" w:rsidP="005F079C">
            <w:pPr>
              <w:spacing w:line="240" w:lineRule="auto"/>
              <w:rPr>
                <w:rFonts w:asciiTheme="minorHAnsi" w:hAnsiTheme="minorHAnsi"/>
              </w:rPr>
            </w:pPr>
            <w:r>
              <w:rPr>
                <w:rFonts w:asciiTheme="minorHAnsi" w:hAnsiTheme="minorHAnsi"/>
              </w:rPr>
              <w:t>BOSA</w:t>
            </w:r>
          </w:p>
        </w:tc>
      </w:tr>
      <w:tr w:rsidR="008139E0" w:rsidRPr="009A3022" w:rsidTr="008139E0">
        <w:tc>
          <w:tcPr>
            <w:tcW w:w="2195"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724" w:type="dxa"/>
            <w:gridSpan w:val="2"/>
          </w:tcPr>
          <w:p w:rsidR="008139E0" w:rsidRPr="009A3022" w:rsidRDefault="008139E0" w:rsidP="005F079C">
            <w:pPr>
              <w:spacing w:line="240" w:lineRule="auto"/>
              <w:rPr>
                <w:rFonts w:asciiTheme="minorHAnsi" w:hAnsiTheme="minorHAnsi"/>
              </w:rPr>
            </w:pPr>
            <w:r w:rsidRPr="00081366">
              <w:rPr>
                <w:rFonts w:asciiTheme="minorHAnsi" w:hAnsiTheme="minorHAnsi"/>
              </w:rPr>
              <w:t>EL JAZMIN SECTOR EL TRIANGULO</w:t>
            </w:r>
          </w:p>
        </w:tc>
      </w:tr>
      <w:tr w:rsidR="008139E0" w:rsidRPr="002360FC" w:rsidTr="008139E0">
        <w:tc>
          <w:tcPr>
            <w:tcW w:w="2195"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724" w:type="dxa"/>
            <w:gridSpan w:val="2"/>
          </w:tcPr>
          <w:p w:rsidR="008139E0" w:rsidRPr="002360FC" w:rsidRDefault="008139E0" w:rsidP="005F079C">
            <w:pPr>
              <w:spacing w:line="240" w:lineRule="auto"/>
              <w:rPr>
                <w:rFonts w:asciiTheme="minorHAnsi" w:hAnsiTheme="minorHAnsi"/>
              </w:rPr>
            </w:pPr>
            <w:r w:rsidRPr="002360FC">
              <w:rPr>
                <w:rFonts w:asciiTheme="minorHAnsi" w:hAnsiTheme="minorHAnsi"/>
              </w:rPr>
              <w:t>TV87J ENTRE CLL71 SUR Y CLL71ABIS SUR</w:t>
            </w:r>
          </w:p>
        </w:tc>
      </w:tr>
      <w:tr w:rsidR="008139E0" w:rsidRPr="009A3022" w:rsidTr="008139E0">
        <w:tc>
          <w:tcPr>
            <w:tcW w:w="4509"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410"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509" w:type="dxa"/>
            <w:gridSpan w:val="2"/>
          </w:tcPr>
          <w:p w:rsidR="008139E0" w:rsidRPr="009A3022" w:rsidRDefault="008139E0" w:rsidP="005F079C">
            <w:pPr>
              <w:spacing w:line="240" w:lineRule="auto"/>
              <w:rPr>
                <w:rFonts w:asciiTheme="minorHAnsi" w:hAnsiTheme="minorHAnsi"/>
              </w:rPr>
            </w:pPr>
            <w:r w:rsidRPr="002360FC">
              <w:rPr>
                <w:noProof/>
              </w:rPr>
              <w:drawing>
                <wp:inline distT="0" distB="0" distL="0" distR="0">
                  <wp:extent cx="2784535" cy="2155953"/>
                  <wp:effectExtent l="19050" t="0" r="0" b="0"/>
                  <wp:docPr id="1392" name="Imagen 51"/>
                  <wp:cNvGraphicFramePr/>
                  <a:graphic xmlns:a="http://schemas.openxmlformats.org/drawingml/2006/main">
                    <a:graphicData uri="http://schemas.openxmlformats.org/drawingml/2006/picture">
                      <pic:pic xmlns:pic="http://schemas.openxmlformats.org/drawingml/2006/picture">
                        <pic:nvPicPr>
                          <pic:cNvPr id="9" name="8 Imagen"/>
                          <pic:cNvPicPr>
                            <a:picLocks noChangeAspect="1"/>
                          </pic:cNvPicPr>
                        </pic:nvPicPr>
                        <pic:blipFill>
                          <a:blip r:embed="rId54" cstate="print"/>
                          <a:stretch>
                            <a:fillRect/>
                          </a:stretch>
                        </pic:blipFill>
                        <pic:spPr>
                          <a:xfrm>
                            <a:off x="0" y="0"/>
                            <a:ext cx="2785375" cy="2156604"/>
                          </a:xfrm>
                          <a:prstGeom prst="rect">
                            <a:avLst/>
                          </a:prstGeom>
                        </pic:spPr>
                      </pic:pic>
                    </a:graphicData>
                  </a:graphic>
                </wp:inline>
              </w:drawing>
            </w:r>
          </w:p>
        </w:tc>
        <w:tc>
          <w:tcPr>
            <w:tcW w:w="4410" w:type="dxa"/>
          </w:tcPr>
          <w:p w:rsidR="008139E0" w:rsidRPr="009A3022" w:rsidRDefault="008139E0" w:rsidP="005F079C">
            <w:pPr>
              <w:spacing w:line="240" w:lineRule="auto"/>
              <w:rPr>
                <w:rFonts w:asciiTheme="minorHAnsi" w:hAnsiTheme="minorHAnsi"/>
              </w:rPr>
            </w:pPr>
            <w:r w:rsidRPr="002360FC">
              <w:rPr>
                <w:noProof/>
              </w:rPr>
              <w:drawing>
                <wp:inline distT="0" distB="0" distL="0" distR="0">
                  <wp:extent cx="2724150" cy="2154136"/>
                  <wp:effectExtent l="19050" t="0" r="0" b="0"/>
                  <wp:docPr id="1393" name="Imagen 52"/>
                  <wp:cNvGraphicFramePr/>
                  <a:graphic xmlns:a="http://schemas.openxmlformats.org/drawingml/2006/main">
                    <a:graphicData uri="http://schemas.openxmlformats.org/drawingml/2006/picture">
                      <pic:pic xmlns:pic="http://schemas.openxmlformats.org/drawingml/2006/picture">
                        <pic:nvPicPr>
                          <pic:cNvPr id="10" name="9 Imagen"/>
                          <pic:cNvPicPr>
                            <a:picLocks noChangeAspect="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27270" cy="2156604"/>
                          </a:xfrm>
                          <a:prstGeom prst="rect">
                            <a:avLst/>
                          </a:prstGeom>
                        </pic:spPr>
                      </pic:pic>
                    </a:graphicData>
                  </a:graphic>
                </wp:inline>
              </w:drawing>
            </w:r>
          </w:p>
        </w:tc>
      </w:tr>
    </w:tbl>
    <w:p w:rsidR="008139E0" w:rsidRDefault="008139E0" w:rsidP="005F079C">
      <w:pPr>
        <w:spacing w:line="240" w:lineRule="auto"/>
      </w:pPr>
    </w:p>
    <w:p w:rsidR="008139E0" w:rsidRDefault="008139E0" w:rsidP="005F079C">
      <w:pPr>
        <w:spacing w:line="240" w:lineRule="auto"/>
      </w:pPr>
    </w:p>
    <w:p w:rsidR="005254EE" w:rsidRDefault="005254EE" w:rsidP="005F079C">
      <w:pPr>
        <w:spacing w:line="240" w:lineRule="auto"/>
      </w:pPr>
    </w:p>
    <w:p w:rsidR="00211381" w:rsidRDefault="00211381" w:rsidP="005F079C">
      <w:pPr>
        <w:spacing w:line="240" w:lineRule="auto"/>
      </w:pPr>
    </w:p>
    <w:p w:rsidR="00211381" w:rsidRDefault="00211381" w:rsidP="005F079C">
      <w:pPr>
        <w:spacing w:line="240" w:lineRule="auto"/>
      </w:pPr>
    </w:p>
    <w:p w:rsidR="005254EE" w:rsidRDefault="005254EE" w:rsidP="005F079C">
      <w:pPr>
        <w:spacing w:line="240" w:lineRule="auto"/>
      </w:pPr>
    </w:p>
    <w:p w:rsidR="005254EE" w:rsidRDefault="005254EE" w:rsidP="005F079C">
      <w:pPr>
        <w:spacing w:line="240" w:lineRule="auto"/>
      </w:pPr>
    </w:p>
    <w:tbl>
      <w:tblPr>
        <w:tblStyle w:val="Tablaconcuadrcula"/>
        <w:tblW w:w="0" w:type="auto"/>
        <w:tblLook w:val="04A0"/>
      </w:tblPr>
      <w:tblGrid>
        <w:gridCol w:w="2766"/>
        <w:gridCol w:w="1824"/>
        <w:gridCol w:w="4464"/>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lastRenderedPageBreak/>
              <w:t>REGISTRO FOTOGRÁFICO</w:t>
            </w:r>
            <w:r>
              <w:rPr>
                <w:rFonts w:asciiTheme="minorHAnsi" w:hAnsiTheme="minorHAnsi"/>
                <w:b/>
              </w:rPr>
              <w:t xml:space="preserve"> </w:t>
            </w:r>
          </w:p>
        </w:tc>
      </w:tr>
      <w:tr w:rsidR="008139E0" w:rsidRPr="009A3022" w:rsidTr="008139E0">
        <w:tc>
          <w:tcPr>
            <w:tcW w:w="220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718" w:type="dxa"/>
            <w:gridSpan w:val="2"/>
          </w:tcPr>
          <w:p w:rsidR="008139E0" w:rsidRPr="009A3022" w:rsidRDefault="008139E0" w:rsidP="005F079C">
            <w:pPr>
              <w:spacing w:line="240" w:lineRule="auto"/>
              <w:rPr>
                <w:rFonts w:asciiTheme="minorHAnsi" w:hAnsiTheme="minorHAnsi"/>
              </w:rPr>
            </w:pPr>
            <w:r>
              <w:rPr>
                <w:rFonts w:asciiTheme="minorHAnsi" w:hAnsiTheme="minorHAnsi"/>
              </w:rPr>
              <w:t>CHAPINERO</w:t>
            </w:r>
          </w:p>
        </w:tc>
      </w:tr>
      <w:tr w:rsidR="008139E0" w:rsidRPr="009A3022" w:rsidTr="008139E0">
        <w:tc>
          <w:tcPr>
            <w:tcW w:w="220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718" w:type="dxa"/>
            <w:gridSpan w:val="2"/>
          </w:tcPr>
          <w:p w:rsidR="008139E0" w:rsidRPr="009A3022" w:rsidRDefault="008139E0" w:rsidP="005F079C">
            <w:pPr>
              <w:spacing w:line="240" w:lineRule="auto"/>
              <w:rPr>
                <w:rFonts w:asciiTheme="minorHAnsi" w:hAnsiTheme="minorHAnsi"/>
              </w:rPr>
            </w:pPr>
            <w:r>
              <w:rPr>
                <w:rFonts w:asciiTheme="minorHAnsi" w:hAnsiTheme="minorHAnsi"/>
              </w:rPr>
              <w:t>VIRREY</w:t>
            </w:r>
          </w:p>
        </w:tc>
      </w:tr>
      <w:tr w:rsidR="008139E0" w:rsidRPr="009A3022" w:rsidTr="008139E0">
        <w:tc>
          <w:tcPr>
            <w:tcW w:w="220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718" w:type="dxa"/>
            <w:gridSpan w:val="2"/>
          </w:tcPr>
          <w:p w:rsidR="008139E0" w:rsidRPr="009A3022" w:rsidRDefault="008139E0" w:rsidP="005F079C">
            <w:pPr>
              <w:spacing w:line="240" w:lineRule="auto"/>
              <w:rPr>
                <w:rFonts w:asciiTheme="minorHAnsi" w:hAnsiTheme="minorHAnsi"/>
              </w:rPr>
            </w:pPr>
            <w:r w:rsidRPr="002360FC">
              <w:rPr>
                <w:rFonts w:asciiTheme="minorHAnsi" w:hAnsiTheme="minorHAnsi"/>
              </w:rPr>
              <w:t>KR 17 ENTRE CL 88 Y KR 89</w:t>
            </w:r>
          </w:p>
        </w:tc>
      </w:tr>
      <w:tr w:rsidR="008139E0" w:rsidRPr="009A3022" w:rsidTr="008139E0">
        <w:tc>
          <w:tcPr>
            <w:tcW w:w="4523"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396"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523" w:type="dxa"/>
            <w:gridSpan w:val="2"/>
          </w:tcPr>
          <w:p w:rsidR="008139E0" w:rsidRPr="009A3022" w:rsidRDefault="008139E0" w:rsidP="005F079C">
            <w:pPr>
              <w:spacing w:line="240" w:lineRule="auto"/>
              <w:rPr>
                <w:rFonts w:asciiTheme="minorHAnsi" w:hAnsiTheme="minorHAnsi"/>
              </w:rPr>
            </w:pPr>
            <w:r w:rsidRPr="002360FC">
              <w:rPr>
                <w:noProof/>
              </w:rPr>
              <w:drawing>
                <wp:inline distT="0" distB="0" distL="0" distR="0">
                  <wp:extent cx="2784535" cy="2154814"/>
                  <wp:effectExtent l="19050" t="0" r="0" b="0"/>
                  <wp:docPr id="1394" name="Imagen 53"/>
                  <wp:cNvGraphicFramePr/>
                  <a:graphic xmlns:a="http://schemas.openxmlformats.org/drawingml/2006/main">
                    <a:graphicData uri="http://schemas.openxmlformats.org/drawingml/2006/picture">
                      <pic:pic xmlns:pic="http://schemas.openxmlformats.org/drawingml/2006/picture">
                        <pic:nvPicPr>
                          <pic:cNvPr id="7" name="6 Imagen"/>
                          <pic:cNvPicPr>
                            <a:picLocks noChangeAspect="1"/>
                          </pic:cNvPicPr>
                        </pic:nvPicPr>
                        <pic:blipFill>
                          <a:blip r:embed="rId56" cstate="print"/>
                          <a:stretch>
                            <a:fillRect/>
                          </a:stretch>
                        </pic:blipFill>
                        <pic:spPr>
                          <a:xfrm>
                            <a:off x="0" y="0"/>
                            <a:ext cx="2791237" cy="2160000"/>
                          </a:xfrm>
                          <a:prstGeom prst="rect">
                            <a:avLst/>
                          </a:prstGeom>
                        </pic:spPr>
                      </pic:pic>
                    </a:graphicData>
                  </a:graphic>
                </wp:inline>
              </w:drawing>
            </w:r>
          </w:p>
        </w:tc>
        <w:tc>
          <w:tcPr>
            <w:tcW w:w="4396" w:type="dxa"/>
          </w:tcPr>
          <w:p w:rsidR="008139E0" w:rsidRPr="009A3022" w:rsidRDefault="008139E0" w:rsidP="005F079C">
            <w:pPr>
              <w:spacing w:line="240" w:lineRule="auto"/>
              <w:rPr>
                <w:rFonts w:asciiTheme="minorHAnsi" w:hAnsiTheme="minorHAnsi"/>
              </w:rPr>
            </w:pPr>
            <w:r w:rsidRPr="002360FC">
              <w:rPr>
                <w:noProof/>
              </w:rPr>
              <w:drawing>
                <wp:inline distT="0" distB="0" distL="0" distR="0">
                  <wp:extent cx="2698270" cy="2156602"/>
                  <wp:effectExtent l="19050" t="0" r="6830" b="0"/>
                  <wp:docPr id="1395" name="Imagen 54"/>
                  <wp:cNvGraphicFramePr/>
                  <a:graphic xmlns:a="http://schemas.openxmlformats.org/drawingml/2006/main">
                    <a:graphicData uri="http://schemas.openxmlformats.org/drawingml/2006/picture">
                      <pic:pic xmlns:pic="http://schemas.openxmlformats.org/drawingml/2006/picture">
                        <pic:nvPicPr>
                          <pic:cNvPr id="10" name="9 Imagen"/>
                          <pic:cNvPicPr>
                            <a:picLocks noChangeAspect="1"/>
                          </pic:cNvPicPr>
                        </pic:nvPicPr>
                        <pic:blipFill>
                          <a:blip r:embed="rId57" cstate="print"/>
                          <a:stretch>
                            <a:fillRect/>
                          </a:stretch>
                        </pic:blipFill>
                        <pic:spPr>
                          <a:xfrm>
                            <a:off x="0" y="0"/>
                            <a:ext cx="2702521" cy="2160000"/>
                          </a:xfrm>
                          <a:prstGeom prst="rect">
                            <a:avLst/>
                          </a:prstGeom>
                        </pic:spPr>
                      </pic:pic>
                    </a:graphicData>
                  </a:graphic>
                </wp:inline>
              </w:drawing>
            </w:r>
          </w:p>
        </w:tc>
      </w:tr>
    </w:tbl>
    <w:p w:rsidR="008139E0" w:rsidRDefault="008139E0" w:rsidP="005F079C">
      <w:pPr>
        <w:spacing w:line="240" w:lineRule="auto"/>
      </w:pPr>
    </w:p>
    <w:p w:rsidR="005254EE" w:rsidRDefault="005254EE" w:rsidP="005F079C">
      <w:pPr>
        <w:spacing w:line="240" w:lineRule="auto"/>
      </w:pPr>
    </w:p>
    <w:tbl>
      <w:tblPr>
        <w:tblStyle w:val="Tablaconcuadrcula"/>
        <w:tblW w:w="0" w:type="auto"/>
        <w:tblLook w:val="04A0"/>
      </w:tblPr>
      <w:tblGrid>
        <w:gridCol w:w="2208"/>
        <w:gridCol w:w="2305"/>
        <w:gridCol w:w="4541"/>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8139E0">
        <w:tc>
          <w:tcPr>
            <w:tcW w:w="1498"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421" w:type="dxa"/>
            <w:gridSpan w:val="2"/>
          </w:tcPr>
          <w:p w:rsidR="008139E0" w:rsidRPr="009A3022" w:rsidRDefault="008139E0" w:rsidP="005F079C">
            <w:pPr>
              <w:spacing w:line="240" w:lineRule="auto"/>
              <w:rPr>
                <w:rFonts w:asciiTheme="minorHAnsi" w:hAnsiTheme="minorHAnsi"/>
              </w:rPr>
            </w:pPr>
            <w:r>
              <w:rPr>
                <w:rFonts w:asciiTheme="minorHAnsi" w:hAnsiTheme="minorHAnsi"/>
              </w:rPr>
              <w:t>CHAPINERO</w:t>
            </w:r>
          </w:p>
        </w:tc>
      </w:tr>
      <w:tr w:rsidR="008139E0" w:rsidRPr="009A3022" w:rsidTr="008139E0">
        <w:tc>
          <w:tcPr>
            <w:tcW w:w="1498"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421" w:type="dxa"/>
            <w:gridSpan w:val="2"/>
          </w:tcPr>
          <w:p w:rsidR="008139E0" w:rsidRPr="009A3022" w:rsidRDefault="008139E0" w:rsidP="005F079C">
            <w:pPr>
              <w:spacing w:line="240" w:lineRule="auto"/>
              <w:rPr>
                <w:rFonts w:asciiTheme="minorHAnsi" w:hAnsiTheme="minorHAnsi"/>
              </w:rPr>
            </w:pPr>
            <w:r>
              <w:rPr>
                <w:rFonts w:asciiTheme="minorHAnsi" w:hAnsiTheme="minorHAnsi"/>
              </w:rPr>
              <w:t>VIRREY</w:t>
            </w:r>
          </w:p>
        </w:tc>
      </w:tr>
      <w:tr w:rsidR="008139E0" w:rsidRPr="009A3022" w:rsidTr="008139E0">
        <w:tc>
          <w:tcPr>
            <w:tcW w:w="1498"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421" w:type="dxa"/>
            <w:gridSpan w:val="2"/>
          </w:tcPr>
          <w:p w:rsidR="008139E0" w:rsidRPr="009A3022" w:rsidRDefault="008139E0" w:rsidP="005F079C">
            <w:pPr>
              <w:spacing w:line="240" w:lineRule="auto"/>
              <w:rPr>
                <w:rFonts w:asciiTheme="minorHAnsi" w:hAnsiTheme="minorHAnsi"/>
              </w:rPr>
            </w:pPr>
            <w:r w:rsidRPr="002360FC">
              <w:rPr>
                <w:rFonts w:asciiTheme="minorHAnsi" w:hAnsiTheme="minorHAnsi"/>
              </w:rPr>
              <w:t>KR 17 ENTRE CL 89 Y KR 90</w:t>
            </w:r>
          </w:p>
        </w:tc>
      </w:tr>
      <w:tr w:rsidR="008139E0" w:rsidRPr="009A3022" w:rsidTr="008139E0">
        <w:tc>
          <w:tcPr>
            <w:tcW w:w="4446"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473"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446" w:type="dxa"/>
            <w:gridSpan w:val="2"/>
          </w:tcPr>
          <w:p w:rsidR="008139E0" w:rsidRPr="009A3022" w:rsidRDefault="008139E0" w:rsidP="005F079C">
            <w:pPr>
              <w:spacing w:line="240" w:lineRule="auto"/>
              <w:rPr>
                <w:rFonts w:asciiTheme="minorHAnsi" w:hAnsiTheme="minorHAnsi"/>
              </w:rPr>
            </w:pPr>
            <w:r w:rsidRPr="002360FC">
              <w:rPr>
                <w:noProof/>
              </w:rPr>
              <w:drawing>
                <wp:inline distT="0" distB="0" distL="0" distR="0">
                  <wp:extent cx="2724150" cy="2156604"/>
                  <wp:effectExtent l="19050" t="0" r="0" b="0"/>
                  <wp:docPr id="1398" name="Imagen 55"/>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a:blip r:embed="rId58" cstate="print"/>
                          <a:stretch>
                            <a:fillRect/>
                          </a:stretch>
                        </pic:blipFill>
                        <pic:spPr>
                          <a:xfrm>
                            <a:off x="0" y="0"/>
                            <a:ext cx="2728440" cy="2160000"/>
                          </a:xfrm>
                          <a:prstGeom prst="rect">
                            <a:avLst/>
                          </a:prstGeom>
                        </pic:spPr>
                      </pic:pic>
                    </a:graphicData>
                  </a:graphic>
                </wp:inline>
              </w:drawing>
            </w:r>
          </w:p>
        </w:tc>
        <w:tc>
          <w:tcPr>
            <w:tcW w:w="4473" w:type="dxa"/>
          </w:tcPr>
          <w:p w:rsidR="008139E0" w:rsidRPr="009A3022" w:rsidRDefault="008139E0" w:rsidP="005F079C">
            <w:pPr>
              <w:spacing w:line="240" w:lineRule="auto"/>
              <w:rPr>
                <w:rFonts w:asciiTheme="minorHAnsi" w:hAnsiTheme="minorHAnsi"/>
              </w:rPr>
            </w:pPr>
            <w:r w:rsidRPr="002360FC">
              <w:rPr>
                <w:noProof/>
              </w:rPr>
              <w:drawing>
                <wp:inline distT="0" distB="0" distL="0" distR="0">
                  <wp:extent cx="2741403" cy="2156134"/>
                  <wp:effectExtent l="19050" t="0" r="1797" b="0"/>
                  <wp:docPr id="1400" name="Imagen 57"/>
                  <wp:cNvGraphicFramePr/>
                  <a:graphic xmlns:a="http://schemas.openxmlformats.org/drawingml/2006/main">
                    <a:graphicData uri="http://schemas.openxmlformats.org/drawingml/2006/picture">
                      <pic:pic xmlns:pic="http://schemas.openxmlformats.org/drawingml/2006/picture">
                        <pic:nvPicPr>
                          <pic:cNvPr id="12" name="11 Imagen"/>
                          <pic:cNvPicPr>
                            <a:picLocks noChangeAspect="1"/>
                          </pic:cNvPicPr>
                        </pic:nvPicPr>
                        <pic:blipFill>
                          <a:blip r:embed="rId59" cstate="print"/>
                          <a:stretch>
                            <a:fillRect/>
                          </a:stretch>
                        </pic:blipFill>
                        <pic:spPr>
                          <a:xfrm>
                            <a:off x="0" y="0"/>
                            <a:ext cx="2746319" cy="2160000"/>
                          </a:xfrm>
                          <a:prstGeom prst="rect">
                            <a:avLst/>
                          </a:prstGeom>
                        </pic:spPr>
                      </pic:pic>
                    </a:graphicData>
                  </a:graphic>
                </wp:inline>
              </w:drawing>
            </w:r>
          </w:p>
        </w:tc>
      </w:tr>
    </w:tbl>
    <w:p w:rsidR="008139E0" w:rsidRDefault="008139E0" w:rsidP="005F079C">
      <w:pPr>
        <w:spacing w:line="240" w:lineRule="auto"/>
      </w:pPr>
    </w:p>
    <w:p w:rsidR="005254EE" w:rsidRDefault="005254EE" w:rsidP="005F079C">
      <w:pPr>
        <w:spacing w:line="240" w:lineRule="auto"/>
      </w:pPr>
    </w:p>
    <w:p w:rsidR="005254EE" w:rsidRDefault="005254EE" w:rsidP="005F079C">
      <w:pPr>
        <w:spacing w:line="240" w:lineRule="auto"/>
      </w:pPr>
    </w:p>
    <w:p w:rsidR="005254EE" w:rsidRDefault="005254EE" w:rsidP="005F079C">
      <w:pPr>
        <w:spacing w:line="240" w:lineRule="auto"/>
      </w:pPr>
    </w:p>
    <w:p w:rsidR="00211381" w:rsidRDefault="00211381" w:rsidP="005F079C">
      <w:pPr>
        <w:spacing w:line="240" w:lineRule="auto"/>
      </w:pPr>
    </w:p>
    <w:p w:rsidR="00211381" w:rsidRDefault="00211381" w:rsidP="005F079C">
      <w:pPr>
        <w:spacing w:line="240" w:lineRule="auto"/>
      </w:pPr>
    </w:p>
    <w:p w:rsidR="00211381" w:rsidRDefault="00211381" w:rsidP="005F079C">
      <w:pPr>
        <w:spacing w:line="240" w:lineRule="auto"/>
      </w:pPr>
    </w:p>
    <w:p w:rsidR="008139E0" w:rsidRDefault="008139E0" w:rsidP="005F079C">
      <w:pPr>
        <w:spacing w:line="240" w:lineRule="auto"/>
      </w:pPr>
    </w:p>
    <w:tbl>
      <w:tblPr>
        <w:tblStyle w:val="Tablaconcuadrcula"/>
        <w:tblW w:w="0" w:type="auto"/>
        <w:tblLook w:val="04A0"/>
      </w:tblPr>
      <w:tblGrid>
        <w:gridCol w:w="1526"/>
        <w:gridCol w:w="3008"/>
        <w:gridCol w:w="4385"/>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lastRenderedPageBreak/>
              <w:t>REGISTRO FOTOGRÁFICO</w:t>
            </w:r>
            <w:r>
              <w:rPr>
                <w:rFonts w:asciiTheme="minorHAnsi" w:hAnsiTheme="minorHAnsi"/>
                <w:b/>
              </w:rPr>
              <w:t xml:space="preserve"> </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393" w:type="dxa"/>
            <w:gridSpan w:val="2"/>
          </w:tcPr>
          <w:p w:rsidR="008139E0" w:rsidRPr="009A3022" w:rsidRDefault="008139E0" w:rsidP="005F079C">
            <w:pPr>
              <w:spacing w:line="240" w:lineRule="auto"/>
              <w:rPr>
                <w:rFonts w:asciiTheme="minorHAnsi" w:hAnsiTheme="minorHAnsi"/>
              </w:rPr>
            </w:pPr>
            <w:r>
              <w:rPr>
                <w:rFonts w:asciiTheme="minorHAnsi" w:hAnsiTheme="minorHAnsi"/>
              </w:rPr>
              <w:t>CIUDAD BOLÍVAR</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393" w:type="dxa"/>
            <w:gridSpan w:val="2"/>
          </w:tcPr>
          <w:p w:rsidR="008139E0" w:rsidRPr="009A3022" w:rsidRDefault="008139E0" w:rsidP="005F079C">
            <w:pPr>
              <w:spacing w:line="240" w:lineRule="auto"/>
              <w:rPr>
                <w:rFonts w:asciiTheme="minorHAnsi" w:hAnsiTheme="minorHAnsi"/>
              </w:rPr>
            </w:pPr>
            <w:r>
              <w:rPr>
                <w:rFonts w:asciiTheme="minorHAnsi" w:hAnsiTheme="minorHAnsi"/>
              </w:rPr>
              <w:t>LAS HUERTAS</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393" w:type="dxa"/>
            <w:gridSpan w:val="2"/>
          </w:tcPr>
          <w:p w:rsidR="008139E0" w:rsidRPr="009A3022" w:rsidRDefault="008139E0" w:rsidP="005F079C">
            <w:pPr>
              <w:spacing w:line="240" w:lineRule="auto"/>
              <w:rPr>
                <w:rFonts w:asciiTheme="minorHAnsi" w:hAnsiTheme="minorHAnsi"/>
              </w:rPr>
            </w:pPr>
            <w:r w:rsidRPr="003E7836">
              <w:rPr>
                <w:rFonts w:asciiTheme="minorHAnsi" w:hAnsiTheme="minorHAnsi"/>
              </w:rPr>
              <w:t>KRA 75 A ENTRE CL 62 G Y CL 62 H</w:t>
            </w:r>
          </w:p>
        </w:tc>
      </w:tr>
      <w:tr w:rsidR="008139E0" w:rsidRPr="009A3022" w:rsidTr="008139E0">
        <w:tc>
          <w:tcPr>
            <w:tcW w:w="4534"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385"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534" w:type="dxa"/>
            <w:gridSpan w:val="2"/>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724150" cy="2156604"/>
                  <wp:effectExtent l="19050" t="0" r="0" b="0"/>
                  <wp:docPr id="1403" name="Imagen 58"/>
                  <wp:cNvGraphicFramePr/>
                  <a:graphic xmlns:a="http://schemas.openxmlformats.org/drawingml/2006/main">
                    <a:graphicData uri="http://schemas.openxmlformats.org/drawingml/2006/picture">
                      <pic:pic xmlns:pic="http://schemas.openxmlformats.org/drawingml/2006/picture">
                        <pic:nvPicPr>
                          <pic:cNvPr id="1034" name="Imagen 22"/>
                          <pic:cNvPicPr>
                            <a:picLocks noChangeAspect="1" noChangeArrowheads="1"/>
                          </pic:cNvPicPr>
                        </pic:nvPicPr>
                        <pic:blipFill>
                          <a:blip r:embed="rId60" cstate="print"/>
                          <a:srcRect/>
                          <a:stretch>
                            <a:fillRect/>
                          </a:stretch>
                        </pic:blipFill>
                        <pic:spPr bwMode="auto">
                          <a:xfrm>
                            <a:off x="0" y="0"/>
                            <a:ext cx="2728440" cy="2160000"/>
                          </a:xfrm>
                          <a:prstGeom prst="rect">
                            <a:avLst/>
                          </a:prstGeom>
                          <a:noFill/>
                          <a:ln w="9525">
                            <a:noFill/>
                            <a:miter lim="800000"/>
                            <a:headEnd/>
                            <a:tailEnd/>
                          </a:ln>
                        </pic:spPr>
                      </pic:pic>
                    </a:graphicData>
                  </a:graphic>
                </wp:inline>
              </w:drawing>
            </w:r>
          </w:p>
        </w:tc>
        <w:tc>
          <w:tcPr>
            <w:tcW w:w="4385" w:type="dxa"/>
          </w:tcPr>
          <w:p w:rsidR="008139E0" w:rsidRPr="009A3022" w:rsidRDefault="008139E0" w:rsidP="005F079C">
            <w:pPr>
              <w:spacing w:line="240" w:lineRule="auto"/>
              <w:rPr>
                <w:rFonts w:asciiTheme="minorHAnsi" w:hAnsiTheme="minorHAnsi"/>
              </w:rPr>
            </w:pPr>
            <w:r>
              <w:rPr>
                <w:noProof/>
              </w:rPr>
              <w:drawing>
                <wp:anchor distT="0" distB="0" distL="114300" distR="114300" simplePos="0" relativeHeight="251712512" behindDoc="0" locked="0" layoutInCell="1" allowOverlap="1">
                  <wp:simplePos x="0" y="0"/>
                  <wp:positionH relativeFrom="column">
                    <wp:posOffset>1431290</wp:posOffset>
                  </wp:positionH>
                  <wp:positionV relativeFrom="paragraph">
                    <wp:posOffset>-635</wp:posOffset>
                  </wp:positionV>
                  <wp:extent cx="1366520" cy="2156460"/>
                  <wp:effectExtent l="19050" t="0" r="5080" b="0"/>
                  <wp:wrapNone/>
                  <wp:docPr id="1406" name="Imagen 61"/>
                  <wp:cNvGraphicFramePr/>
                  <a:graphic xmlns:a="http://schemas.openxmlformats.org/drawingml/2006/main">
                    <a:graphicData uri="http://schemas.openxmlformats.org/drawingml/2006/picture">
                      <pic:pic xmlns:pic="http://schemas.openxmlformats.org/drawingml/2006/picture">
                        <pic:nvPicPr>
                          <pic:cNvPr id="1039" name="Picture 6"/>
                          <pic:cNvPicPr>
                            <a:picLocks noChangeAspect="1" noChangeArrowheads="1"/>
                          </pic:cNvPicPr>
                        </pic:nvPicPr>
                        <pic:blipFill>
                          <a:blip r:embed="rId61" cstate="print"/>
                          <a:srcRect l="12460" t="6898" r="20447" b="13492"/>
                          <a:stretch>
                            <a:fillRect/>
                          </a:stretch>
                        </pic:blipFill>
                        <pic:spPr bwMode="auto">
                          <a:xfrm>
                            <a:off x="0" y="0"/>
                            <a:ext cx="1366520" cy="2156460"/>
                          </a:xfrm>
                          <a:prstGeom prst="rect">
                            <a:avLst/>
                          </a:prstGeom>
                          <a:noFill/>
                          <a:ln w="1">
                            <a:noFill/>
                            <a:miter lim="800000"/>
                            <a:headEnd/>
                            <a:tailEnd/>
                          </a:ln>
                        </pic:spPr>
                      </pic:pic>
                    </a:graphicData>
                  </a:graphic>
                </wp:anchor>
              </w:drawing>
            </w:r>
            <w:r>
              <w:rPr>
                <w:noProof/>
              </w:rPr>
              <w:drawing>
                <wp:anchor distT="0" distB="0" distL="114300" distR="114300" simplePos="0" relativeHeight="251711488" behindDoc="0" locked="0" layoutInCell="1" allowOverlap="1">
                  <wp:simplePos x="0" y="0"/>
                  <wp:positionH relativeFrom="column">
                    <wp:posOffset>-26670</wp:posOffset>
                  </wp:positionH>
                  <wp:positionV relativeFrom="paragraph">
                    <wp:posOffset>-635</wp:posOffset>
                  </wp:positionV>
                  <wp:extent cx="1455420" cy="2156460"/>
                  <wp:effectExtent l="19050" t="0" r="0" b="0"/>
                  <wp:wrapNone/>
                  <wp:docPr id="1405" name="Imagen 60"/>
                  <wp:cNvGraphicFramePr/>
                  <a:graphic xmlns:a="http://schemas.openxmlformats.org/drawingml/2006/main">
                    <a:graphicData uri="http://schemas.openxmlformats.org/drawingml/2006/picture">
                      <pic:pic xmlns:pic="http://schemas.openxmlformats.org/drawingml/2006/picture">
                        <pic:nvPicPr>
                          <pic:cNvPr id="1035" name="Picture 2"/>
                          <pic:cNvPicPr>
                            <a:picLocks noChangeAspect="1" noChangeArrowheads="1"/>
                          </pic:cNvPicPr>
                        </pic:nvPicPr>
                        <pic:blipFill>
                          <a:blip r:embed="rId62" cstate="print"/>
                          <a:srcRect l="33115" t="7433" r="33057" b="14360"/>
                          <a:stretch>
                            <a:fillRect/>
                          </a:stretch>
                        </pic:blipFill>
                        <pic:spPr bwMode="auto">
                          <a:xfrm>
                            <a:off x="0" y="0"/>
                            <a:ext cx="1455420" cy="2156460"/>
                          </a:xfrm>
                          <a:prstGeom prst="rect">
                            <a:avLst/>
                          </a:prstGeom>
                          <a:noFill/>
                          <a:ln w="9525">
                            <a:noFill/>
                            <a:miter lim="800000"/>
                            <a:headEnd/>
                            <a:tailEnd/>
                          </a:ln>
                        </pic:spPr>
                      </pic:pic>
                    </a:graphicData>
                  </a:graphic>
                </wp:anchor>
              </w:drawing>
            </w:r>
          </w:p>
        </w:tc>
      </w:tr>
    </w:tbl>
    <w:p w:rsidR="008139E0" w:rsidRDefault="008139E0" w:rsidP="005F079C">
      <w:pPr>
        <w:spacing w:line="240" w:lineRule="auto"/>
      </w:pPr>
    </w:p>
    <w:p w:rsidR="005254EE" w:rsidRDefault="005254EE" w:rsidP="005F079C">
      <w:pPr>
        <w:spacing w:line="240" w:lineRule="auto"/>
      </w:pPr>
    </w:p>
    <w:p w:rsidR="005254EE" w:rsidRDefault="005254EE" w:rsidP="005F079C">
      <w:pPr>
        <w:spacing w:line="240" w:lineRule="auto"/>
      </w:pPr>
    </w:p>
    <w:tbl>
      <w:tblPr>
        <w:tblStyle w:val="Tablaconcuadrcula"/>
        <w:tblW w:w="0" w:type="auto"/>
        <w:tblLook w:val="04A0"/>
      </w:tblPr>
      <w:tblGrid>
        <w:gridCol w:w="2722"/>
        <w:gridCol w:w="1783"/>
        <w:gridCol w:w="4549"/>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8139E0">
        <w:tc>
          <w:tcPr>
            <w:tcW w:w="2160"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759" w:type="dxa"/>
            <w:gridSpan w:val="2"/>
          </w:tcPr>
          <w:p w:rsidR="008139E0" w:rsidRPr="009A3022" w:rsidRDefault="008139E0" w:rsidP="005F079C">
            <w:pPr>
              <w:spacing w:line="240" w:lineRule="auto"/>
              <w:rPr>
                <w:rFonts w:asciiTheme="minorHAnsi" w:hAnsiTheme="minorHAnsi"/>
              </w:rPr>
            </w:pPr>
            <w:r>
              <w:rPr>
                <w:rFonts w:asciiTheme="minorHAnsi" w:hAnsiTheme="minorHAnsi"/>
              </w:rPr>
              <w:t>ENGATIVÁ</w:t>
            </w:r>
          </w:p>
        </w:tc>
      </w:tr>
      <w:tr w:rsidR="008139E0" w:rsidRPr="009A3022" w:rsidTr="008139E0">
        <w:tc>
          <w:tcPr>
            <w:tcW w:w="2160"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759" w:type="dxa"/>
            <w:gridSpan w:val="2"/>
          </w:tcPr>
          <w:p w:rsidR="008139E0" w:rsidRPr="009A3022" w:rsidRDefault="008139E0" w:rsidP="005F079C">
            <w:pPr>
              <w:spacing w:line="240" w:lineRule="auto"/>
              <w:rPr>
                <w:rFonts w:asciiTheme="minorHAnsi" w:hAnsiTheme="minorHAnsi"/>
              </w:rPr>
            </w:pPr>
            <w:r>
              <w:rPr>
                <w:rFonts w:asciiTheme="minorHAnsi" w:hAnsiTheme="minorHAnsi"/>
              </w:rPr>
              <w:t>BOCHICA</w:t>
            </w:r>
          </w:p>
        </w:tc>
      </w:tr>
      <w:tr w:rsidR="008139E0" w:rsidRPr="009A3022" w:rsidTr="008139E0">
        <w:tc>
          <w:tcPr>
            <w:tcW w:w="2160"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759" w:type="dxa"/>
            <w:gridSpan w:val="2"/>
          </w:tcPr>
          <w:p w:rsidR="008139E0" w:rsidRPr="009A3022" w:rsidRDefault="008139E0" w:rsidP="005F079C">
            <w:pPr>
              <w:spacing w:line="240" w:lineRule="auto"/>
              <w:rPr>
                <w:rFonts w:asciiTheme="minorHAnsi" w:hAnsiTheme="minorHAnsi"/>
              </w:rPr>
            </w:pPr>
            <w:r w:rsidRPr="003E7836">
              <w:rPr>
                <w:rFonts w:asciiTheme="minorHAnsi" w:hAnsiTheme="minorHAnsi"/>
              </w:rPr>
              <w:t>CL 87  ENTRE KR 101 Y KR 102</w:t>
            </w:r>
          </w:p>
        </w:tc>
      </w:tr>
      <w:tr w:rsidR="008139E0" w:rsidRPr="009A3022" w:rsidTr="008139E0">
        <w:tc>
          <w:tcPr>
            <w:tcW w:w="4439"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480"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439" w:type="dxa"/>
            <w:gridSpan w:val="2"/>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732777" cy="2154233"/>
                  <wp:effectExtent l="19050" t="0" r="0" b="0"/>
                  <wp:docPr id="1407" name="Imagen 62"/>
                  <wp:cNvGraphicFramePr/>
                  <a:graphic xmlns:a="http://schemas.openxmlformats.org/drawingml/2006/main">
                    <a:graphicData uri="http://schemas.openxmlformats.org/drawingml/2006/picture">
                      <pic:pic xmlns:pic="http://schemas.openxmlformats.org/drawingml/2006/picture">
                        <pic:nvPicPr>
                          <pic:cNvPr id="1029" name="1 Imagen"/>
                          <pic:cNvPicPr>
                            <a:picLocks noChangeAspect="1"/>
                          </pic:cNvPicPr>
                        </pic:nvPicPr>
                        <pic:blipFill>
                          <a:blip r:embed="rId63" cstate="print"/>
                          <a:srcRect/>
                          <a:stretch>
                            <a:fillRect/>
                          </a:stretch>
                        </pic:blipFill>
                        <pic:spPr bwMode="auto">
                          <a:xfrm>
                            <a:off x="0" y="0"/>
                            <a:ext cx="2740093" cy="2160000"/>
                          </a:xfrm>
                          <a:prstGeom prst="rect">
                            <a:avLst/>
                          </a:prstGeom>
                          <a:noFill/>
                          <a:ln w="9525">
                            <a:noFill/>
                            <a:miter lim="800000"/>
                            <a:headEnd/>
                            <a:tailEnd/>
                          </a:ln>
                        </pic:spPr>
                      </pic:pic>
                    </a:graphicData>
                  </a:graphic>
                </wp:inline>
              </w:drawing>
            </w:r>
          </w:p>
        </w:tc>
        <w:tc>
          <w:tcPr>
            <w:tcW w:w="4480" w:type="dxa"/>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758656" cy="2156604"/>
                  <wp:effectExtent l="19050" t="0" r="3594" b="0"/>
                  <wp:docPr id="17408" name="Imagen 63" descr="C:\DOCUME~1\Usuario\CONFIG~1\Temp\Rar$DR01.593\IMG-20141212-WA0022.jpg"/>
                  <wp:cNvGraphicFramePr/>
                  <a:graphic xmlns:a="http://schemas.openxmlformats.org/drawingml/2006/main">
                    <a:graphicData uri="http://schemas.openxmlformats.org/drawingml/2006/picture">
                      <pic:pic xmlns:pic="http://schemas.openxmlformats.org/drawingml/2006/picture">
                        <pic:nvPicPr>
                          <pic:cNvPr id="1031" name="3 Imagen" descr="C:\DOCUME~1\Usuario\CONFIG~1\Temp\Rar$DR01.593\IMG-20141212-WA0022.jpg"/>
                          <pic:cNvPicPr>
                            <a:picLocks noChangeAspect="1" noChangeArrowheads="1"/>
                          </pic:cNvPicPr>
                        </pic:nvPicPr>
                        <pic:blipFill>
                          <a:blip r:embed="rId64" cstate="print"/>
                          <a:srcRect/>
                          <a:stretch>
                            <a:fillRect/>
                          </a:stretch>
                        </pic:blipFill>
                        <pic:spPr bwMode="auto">
                          <a:xfrm>
                            <a:off x="0" y="0"/>
                            <a:ext cx="2763000" cy="2160000"/>
                          </a:xfrm>
                          <a:prstGeom prst="rect">
                            <a:avLst/>
                          </a:prstGeom>
                          <a:noFill/>
                          <a:ln w="9525">
                            <a:noFill/>
                            <a:miter lim="800000"/>
                            <a:headEnd/>
                            <a:tailEnd/>
                          </a:ln>
                        </pic:spPr>
                      </pic:pic>
                    </a:graphicData>
                  </a:graphic>
                </wp:inline>
              </w:drawing>
            </w:r>
          </w:p>
        </w:tc>
      </w:tr>
    </w:tbl>
    <w:p w:rsidR="008139E0" w:rsidRDefault="008139E0" w:rsidP="005F079C">
      <w:pPr>
        <w:spacing w:line="240" w:lineRule="auto"/>
      </w:pPr>
    </w:p>
    <w:p w:rsidR="005254EE" w:rsidRDefault="005254EE" w:rsidP="005F079C">
      <w:pPr>
        <w:spacing w:line="240" w:lineRule="auto"/>
      </w:pPr>
    </w:p>
    <w:p w:rsidR="005254EE" w:rsidRDefault="005254EE" w:rsidP="005F079C">
      <w:pPr>
        <w:spacing w:line="240" w:lineRule="auto"/>
      </w:pPr>
    </w:p>
    <w:p w:rsidR="008139E0" w:rsidRDefault="008139E0" w:rsidP="005F079C">
      <w:pPr>
        <w:spacing w:line="240" w:lineRule="auto"/>
      </w:pPr>
    </w:p>
    <w:p w:rsidR="00211381" w:rsidRDefault="00211381" w:rsidP="005F079C">
      <w:pPr>
        <w:spacing w:line="240" w:lineRule="auto"/>
      </w:pPr>
    </w:p>
    <w:p w:rsidR="00211381" w:rsidRDefault="00211381" w:rsidP="005F079C">
      <w:pPr>
        <w:spacing w:line="240" w:lineRule="auto"/>
      </w:pPr>
    </w:p>
    <w:p w:rsidR="00211381" w:rsidRDefault="00211381" w:rsidP="005F079C">
      <w:pPr>
        <w:spacing w:line="240" w:lineRule="auto"/>
      </w:pPr>
    </w:p>
    <w:tbl>
      <w:tblPr>
        <w:tblStyle w:val="Tablaconcuadrcula"/>
        <w:tblW w:w="0" w:type="auto"/>
        <w:tblLook w:val="04A0"/>
      </w:tblPr>
      <w:tblGrid>
        <w:gridCol w:w="2841"/>
        <w:gridCol w:w="1780"/>
        <w:gridCol w:w="4433"/>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lastRenderedPageBreak/>
              <w:t>REGISTRO FOTOGRÁFICO</w:t>
            </w:r>
            <w:r>
              <w:rPr>
                <w:rFonts w:asciiTheme="minorHAnsi" w:hAnsiTheme="minorHAnsi"/>
                <w:b/>
              </w:rPr>
              <w:t xml:space="preserve"> </w:t>
            </w:r>
          </w:p>
        </w:tc>
      </w:tr>
      <w:tr w:rsidR="008139E0" w:rsidRPr="009A3022" w:rsidTr="008139E0">
        <w:tc>
          <w:tcPr>
            <w:tcW w:w="284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078" w:type="dxa"/>
            <w:gridSpan w:val="2"/>
          </w:tcPr>
          <w:p w:rsidR="008139E0" w:rsidRPr="009A3022" w:rsidRDefault="008139E0" w:rsidP="005F079C">
            <w:pPr>
              <w:spacing w:line="240" w:lineRule="auto"/>
              <w:rPr>
                <w:rFonts w:asciiTheme="minorHAnsi" w:hAnsiTheme="minorHAnsi"/>
              </w:rPr>
            </w:pPr>
            <w:r>
              <w:rPr>
                <w:rFonts w:asciiTheme="minorHAnsi" w:hAnsiTheme="minorHAnsi"/>
              </w:rPr>
              <w:t>ENGATIVÁ</w:t>
            </w:r>
          </w:p>
        </w:tc>
      </w:tr>
      <w:tr w:rsidR="008139E0" w:rsidRPr="009A3022" w:rsidTr="008139E0">
        <w:tc>
          <w:tcPr>
            <w:tcW w:w="284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078" w:type="dxa"/>
            <w:gridSpan w:val="2"/>
          </w:tcPr>
          <w:p w:rsidR="008139E0" w:rsidRPr="009A3022" w:rsidRDefault="008139E0" w:rsidP="005F079C">
            <w:pPr>
              <w:spacing w:line="240" w:lineRule="auto"/>
              <w:rPr>
                <w:rFonts w:asciiTheme="minorHAnsi" w:hAnsiTheme="minorHAnsi"/>
              </w:rPr>
            </w:pPr>
            <w:r w:rsidRPr="00426980">
              <w:rPr>
                <w:rFonts w:asciiTheme="minorHAnsi" w:hAnsiTheme="minorHAnsi"/>
              </w:rPr>
              <w:t>VILLA SAGRARIO</w:t>
            </w:r>
          </w:p>
        </w:tc>
      </w:tr>
      <w:tr w:rsidR="008139E0" w:rsidRPr="009A3022" w:rsidTr="008139E0">
        <w:tc>
          <w:tcPr>
            <w:tcW w:w="284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078" w:type="dxa"/>
            <w:gridSpan w:val="2"/>
          </w:tcPr>
          <w:p w:rsidR="008139E0" w:rsidRPr="009A3022" w:rsidRDefault="008139E0" w:rsidP="005F079C">
            <w:pPr>
              <w:spacing w:line="240" w:lineRule="auto"/>
              <w:rPr>
                <w:rFonts w:asciiTheme="minorHAnsi" w:hAnsiTheme="minorHAnsi"/>
              </w:rPr>
            </w:pPr>
            <w:r w:rsidRPr="00426980">
              <w:rPr>
                <w:rFonts w:asciiTheme="minorHAnsi" w:hAnsiTheme="minorHAnsi"/>
              </w:rPr>
              <w:t>KR 105 C ENTRE CL 70 Y CL 70 BIS</w:t>
            </w:r>
          </w:p>
        </w:tc>
      </w:tr>
      <w:tr w:rsidR="008139E0" w:rsidRPr="009A3022" w:rsidTr="008139E0">
        <w:tc>
          <w:tcPr>
            <w:tcW w:w="4969"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3950"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blPrEx>
          <w:tblCellMar>
            <w:left w:w="70" w:type="dxa"/>
            <w:right w:w="70" w:type="dxa"/>
          </w:tblCellMar>
        </w:tblPrEx>
        <w:tc>
          <w:tcPr>
            <w:tcW w:w="4969" w:type="dxa"/>
            <w:gridSpan w:val="2"/>
          </w:tcPr>
          <w:p w:rsidR="008139E0" w:rsidRPr="009A3022" w:rsidRDefault="008139E0" w:rsidP="005F079C">
            <w:pPr>
              <w:spacing w:line="240" w:lineRule="auto"/>
              <w:rPr>
                <w:rFonts w:asciiTheme="minorHAnsi" w:hAnsiTheme="minorHAnsi"/>
              </w:rPr>
            </w:pPr>
            <w:r>
              <w:rPr>
                <w:noProof/>
              </w:rPr>
              <w:drawing>
                <wp:inline distT="0" distB="0" distL="0" distR="0">
                  <wp:extent cx="2733574" cy="2047875"/>
                  <wp:effectExtent l="0" t="0" r="0" b="0"/>
                  <wp:docPr id="31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 name="Imagen 8"/>
                          <pic:cNvPicPr>
                            <a:picLocks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5980" cy="2049678"/>
                          </a:xfrm>
                          <a:prstGeom prst="rect">
                            <a:avLst/>
                          </a:prstGeom>
                          <a:noFill/>
                          <a:ln>
                            <a:noFill/>
                          </a:ln>
                          <a:extLst/>
                        </pic:spPr>
                      </pic:pic>
                    </a:graphicData>
                  </a:graphic>
                </wp:inline>
              </w:drawing>
            </w:r>
          </w:p>
        </w:tc>
        <w:tc>
          <w:tcPr>
            <w:tcW w:w="3950" w:type="dxa"/>
          </w:tcPr>
          <w:p w:rsidR="008139E0" w:rsidRPr="009A3022" w:rsidRDefault="008139E0" w:rsidP="005F079C">
            <w:pPr>
              <w:spacing w:line="240" w:lineRule="auto"/>
              <w:rPr>
                <w:rFonts w:asciiTheme="minorHAnsi" w:hAnsiTheme="minorHAnsi"/>
              </w:rPr>
            </w:pPr>
            <w:r>
              <w:rPr>
                <w:noProof/>
              </w:rPr>
              <w:drawing>
                <wp:inline distT="0" distB="0" distL="0" distR="0">
                  <wp:extent cx="2725635" cy="2019300"/>
                  <wp:effectExtent l="0" t="0" r="0" b="0"/>
                  <wp:docPr id="3116" name="Imagen 5" descr="C:\UMV\R. FOTOGRAFICO\7. ENGATIVA\ENE-2015\06 DE ENE - 10004578\DSCN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 name="Imagen 5" descr="C:\UMV\R. FOTOGRAFICO\7. ENGATIVA\ENE-2015\06 DE ENE - 10004578\DSCN6441.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6438" cy="2019895"/>
                          </a:xfrm>
                          <a:prstGeom prst="rect">
                            <a:avLst/>
                          </a:prstGeom>
                          <a:noFill/>
                          <a:ln>
                            <a:noFill/>
                          </a:ln>
                          <a:extLst/>
                        </pic:spPr>
                      </pic:pic>
                    </a:graphicData>
                  </a:graphic>
                </wp:inline>
              </w:drawing>
            </w:r>
          </w:p>
        </w:tc>
      </w:tr>
    </w:tbl>
    <w:p w:rsidR="008139E0" w:rsidRDefault="008139E0" w:rsidP="005F079C">
      <w:pPr>
        <w:spacing w:line="240" w:lineRule="auto"/>
      </w:pPr>
    </w:p>
    <w:p w:rsidR="00211381" w:rsidRDefault="00211381" w:rsidP="005F079C">
      <w:pPr>
        <w:spacing w:line="240" w:lineRule="auto"/>
      </w:pPr>
    </w:p>
    <w:p w:rsidR="00211381" w:rsidRDefault="00211381" w:rsidP="005F079C">
      <w:pPr>
        <w:spacing w:line="240" w:lineRule="auto"/>
      </w:pPr>
    </w:p>
    <w:tbl>
      <w:tblPr>
        <w:tblStyle w:val="Tablaconcuadrcula"/>
        <w:tblW w:w="0" w:type="auto"/>
        <w:tblLook w:val="04A0"/>
      </w:tblPr>
      <w:tblGrid>
        <w:gridCol w:w="3085"/>
        <w:gridCol w:w="1350"/>
        <w:gridCol w:w="4619"/>
      </w:tblGrid>
      <w:tr w:rsidR="008139E0" w:rsidRPr="009A3022" w:rsidTr="003120C4">
        <w:tc>
          <w:tcPr>
            <w:tcW w:w="9054"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3120C4">
        <w:tc>
          <w:tcPr>
            <w:tcW w:w="268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368" w:type="dxa"/>
            <w:gridSpan w:val="2"/>
          </w:tcPr>
          <w:p w:rsidR="008139E0" w:rsidRPr="009A3022" w:rsidRDefault="008139E0" w:rsidP="005F079C">
            <w:pPr>
              <w:spacing w:line="240" w:lineRule="auto"/>
              <w:rPr>
                <w:rFonts w:asciiTheme="minorHAnsi" w:hAnsiTheme="minorHAnsi"/>
              </w:rPr>
            </w:pPr>
            <w:r>
              <w:rPr>
                <w:rFonts w:asciiTheme="minorHAnsi" w:hAnsiTheme="minorHAnsi"/>
              </w:rPr>
              <w:t>ENGATIVÁ</w:t>
            </w:r>
          </w:p>
        </w:tc>
      </w:tr>
      <w:tr w:rsidR="008139E0" w:rsidRPr="009A3022" w:rsidTr="003120C4">
        <w:tc>
          <w:tcPr>
            <w:tcW w:w="268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368" w:type="dxa"/>
            <w:gridSpan w:val="2"/>
          </w:tcPr>
          <w:p w:rsidR="008139E0" w:rsidRPr="009A3022" w:rsidRDefault="008139E0" w:rsidP="005F079C">
            <w:pPr>
              <w:spacing w:line="240" w:lineRule="auto"/>
              <w:rPr>
                <w:rFonts w:asciiTheme="minorHAnsi" w:hAnsiTheme="minorHAnsi"/>
              </w:rPr>
            </w:pPr>
            <w:r>
              <w:rPr>
                <w:rFonts w:asciiTheme="minorHAnsi" w:hAnsiTheme="minorHAnsi"/>
              </w:rPr>
              <w:t>LAURELES, SABANAS DEL DORADO</w:t>
            </w:r>
          </w:p>
        </w:tc>
      </w:tr>
      <w:tr w:rsidR="008139E0" w:rsidRPr="009A3022" w:rsidTr="003120C4">
        <w:tc>
          <w:tcPr>
            <w:tcW w:w="268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368" w:type="dxa"/>
            <w:gridSpan w:val="2"/>
          </w:tcPr>
          <w:p w:rsidR="008139E0" w:rsidRPr="009A3022" w:rsidRDefault="008139E0" w:rsidP="005F079C">
            <w:pPr>
              <w:spacing w:line="240" w:lineRule="auto"/>
              <w:rPr>
                <w:rFonts w:asciiTheme="minorHAnsi" w:hAnsiTheme="minorHAnsi"/>
              </w:rPr>
            </w:pPr>
            <w:r w:rsidRPr="003E7836">
              <w:rPr>
                <w:rFonts w:asciiTheme="minorHAnsi" w:hAnsiTheme="minorHAnsi"/>
              </w:rPr>
              <w:t>CL 63 L ENTRE KR 118A Y KR 118B</w:t>
            </w:r>
          </w:p>
        </w:tc>
      </w:tr>
      <w:tr w:rsidR="008139E0" w:rsidRPr="009A3022" w:rsidTr="003120C4">
        <w:tc>
          <w:tcPr>
            <w:tcW w:w="4435"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619"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3120C4">
        <w:tc>
          <w:tcPr>
            <w:tcW w:w="4435" w:type="dxa"/>
            <w:gridSpan w:val="2"/>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732777" cy="2155257"/>
                  <wp:effectExtent l="19050" t="0" r="0" b="0"/>
                  <wp:docPr id="17410" name="Imagen 1376"/>
                  <wp:cNvGraphicFramePr/>
                  <a:graphic xmlns:a="http://schemas.openxmlformats.org/drawingml/2006/main">
                    <a:graphicData uri="http://schemas.openxmlformats.org/drawingml/2006/picture">
                      <pic:pic xmlns:pic="http://schemas.openxmlformats.org/drawingml/2006/picture">
                        <pic:nvPicPr>
                          <pic:cNvPr id="2053" name="1 Imagen"/>
                          <pic:cNvPicPr>
                            <a:picLocks noChangeAspect="1"/>
                          </pic:cNvPicPr>
                        </pic:nvPicPr>
                        <pic:blipFill>
                          <a:blip r:embed="rId67" cstate="print"/>
                          <a:srcRect/>
                          <a:stretch>
                            <a:fillRect/>
                          </a:stretch>
                        </pic:blipFill>
                        <pic:spPr bwMode="auto">
                          <a:xfrm>
                            <a:off x="0" y="0"/>
                            <a:ext cx="2738790" cy="2160000"/>
                          </a:xfrm>
                          <a:prstGeom prst="rect">
                            <a:avLst/>
                          </a:prstGeom>
                          <a:noFill/>
                          <a:ln w="9525">
                            <a:noFill/>
                            <a:miter lim="800000"/>
                            <a:headEnd/>
                            <a:tailEnd/>
                          </a:ln>
                        </pic:spPr>
                      </pic:pic>
                    </a:graphicData>
                  </a:graphic>
                </wp:inline>
              </w:drawing>
            </w:r>
          </w:p>
        </w:tc>
        <w:tc>
          <w:tcPr>
            <w:tcW w:w="4619" w:type="dxa"/>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853546" cy="2154135"/>
                  <wp:effectExtent l="19050" t="0" r="3954" b="0"/>
                  <wp:docPr id="17411" name="Imagen 1377" descr="C:\Documents and Settings\Usuario\Mis documentos\SAM_1942.JPG"/>
                  <wp:cNvGraphicFramePr/>
                  <a:graphic xmlns:a="http://schemas.openxmlformats.org/drawingml/2006/main">
                    <a:graphicData uri="http://schemas.openxmlformats.org/drawingml/2006/picture">
                      <pic:pic xmlns:pic="http://schemas.openxmlformats.org/drawingml/2006/picture">
                        <pic:nvPicPr>
                          <pic:cNvPr id="2055" name="3 Imagen" descr="C:\Documents and Settings\Usuario\Mis documentos\SAM_1942.JPG"/>
                          <pic:cNvPicPr>
                            <a:picLocks noChangeAspect="1" noChangeArrowheads="1"/>
                          </pic:cNvPicPr>
                        </pic:nvPicPr>
                        <pic:blipFill>
                          <a:blip r:embed="rId68" cstate="print"/>
                          <a:srcRect/>
                          <a:stretch>
                            <a:fillRect/>
                          </a:stretch>
                        </pic:blipFill>
                        <pic:spPr bwMode="auto">
                          <a:xfrm>
                            <a:off x="0" y="0"/>
                            <a:ext cx="2856815" cy="2156603"/>
                          </a:xfrm>
                          <a:prstGeom prst="rect">
                            <a:avLst/>
                          </a:prstGeom>
                          <a:noFill/>
                          <a:ln w="9525">
                            <a:noFill/>
                            <a:miter lim="800000"/>
                            <a:headEnd/>
                            <a:tailEnd/>
                          </a:ln>
                        </pic:spPr>
                      </pic:pic>
                    </a:graphicData>
                  </a:graphic>
                </wp:inline>
              </w:drawing>
            </w:r>
          </w:p>
        </w:tc>
      </w:tr>
    </w:tbl>
    <w:p w:rsidR="005254EE" w:rsidRDefault="005254EE" w:rsidP="005F079C">
      <w:pPr>
        <w:spacing w:line="240" w:lineRule="auto"/>
      </w:pPr>
    </w:p>
    <w:p w:rsidR="00211381" w:rsidRDefault="00211381" w:rsidP="005F079C">
      <w:pPr>
        <w:spacing w:line="240" w:lineRule="auto"/>
      </w:pPr>
    </w:p>
    <w:p w:rsidR="00211381" w:rsidRDefault="00211381" w:rsidP="005F079C">
      <w:pPr>
        <w:spacing w:line="240" w:lineRule="auto"/>
      </w:pPr>
    </w:p>
    <w:p w:rsidR="00211381" w:rsidRDefault="00211381" w:rsidP="005F079C">
      <w:pPr>
        <w:spacing w:line="240" w:lineRule="auto"/>
      </w:pPr>
    </w:p>
    <w:p w:rsidR="00211381" w:rsidRDefault="00211381" w:rsidP="005F079C">
      <w:pPr>
        <w:spacing w:line="240" w:lineRule="auto"/>
      </w:pPr>
    </w:p>
    <w:p w:rsidR="005254EE" w:rsidRDefault="005254EE" w:rsidP="005F079C">
      <w:pPr>
        <w:spacing w:line="240" w:lineRule="auto"/>
      </w:pPr>
    </w:p>
    <w:p w:rsidR="005254EE" w:rsidRDefault="005254EE" w:rsidP="005F079C">
      <w:pPr>
        <w:spacing w:line="240" w:lineRule="auto"/>
      </w:pPr>
    </w:p>
    <w:p w:rsidR="005254EE" w:rsidRDefault="005254EE" w:rsidP="005F079C">
      <w:pPr>
        <w:spacing w:line="240" w:lineRule="auto"/>
      </w:pPr>
    </w:p>
    <w:tbl>
      <w:tblPr>
        <w:tblStyle w:val="Tablaconcuadrcula"/>
        <w:tblW w:w="0" w:type="auto"/>
        <w:tblLook w:val="04A0"/>
      </w:tblPr>
      <w:tblGrid>
        <w:gridCol w:w="1515"/>
        <w:gridCol w:w="2854"/>
        <w:gridCol w:w="4550"/>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lastRenderedPageBreak/>
              <w:t>REGISTRO FOTOGRÁFICO</w:t>
            </w:r>
            <w:r>
              <w:rPr>
                <w:rFonts w:asciiTheme="minorHAnsi" w:hAnsiTheme="minorHAnsi"/>
                <w:b/>
              </w:rPr>
              <w:t xml:space="preserve"> </w:t>
            </w:r>
          </w:p>
        </w:tc>
      </w:tr>
      <w:tr w:rsidR="008139E0" w:rsidRPr="009A3022" w:rsidTr="008139E0">
        <w:tc>
          <w:tcPr>
            <w:tcW w:w="1515"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404" w:type="dxa"/>
            <w:gridSpan w:val="2"/>
          </w:tcPr>
          <w:p w:rsidR="008139E0" w:rsidRPr="009A3022" w:rsidRDefault="008139E0" w:rsidP="005F079C">
            <w:pPr>
              <w:spacing w:line="240" w:lineRule="auto"/>
              <w:rPr>
                <w:rFonts w:asciiTheme="minorHAnsi" w:hAnsiTheme="minorHAnsi"/>
              </w:rPr>
            </w:pPr>
            <w:r>
              <w:rPr>
                <w:rFonts w:asciiTheme="minorHAnsi" w:hAnsiTheme="minorHAnsi"/>
              </w:rPr>
              <w:t>LOS MÁRITES</w:t>
            </w:r>
          </w:p>
        </w:tc>
      </w:tr>
      <w:tr w:rsidR="008139E0" w:rsidRPr="009A3022" w:rsidTr="008139E0">
        <w:tc>
          <w:tcPr>
            <w:tcW w:w="1515"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404" w:type="dxa"/>
            <w:gridSpan w:val="2"/>
          </w:tcPr>
          <w:p w:rsidR="008139E0" w:rsidRPr="009A3022" w:rsidRDefault="008139E0" w:rsidP="005F079C">
            <w:pPr>
              <w:spacing w:line="240" w:lineRule="auto"/>
              <w:rPr>
                <w:rFonts w:asciiTheme="minorHAnsi" w:hAnsiTheme="minorHAnsi"/>
              </w:rPr>
            </w:pPr>
            <w:r w:rsidRPr="00426980">
              <w:rPr>
                <w:rFonts w:asciiTheme="minorHAnsi" w:hAnsiTheme="minorHAnsi"/>
              </w:rPr>
              <w:t>CONJUNTO URB. C/MARCA</w:t>
            </w:r>
          </w:p>
        </w:tc>
      </w:tr>
      <w:tr w:rsidR="008139E0" w:rsidRPr="009A3022" w:rsidTr="008139E0">
        <w:tc>
          <w:tcPr>
            <w:tcW w:w="1515"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404" w:type="dxa"/>
            <w:gridSpan w:val="2"/>
          </w:tcPr>
          <w:p w:rsidR="008139E0" w:rsidRPr="009A3022" w:rsidRDefault="008139E0" w:rsidP="005F079C">
            <w:pPr>
              <w:spacing w:line="240" w:lineRule="auto"/>
              <w:rPr>
                <w:rFonts w:asciiTheme="minorHAnsi" w:hAnsiTheme="minorHAnsi"/>
              </w:rPr>
            </w:pPr>
            <w:r w:rsidRPr="00426980">
              <w:rPr>
                <w:rFonts w:asciiTheme="minorHAnsi" w:hAnsiTheme="minorHAnsi"/>
              </w:rPr>
              <w:t>KR 17 A ENTRE CL 3 A Y DG 4 A</w:t>
            </w:r>
          </w:p>
        </w:tc>
      </w:tr>
      <w:tr w:rsidR="008139E0" w:rsidRPr="009A3022" w:rsidTr="008139E0">
        <w:tc>
          <w:tcPr>
            <w:tcW w:w="4369"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550"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blPrEx>
          <w:tblCellMar>
            <w:left w:w="70" w:type="dxa"/>
            <w:right w:w="70" w:type="dxa"/>
          </w:tblCellMar>
        </w:tblPrEx>
        <w:tc>
          <w:tcPr>
            <w:tcW w:w="4369" w:type="dxa"/>
            <w:gridSpan w:val="2"/>
          </w:tcPr>
          <w:p w:rsidR="008139E0" w:rsidRPr="009A3022" w:rsidRDefault="008139E0" w:rsidP="005F079C">
            <w:pPr>
              <w:spacing w:line="240" w:lineRule="auto"/>
              <w:rPr>
                <w:rFonts w:asciiTheme="minorHAnsi" w:hAnsiTheme="minorHAnsi"/>
              </w:rPr>
            </w:pPr>
            <w:r>
              <w:rPr>
                <w:noProof/>
              </w:rPr>
              <w:drawing>
                <wp:inline distT="0" distB="0" distL="0" distR="0">
                  <wp:extent cx="2667000" cy="2159635"/>
                  <wp:effectExtent l="0" t="0" r="0" b="0"/>
                  <wp:docPr id="3090"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3 Imagen"/>
                          <pic:cNvPicPr>
                            <a:picLocks noChangeAspect="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451" cy="2160000"/>
                          </a:xfrm>
                          <a:prstGeom prst="rect">
                            <a:avLst/>
                          </a:prstGeom>
                          <a:noFill/>
                          <a:ln>
                            <a:noFill/>
                          </a:ln>
                          <a:extLst/>
                        </pic:spPr>
                      </pic:pic>
                    </a:graphicData>
                  </a:graphic>
                </wp:inline>
              </w:drawing>
            </w:r>
          </w:p>
        </w:tc>
        <w:tc>
          <w:tcPr>
            <w:tcW w:w="4550" w:type="dxa"/>
          </w:tcPr>
          <w:p w:rsidR="008139E0" w:rsidRPr="009A3022" w:rsidRDefault="008139E0" w:rsidP="005F079C">
            <w:pPr>
              <w:spacing w:line="240" w:lineRule="auto"/>
              <w:rPr>
                <w:rFonts w:asciiTheme="minorHAnsi" w:hAnsiTheme="minorHAnsi"/>
              </w:rPr>
            </w:pPr>
            <w:r>
              <w:rPr>
                <w:noProof/>
              </w:rPr>
              <w:drawing>
                <wp:inline distT="0" distB="0" distL="0" distR="0">
                  <wp:extent cx="2800350" cy="2159635"/>
                  <wp:effectExtent l="0" t="0" r="0" b="0"/>
                  <wp:docPr id="3092" name="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7 Imagen"/>
                          <pic:cNvPicPr>
                            <a:picLocks noChangeAspect="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686" b="48895"/>
                          <a:stretch>
                            <a:fillRect/>
                          </a:stretch>
                        </pic:blipFill>
                        <pic:spPr bwMode="auto">
                          <a:xfrm>
                            <a:off x="0" y="0"/>
                            <a:ext cx="2800829" cy="2160004"/>
                          </a:xfrm>
                          <a:prstGeom prst="rect">
                            <a:avLst/>
                          </a:prstGeom>
                          <a:noFill/>
                          <a:ln>
                            <a:noFill/>
                          </a:ln>
                          <a:extLst/>
                        </pic:spPr>
                      </pic:pic>
                    </a:graphicData>
                  </a:graphic>
                </wp:inline>
              </w:drawing>
            </w:r>
          </w:p>
        </w:tc>
      </w:tr>
    </w:tbl>
    <w:p w:rsidR="008139E0" w:rsidRDefault="008139E0" w:rsidP="005F079C">
      <w:pPr>
        <w:spacing w:line="240" w:lineRule="auto"/>
      </w:pPr>
    </w:p>
    <w:p w:rsidR="005254EE" w:rsidRDefault="005254EE" w:rsidP="005F079C">
      <w:pPr>
        <w:spacing w:line="240" w:lineRule="auto"/>
      </w:pPr>
    </w:p>
    <w:p w:rsidR="005254EE" w:rsidRDefault="005254EE" w:rsidP="005F079C">
      <w:pPr>
        <w:spacing w:line="240" w:lineRule="auto"/>
      </w:pPr>
    </w:p>
    <w:tbl>
      <w:tblPr>
        <w:tblStyle w:val="Tablaconcuadrcula"/>
        <w:tblW w:w="0" w:type="auto"/>
        <w:tblLook w:val="04A0"/>
      </w:tblPr>
      <w:tblGrid>
        <w:gridCol w:w="2206"/>
        <w:gridCol w:w="2312"/>
        <w:gridCol w:w="4536"/>
      </w:tblGrid>
      <w:tr w:rsidR="008139E0" w:rsidRPr="009A3022" w:rsidTr="003120C4">
        <w:tc>
          <w:tcPr>
            <w:tcW w:w="9054"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3120C4">
        <w:tc>
          <w:tcPr>
            <w:tcW w:w="220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848" w:type="dxa"/>
            <w:gridSpan w:val="2"/>
          </w:tcPr>
          <w:p w:rsidR="008139E0" w:rsidRPr="009A3022" w:rsidRDefault="008139E0" w:rsidP="005F079C">
            <w:pPr>
              <w:spacing w:line="240" w:lineRule="auto"/>
              <w:rPr>
                <w:rFonts w:asciiTheme="minorHAnsi" w:hAnsiTheme="minorHAnsi"/>
              </w:rPr>
            </w:pPr>
            <w:r>
              <w:rPr>
                <w:rFonts w:asciiTheme="minorHAnsi" w:hAnsiTheme="minorHAnsi"/>
              </w:rPr>
              <w:t>RAFAEL URIBE URIBE</w:t>
            </w:r>
          </w:p>
        </w:tc>
      </w:tr>
      <w:tr w:rsidR="008139E0" w:rsidRPr="009A3022" w:rsidTr="003120C4">
        <w:tc>
          <w:tcPr>
            <w:tcW w:w="220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848" w:type="dxa"/>
            <w:gridSpan w:val="2"/>
          </w:tcPr>
          <w:p w:rsidR="008139E0" w:rsidRPr="009A3022" w:rsidRDefault="008139E0" w:rsidP="005F079C">
            <w:pPr>
              <w:spacing w:line="240" w:lineRule="auto"/>
              <w:rPr>
                <w:rFonts w:asciiTheme="minorHAnsi" w:hAnsiTheme="minorHAnsi"/>
              </w:rPr>
            </w:pPr>
            <w:r>
              <w:rPr>
                <w:rFonts w:asciiTheme="minorHAnsi" w:hAnsiTheme="minorHAnsi"/>
              </w:rPr>
              <w:t>BRAVO PAEZ</w:t>
            </w:r>
          </w:p>
        </w:tc>
      </w:tr>
      <w:tr w:rsidR="008139E0" w:rsidRPr="009A3022" w:rsidTr="003120C4">
        <w:tc>
          <w:tcPr>
            <w:tcW w:w="220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848" w:type="dxa"/>
            <w:gridSpan w:val="2"/>
          </w:tcPr>
          <w:p w:rsidR="008139E0" w:rsidRPr="009A3022" w:rsidRDefault="008139E0" w:rsidP="005F079C">
            <w:pPr>
              <w:spacing w:line="240" w:lineRule="auto"/>
              <w:rPr>
                <w:rFonts w:asciiTheme="minorHAnsi" w:hAnsiTheme="minorHAnsi"/>
              </w:rPr>
            </w:pPr>
            <w:r w:rsidRPr="003E7836">
              <w:rPr>
                <w:rFonts w:asciiTheme="minorHAnsi" w:hAnsiTheme="minorHAnsi"/>
              </w:rPr>
              <w:t>KR26  ENTRE CLL 35C SUR Y  CLL 36 SUR</w:t>
            </w:r>
          </w:p>
        </w:tc>
      </w:tr>
      <w:tr w:rsidR="008139E0" w:rsidRPr="009A3022" w:rsidTr="003120C4">
        <w:tc>
          <w:tcPr>
            <w:tcW w:w="4518"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536"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3120C4">
        <w:tc>
          <w:tcPr>
            <w:tcW w:w="4518" w:type="dxa"/>
            <w:gridSpan w:val="2"/>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681018" cy="2153738"/>
                  <wp:effectExtent l="19050" t="0" r="5032" b="0"/>
                  <wp:docPr id="17416" name="Imagen 1382"/>
                  <wp:cNvGraphicFramePr/>
                  <a:graphic xmlns:a="http://schemas.openxmlformats.org/drawingml/2006/main">
                    <a:graphicData uri="http://schemas.openxmlformats.org/drawingml/2006/picture">
                      <pic:pic xmlns:pic="http://schemas.openxmlformats.org/drawingml/2006/picture">
                        <pic:nvPicPr>
                          <pic:cNvPr id="3" name="5 Imagen"/>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8814" cy="216000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p>
        </w:tc>
        <w:tc>
          <w:tcPr>
            <w:tcW w:w="4536" w:type="dxa"/>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724150" cy="2156604"/>
                  <wp:effectExtent l="19050" t="0" r="0" b="0"/>
                  <wp:docPr id="17417" name="Imagen 1383"/>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28440" cy="2160000"/>
                          </a:xfrm>
                          <a:prstGeom prst="rect">
                            <a:avLst/>
                          </a:prstGeom>
                        </pic:spPr>
                      </pic:pic>
                    </a:graphicData>
                  </a:graphic>
                </wp:inline>
              </w:drawing>
            </w:r>
          </w:p>
        </w:tc>
      </w:tr>
    </w:tbl>
    <w:p w:rsidR="008139E0" w:rsidRDefault="008139E0" w:rsidP="005F079C">
      <w:pPr>
        <w:spacing w:line="240" w:lineRule="auto"/>
      </w:pPr>
    </w:p>
    <w:p w:rsidR="005254EE" w:rsidRDefault="005254EE" w:rsidP="005F079C">
      <w:pPr>
        <w:spacing w:line="240" w:lineRule="auto"/>
      </w:pPr>
    </w:p>
    <w:p w:rsidR="005254EE" w:rsidRDefault="005254EE" w:rsidP="005F079C">
      <w:pPr>
        <w:spacing w:line="240" w:lineRule="auto"/>
      </w:pPr>
    </w:p>
    <w:p w:rsidR="005254EE" w:rsidRDefault="005254EE" w:rsidP="005F079C">
      <w:pPr>
        <w:spacing w:line="240" w:lineRule="auto"/>
      </w:pPr>
    </w:p>
    <w:p w:rsidR="00211381" w:rsidRDefault="00211381" w:rsidP="005F079C">
      <w:pPr>
        <w:spacing w:line="240" w:lineRule="auto"/>
      </w:pPr>
    </w:p>
    <w:p w:rsidR="00211381" w:rsidRDefault="00211381" w:rsidP="005F079C">
      <w:pPr>
        <w:spacing w:line="240" w:lineRule="auto"/>
      </w:pPr>
    </w:p>
    <w:p w:rsidR="00211381" w:rsidRDefault="00211381" w:rsidP="005F079C">
      <w:pPr>
        <w:spacing w:line="240" w:lineRule="auto"/>
      </w:pPr>
    </w:p>
    <w:tbl>
      <w:tblPr>
        <w:tblStyle w:val="Tablaconcuadrcula"/>
        <w:tblW w:w="0" w:type="auto"/>
        <w:tblLook w:val="04A0"/>
      </w:tblPr>
      <w:tblGrid>
        <w:gridCol w:w="3145"/>
        <w:gridCol w:w="1395"/>
        <w:gridCol w:w="4514"/>
      </w:tblGrid>
      <w:tr w:rsidR="008139E0" w:rsidRPr="009A3022" w:rsidTr="005254EE">
        <w:tc>
          <w:tcPr>
            <w:tcW w:w="9054"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lastRenderedPageBreak/>
              <w:t>REGISTRO FOTOGRÁFICO</w:t>
            </w:r>
            <w:r>
              <w:rPr>
                <w:rFonts w:asciiTheme="minorHAnsi" w:hAnsiTheme="minorHAnsi"/>
                <w:b/>
              </w:rPr>
              <w:t xml:space="preserve"> </w:t>
            </w:r>
          </w:p>
        </w:tc>
      </w:tr>
      <w:tr w:rsidR="008139E0" w:rsidRPr="009A3022" w:rsidTr="005254EE">
        <w:tc>
          <w:tcPr>
            <w:tcW w:w="274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313" w:type="dxa"/>
            <w:gridSpan w:val="2"/>
          </w:tcPr>
          <w:p w:rsidR="008139E0" w:rsidRPr="009A3022" w:rsidRDefault="008139E0" w:rsidP="005F079C">
            <w:pPr>
              <w:spacing w:line="240" w:lineRule="auto"/>
              <w:rPr>
                <w:rFonts w:asciiTheme="minorHAnsi" w:hAnsiTheme="minorHAnsi"/>
              </w:rPr>
            </w:pPr>
            <w:r>
              <w:rPr>
                <w:rFonts w:asciiTheme="minorHAnsi" w:hAnsiTheme="minorHAnsi"/>
              </w:rPr>
              <w:t>RAFAEL URIBE URIBE</w:t>
            </w:r>
          </w:p>
        </w:tc>
      </w:tr>
      <w:tr w:rsidR="008139E0" w:rsidRPr="009A3022" w:rsidTr="005254EE">
        <w:tc>
          <w:tcPr>
            <w:tcW w:w="274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313" w:type="dxa"/>
            <w:gridSpan w:val="2"/>
          </w:tcPr>
          <w:p w:rsidR="008139E0" w:rsidRPr="009A3022" w:rsidRDefault="008139E0" w:rsidP="005F079C">
            <w:pPr>
              <w:spacing w:line="240" w:lineRule="auto"/>
              <w:rPr>
                <w:rFonts w:asciiTheme="minorHAnsi" w:hAnsiTheme="minorHAnsi"/>
              </w:rPr>
            </w:pPr>
            <w:r>
              <w:rPr>
                <w:rFonts w:asciiTheme="minorHAnsi" w:hAnsiTheme="minorHAnsi"/>
              </w:rPr>
              <w:t>SOCIEGO SUR</w:t>
            </w:r>
          </w:p>
        </w:tc>
      </w:tr>
      <w:tr w:rsidR="008139E0" w:rsidRPr="009A3022" w:rsidTr="005254EE">
        <w:tc>
          <w:tcPr>
            <w:tcW w:w="2741"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313" w:type="dxa"/>
            <w:gridSpan w:val="2"/>
          </w:tcPr>
          <w:p w:rsidR="008139E0" w:rsidRPr="009A3022" w:rsidRDefault="008139E0" w:rsidP="005F079C">
            <w:pPr>
              <w:spacing w:line="240" w:lineRule="auto"/>
              <w:rPr>
                <w:rFonts w:asciiTheme="minorHAnsi" w:hAnsiTheme="minorHAnsi"/>
              </w:rPr>
            </w:pPr>
            <w:r w:rsidRPr="003E7836">
              <w:rPr>
                <w:rFonts w:asciiTheme="minorHAnsi" w:hAnsiTheme="minorHAnsi"/>
              </w:rPr>
              <w:t>CL 22 SUR ENTRE KR 10A Y KR 10 D</w:t>
            </w:r>
          </w:p>
        </w:tc>
      </w:tr>
      <w:tr w:rsidR="008139E0" w:rsidRPr="009A3022" w:rsidTr="005254EE">
        <w:tc>
          <w:tcPr>
            <w:tcW w:w="4540"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514"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5254EE">
        <w:tc>
          <w:tcPr>
            <w:tcW w:w="4540" w:type="dxa"/>
            <w:gridSpan w:val="2"/>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775909" cy="2156603"/>
                  <wp:effectExtent l="19050" t="0" r="5391" b="0"/>
                  <wp:docPr id="17418" name="Imagen 1384"/>
                  <wp:cNvGraphicFramePr/>
                  <a:graphic xmlns:a="http://schemas.openxmlformats.org/drawingml/2006/main">
                    <a:graphicData uri="http://schemas.openxmlformats.org/drawingml/2006/picture">
                      <pic:pic xmlns:pic="http://schemas.openxmlformats.org/drawingml/2006/picture">
                        <pic:nvPicPr>
                          <pic:cNvPr id="5" name="16 Imagen"/>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282" cy="216000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pic:spPr>
                      </pic:pic>
                    </a:graphicData>
                  </a:graphic>
                </wp:inline>
              </w:drawing>
            </w:r>
          </w:p>
        </w:tc>
        <w:tc>
          <w:tcPr>
            <w:tcW w:w="4514" w:type="dxa"/>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767282" cy="2155567"/>
                  <wp:effectExtent l="19050" t="0" r="0" b="0"/>
                  <wp:docPr id="17419" name="Imagen 1385"/>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72973" cy="2160000"/>
                          </a:xfrm>
                          <a:prstGeom prst="rect">
                            <a:avLst/>
                          </a:prstGeom>
                        </pic:spPr>
                      </pic:pic>
                    </a:graphicData>
                  </a:graphic>
                </wp:inline>
              </w:drawing>
            </w:r>
          </w:p>
        </w:tc>
      </w:tr>
    </w:tbl>
    <w:p w:rsidR="008139E0" w:rsidRDefault="008139E0" w:rsidP="005F079C">
      <w:pPr>
        <w:spacing w:line="240" w:lineRule="auto"/>
      </w:pPr>
    </w:p>
    <w:p w:rsidR="005254EE" w:rsidRDefault="005254EE" w:rsidP="005F079C">
      <w:pPr>
        <w:spacing w:line="240" w:lineRule="auto"/>
      </w:pPr>
    </w:p>
    <w:p w:rsidR="005254EE" w:rsidRDefault="005254EE" w:rsidP="005F079C">
      <w:pPr>
        <w:spacing w:line="240" w:lineRule="auto"/>
      </w:pPr>
    </w:p>
    <w:tbl>
      <w:tblPr>
        <w:tblStyle w:val="Tablaconcuadrcula"/>
        <w:tblW w:w="0" w:type="auto"/>
        <w:tblLook w:val="04A0"/>
      </w:tblPr>
      <w:tblGrid>
        <w:gridCol w:w="1526"/>
        <w:gridCol w:w="2997"/>
        <w:gridCol w:w="4531"/>
      </w:tblGrid>
      <w:tr w:rsidR="008139E0" w:rsidRPr="009A3022" w:rsidTr="008139E0">
        <w:tc>
          <w:tcPr>
            <w:tcW w:w="9070"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544" w:type="dxa"/>
            <w:gridSpan w:val="2"/>
          </w:tcPr>
          <w:p w:rsidR="008139E0" w:rsidRPr="009A3022" w:rsidRDefault="008139E0" w:rsidP="005F079C">
            <w:pPr>
              <w:spacing w:line="240" w:lineRule="auto"/>
              <w:rPr>
                <w:rFonts w:asciiTheme="minorHAnsi" w:hAnsiTheme="minorHAnsi"/>
              </w:rPr>
            </w:pPr>
            <w:r>
              <w:rPr>
                <w:rFonts w:asciiTheme="minorHAnsi" w:hAnsiTheme="minorHAnsi"/>
              </w:rPr>
              <w:t>SAN CRISTÓBAL</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544" w:type="dxa"/>
            <w:gridSpan w:val="2"/>
          </w:tcPr>
          <w:p w:rsidR="008139E0" w:rsidRPr="009A3022" w:rsidRDefault="008139E0" w:rsidP="005F079C">
            <w:pPr>
              <w:spacing w:line="240" w:lineRule="auto"/>
              <w:rPr>
                <w:rFonts w:asciiTheme="minorHAnsi" w:hAnsiTheme="minorHAnsi"/>
              </w:rPr>
            </w:pPr>
            <w:r>
              <w:rPr>
                <w:rFonts w:asciiTheme="minorHAnsi" w:hAnsiTheme="minorHAnsi"/>
              </w:rPr>
              <w:t>EL TRIANGULO</w:t>
            </w:r>
          </w:p>
        </w:tc>
      </w:tr>
      <w:tr w:rsidR="008139E0" w:rsidRPr="009A3022" w:rsidTr="008139E0">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544" w:type="dxa"/>
            <w:gridSpan w:val="2"/>
          </w:tcPr>
          <w:p w:rsidR="008139E0" w:rsidRPr="009A3022" w:rsidRDefault="008139E0" w:rsidP="005F079C">
            <w:pPr>
              <w:spacing w:line="240" w:lineRule="auto"/>
              <w:rPr>
                <w:rFonts w:asciiTheme="minorHAnsi" w:hAnsiTheme="minorHAnsi"/>
              </w:rPr>
            </w:pPr>
            <w:r w:rsidRPr="003E7836">
              <w:rPr>
                <w:rFonts w:asciiTheme="minorHAnsi" w:hAnsiTheme="minorHAnsi"/>
              </w:rPr>
              <w:t>TV 10 ESTE - AC 14 SUR</w:t>
            </w:r>
          </w:p>
        </w:tc>
      </w:tr>
      <w:tr w:rsidR="008139E0" w:rsidRPr="009A3022" w:rsidTr="008139E0">
        <w:tc>
          <w:tcPr>
            <w:tcW w:w="4534"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536"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534" w:type="dxa"/>
            <w:gridSpan w:val="2"/>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685200" cy="2156604"/>
                  <wp:effectExtent l="19050" t="0" r="850" b="0"/>
                  <wp:docPr id="17420" name="Imagen 1386"/>
                  <wp:cNvGraphicFramePr/>
                  <a:graphic xmlns:a="http://schemas.openxmlformats.org/drawingml/2006/main">
                    <a:graphicData uri="http://schemas.openxmlformats.org/drawingml/2006/picture">
                      <pic:pic xmlns:pic="http://schemas.openxmlformats.org/drawingml/2006/picture">
                        <pic:nvPicPr>
                          <pic:cNvPr id="9" name="8 Imagen"/>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9428" cy="216000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p>
        </w:tc>
        <w:tc>
          <w:tcPr>
            <w:tcW w:w="4536" w:type="dxa"/>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700000" cy="2156603"/>
                  <wp:effectExtent l="19050" t="0" r="5100" b="0"/>
                  <wp:docPr id="17421" name="Imagen 1387"/>
                  <wp:cNvGraphicFramePr/>
                  <a:graphic xmlns:a="http://schemas.openxmlformats.org/drawingml/2006/main">
                    <a:graphicData uri="http://schemas.openxmlformats.org/drawingml/2006/picture">
                      <pic:pic xmlns:pic="http://schemas.openxmlformats.org/drawingml/2006/picture">
                        <pic:nvPicPr>
                          <pic:cNvPr id="7" name="6 Imagen"/>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0000" cy="2156603"/>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p>
        </w:tc>
      </w:tr>
    </w:tbl>
    <w:p w:rsidR="008139E0" w:rsidRDefault="008139E0" w:rsidP="005F079C">
      <w:pPr>
        <w:spacing w:line="240" w:lineRule="auto"/>
      </w:pPr>
    </w:p>
    <w:p w:rsidR="005254EE" w:rsidRDefault="005254EE" w:rsidP="005F079C">
      <w:pPr>
        <w:spacing w:line="240" w:lineRule="auto"/>
      </w:pPr>
    </w:p>
    <w:p w:rsidR="005254EE" w:rsidRDefault="005254EE" w:rsidP="005F079C">
      <w:pPr>
        <w:spacing w:line="240" w:lineRule="auto"/>
      </w:pPr>
    </w:p>
    <w:p w:rsidR="005254EE" w:rsidRDefault="005254EE" w:rsidP="005F079C">
      <w:pPr>
        <w:spacing w:line="240" w:lineRule="auto"/>
      </w:pPr>
    </w:p>
    <w:p w:rsidR="00211381" w:rsidRDefault="00211381" w:rsidP="005F079C">
      <w:pPr>
        <w:spacing w:line="240" w:lineRule="auto"/>
      </w:pPr>
    </w:p>
    <w:p w:rsidR="00211381" w:rsidRDefault="00211381" w:rsidP="005F079C">
      <w:pPr>
        <w:spacing w:line="240" w:lineRule="auto"/>
      </w:pPr>
    </w:p>
    <w:p w:rsidR="00211381" w:rsidRDefault="00211381" w:rsidP="005F079C">
      <w:pPr>
        <w:spacing w:line="240" w:lineRule="auto"/>
      </w:pPr>
    </w:p>
    <w:tbl>
      <w:tblPr>
        <w:tblStyle w:val="Tablaconcuadrcula"/>
        <w:tblW w:w="0" w:type="auto"/>
        <w:tblLook w:val="04A0"/>
      </w:tblPr>
      <w:tblGrid>
        <w:gridCol w:w="2253"/>
        <w:gridCol w:w="2544"/>
        <w:gridCol w:w="4257"/>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lastRenderedPageBreak/>
              <w:t>REGISTRO FOTOGRÁFICO</w:t>
            </w:r>
            <w:r>
              <w:rPr>
                <w:rFonts w:asciiTheme="minorHAnsi" w:hAnsiTheme="minorHAnsi"/>
                <w:b/>
              </w:rPr>
              <w:t xml:space="preserve"> </w:t>
            </w:r>
          </w:p>
        </w:tc>
      </w:tr>
      <w:tr w:rsidR="008139E0" w:rsidRPr="009A3022" w:rsidTr="008139E0">
        <w:tc>
          <w:tcPr>
            <w:tcW w:w="2253"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6666" w:type="dxa"/>
            <w:gridSpan w:val="2"/>
          </w:tcPr>
          <w:p w:rsidR="008139E0" w:rsidRPr="009A3022" w:rsidRDefault="008139E0" w:rsidP="005F079C">
            <w:pPr>
              <w:spacing w:line="240" w:lineRule="auto"/>
              <w:rPr>
                <w:rFonts w:asciiTheme="minorHAnsi" w:hAnsiTheme="minorHAnsi"/>
              </w:rPr>
            </w:pPr>
            <w:r>
              <w:rPr>
                <w:rFonts w:asciiTheme="minorHAnsi" w:hAnsiTheme="minorHAnsi"/>
              </w:rPr>
              <w:t>SAN CRISTÓBAL</w:t>
            </w:r>
          </w:p>
        </w:tc>
      </w:tr>
      <w:tr w:rsidR="008139E0" w:rsidRPr="009A3022" w:rsidTr="008139E0">
        <w:tc>
          <w:tcPr>
            <w:tcW w:w="2253"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6666" w:type="dxa"/>
            <w:gridSpan w:val="2"/>
          </w:tcPr>
          <w:p w:rsidR="008139E0" w:rsidRPr="009A3022" w:rsidRDefault="008139E0" w:rsidP="005F079C">
            <w:pPr>
              <w:spacing w:line="240" w:lineRule="auto"/>
              <w:rPr>
                <w:rFonts w:asciiTheme="minorHAnsi" w:hAnsiTheme="minorHAnsi"/>
              </w:rPr>
            </w:pPr>
            <w:r w:rsidRPr="000C7FA1">
              <w:rPr>
                <w:rFonts w:asciiTheme="minorHAnsi" w:hAnsiTheme="minorHAnsi"/>
              </w:rPr>
              <w:t>NUEVA DELHI</w:t>
            </w:r>
          </w:p>
        </w:tc>
      </w:tr>
      <w:tr w:rsidR="008139E0" w:rsidRPr="009A3022" w:rsidTr="008139E0">
        <w:tc>
          <w:tcPr>
            <w:tcW w:w="2253"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6666" w:type="dxa"/>
            <w:gridSpan w:val="2"/>
          </w:tcPr>
          <w:p w:rsidR="008139E0" w:rsidRPr="009A3022" w:rsidRDefault="008139E0" w:rsidP="005F079C">
            <w:pPr>
              <w:spacing w:line="240" w:lineRule="auto"/>
              <w:rPr>
                <w:rFonts w:asciiTheme="minorHAnsi" w:hAnsiTheme="minorHAnsi"/>
              </w:rPr>
            </w:pPr>
            <w:r w:rsidRPr="000C7FA1">
              <w:rPr>
                <w:rFonts w:asciiTheme="minorHAnsi" w:hAnsiTheme="minorHAnsi"/>
              </w:rPr>
              <w:t>DG 58 SUR - TV 14 F ESTE - TV 14 G ESTE</w:t>
            </w:r>
          </w:p>
        </w:tc>
      </w:tr>
      <w:tr w:rsidR="008139E0" w:rsidRPr="009A3022" w:rsidTr="008139E0">
        <w:tc>
          <w:tcPr>
            <w:tcW w:w="5024"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3895"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blPrEx>
          <w:tblCellMar>
            <w:left w:w="70" w:type="dxa"/>
            <w:right w:w="70" w:type="dxa"/>
          </w:tblCellMar>
        </w:tblPrEx>
        <w:tc>
          <w:tcPr>
            <w:tcW w:w="5024" w:type="dxa"/>
            <w:gridSpan w:val="2"/>
          </w:tcPr>
          <w:p w:rsidR="008139E0" w:rsidRPr="009A3022" w:rsidRDefault="008139E0" w:rsidP="005F079C">
            <w:pPr>
              <w:spacing w:line="240" w:lineRule="auto"/>
              <w:rPr>
                <w:rFonts w:asciiTheme="minorHAnsi" w:hAnsiTheme="minorHAnsi"/>
              </w:rPr>
            </w:pPr>
            <w:r>
              <w:rPr>
                <w:noProof/>
              </w:rPr>
              <w:drawing>
                <wp:inline distT="0" distB="0" distL="0" distR="0">
                  <wp:extent cx="2800350" cy="2025650"/>
                  <wp:effectExtent l="0" t="0" r="0" b="0"/>
                  <wp:docPr id="3106" name="2 Imagen" descr="IMG_1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 name="2 Imagen" descr="IMG_1388.JPG"/>
                          <pic:cNvPicPr>
                            <a:picLocks noChangeAspect="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0399" cy="2032919"/>
                          </a:xfrm>
                          <a:prstGeom prst="rect">
                            <a:avLst/>
                          </a:prstGeom>
                          <a:noFill/>
                          <a:ln>
                            <a:noFill/>
                          </a:ln>
                          <a:extLst/>
                        </pic:spPr>
                      </pic:pic>
                    </a:graphicData>
                  </a:graphic>
                </wp:inline>
              </w:drawing>
            </w:r>
          </w:p>
        </w:tc>
        <w:tc>
          <w:tcPr>
            <w:tcW w:w="3895" w:type="dxa"/>
          </w:tcPr>
          <w:p w:rsidR="008139E0" w:rsidRPr="009A3022" w:rsidRDefault="008139E0" w:rsidP="005F079C">
            <w:pPr>
              <w:spacing w:line="240" w:lineRule="auto"/>
              <w:rPr>
                <w:rFonts w:asciiTheme="minorHAnsi" w:hAnsiTheme="minorHAnsi"/>
              </w:rPr>
            </w:pPr>
            <w:r>
              <w:rPr>
                <w:noProof/>
              </w:rPr>
              <w:drawing>
                <wp:inline distT="0" distB="0" distL="0" distR="0">
                  <wp:extent cx="2614195" cy="1990725"/>
                  <wp:effectExtent l="0" t="0" r="0" b="0"/>
                  <wp:docPr id="3108" name="Imagen 5" descr="C:\UMV\R. FOTOGRAFICO\8. SAN CRISTOBAL\DIC-2014\02 DIC - 4006394\DSCN5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 name="Imagen 5" descr="C:\UMV\R. FOTOGRAFICO\8. SAN CRISTOBAL\DIC-2014\02 DIC - 4006394\DSCN5995.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5574" cy="1991775"/>
                          </a:xfrm>
                          <a:prstGeom prst="rect">
                            <a:avLst/>
                          </a:prstGeom>
                          <a:noFill/>
                          <a:ln>
                            <a:noFill/>
                          </a:ln>
                          <a:extLst/>
                        </pic:spPr>
                      </pic:pic>
                    </a:graphicData>
                  </a:graphic>
                </wp:inline>
              </w:drawing>
            </w:r>
          </w:p>
        </w:tc>
      </w:tr>
    </w:tbl>
    <w:p w:rsidR="008139E0" w:rsidRDefault="008139E0" w:rsidP="005F079C">
      <w:pPr>
        <w:spacing w:line="240" w:lineRule="auto"/>
      </w:pPr>
    </w:p>
    <w:p w:rsidR="008139E0" w:rsidRDefault="008139E0" w:rsidP="005F079C">
      <w:pPr>
        <w:spacing w:line="240" w:lineRule="auto"/>
      </w:pPr>
    </w:p>
    <w:p w:rsidR="00211381" w:rsidRDefault="00211381" w:rsidP="005F079C">
      <w:pPr>
        <w:spacing w:line="240" w:lineRule="auto"/>
      </w:pPr>
    </w:p>
    <w:p w:rsidR="00211381" w:rsidRDefault="00211381" w:rsidP="005F079C">
      <w:pPr>
        <w:spacing w:line="240" w:lineRule="auto"/>
      </w:pPr>
    </w:p>
    <w:tbl>
      <w:tblPr>
        <w:tblStyle w:val="Tablaconcuadrcula"/>
        <w:tblW w:w="0" w:type="auto"/>
        <w:tblLook w:val="04A0"/>
      </w:tblPr>
      <w:tblGrid>
        <w:gridCol w:w="2205"/>
        <w:gridCol w:w="2343"/>
        <w:gridCol w:w="4506"/>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8139E0">
        <w:tc>
          <w:tcPr>
            <w:tcW w:w="1515"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404" w:type="dxa"/>
            <w:gridSpan w:val="2"/>
          </w:tcPr>
          <w:p w:rsidR="008139E0" w:rsidRPr="009A3022" w:rsidRDefault="008139E0" w:rsidP="005F079C">
            <w:pPr>
              <w:spacing w:line="240" w:lineRule="auto"/>
              <w:rPr>
                <w:rFonts w:asciiTheme="minorHAnsi" w:hAnsiTheme="minorHAnsi"/>
              </w:rPr>
            </w:pPr>
            <w:r>
              <w:rPr>
                <w:rFonts w:asciiTheme="minorHAnsi" w:hAnsiTheme="minorHAnsi"/>
              </w:rPr>
              <w:t>TEUSAQUILLO</w:t>
            </w:r>
          </w:p>
        </w:tc>
      </w:tr>
      <w:tr w:rsidR="008139E0" w:rsidRPr="009A3022" w:rsidTr="008139E0">
        <w:tc>
          <w:tcPr>
            <w:tcW w:w="1515"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404" w:type="dxa"/>
            <w:gridSpan w:val="2"/>
          </w:tcPr>
          <w:p w:rsidR="008139E0" w:rsidRPr="009A3022" w:rsidRDefault="008139E0" w:rsidP="005F079C">
            <w:pPr>
              <w:spacing w:line="240" w:lineRule="auto"/>
              <w:rPr>
                <w:rFonts w:asciiTheme="minorHAnsi" w:hAnsiTheme="minorHAnsi"/>
              </w:rPr>
            </w:pPr>
            <w:r>
              <w:rPr>
                <w:rFonts w:asciiTheme="minorHAnsi" w:hAnsiTheme="minorHAnsi"/>
              </w:rPr>
              <w:t>EL RECUERDO</w:t>
            </w:r>
          </w:p>
        </w:tc>
      </w:tr>
      <w:tr w:rsidR="008139E0" w:rsidRPr="009A3022" w:rsidTr="008139E0">
        <w:tc>
          <w:tcPr>
            <w:tcW w:w="1515"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404" w:type="dxa"/>
            <w:gridSpan w:val="2"/>
          </w:tcPr>
          <w:p w:rsidR="008139E0" w:rsidRPr="009A3022" w:rsidRDefault="008139E0" w:rsidP="005F079C">
            <w:pPr>
              <w:spacing w:line="240" w:lineRule="auto"/>
              <w:rPr>
                <w:rFonts w:asciiTheme="minorHAnsi" w:hAnsiTheme="minorHAnsi"/>
              </w:rPr>
            </w:pPr>
            <w:r w:rsidRPr="003E7836">
              <w:rPr>
                <w:rFonts w:asciiTheme="minorHAnsi" w:hAnsiTheme="minorHAnsi"/>
              </w:rPr>
              <w:t>DIRECCIÓN: KR 36 ENTRE CL 25 Y CL 25A</w:t>
            </w:r>
          </w:p>
        </w:tc>
      </w:tr>
      <w:tr w:rsidR="008139E0" w:rsidRPr="009A3022" w:rsidTr="008139E0">
        <w:tc>
          <w:tcPr>
            <w:tcW w:w="4447"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472"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447" w:type="dxa"/>
            <w:gridSpan w:val="2"/>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689010" cy="2156604"/>
                  <wp:effectExtent l="19050" t="0" r="0" b="0"/>
                  <wp:docPr id="17422" name="Imagen 1388"/>
                  <wp:cNvGraphicFramePr/>
                  <a:graphic xmlns:a="http://schemas.openxmlformats.org/drawingml/2006/main">
                    <a:graphicData uri="http://schemas.openxmlformats.org/drawingml/2006/picture">
                      <pic:pic xmlns:pic="http://schemas.openxmlformats.org/drawingml/2006/picture">
                        <pic:nvPicPr>
                          <pic:cNvPr id="3095" name="Imagen 2"/>
                          <pic:cNvPicPr>
                            <a:picLocks noChangeAspect="1"/>
                          </pic:cNvPicPr>
                        </pic:nvPicPr>
                        <pic:blipFill>
                          <a:blip r:embed="rId79" cstate="print"/>
                          <a:srcRect/>
                          <a:stretch>
                            <a:fillRect/>
                          </a:stretch>
                        </pic:blipFill>
                        <pic:spPr bwMode="auto">
                          <a:xfrm>
                            <a:off x="0" y="0"/>
                            <a:ext cx="2693244" cy="2160000"/>
                          </a:xfrm>
                          <a:prstGeom prst="rect">
                            <a:avLst/>
                          </a:prstGeom>
                          <a:noFill/>
                          <a:ln w="9525">
                            <a:noFill/>
                            <a:miter lim="800000"/>
                            <a:headEnd/>
                            <a:tailEnd/>
                          </a:ln>
                        </pic:spPr>
                      </pic:pic>
                    </a:graphicData>
                  </a:graphic>
                </wp:inline>
              </w:drawing>
            </w:r>
          </w:p>
        </w:tc>
        <w:tc>
          <w:tcPr>
            <w:tcW w:w="4472" w:type="dxa"/>
          </w:tcPr>
          <w:p w:rsidR="008139E0" w:rsidRPr="009A3022" w:rsidRDefault="008139E0" w:rsidP="005F079C">
            <w:pPr>
              <w:spacing w:line="240" w:lineRule="auto"/>
              <w:rPr>
                <w:rFonts w:asciiTheme="minorHAnsi" w:hAnsiTheme="minorHAnsi"/>
              </w:rPr>
            </w:pPr>
            <w:r w:rsidRPr="003E7836">
              <w:rPr>
                <w:noProof/>
              </w:rPr>
              <w:drawing>
                <wp:inline distT="0" distB="0" distL="0" distR="0">
                  <wp:extent cx="2700000" cy="2156604"/>
                  <wp:effectExtent l="19050" t="0" r="5100" b="0"/>
                  <wp:docPr id="17423" name="Imagen 1389"/>
                  <wp:cNvGraphicFramePr/>
                  <a:graphic xmlns:a="http://schemas.openxmlformats.org/drawingml/2006/main">
                    <a:graphicData uri="http://schemas.openxmlformats.org/drawingml/2006/picture">
                      <pic:pic xmlns:pic="http://schemas.openxmlformats.org/drawingml/2006/picture">
                        <pic:nvPicPr>
                          <pic:cNvPr id="3094" name="Imagen 1"/>
                          <pic:cNvPicPr>
                            <a:picLocks noChangeAspect="1"/>
                          </pic:cNvPicPr>
                        </pic:nvPicPr>
                        <pic:blipFill>
                          <a:blip r:embed="rId80" cstate="print"/>
                          <a:srcRect/>
                          <a:stretch>
                            <a:fillRect/>
                          </a:stretch>
                        </pic:blipFill>
                        <pic:spPr bwMode="auto">
                          <a:xfrm>
                            <a:off x="0" y="0"/>
                            <a:ext cx="2700000" cy="2156604"/>
                          </a:xfrm>
                          <a:prstGeom prst="rect">
                            <a:avLst/>
                          </a:prstGeom>
                          <a:noFill/>
                          <a:ln w="9525">
                            <a:noFill/>
                            <a:miter lim="800000"/>
                            <a:headEnd/>
                            <a:tailEnd/>
                          </a:ln>
                        </pic:spPr>
                      </pic:pic>
                    </a:graphicData>
                  </a:graphic>
                </wp:inline>
              </w:drawing>
            </w:r>
          </w:p>
        </w:tc>
      </w:tr>
    </w:tbl>
    <w:p w:rsidR="008139E0" w:rsidRDefault="008139E0" w:rsidP="005F079C">
      <w:pPr>
        <w:spacing w:line="240" w:lineRule="auto"/>
      </w:pPr>
    </w:p>
    <w:p w:rsidR="008139E0" w:rsidRDefault="008139E0" w:rsidP="005F079C">
      <w:pPr>
        <w:spacing w:line="240" w:lineRule="auto"/>
      </w:pPr>
    </w:p>
    <w:p w:rsidR="00211381" w:rsidRDefault="00211381" w:rsidP="005F079C">
      <w:pPr>
        <w:spacing w:line="240" w:lineRule="auto"/>
      </w:pPr>
    </w:p>
    <w:p w:rsidR="00211381" w:rsidRDefault="00211381" w:rsidP="005F079C">
      <w:pPr>
        <w:spacing w:line="240" w:lineRule="auto"/>
      </w:pPr>
    </w:p>
    <w:p w:rsidR="005254EE" w:rsidRDefault="005254EE" w:rsidP="005F079C">
      <w:pPr>
        <w:spacing w:line="240" w:lineRule="auto"/>
      </w:pPr>
    </w:p>
    <w:p w:rsidR="005254EE" w:rsidRDefault="005254EE" w:rsidP="005F079C">
      <w:pPr>
        <w:spacing w:line="240" w:lineRule="auto"/>
      </w:pPr>
    </w:p>
    <w:p w:rsidR="005254EE" w:rsidRDefault="005254EE" w:rsidP="005F079C">
      <w:pPr>
        <w:spacing w:line="240" w:lineRule="auto"/>
      </w:pPr>
    </w:p>
    <w:tbl>
      <w:tblPr>
        <w:tblStyle w:val="Tablaconcuadrcula"/>
        <w:tblpPr w:leftFromText="141" w:rightFromText="141" w:vertAnchor="text" w:tblpY="1"/>
        <w:tblOverlap w:val="never"/>
        <w:tblW w:w="0" w:type="auto"/>
        <w:tblLook w:val="04A0"/>
      </w:tblPr>
      <w:tblGrid>
        <w:gridCol w:w="1526"/>
        <w:gridCol w:w="3000"/>
        <w:gridCol w:w="4528"/>
      </w:tblGrid>
      <w:tr w:rsidR="008139E0" w:rsidRPr="009A3022" w:rsidTr="003120C4">
        <w:tc>
          <w:tcPr>
            <w:tcW w:w="9070"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lastRenderedPageBreak/>
              <w:t>REGISTRO FOTOGRÁFICO</w:t>
            </w:r>
            <w:r>
              <w:rPr>
                <w:rFonts w:asciiTheme="minorHAnsi" w:hAnsiTheme="minorHAnsi"/>
                <w:b/>
              </w:rPr>
              <w:t xml:space="preserve"> </w:t>
            </w:r>
          </w:p>
        </w:tc>
      </w:tr>
      <w:tr w:rsidR="008139E0" w:rsidRPr="009A3022" w:rsidTr="003120C4">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544" w:type="dxa"/>
            <w:gridSpan w:val="2"/>
          </w:tcPr>
          <w:p w:rsidR="008139E0" w:rsidRPr="009A3022" w:rsidRDefault="008139E0" w:rsidP="005F079C">
            <w:pPr>
              <w:spacing w:line="240" w:lineRule="auto"/>
              <w:rPr>
                <w:rFonts w:asciiTheme="minorHAnsi" w:hAnsiTheme="minorHAnsi"/>
              </w:rPr>
            </w:pPr>
            <w:r>
              <w:rPr>
                <w:rFonts w:asciiTheme="minorHAnsi" w:hAnsiTheme="minorHAnsi"/>
              </w:rPr>
              <w:t>USME</w:t>
            </w:r>
          </w:p>
        </w:tc>
      </w:tr>
      <w:tr w:rsidR="008139E0" w:rsidRPr="009A3022" w:rsidTr="003120C4">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544" w:type="dxa"/>
            <w:gridSpan w:val="2"/>
          </w:tcPr>
          <w:p w:rsidR="008139E0" w:rsidRPr="009A3022" w:rsidRDefault="008139E0" w:rsidP="005F079C">
            <w:pPr>
              <w:spacing w:line="240" w:lineRule="auto"/>
              <w:rPr>
                <w:rFonts w:asciiTheme="minorHAnsi" w:hAnsiTheme="minorHAnsi"/>
              </w:rPr>
            </w:pPr>
            <w:r>
              <w:rPr>
                <w:rFonts w:asciiTheme="minorHAnsi" w:hAnsiTheme="minorHAnsi"/>
              </w:rPr>
              <w:t>ARRAYANES</w:t>
            </w:r>
          </w:p>
        </w:tc>
      </w:tr>
      <w:tr w:rsidR="008139E0" w:rsidRPr="00F52CAC" w:rsidTr="003120C4">
        <w:tc>
          <w:tcPr>
            <w:tcW w:w="1526"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544" w:type="dxa"/>
            <w:gridSpan w:val="2"/>
          </w:tcPr>
          <w:p w:rsidR="008139E0" w:rsidRPr="00F52CAC" w:rsidRDefault="008139E0" w:rsidP="005F079C">
            <w:pPr>
              <w:spacing w:line="240" w:lineRule="auto"/>
              <w:rPr>
                <w:rFonts w:asciiTheme="minorHAnsi" w:hAnsiTheme="minorHAnsi"/>
                <w:lang w:val="en-US"/>
              </w:rPr>
            </w:pPr>
            <w:r w:rsidRPr="00F52CAC">
              <w:rPr>
                <w:rFonts w:asciiTheme="minorHAnsi" w:hAnsiTheme="minorHAnsi"/>
                <w:lang w:val="en-US"/>
              </w:rPr>
              <w:t xml:space="preserve">TV 17ª ESTE </w:t>
            </w:r>
            <w:r>
              <w:rPr>
                <w:rFonts w:asciiTheme="minorHAnsi" w:hAnsiTheme="minorHAnsi"/>
                <w:lang w:val="en-US"/>
              </w:rPr>
              <w:t xml:space="preserve">ENTRE </w:t>
            </w:r>
            <w:r w:rsidRPr="00F52CAC">
              <w:rPr>
                <w:rFonts w:asciiTheme="minorHAnsi" w:hAnsiTheme="minorHAnsi"/>
                <w:lang w:val="en-US"/>
              </w:rPr>
              <w:t>CL88AS-CL88BS</w:t>
            </w:r>
          </w:p>
        </w:tc>
      </w:tr>
      <w:tr w:rsidR="008139E0" w:rsidRPr="009A3022" w:rsidTr="003120C4">
        <w:tc>
          <w:tcPr>
            <w:tcW w:w="4534"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536"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3120C4">
        <w:tc>
          <w:tcPr>
            <w:tcW w:w="4534" w:type="dxa"/>
            <w:gridSpan w:val="2"/>
          </w:tcPr>
          <w:p w:rsidR="008139E0" w:rsidRPr="009A3022" w:rsidRDefault="008139E0" w:rsidP="005F079C">
            <w:pPr>
              <w:spacing w:line="240" w:lineRule="auto"/>
              <w:rPr>
                <w:rFonts w:asciiTheme="minorHAnsi" w:hAnsiTheme="minorHAnsi"/>
              </w:rPr>
            </w:pPr>
            <w:r w:rsidRPr="00F52CAC">
              <w:rPr>
                <w:noProof/>
              </w:rPr>
              <w:drawing>
                <wp:inline distT="0" distB="0" distL="0" distR="0">
                  <wp:extent cx="2698271" cy="2156604"/>
                  <wp:effectExtent l="19050" t="0" r="6829" b="0"/>
                  <wp:docPr id="17425" name="Imagen 1391" descr="C:\Documents and Settings\Usuario\Mis documentos\Mis imágenes\ARCHIVOS 1292 USME\DOCUMENTOS DIGITALES\FOTOS DIFERENTES VIAS\FOTOS ARRAYANAS\INICIALES\Foto-0038.jpg"/>
                  <wp:cNvGraphicFramePr/>
                  <a:graphic xmlns:a="http://schemas.openxmlformats.org/drawingml/2006/main">
                    <a:graphicData uri="http://schemas.openxmlformats.org/drawingml/2006/picture">
                      <pic:pic xmlns:pic="http://schemas.openxmlformats.org/drawingml/2006/picture">
                        <pic:nvPicPr>
                          <pic:cNvPr id="6" name="5 Imagen" descr="C:\Documents and Settings\Usuario\Mis documentos\Mis imágenes\ARCHIVOS 1292 USME\DOCUMENTOS DIGITALES\FOTOS DIFERENTES VIAS\FOTOS ARRAYANAS\INICIALES\Foto-0038.jpg"/>
                          <pic:cNvPicPr/>
                        </pic:nvPicPr>
                        <pic:blipFill>
                          <a:blip r:embed="rId81" cstate="print"/>
                          <a:srcRect/>
                          <a:stretch>
                            <a:fillRect/>
                          </a:stretch>
                        </pic:blipFill>
                        <pic:spPr bwMode="auto">
                          <a:xfrm>
                            <a:off x="0" y="0"/>
                            <a:ext cx="2702520" cy="2160000"/>
                          </a:xfrm>
                          <a:prstGeom prst="rect">
                            <a:avLst/>
                          </a:prstGeom>
                          <a:noFill/>
                          <a:ln w="9525">
                            <a:noFill/>
                            <a:miter lim="800000"/>
                            <a:headEnd/>
                            <a:tailEnd/>
                          </a:ln>
                        </pic:spPr>
                      </pic:pic>
                    </a:graphicData>
                  </a:graphic>
                </wp:inline>
              </w:drawing>
            </w:r>
          </w:p>
        </w:tc>
        <w:tc>
          <w:tcPr>
            <w:tcW w:w="4536" w:type="dxa"/>
          </w:tcPr>
          <w:p w:rsidR="008139E0" w:rsidRPr="009A3022" w:rsidRDefault="008139E0" w:rsidP="005F079C">
            <w:pPr>
              <w:spacing w:line="240" w:lineRule="auto"/>
              <w:rPr>
                <w:rFonts w:asciiTheme="minorHAnsi" w:hAnsiTheme="minorHAnsi"/>
              </w:rPr>
            </w:pPr>
            <w:r w:rsidRPr="00F52CAC">
              <w:rPr>
                <w:noProof/>
              </w:rPr>
              <w:drawing>
                <wp:inline distT="0" distB="0" distL="0" distR="0">
                  <wp:extent cx="2700000" cy="2156604"/>
                  <wp:effectExtent l="19050" t="0" r="5100" b="0"/>
                  <wp:docPr id="17426" name="Imagen 1392" descr="C:\Users\Administrador\Pictures\2014-10-27 FOTOS 27 OCTUBRE\FOTOS 27 OCTUBRE 036.jpg"/>
                  <wp:cNvGraphicFramePr/>
                  <a:graphic xmlns:a="http://schemas.openxmlformats.org/drawingml/2006/main">
                    <a:graphicData uri="http://schemas.openxmlformats.org/drawingml/2006/picture">
                      <pic:pic xmlns:pic="http://schemas.openxmlformats.org/drawingml/2006/picture">
                        <pic:nvPicPr>
                          <pic:cNvPr id="7" name="6 Imagen" descr="C:\Users\Administrador\Pictures\2014-10-27 FOTOS 27 OCTUBRE\FOTOS 27 OCTUBRE 036.jpg"/>
                          <pic:cNvPicPr/>
                        </pic:nvPicPr>
                        <pic:blipFill>
                          <a:blip r:embed="rId82" cstate="print"/>
                          <a:srcRect/>
                          <a:stretch>
                            <a:fillRect/>
                          </a:stretch>
                        </pic:blipFill>
                        <pic:spPr bwMode="auto">
                          <a:xfrm>
                            <a:off x="0" y="0"/>
                            <a:ext cx="2700000" cy="2156604"/>
                          </a:xfrm>
                          <a:prstGeom prst="rect">
                            <a:avLst/>
                          </a:prstGeom>
                          <a:noFill/>
                          <a:ln w="9525">
                            <a:noFill/>
                            <a:miter lim="800000"/>
                            <a:headEnd/>
                            <a:tailEnd/>
                          </a:ln>
                        </pic:spPr>
                      </pic:pic>
                    </a:graphicData>
                  </a:graphic>
                </wp:inline>
              </w:drawing>
            </w:r>
          </w:p>
        </w:tc>
      </w:tr>
    </w:tbl>
    <w:p w:rsidR="008139E0" w:rsidRDefault="003120C4" w:rsidP="005F079C">
      <w:pPr>
        <w:spacing w:line="240" w:lineRule="auto"/>
      </w:pPr>
      <w:r>
        <w:br w:type="textWrapping" w:clear="all"/>
      </w:r>
    </w:p>
    <w:p w:rsidR="008139E0" w:rsidRDefault="008139E0" w:rsidP="005F079C">
      <w:pPr>
        <w:spacing w:line="240" w:lineRule="auto"/>
      </w:pPr>
    </w:p>
    <w:tbl>
      <w:tblPr>
        <w:tblStyle w:val="Tablaconcuadrcula"/>
        <w:tblW w:w="0" w:type="auto"/>
        <w:tblLook w:val="04A0"/>
      </w:tblPr>
      <w:tblGrid>
        <w:gridCol w:w="2210"/>
        <w:gridCol w:w="2338"/>
        <w:gridCol w:w="4506"/>
      </w:tblGrid>
      <w:tr w:rsidR="008139E0" w:rsidRPr="009A3022" w:rsidTr="008139E0">
        <w:tc>
          <w:tcPr>
            <w:tcW w:w="8919" w:type="dxa"/>
            <w:gridSpan w:val="3"/>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REGISTRO FOTOGRÁFICO</w:t>
            </w:r>
            <w:r>
              <w:rPr>
                <w:rFonts w:asciiTheme="minorHAnsi" w:hAnsiTheme="minorHAnsi"/>
                <w:b/>
              </w:rPr>
              <w:t xml:space="preserve"> </w:t>
            </w:r>
          </w:p>
        </w:tc>
      </w:tr>
      <w:tr w:rsidR="008139E0" w:rsidRPr="009A3022" w:rsidTr="008139E0">
        <w:tc>
          <w:tcPr>
            <w:tcW w:w="1512"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LOCALIDAD:</w:t>
            </w:r>
          </w:p>
        </w:tc>
        <w:tc>
          <w:tcPr>
            <w:tcW w:w="7407" w:type="dxa"/>
            <w:gridSpan w:val="2"/>
          </w:tcPr>
          <w:p w:rsidR="008139E0" w:rsidRPr="009A3022" w:rsidRDefault="008139E0" w:rsidP="005F079C">
            <w:pPr>
              <w:spacing w:line="240" w:lineRule="auto"/>
              <w:rPr>
                <w:rFonts w:asciiTheme="minorHAnsi" w:hAnsiTheme="minorHAnsi"/>
              </w:rPr>
            </w:pPr>
            <w:r>
              <w:rPr>
                <w:rFonts w:asciiTheme="minorHAnsi" w:hAnsiTheme="minorHAnsi"/>
              </w:rPr>
              <w:t>USME</w:t>
            </w:r>
          </w:p>
        </w:tc>
      </w:tr>
      <w:tr w:rsidR="008139E0" w:rsidRPr="009A3022" w:rsidTr="008139E0">
        <w:tc>
          <w:tcPr>
            <w:tcW w:w="1512"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BARRIO:</w:t>
            </w:r>
          </w:p>
        </w:tc>
        <w:tc>
          <w:tcPr>
            <w:tcW w:w="7407" w:type="dxa"/>
            <w:gridSpan w:val="2"/>
          </w:tcPr>
          <w:p w:rsidR="008139E0" w:rsidRPr="009A3022" w:rsidRDefault="008139E0" w:rsidP="005F079C">
            <w:pPr>
              <w:spacing w:line="240" w:lineRule="auto"/>
              <w:rPr>
                <w:rFonts w:asciiTheme="minorHAnsi" w:hAnsiTheme="minorHAnsi"/>
              </w:rPr>
            </w:pPr>
            <w:r>
              <w:rPr>
                <w:rFonts w:asciiTheme="minorHAnsi" w:hAnsiTheme="minorHAnsi"/>
              </w:rPr>
              <w:t>RURAL</w:t>
            </w:r>
          </w:p>
        </w:tc>
      </w:tr>
      <w:tr w:rsidR="008139E0" w:rsidRPr="009A3022" w:rsidTr="008139E0">
        <w:tc>
          <w:tcPr>
            <w:tcW w:w="1512" w:type="dxa"/>
          </w:tcPr>
          <w:p w:rsidR="008139E0" w:rsidRPr="009A3022" w:rsidRDefault="008139E0" w:rsidP="005F079C">
            <w:pPr>
              <w:spacing w:line="240" w:lineRule="auto"/>
              <w:rPr>
                <w:rFonts w:asciiTheme="minorHAnsi" w:hAnsiTheme="minorHAnsi"/>
                <w:b/>
              </w:rPr>
            </w:pPr>
            <w:r w:rsidRPr="009A3022">
              <w:rPr>
                <w:rFonts w:asciiTheme="minorHAnsi" w:hAnsiTheme="minorHAnsi"/>
                <w:b/>
              </w:rPr>
              <w:t>DIRECCIÓN:</w:t>
            </w:r>
          </w:p>
        </w:tc>
        <w:tc>
          <w:tcPr>
            <w:tcW w:w="7407" w:type="dxa"/>
            <w:gridSpan w:val="2"/>
          </w:tcPr>
          <w:p w:rsidR="008139E0" w:rsidRPr="009A3022" w:rsidRDefault="008139E0" w:rsidP="005F079C">
            <w:pPr>
              <w:spacing w:line="240" w:lineRule="auto"/>
              <w:rPr>
                <w:rFonts w:asciiTheme="minorHAnsi" w:hAnsiTheme="minorHAnsi"/>
              </w:rPr>
            </w:pPr>
            <w:r>
              <w:rPr>
                <w:rFonts w:asciiTheme="minorHAnsi" w:hAnsiTheme="minorHAnsi"/>
              </w:rPr>
              <w:t xml:space="preserve">HATO LA UNIÓN MARGARITA, </w:t>
            </w:r>
            <w:r w:rsidRPr="00F52CAC">
              <w:rPr>
                <w:rFonts w:asciiTheme="minorHAnsi" w:hAnsiTheme="minorHAnsi"/>
              </w:rPr>
              <w:t>K0+936,06-K1+097,22</w:t>
            </w:r>
          </w:p>
        </w:tc>
      </w:tr>
      <w:tr w:rsidR="008139E0" w:rsidRPr="009A3022" w:rsidTr="008139E0">
        <w:tc>
          <w:tcPr>
            <w:tcW w:w="4461" w:type="dxa"/>
            <w:gridSpan w:val="2"/>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ANTES</w:t>
            </w:r>
          </w:p>
        </w:tc>
        <w:tc>
          <w:tcPr>
            <w:tcW w:w="4458" w:type="dxa"/>
          </w:tcPr>
          <w:p w:rsidR="008139E0" w:rsidRPr="009A3022" w:rsidRDefault="008139E0" w:rsidP="005F079C">
            <w:pPr>
              <w:spacing w:line="240" w:lineRule="auto"/>
              <w:jc w:val="center"/>
              <w:rPr>
                <w:rFonts w:asciiTheme="minorHAnsi" w:hAnsiTheme="minorHAnsi"/>
                <w:b/>
              </w:rPr>
            </w:pPr>
            <w:r w:rsidRPr="009A3022">
              <w:rPr>
                <w:rFonts w:asciiTheme="minorHAnsi" w:hAnsiTheme="minorHAnsi"/>
                <w:b/>
              </w:rPr>
              <w:t>D</w:t>
            </w:r>
            <w:r>
              <w:rPr>
                <w:rFonts w:asciiTheme="minorHAnsi" w:hAnsiTheme="minorHAnsi"/>
                <w:b/>
              </w:rPr>
              <w:t>ESPUÉS</w:t>
            </w:r>
          </w:p>
        </w:tc>
      </w:tr>
      <w:tr w:rsidR="008139E0" w:rsidRPr="009A3022" w:rsidTr="008139E0">
        <w:tc>
          <w:tcPr>
            <w:tcW w:w="4461" w:type="dxa"/>
            <w:gridSpan w:val="2"/>
          </w:tcPr>
          <w:p w:rsidR="008139E0" w:rsidRPr="009A3022" w:rsidRDefault="008139E0" w:rsidP="005F079C">
            <w:pPr>
              <w:spacing w:line="240" w:lineRule="auto"/>
              <w:rPr>
                <w:rFonts w:asciiTheme="minorHAnsi" w:hAnsiTheme="minorHAnsi"/>
              </w:rPr>
            </w:pPr>
            <w:r w:rsidRPr="00F52CAC">
              <w:rPr>
                <w:noProof/>
              </w:rPr>
              <w:drawing>
                <wp:inline distT="0" distB="0" distL="0" distR="0">
                  <wp:extent cx="2700548" cy="2156603"/>
                  <wp:effectExtent l="19050" t="0" r="4552" b="0"/>
                  <wp:docPr id="17427" name="Imagen 1393" descr="C:\Documents and Settings\Usuario\Escritorio\IMG_20140913_132619120_HDR.JPG"/>
                  <wp:cNvGraphicFramePr/>
                  <a:graphic xmlns:a="http://schemas.openxmlformats.org/drawingml/2006/main">
                    <a:graphicData uri="http://schemas.openxmlformats.org/drawingml/2006/picture">
                      <pic:pic xmlns:pic="http://schemas.openxmlformats.org/drawingml/2006/picture">
                        <pic:nvPicPr>
                          <pic:cNvPr id="8" name="7 Imagen" descr="C:\Documents and Settings\Usuario\Escritorio\IMG_20140913_132619120_HDR.JPG"/>
                          <pic:cNvPicPr/>
                        </pic:nvPicPr>
                        <pic:blipFill>
                          <a:blip r:embed="rId83" cstate="print"/>
                          <a:srcRect/>
                          <a:stretch>
                            <a:fillRect/>
                          </a:stretch>
                        </pic:blipFill>
                        <pic:spPr bwMode="auto">
                          <a:xfrm>
                            <a:off x="0" y="0"/>
                            <a:ext cx="2704802" cy="2160000"/>
                          </a:xfrm>
                          <a:prstGeom prst="rect">
                            <a:avLst/>
                          </a:prstGeom>
                          <a:noFill/>
                          <a:ln w="9525">
                            <a:noFill/>
                            <a:miter lim="800000"/>
                            <a:headEnd/>
                            <a:tailEnd/>
                          </a:ln>
                        </pic:spPr>
                      </pic:pic>
                    </a:graphicData>
                  </a:graphic>
                </wp:inline>
              </w:drawing>
            </w:r>
          </w:p>
        </w:tc>
        <w:tc>
          <w:tcPr>
            <w:tcW w:w="4458" w:type="dxa"/>
          </w:tcPr>
          <w:p w:rsidR="008139E0" w:rsidRPr="009A3022" w:rsidRDefault="008139E0" w:rsidP="005F079C">
            <w:pPr>
              <w:spacing w:line="240" w:lineRule="auto"/>
              <w:rPr>
                <w:rFonts w:asciiTheme="minorHAnsi" w:hAnsiTheme="minorHAnsi"/>
              </w:rPr>
            </w:pPr>
            <w:r w:rsidRPr="00F52CAC">
              <w:rPr>
                <w:noProof/>
              </w:rPr>
              <w:drawing>
                <wp:inline distT="0" distB="0" distL="0" distR="0">
                  <wp:extent cx="2700000" cy="2156603"/>
                  <wp:effectExtent l="19050" t="0" r="5100" b="0"/>
                  <wp:docPr id="17428" name="Imagen 1396" descr="C:\Documents and Settings\Usuario\Escritorio\SAM_0451.JPG"/>
                  <wp:cNvGraphicFramePr/>
                  <a:graphic xmlns:a="http://schemas.openxmlformats.org/drawingml/2006/main">
                    <a:graphicData uri="http://schemas.openxmlformats.org/drawingml/2006/picture">
                      <pic:pic xmlns:pic="http://schemas.openxmlformats.org/drawingml/2006/picture">
                        <pic:nvPicPr>
                          <pic:cNvPr id="6" name="5 Imagen" descr="C:\Documents and Settings\Usuario\Escritorio\SAM_0451.JPG"/>
                          <pic:cNvPicPr/>
                        </pic:nvPicPr>
                        <pic:blipFill>
                          <a:blip r:embed="rId84" cstate="print"/>
                          <a:srcRect/>
                          <a:stretch>
                            <a:fillRect/>
                          </a:stretch>
                        </pic:blipFill>
                        <pic:spPr bwMode="auto">
                          <a:xfrm>
                            <a:off x="0" y="0"/>
                            <a:ext cx="2700000" cy="2156603"/>
                          </a:xfrm>
                          <a:prstGeom prst="rect">
                            <a:avLst/>
                          </a:prstGeom>
                          <a:noFill/>
                          <a:ln w="9525">
                            <a:noFill/>
                            <a:miter lim="800000"/>
                            <a:headEnd/>
                            <a:tailEnd/>
                          </a:ln>
                        </pic:spPr>
                      </pic:pic>
                    </a:graphicData>
                  </a:graphic>
                </wp:inline>
              </w:drawing>
            </w:r>
          </w:p>
        </w:tc>
      </w:tr>
    </w:tbl>
    <w:p w:rsidR="008139E0" w:rsidRDefault="008139E0" w:rsidP="005F079C">
      <w:pPr>
        <w:spacing w:line="240" w:lineRule="auto"/>
      </w:pPr>
    </w:p>
    <w:p w:rsidR="008139E0" w:rsidRDefault="008139E0" w:rsidP="005F079C">
      <w:pPr>
        <w:spacing w:line="240" w:lineRule="auto"/>
        <w:ind w:left="360"/>
        <w:rPr>
          <w:rFonts w:cs="Arial"/>
        </w:rPr>
      </w:pPr>
    </w:p>
    <w:p w:rsidR="008139E0" w:rsidRDefault="008139E0" w:rsidP="005F079C">
      <w:pPr>
        <w:spacing w:line="240" w:lineRule="auto"/>
        <w:ind w:left="360"/>
        <w:rPr>
          <w:rFonts w:cs="Arial"/>
        </w:rPr>
      </w:pPr>
    </w:p>
    <w:p w:rsidR="008139E0" w:rsidRDefault="008139E0" w:rsidP="005F079C">
      <w:pPr>
        <w:spacing w:line="240" w:lineRule="auto"/>
        <w:ind w:left="360"/>
        <w:rPr>
          <w:rFonts w:cs="Arial"/>
        </w:rPr>
      </w:pPr>
    </w:p>
    <w:p w:rsidR="008139E0" w:rsidRDefault="008139E0" w:rsidP="005F079C">
      <w:pPr>
        <w:spacing w:line="240" w:lineRule="auto"/>
      </w:pPr>
    </w:p>
    <w:p w:rsidR="00B166FA" w:rsidRPr="00B166FA" w:rsidRDefault="00666169" w:rsidP="00AC546E">
      <w:pPr>
        <w:pStyle w:val="Estilo1"/>
        <w:spacing w:line="240" w:lineRule="auto"/>
        <w:ind w:left="0" w:firstLine="0"/>
        <w:rPr>
          <w:sz w:val="22"/>
          <w:szCs w:val="22"/>
        </w:rPr>
      </w:pPr>
      <w:r>
        <w:rPr>
          <w:sz w:val="22"/>
          <w:szCs w:val="22"/>
        </w:rPr>
        <w:lastRenderedPageBreak/>
        <w:t>I</w:t>
      </w:r>
      <w:r w:rsidR="00B166FA">
        <w:rPr>
          <w:sz w:val="22"/>
          <w:szCs w:val="22"/>
        </w:rPr>
        <w:t xml:space="preserve">I.- SUBDIRECCIÓN TECNIDA DE PRODUCCIÓN E INTERVENCIÓN. </w:t>
      </w:r>
    </w:p>
    <w:p w:rsidR="009131DC" w:rsidRPr="00AC546E" w:rsidRDefault="009131DC" w:rsidP="00B166FA">
      <w:pPr>
        <w:pStyle w:val="Estilo1"/>
        <w:spacing w:line="240" w:lineRule="auto"/>
        <w:ind w:left="0" w:firstLine="0"/>
        <w:rPr>
          <w:sz w:val="22"/>
          <w:szCs w:val="22"/>
        </w:rPr>
      </w:pPr>
      <w:bookmarkStart w:id="3" w:name="_Toc410316097"/>
      <w:r w:rsidRPr="00B166FA">
        <w:rPr>
          <w:sz w:val="22"/>
          <w:szCs w:val="22"/>
        </w:rPr>
        <w:t>PROGR</w:t>
      </w:r>
      <w:r w:rsidR="00443514" w:rsidRPr="00B166FA">
        <w:rPr>
          <w:sz w:val="22"/>
          <w:szCs w:val="22"/>
        </w:rPr>
        <w:t>A</w:t>
      </w:r>
      <w:r w:rsidRPr="00B166FA">
        <w:rPr>
          <w:sz w:val="22"/>
          <w:szCs w:val="22"/>
        </w:rPr>
        <w:t>MA BOGOTA</w:t>
      </w:r>
      <w:r w:rsidRPr="00AC546E">
        <w:rPr>
          <w:sz w:val="22"/>
          <w:szCs w:val="22"/>
        </w:rPr>
        <w:t xml:space="preserve"> HUMANA</w:t>
      </w:r>
      <w:bookmarkEnd w:id="3"/>
    </w:p>
    <w:p w:rsidR="009131DC" w:rsidRDefault="009131DC" w:rsidP="005F079C">
      <w:pPr>
        <w:spacing w:line="240" w:lineRule="auto"/>
        <w:rPr>
          <w:rFonts w:cs="Arial"/>
          <w:szCs w:val="22"/>
        </w:rPr>
      </w:pPr>
    </w:p>
    <w:p w:rsidR="002242B9" w:rsidRPr="00AC546E" w:rsidRDefault="002242B9" w:rsidP="005F079C">
      <w:pPr>
        <w:spacing w:line="240" w:lineRule="auto"/>
        <w:rPr>
          <w:rFonts w:cs="Arial"/>
          <w:szCs w:val="22"/>
        </w:rPr>
      </w:pPr>
      <w:r w:rsidRPr="00AC546E">
        <w:rPr>
          <w:rFonts w:cs="Arial"/>
          <w:szCs w:val="22"/>
        </w:rPr>
        <w:t xml:space="preserve">Dentro del Plan de Desarrollo </w:t>
      </w:r>
      <w:r w:rsidRPr="00AC546E">
        <w:rPr>
          <w:rFonts w:cs="Arial"/>
          <w:b/>
          <w:szCs w:val="22"/>
        </w:rPr>
        <w:t>BOGOTA HUMANA</w:t>
      </w:r>
      <w:r w:rsidRPr="00AC546E">
        <w:rPr>
          <w:rFonts w:cs="Arial"/>
          <w:szCs w:val="22"/>
        </w:rPr>
        <w:t xml:space="preserve">, existe el Programa </w:t>
      </w:r>
      <w:r w:rsidRPr="00AC546E">
        <w:rPr>
          <w:rFonts w:cs="Arial"/>
          <w:b/>
          <w:szCs w:val="22"/>
        </w:rPr>
        <w:t>MOVILIDAD HUMANA</w:t>
      </w:r>
      <w:r w:rsidRPr="00AC546E">
        <w:rPr>
          <w:rFonts w:cs="Arial"/>
          <w:szCs w:val="22"/>
        </w:rPr>
        <w:t xml:space="preserve"> que contiene el Proyecto: “Ampliación, mejoramiento y conservación de la infraestructura vial vehicular y peatonal del Distrito Capital (arterial, intermedia, local y rural)”. Para la MVL – Malla Vial Local se tiene como meta: “Conservación y Rehabilitación del 13% la Malla vial local (1080 Km-carril)” con una línea base 8.316 Km-carril (62% ma</w:t>
      </w:r>
      <w:r w:rsidR="008E411C">
        <w:rPr>
          <w:rFonts w:cs="Arial"/>
          <w:szCs w:val="22"/>
        </w:rPr>
        <w:t>l estado y 24% estado regular).</w:t>
      </w:r>
    </w:p>
    <w:p w:rsidR="002242B9" w:rsidRPr="00AC546E" w:rsidRDefault="002242B9" w:rsidP="005F079C">
      <w:pPr>
        <w:pStyle w:val="Prrafodelista"/>
        <w:ind w:left="0"/>
        <w:jc w:val="both"/>
        <w:rPr>
          <w:rFonts w:ascii="Arial" w:eastAsia="Calibri" w:hAnsi="Arial" w:cs="Arial"/>
          <w:sz w:val="22"/>
          <w:szCs w:val="22"/>
          <w:lang w:eastAsia="en-US"/>
        </w:rPr>
      </w:pPr>
    </w:p>
    <w:p w:rsidR="002242B9" w:rsidRPr="00AC546E" w:rsidRDefault="002242B9" w:rsidP="005F079C">
      <w:pPr>
        <w:spacing w:line="240" w:lineRule="auto"/>
        <w:rPr>
          <w:rFonts w:cs="Arial"/>
          <w:szCs w:val="22"/>
        </w:rPr>
      </w:pPr>
      <w:r w:rsidRPr="00AC546E">
        <w:rPr>
          <w:rFonts w:cs="Arial"/>
          <w:szCs w:val="22"/>
        </w:rPr>
        <w:t xml:space="preserve">La Unidad Administrativa Especial de Rehabilitación y Mantenimiento Vial - </w:t>
      </w:r>
      <w:r w:rsidR="00C67576">
        <w:rPr>
          <w:rFonts w:cs="Arial"/>
          <w:szCs w:val="22"/>
        </w:rPr>
        <w:t>UAERMV</w:t>
      </w:r>
      <w:r w:rsidRPr="00AC546E">
        <w:rPr>
          <w:rFonts w:cs="Arial"/>
          <w:szCs w:val="22"/>
        </w:rPr>
        <w:t xml:space="preserve"> tiene como objeto: “Programar y ejecutar las obras necesarias para garantizar el </w:t>
      </w:r>
      <w:r w:rsidRPr="00AC546E">
        <w:rPr>
          <w:rFonts w:cs="Arial"/>
          <w:b/>
          <w:szCs w:val="22"/>
          <w:u w:val="single"/>
        </w:rPr>
        <w:t>MANTENIMIENTO DE LAMALLA VIAL LOCAL CONSTRUIDA</w:t>
      </w:r>
      <w:r w:rsidR="008E411C">
        <w:rPr>
          <w:rFonts w:cs="Arial"/>
          <w:b/>
          <w:szCs w:val="22"/>
          <w:u w:val="single"/>
        </w:rPr>
        <w:t xml:space="preserve"> </w:t>
      </w:r>
      <w:r w:rsidRPr="00AC546E">
        <w:rPr>
          <w:rFonts w:cs="Arial"/>
          <w:szCs w:val="22"/>
        </w:rPr>
        <w:t xml:space="preserve">de la ciudad y la atención de situaciones imprevistas que dificulten la movilidad” (Artículo 109, Acuerdo Distrital 257 de 30 de Noviembre de 2006).   </w:t>
      </w:r>
    </w:p>
    <w:p w:rsidR="002242B9" w:rsidRPr="00AC546E" w:rsidRDefault="002242B9" w:rsidP="005F079C">
      <w:pPr>
        <w:spacing w:line="240" w:lineRule="auto"/>
        <w:rPr>
          <w:rFonts w:cs="Arial"/>
          <w:szCs w:val="22"/>
        </w:rPr>
      </w:pPr>
    </w:p>
    <w:p w:rsidR="002242B9" w:rsidRPr="00AC546E" w:rsidRDefault="002242B9" w:rsidP="005F079C">
      <w:pPr>
        <w:spacing w:line="240" w:lineRule="auto"/>
        <w:rPr>
          <w:rFonts w:cs="Arial"/>
          <w:szCs w:val="22"/>
        </w:rPr>
      </w:pPr>
      <w:r w:rsidRPr="00AC546E">
        <w:rPr>
          <w:rFonts w:cs="Arial"/>
          <w:szCs w:val="22"/>
        </w:rPr>
        <w:t xml:space="preserve">Para la recuperación de la malla vial local competencia de la </w:t>
      </w:r>
      <w:r w:rsidR="00C67576">
        <w:rPr>
          <w:rFonts w:cs="Arial"/>
          <w:szCs w:val="22"/>
        </w:rPr>
        <w:t>UAERMV</w:t>
      </w:r>
      <w:r w:rsidRPr="00AC546E">
        <w:rPr>
          <w:rFonts w:cs="Arial"/>
          <w:szCs w:val="22"/>
        </w:rPr>
        <w:t>, se realizó la priorización de vías locales a través de los Cofinanciaciones de Convenios FDL, IDU; Ejecuciones Directa en Acciones de Movilidad, Cabildos Ciudadanos de Presupuestos Participativos, que hacen parte de una de las prioridades del programa de gobierno de la actual Administración, como es la participación ciudadana y el programa “Una Bogotá Humana que Participa y Decide”.  En este caso, se convocó a la Comunidad asistir a estos Cabildos organizados por UPZ con el objeto de definir las intervenciones de las vías locales con mayor deterioro en cada zona; es decir, partiendo del interés colectivo y del bien común, la ciudadanía fue la que definió la priorización de vías locales en un orden de importancia y que cumplieran con los criterios de CONECTIVIDAD – ACCESIBILIDAD – MOVILIDAD. Esas decisiones de la ciudadanía pasaron a los presupuestos locales y luego pasaron como orden al presupuesto distrital, que la UAERMV desarrollará interviniendo las vías priorizadas, progresivamente.</w:t>
      </w:r>
    </w:p>
    <w:p w:rsidR="005A3288" w:rsidRPr="00AC546E" w:rsidRDefault="005A3288" w:rsidP="005F079C">
      <w:pPr>
        <w:spacing w:line="240" w:lineRule="auto"/>
        <w:rPr>
          <w:rFonts w:cs="Arial"/>
          <w:szCs w:val="22"/>
        </w:rPr>
      </w:pPr>
    </w:p>
    <w:p w:rsidR="002242B9" w:rsidRPr="00AC546E" w:rsidRDefault="002242B9" w:rsidP="005F079C">
      <w:pPr>
        <w:spacing w:line="240" w:lineRule="auto"/>
        <w:rPr>
          <w:rFonts w:cs="Arial"/>
          <w:szCs w:val="22"/>
        </w:rPr>
      </w:pPr>
      <w:r w:rsidRPr="00AC546E">
        <w:rPr>
          <w:rFonts w:cs="Arial"/>
          <w:szCs w:val="22"/>
        </w:rPr>
        <w:t>Para hacer la debida planificación de obras y gestión en las Localidades, es necesario conocer:</w:t>
      </w:r>
    </w:p>
    <w:p w:rsidR="002242B9" w:rsidRPr="00443514" w:rsidRDefault="002242B9" w:rsidP="005F079C">
      <w:pPr>
        <w:spacing w:line="240" w:lineRule="auto"/>
        <w:rPr>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ook w:val="04A0"/>
      </w:tblPr>
      <w:tblGrid>
        <w:gridCol w:w="3436"/>
        <w:gridCol w:w="1528"/>
        <w:gridCol w:w="4090"/>
      </w:tblGrid>
      <w:tr w:rsidR="002242B9" w:rsidRPr="006F6A10" w:rsidTr="003E6C46">
        <w:trPr>
          <w:trHeight w:val="817"/>
        </w:trPr>
        <w:tc>
          <w:tcPr>
            <w:tcW w:w="1907" w:type="pct"/>
            <w:shd w:val="clear" w:color="auto" w:fill="DAEEF3" w:themeFill="accent5" w:themeFillTint="33"/>
            <w:vAlign w:val="center"/>
          </w:tcPr>
          <w:p w:rsidR="002242B9" w:rsidRPr="006F6A10" w:rsidRDefault="002242B9" w:rsidP="005F079C">
            <w:pPr>
              <w:pStyle w:val="Prrafodelista"/>
              <w:numPr>
                <w:ilvl w:val="0"/>
                <w:numId w:val="1"/>
              </w:numPr>
              <w:rPr>
                <w:rFonts w:ascii="Arial" w:hAnsi="Arial" w:cs="Arial"/>
                <w:sz w:val="20"/>
                <w:szCs w:val="20"/>
              </w:rPr>
            </w:pPr>
            <w:r w:rsidRPr="006F6A10">
              <w:rPr>
                <w:rFonts w:ascii="Arial" w:hAnsi="Arial" w:cs="Arial"/>
                <w:sz w:val="20"/>
                <w:szCs w:val="20"/>
              </w:rPr>
              <w:t>Rehabilitación y mantenimiento de la malla vial local.</w:t>
            </w:r>
          </w:p>
          <w:p w:rsidR="002242B9" w:rsidRPr="006F6A10" w:rsidRDefault="002242B9" w:rsidP="005F079C">
            <w:pPr>
              <w:pStyle w:val="Prrafodelista"/>
              <w:numPr>
                <w:ilvl w:val="0"/>
                <w:numId w:val="1"/>
              </w:numPr>
              <w:rPr>
                <w:rFonts w:ascii="Arial" w:hAnsi="Arial" w:cs="Arial"/>
                <w:sz w:val="20"/>
                <w:szCs w:val="20"/>
              </w:rPr>
            </w:pPr>
            <w:r w:rsidRPr="006F6A10">
              <w:rPr>
                <w:rFonts w:ascii="Arial" w:hAnsi="Arial" w:cs="Arial"/>
                <w:sz w:val="20"/>
                <w:szCs w:val="20"/>
              </w:rPr>
              <w:t>Atención inmediata del subsistema de la malla vial cuando se presenten situaciones imprevistas que dificulten la movilidad en el Distrito Capital.</w:t>
            </w:r>
          </w:p>
        </w:tc>
        <w:tc>
          <w:tcPr>
            <w:tcW w:w="825" w:type="pct"/>
            <w:shd w:val="clear" w:color="auto" w:fill="DAEEF3" w:themeFill="accent5" w:themeFillTint="33"/>
            <w:vAlign w:val="center"/>
          </w:tcPr>
          <w:p w:rsidR="002242B9" w:rsidRPr="006F6A10" w:rsidRDefault="00C67576" w:rsidP="005F079C">
            <w:pPr>
              <w:spacing w:line="240" w:lineRule="auto"/>
              <w:jc w:val="center"/>
              <w:rPr>
                <w:rFonts w:cs="Arial"/>
                <w:sz w:val="20"/>
                <w:szCs w:val="20"/>
              </w:rPr>
            </w:pPr>
            <w:r>
              <w:rPr>
                <w:rFonts w:cs="Arial"/>
                <w:sz w:val="20"/>
                <w:szCs w:val="20"/>
              </w:rPr>
              <w:t>UAERMV</w:t>
            </w:r>
            <w:r w:rsidR="002242B9" w:rsidRPr="006F6A10">
              <w:rPr>
                <w:rFonts w:cs="Arial"/>
                <w:sz w:val="20"/>
                <w:szCs w:val="20"/>
              </w:rPr>
              <w:t xml:space="preserve"> – Unidad Administrativa Especial de Rehabilitación y Mantenimiento Vial</w:t>
            </w:r>
          </w:p>
        </w:tc>
        <w:tc>
          <w:tcPr>
            <w:tcW w:w="2268" w:type="pct"/>
            <w:shd w:val="clear" w:color="auto" w:fill="DAEEF3" w:themeFill="accent5" w:themeFillTint="33"/>
            <w:vAlign w:val="center"/>
          </w:tcPr>
          <w:p w:rsidR="002242B9" w:rsidRPr="006F6A10" w:rsidRDefault="002242B9" w:rsidP="005F079C">
            <w:pPr>
              <w:spacing w:line="240" w:lineRule="auto"/>
              <w:rPr>
                <w:rFonts w:cs="Arial"/>
                <w:sz w:val="20"/>
                <w:szCs w:val="20"/>
              </w:rPr>
            </w:pPr>
            <w:r w:rsidRPr="006F6A10">
              <w:rPr>
                <w:rFonts w:cs="Arial"/>
                <w:sz w:val="20"/>
                <w:szCs w:val="20"/>
              </w:rPr>
              <w:t>Acuerdo 257 de 2006 (Noviembre 30)(Art. 109): “</w:t>
            </w:r>
            <w:r w:rsidRPr="006F6A10">
              <w:rPr>
                <w:rFonts w:cs="Arial"/>
                <w:i/>
                <w:sz w:val="20"/>
                <w:szCs w:val="20"/>
              </w:rPr>
              <w:t xml:space="preserve">Programar y ejecutar las obras necesarias para garantizar el mantenimiento de la </w:t>
            </w:r>
            <w:r w:rsidRPr="006F6A10">
              <w:rPr>
                <w:rFonts w:cs="Arial"/>
                <w:i/>
                <w:sz w:val="20"/>
                <w:szCs w:val="20"/>
                <w:u w:val="single"/>
              </w:rPr>
              <w:t>malla vial local construida</w:t>
            </w:r>
            <w:r w:rsidRPr="006F6A10">
              <w:rPr>
                <w:rFonts w:cs="Arial"/>
                <w:i/>
                <w:sz w:val="20"/>
                <w:szCs w:val="20"/>
              </w:rPr>
              <w:t xml:space="preserve"> de la ciudad y la atención de emergencias que dificulten la movilidad”</w:t>
            </w:r>
          </w:p>
        </w:tc>
      </w:tr>
    </w:tbl>
    <w:p w:rsidR="00AC546E" w:rsidRDefault="00AC546E" w:rsidP="005F079C">
      <w:pPr>
        <w:spacing w:line="240" w:lineRule="auto"/>
        <w:rPr>
          <w:rFonts w:cs="Arial"/>
          <w:sz w:val="24"/>
        </w:rPr>
      </w:pPr>
    </w:p>
    <w:p w:rsidR="00AC546E" w:rsidRPr="00AC546E" w:rsidRDefault="002242B9" w:rsidP="005F079C">
      <w:pPr>
        <w:spacing w:line="240" w:lineRule="auto"/>
        <w:rPr>
          <w:rFonts w:cs="Arial"/>
          <w:szCs w:val="22"/>
        </w:rPr>
      </w:pPr>
      <w:r w:rsidRPr="00AC546E">
        <w:rPr>
          <w:rFonts w:cs="Arial"/>
          <w:szCs w:val="22"/>
        </w:rPr>
        <w:t xml:space="preserve">La Unidad Administrativa Especial de Rehabilitación y Mantenimiento de la Malla Vial de Bogotá (UAERMV),  dentro del Plan de Desarrollo Distrital 2012-2016: “BOGOTÁ HUMANA” ejecuta actualmente el </w:t>
      </w:r>
      <w:r w:rsidRPr="00AC546E">
        <w:rPr>
          <w:rFonts w:cs="Arial"/>
          <w:b/>
          <w:szCs w:val="22"/>
        </w:rPr>
        <w:t>Proyecto 0408: "RECUPERACIÓN, REHABILITACIÓN Y MANTENIMIENTO DE LA MALLA VIAL LOCAL</w:t>
      </w:r>
      <w:r w:rsidRPr="00AC546E">
        <w:rPr>
          <w:rFonts w:cs="Arial"/>
          <w:szCs w:val="22"/>
        </w:rPr>
        <w:t xml:space="preserve">", dentro del programa 19: “Movilidad Humana” (Eje Estratégico 02: Un territorio que enfrenta el cambio </w:t>
      </w:r>
      <w:r w:rsidRPr="00AC546E">
        <w:rPr>
          <w:rFonts w:cs="Arial"/>
          <w:szCs w:val="22"/>
        </w:rPr>
        <w:lastRenderedPageBreak/>
        <w:t xml:space="preserve">climático y se ordena alrededor del agua”), buscando dar cumplimiento a las metas del Plan que son las siguientes: </w:t>
      </w:r>
    </w:p>
    <w:p w:rsidR="002242B9" w:rsidRPr="0029442D" w:rsidRDefault="002242B9" w:rsidP="005F079C">
      <w:pPr>
        <w:spacing w:line="240" w:lineRule="auto"/>
        <w:rPr>
          <w:rFonts w:cs="Arial"/>
          <w:sz w:val="24"/>
        </w:rPr>
      </w:pPr>
      <w:r w:rsidRPr="0029442D">
        <w:rPr>
          <w:rFonts w:cs="Arial"/>
          <w:sz w:val="24"/>
        </w:rPr>
        <w:t xml:space="preserve"> </w:t>
      </w:r>
    </w:p>
    <w:tbl>
      <w:tblPr>
        <w:tblW w:w="8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ook w:val="04A0"/>
      </w:tblPr>
      <w:tblGrid>
        <w:gridCol w:w="2318"/>
        <w:gridCol w:w="1194"/>
        <w:gridCol w:w="5259"/>
      </w:tblGrid>
      <w:tr w:rsidR="002242B9" w:rsidRPr="006F6A10" w:rsidTr="00206A29">
        <w:trPr>
          <w:trHeight w:val="924"/>
          <w:jc w:val="center"/>
        </w:trPr>
        <w:tc>
          <w:tcPr>
            <w:tcW w:w="2318" w:type="dxa"/>
            <w:shd w:val="clear" w:color="auto" w:fill="DAEEF3" w:themeFill="accent5" w:themeFillTint="33"/>
            <w:vAlign w:val="center"/>
          </w:tcPr>
          <w:p w:rsidR="002242B9" w:rsidRPr="0029442D" w:rsidRDefault="002242B9" w:rsidP="005F079C">
            <w:pPr>
              <w:spacing w:line="240" w:lineRule="auto"/>
              <w:jc w:val="center"/>
              <w:rPr>
                <w:rFonts w:cs="Arial"/>
                <w:sz w:val="20"/>
                <w:szCs w:val="20"/>
                <w:lang w:bidi="en-US"/>
              </w:rPr>
            </w:pPr>
            <w:r w:rsidRPr="0029442D">
              <w:rPr>
                <w:rFonts w:cs="Arial"/>
                <w:sz w:val="20"/>
                <w:szCs w:val="20"/>
                <w:lang w:bidi="en-US"/>
              </w:rPr>
              <w:t>Conservar y rehabilitar</w:t>
            </w:r>
          </w:p>
        </w:tc>
        <w:tc>
          <w:tcPr>
            <w:tcW w:w="1194" w:type="dxa"/>
            <w:shd w:val="clear" w:color="auto" w:fill="DAEEF3" w:themeFill="accent5" w:themeFillTint="33"/>
            <w:vAlign w:val="center"/>
          </w:tcPr>
          <w:p w:rsidR="002242B9" w:rsidRPr="0029442D" w:rsidRDefault="002242B9" w:rsidP="005F079C">
            <w:pPr>
              <w:spacing w:line="240" w:lineRule="auto"/>
              <w:jc w:val="center"/>
              <w:rPr>
                <w:rFonts w:cs="Arial"/>
                <w:sz w:val="20"/>
                <w:szCs w:val="20"/>
                <w:lang w:bidi="en-US"/>
              </w:rPr>
            </w:pPr>
            <w:r w:rsidRPr="0029442D">
              <w:rPr>
                <w:rFonts w:cs="Arial"/>
                <w:sz w:val="20"/>
                <w:szCs w:val="20"/>
                <w:lang w:bidi="en-US"/>
              </w:rPr>
              <w:t xml:space="preserve">1.080 </w:t>
            </w:r>
          </w:p>
          <w:p w:rsidR="002242B9" w:rsidRPr="0029442D" w:rsidRDefault="002242B9" w:rsidP="005F079C">
            <w:pPr>
              <w:spacing w:line="240" w:lineRule="auto"/>
              <w:jc w:val="center"/>
              <w:rPr>
                <w:rFonts w:cs="Arial"/>
                <w:sz w:val="20"/>
                <w:szCs w:val="20"/>
                <w:lang w:bidi="en-US"/>
              </w:rPr>
            </w:pPr>
            <w:r w:rsidRPr="0029442D">
              <w:rPr>
                <w:rFonts w:cs="Arial"/>
                <w:sz w:val="20"/>
                <w:szCs w:val="20"/>
                <w:lang w:bidi="en-US"/>
              </w:rPr>
              <w:t>Km-carril</w:t>
            </w:r>
          </w:p>
        </w:tc>
        <w:tc>
          <w:tcPr>
            <w:tcW w:w="5259" w:type="dxa"/>
            <w:shd w:val="clear" w:color="auto" w:fill="DAEEF3" w:themeFill="accent5" w:themeFillTint="33"/>
            <w:vAlign w:val="center"/>
          </w:tcPr>
          <w:p w:rsidR="002242B9" w:rsidRPr="0029442D" w:rsidRDefault="002242B9" w:rsidP="005F079C">
            <w:pPr>
              <w:autoSpaceDE w:val="0"/>
              <w:autoSpaceDN w:val="0"/>
              <w:adjustRightInd w:val="0"/>
              <w:spacing w:line="240" w:lineRule="auto"/>
              <w:rPr>
                <w:rFonts w:cs="Arial"/>
                <w:sz w:val="20"/>
                <w:szCs w:val="20"/>
                <w:lang w:bidi="en-US"/>
              </w:rPr>
            </w:pPr>
            <w:r w:rsidRPr="0029442D">
              <w:rPr>
                <w:rFonts w:cs="Arial"/>
                <w:sz w:val="20"/>
                <w:szCs w:val="20"/>
                <w:lang w:bidi="en-US"/>
              </w:rPr>
              <w:t>Mediante actividades de mantenimiento y rehabilitación se conservan y recuperan las vías locales.</w:t>
            </w:r>
          </w:p>
        </w:tc>
      </w:tr>
      <w:tr w:rsidR="002242B9" w:rsidRPr="006F6A10" w:rsidTr="00206A29">
        <w:trPr>
          <w:trHeight w:val="960"/>
          <w:jc w:val="center"/>
        </w:trPr>
        <w:tc>
          <w:tcPr>
            <w:tcW w:w="2318" w:type="dxa"/>
            <w:shd w:val="clear" w:color="auto" w:fill="DAEEF3" w:themeFill="accent5" w:themeFillTint="33"/>
            <w:vAlign w:val="center"/>
          </w:tcPr>
          <w:p w:rsidR="002242B9" w:rsidRPr="0029442D" w:rsidRDefault="002242B9" w:rsidP="005F079C">
            <w:pPr>
              <w:spacing w:line="240" w:lineRule="auto"/>
              <w:jc w:val="center"/>
              <w:rPr>
                <w:rFonts w:cs="Arial"/>
                <w:sz w:val="20"/>
                <w:szCs w:val="20"/>
                <w:lang w:bidi="en-US"/>
              </w:rPr>
            </w:pPr>
            <w:r w:rsidRPr="0029442D">
              <w:rPr>
                <w:rFonts w:cs="Arial"/>
                <w:sz w:val="20"/>
                <w:szCs w:val="20"/>
                <w:lang w:bidi="en-US"/>
              </w:rPr>
              <w:t>Conservar y rehabilitar malla vial local</w:t>
            </w:r>
          </w:p>
        </w:tc>
        <w:tc>
          <w:tcPr>
            <w:tcW w:w="1194" w:type="dxa"/>
            <w:shd w:val="clear" w:color="auto" w:fill="DAEEF3" w:themeFill="accent5" w:themeFillTint="33"/>
            <w:vAlign w:val="center"/>
          </w:tcPr>
          <w:p w:rsidR="002242B9" w:rsidRPr="0029442D" w:rsidRDefault="002242B9" w:rsidP="005F079C">
            <w:pPr>
              <w:spacing w:line="240" w:lineRule="auto"/>
              <w:jc w:val="center"/>
              <w:rPr>
                <w:rFonts w:cs="Arial"/>
                <w:sz w:val="20"/>
                <w:szCs w:val="20"/>
                <w:lang w:bidi="en-US"/>
              </w:rPr>
            </w:pPr>
            <w:r w:rsidRPr="0029442D">
              <w:rPr>
                <w:rFonts w:cs="Arial"/>
                <w:sz w:val="20"/>
                <w:szCs w:val="20"/>
                <w:lang w:bidi="en-US"/>
              </w:rPr>
              <w:t>13 %</w:t>
            </w:r>
          </w:p>
        </w:tc>
        <w:tc>
          <w:tcPr>
            <w:tcW w:w="5259" w:type="dxa"/>
            <w:shd w:val="clear" w:color="auto" w:fill="DAEEF3" w:themeFill="accent5" w:themeFillTint="33"/>
            <w:vAlign w:val="center"/>
          </w:tcPr>
          <w:p w:rsidR="002242B9" w:rsidRPr="0029442D" w:rsidRDefault="002242B9" w:rsidP="005F079C">
            <w:pPr>
              <w:autoSpaceDE w:val="0"/>
              <w:autoSpaceDN w:val="0"/>
              <w:adjustRightInd w:val="0"/>
              <w:spacing w:line="240" w:lineRule="auto"/>
              <w:rPr>
                <w:rFonts w:cs="Arial"/>
                <w:sz w:val="20"/>
                <w:szCs w:val="20"/>
                <w:lang w:bidi="en-US"/>
              </w:rPr>
            </w:pPr>
            <w:r w:rsidRPr="0029442D">
              <w:rPr>
                <w:rFonts w:cs="Arial"/>
                <w:sz w:val="20"/>
                <w:szCs w:val="20"/>
                <w:lang w:bidi="en-US"/>
              </w:rPr>
              <w:t>La malla vial local tiene 8.316 km-carril de los cuales el 62% está en mal estado y el 24% en regular estado</w:t>
            </w:r>
          </w:p>
        </w:tc>
      </w:tr>
    </w:tbl>
    <w:p w:rsidR="003B7914" w:rsidRDefault="003B7914" w:rsidP="005F079C">
      <w:pPr>
        <w:spacing w:after="200" w:line="240" w:lineRule="auto"/>
        <w:jc w:val="left"/>
        <w:rPr>
          <w:rFonts w:cs="Arial"/>
          <w:szCs w:val="22"/>
        </w:rPr>
      </w:pPr>
    </w:p>
    <w:p w:rsidR="009131DC" w:rsidRPr="00AC546E" w:rsidRDefault="009131DC" w:rsidP="005F079C">
      <w:pPr>
        <w:pStyle w:val="Estilo1"/>
        <w:numPr>
          <w:ilvl w:val="0"/>
          <w:numId w:val="11"/>
        </w:numPr>
        <w:spacing w:line="240" w:lineRule="auto"/>
        <w:rPr>
          <w:sz w:val="22"/>
          <w:szCs w:val="22"/>
        </w:rPr>
      </w:pPr>
      <w:bookmarkStart w:id="4" w:name="_Toc410316098"/>
      <w:r w:rsidRPr="00AC546E">
        <w:rPr>
          <w:sz w:val="22"/>
          <w:szCs w:val="22"/>
        </w:rPr>
        <w:t>ESTRUCTURA ORGANIZACIONAL</w:t>
      </w:r>
      <w:bookmarkEnd w:id="4"/>
    </w:p>
    <w:p w:rsidR="009131DC" w:rsidRPr="00AC546E" w:rsidRDefault="009131DC" w:rsidP="005F079C">
      <w:pPr>
        <w:spacing w:line="240" w:lineRule="auto"/>
        <w:rPr>
          <w:rFonts w:cs="Arial"/>
          <w:szCs w:val="22"/>
        </w:rPr>
      </w:pPr>
    </w:p>
    <w:p w:rsidR="009131DC" w:rsidRPr="00AC546E" w:rsidRDefault="009131DC" w:rsidP="005F079C">
      <w:pPr>
        <w:spacing w:line="240" w:lineRule="auto"/>
        <w:rPr>
          <w:szCs w:val="22"/>
        </w:rPr>
      </w:pPr>
      <w:r w:rsidRPr="00AC546E">
        <w:rPr>
          <w:szCs w:val="22"/>
        </w:rPr>
        <w:t>El organigrama de la UAERMV está estipulado en el Acuerdo 011 DE 2010 (Octubre 12) "Por el cual se establece la estructura organizacional de la Unidad Administrativa Especial de Rehabilitación y Mantenimiento Vial, las funciones de sus dependencias y se dictan otras disposiciones".</w:t>
      </w:r>
    </w:p>
    <w:p w:rsidR="009131DC" w:rsidRPr="00AC546E" w:rsidRDefault="009131DC" w:rsidP="005F079C">
      <w:pPr>
        <w:spacing w:line="240" w:lineRule="auto"/>
        <w:rPr>
          <w:szCs w:val="22"/>
        </w:rPr>
      </w:pPr>
    </w:p>
    <w:p w:rsidR="009131DC" w:rsidRPr="00AC546E" w:rsidRDefault="003C571B" w:rsidP="005F079C">
      <w:pPr>
        <w:spacing w:line="240" w:lineRule="auto"/>
        <w:rPr>
          <w:szCs w:val="22"/>
        </w:rPr>
      </w:pPr>
      <w:r w:rsidRPr="00AC546E">
        <w:rPr>
          <w:szCs w:val="22"/>
        </w:rPr>
        <w:t>Dentro del organigrama se encuentran las áreas misionales encargadas de ejecutar los proyectos de la Entidad, dentro de estas se encuentra la Subdirección Técnica de Producción e Intervención</w:t>
      </w:r>
      <w:r w:rsidR="004A28DC" w:rsidRPr="00AC546E">
        <w:rPr>
          <w:szCs w:val="22"/>
        </w:rPr>
        <w:t xml:space="preserve"> (SPI), la cual está distribuida en tres gerencias:</w:t>
      </w:r>
    </w:p>
    <w:p w:rsidR="004A28DC" w:rsidRPr="00AC546E" w:rsidRDefault="004A28DC" w:rsidP="005F079C">
      <w:pPr>
        <w:spacing w:line="240" w:lineRule="auto"/>
        <w:rPr>
          <w:szCs w:val="22"/>
        </w:rPr>
      </w:pPr>
    </w:p>
    <w:p w:rsidR="004A28DC" w:rsidRPr="00AC546E" w:rsidRDefault="004A28DC" w:rsidP="005F079C">
      <w:pPr>
        <w:pStyle w:val="Prrafodelista"/>
        <w:numPr>
          <w:ilvl w:val="0"/>
          <w:numId w:val="8"/>
        </w:numPr>
        <w:rPr>
          <w:rFonts w:ascii="Arial" w:hAnsi="Arial"/>
          <w:sz w:val="22"/>
          <w:szCs w:val="22"/>
        </w:rPr>
      </w:pPr>
      <w:r w:rsidRPr="00AC546E">
        <w:rPr>
          <w:rFonts w:ascii="Arial" w:hAnsi="Arial"/>
          <w:sz w:val="22"/>
          <w:szCs w:val="22"/>
        </w:rPr>
        <w:t>Gerencia de Intervención (GI)</w:t>
      </w:r>
    </w:p>
    <w:p w:rsidR="004A28DC" w:rsidRPr="00AC546E" w:rsidRDefault="004A28DC" w:rsidP="005F079C">
      <w:pPr>
        <w:pStyle w:val="Prrafodelista"/>
        <w:numPr>
          <w:ilvl w:val="0"/>
          <w:numId w:val="8"/>
        </w:numPr>
        <w:rPr>
          <w:rFonts w:ascii="Arial" w:hAnsi="Arial"/>
          <w:sz w:val="22"/>
          <w:szCs w:val="22"/>
        </w:rPr>
      </w:pPr>
      <w:r w:rsidRPr="00AC546E">
        <w:rPr>
          <w:rFonts w:ascii="Arial" w:hAnsi="Arial"/>
          <w:sz w:val="22"/>
          <w:szCs w:val="22"/>
        </w:rPr>
        <w:t>Gerencia de Producción (GP)</w:t>
      </w:r>
    </w:p>
    <w:p w:rsidR="004A28DC" w:rsidRPr="00AC546E" w:rsidRDefault="004A28DC" w:rsidP="005F079C">
      <w:pPr>
        <w:pStyle w:val="Prrafodelista"/>
        <w:numPr>
          <w:ilvl w:val="0"/>
          <w:numId w:val="8"/>
        </w:numPr>
        <w:rPr>
          <w:rFonts w:ascii="Arial" w:hAnsi="Arial"/>
          <w:sz w:val="22"/>
          <w:szCs w:val="22"/>
        </w:rPr>
      </w:pPr>
      <w:r w:rsidRPr="00AC546E">
        <w:rPr>
          <w:rFonts w:ascii="Arial" w:hAnsi="Arial"/>
          <w:sz w:val="22"/>
          <w:szCs w:val="22"/>
        </w:rPr>
        <w:t>Gerencia de Gestión Ambiental, Social y de Atención al Usuario (GASA)</w:t>
      </w:r>
    </w:p>
    <w:p w:rsidR="004A28DC" w:rsidRPr="00AC546E" w:rsidRDefault="004A28DC" w:rsidP="005F079C">
      <w:pPr>
        <w:spacing w:line="240" w:lineRule="auto"/>
        <w:rPr>
          <w:szCs w:val="22"/>
        </w:rPr>
      </w:pPr>
    </w:p>
    <w:p w:rsidR="003B7914" w:rsidRPr="00AC546E" w:rsidRDefault="003B7914" w:rsidP="005F079C">
      <w:pPr>
        <w:spacing w:line="240" w:lineRule="auto"/>
        <w:rPr>
          <w:szCs w:val="22"/>
        </w:rPr>
      </w:pPr>
      <w:r w:rsidRPr="00AC546E">
        <w:rPr>
          <w:szCs w:val="22"/>
        </w:rPr>
        <w:t xml:space="preserve">Para el desarrollo de los programas la Subdirección Técnica de Producción e Intervención cuenta con el personal profesional, técnico y operativo de planta y/o contratistas; el cual se encuentra calificado para la ejecución de las labores asignadas. </w:t>
      </w:r>
    </w:p>
    <w:p w:rsidR="003B7914" w:rsidRPr="00AC546E" w:rsidRDefault="003B7914" w:rsidP="005F079C">
      <w:pPr>
        <w:spacing w:line="240" w:lineRule="auto"/>
        <w:rPr>
          <w:szCs w:val="22"/>
        </w:rPr>
      </w:pPr>
    </w:p>
    <w:p w:rsidR="003B7914" w:rsidRPr="00AC546E" w:rsidRDefault="003B7914" w:rsidP="005F079C">
      <w:pPr>
        <w:spacing w:line="240" w:lineRule="auto"/>
        <w:rPr>
          <w:szCs w:val="22"/>
        </w:rPr>
      </w:pPr>
      <w:r w:rsidRPr="00AC546E">
        <w:rPr>
          <w:szCs w:val="22"/>
        </w:rPr>
        <w:t>A continuación se presenta el organigrama General de la UARMV.</w:t>
      </w:r>
    </w:p>
    <w:p w:rsidR="003B7914" w:rsidRPr="00AC546E" w:rsidRDefault="003B7914" w:rsidP="005F079C">
      <w:pPr>
        <w:spacing w:line="240" w:lineRule="auto"/>
        <w:rPr>
          <w:szCs w:val="22"/>
        </w:rPr>
      </w:pPr>
    </w:p>
    <w:p w:rsidR="00C34053" w:rsidRDefault="00C34053" w:rsidP="005F079C">
      <w:pPr>
        <w:pStyle w:val="Epgrafe"/>
      </w:pPr>
      <w:bookmarkStart w:id="5" w:name="_Toc410059106"/>
    </w:p>
    <w:p w:rsidR="00C34053" w:rsidRDefault="00C34053" w:rsidP="005F079C">
      <w:pPr>
        <w:pStyle w:val="Epgrafe"/>
      </w:pPr>
    </w:p>
    <w:p w:rsidR="00C34053" w:rsidRDefault="00C34053" w:rsidP="005F079C">
      <w:pPr>
        <w:pStyle w:val="Epgrafe"/>
      </w:pPr>
    </w:p>
    <w:p w:rsidR="00C34053" w:rsidRDefault="00C34053" w:rsidP="005F079C">
      <w:pPr>
        <w:pStyle w:val="Epgrafe"/>
      </w:pPr>
    </w:p>
    <w:p w:rsidR="00211381" w:rsidRDefault="00211381" w:rsidP="00211381"/>
    <w:p w:rsidR="00211381" w:rsidRDefault="00211381" w:rsidP="00211381"/>
    <w:p w:rsidR="00211381" w:rsidRDefault="00211381" w:rsidP="00211381"/>
    <w:p w:rsidR="00211381" w:rsidRDefault="00211381" w:rsidP="00211381"/>
    <w:p w:rsidR="00211381" w:rsidRPr="00211381" w:rsidRDefault="00211381" w:rsidP="00211381"/>
    <w:p w:rsidR="00C34053" w:rsidRDefault="00C34053" w:rsidP="005F079C">
      <w:pPr>
        <w:pStyle w:val="Epgrafe"/>
      </w:pPr>
    </w:p>
    <w:p w:rsidR="004A28DC" w:rsidRDefault="00783BCA" w:rsidP="005F079C">
      <w:pPr>
        <w:pStyle w:val="Epgrafe"/>
      </w:pPr>
      <w:r>
        <w:lastRenderedPageBreak/>
        <w:t>Figura</w:t>
      </w:r>
      <w:r w:rsidR="005252AD">
        <w:fldChar w:fldCharType="begin"/>
      </w:r>
      <w:r>
        <w:instrText xml:space="preserve"> SEQ Figura \* ARABIC </w:instrText>
      </w:r>
      <w:r w:rsidR="005252AD">
        <w:fldChar w:fldCharType="separate"/>
      </w:r>
      <w:r w:rsidR="002C5329">
        <w:rPr>
          <w:noProof/>
        </w:rPr>
        <w:t>1</w:t>
      </w:r>
      <w:r w:rsidR="005252AD">
        <w:fldChar w:fldCharType="end"/>
      </w:r>
      <w:r w:rsidR="004A28DC">
        <w:t xml:space="preserve"> ORGANIGRAMA</w:t>
      </w:r>
      <w:bookmarkEnd w:id="5"/>
    </w:p>
    <w:p w:rsidR="003C571B" w:rsidRDefault="004A28DC" w:rsidP="005F079C">
      <w:pPr>
        <w:spacing w:line="240" w:lineRule="auto"/>
        <w:jc w:val="center"/>
      </w:pPr>
      <w:r>
        <w:rPr>
          <w:noProof/>
        </w:rPr>
        <w:drawing>
          <wp:inline distT="0" distB="0" distL="0" distR="0">
            <wp:extent cx="3698935" cy="4260009"/>
            <wp:effectExtent l="19050" t="0" r="0" b="0"/>
            <wp:docPr id="2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srcRect l="21611" t="7992" r="23673" b="7992"/>
                    <a:stretch>
                      <a:fillRect/>
                    </a:stretch>
                  </pic:blipFill>
                  <pic:spPr bwMode="auto">
                    <a:xfrm>
                      <a:off x="0" y="0"/>
                      <a:ext cx="3702538" cy="4264158"/>
                    </a:xfrm>
                    <a:prstGeom prst="rect">
                      <a:avLst/>
                    </a:prstGeom>
                    <a:noFill/>
                    <a:ln w="9525">
                      <a:noFill/>
                      <a:miter lim="800000"/>
                      <a:headEnd/>
                      <a:tailEnd/>
                    </a:ln>
                  </pic:spPr>
                </pic:pic>
              </a:graphicData>
            </a:graphic>
          </wp:inline>
        </w:drawing>
      </w:r>
    </w:p>
    <w:p w:rsidR="004A28DC" w:rsidRDefault="004A28DC" w:rsidP="005F079C">
      <w:pPr>
        <w:spacing w:line="240" w:lineRule="auto"/>
        <w:jc w:val="center"/>
      </w:pPr>
    </w:p>
    <w:p w:rsidR="004A28DC" w:rsidRPr="004A28DC" w:rsidRDefault="004A28DC" w:rsidP="005F079C">
      <w:pPr>
        <w:spacing w:line="240" w:lineRule="auto"/>
        <w:rPr>
          <w:sz w:val="16"/>
          <w:szCs w:val="16"/>
        </w:rPr>
      </w:pPr>
      <w:r w:rsidRPr="004A28DC">
        <w:rPr>
          <w:sz w:val="16"/>
          <w:szCs w:val="16"/>
        </w:rPr>
        <w:t xml:space="preserve">Fuente: </w:t>
      </w:r>
      <w:r>
        <w:rPr>
          <w:sz w:val="16"/>
          <w:szCs w:val="16"/>
        </w:rPr>
        <w:t>UAERMV</w:t>
      </w:r>
    </w:p>
    <w:p w:rsidR="004A28DC" w:rsidRPr="00626FB1" w:rsidRDefault="004A28DC" w:rsidP="005F079C">
      <w:pPr>
        <w:spacing w:line="240" w:lineRule="auto"/>
        <w:rPr>
          <w:lang w:val="es-MX"/>
        </w:rPr>
      </w:pPr>
    </w:p>
    <w:p w:rsidR="00AC546E" w:rsidRDefault="00AC546E" w:rsidP="00AC546E">
      <w:pPr>
        <w:spacing w:line="240" w:lineRule="auto"/>
        <w:jc w:val="left"/>
        <w:rPr>
          <w:b/>
        </w:rPr>
      </w:pPr>
      <w:r w:rsidRPr="00AC546E">
        <w:rPr>
          <w:b/>
        </w:rPr>
        <w:t>A.- GERENCIA DE INTERVENCI</w:t>
      </w:r>
      <w:r>
        <w:rPr>
          <w:b/>
        </w:rPr>
        <w:t>ÓN.</w:t>
      </w:r>
    </w:p>
    <w:p w:rsidR="00AC546E" w:rsidRDefault="00AC546E" w:rsidP="00AC546E">
      <w:pPr>
        <w:spacing w:line="240" w:lineRule="auto"/>
        <w:jc w:val="left"/>
        <w:rPr>
          <w:b/>
        </w:rPr>
      </w:pPr>
    </w:p>
    <w:p w:rsidR="00280BC1" w:rsidRPr="00E64484" w:rsidRDefault="00280BC1" w:rsidP="005F079C">
      <w:pPr>
        <w:spacing w:line="240" w:lineRule="auto"/>
        <w:rPr>
          <w:rFonts w:cs="Arial"/>
          <w:szCs w:val="22"/>
        </w:rPr>
      </w:pPr>
      <w:r w:rsidRPr="00E64484">
        <w:rPr>
          <w:rFonts w:cs="Arial"/>
          <w:szCs w:val="22"/>
        </w:rPr>
        <w:t xml:space="preserve">En desarrollo de </w:t>
      </w:r>
      <w:r w:rsidR="005A3288" w:rsidRPr="00E64484">
        <w:rPr>
          <w:rFonts w:cs="Arial"/>
          <w:szCs w:val="22"/>
        </w:rPr>
        <w:t>la</w:t>
      </w:r>
      <w:r w:rsidRPr="00E64484">
        <w:rPr>
          <w:rFonts w:cs="Arial"/>
          <w:szCs w:val="22"/>
        </w:rPr>
        <w:t xml:space="preserve"> misión: “Programar y ejecutar las obras necesarias para garantizar el mantenimiento de la malla vial local construida, la </w:t>
      </w:r>
      <w:r w:rsidR="007D2258" w:rsidRPr="00E64484">
        <w:rPr>
          <w:rFonts w:cs="Arial"/>
          <w:szCs w:val="22"/>
        </w:rPr>
        <w:t>UAERMV</w:t>
      </w:r>
      <w:r w:rsidRPr="00E64484">
        <w:rPr>
          <w:rFonts w:cs="Arial"/>
          <w:szCs w:val="22"/>
        </w:rPr>
        <w:t xml:space="preserve"> con las acciones ejecutadas en la vigencia </w:t>
      </w:r>
      <w:r w:rsidR="008B179A" w:rsidRPr="00E64484">
        <w:rPr>
          <w:rFonts w:cs="Arial"/>
          <w:szCs w:val="22"/>
        </w:rPr>
        <w:t>del 1 octubre al 31 de diciembre</w:t>
      </w:r>
      <w:r w:rsidRPr="00E64484">
        <w:rPr>
          <w:rFonts w:cs="Arial"/>
          <w:szCs w:val="22"/>
        </w:rPr>
        <w:t>de 2014,  en cuanto al mantenimiento de la malla vial local de la ciudad, atención de emergencias, restitución del espacio público y/o demolición de bienes en amenaza de ruina, obras de mitigación, gestión ambiental  y limpieza de escombros producto de las labores diarias del mantenimiento de las vías, se pueden mencionar los siguientes aspectos obtenidos en beneficio de la ciudadanía.</w:t>
      </w:r>
    </w:p>
    <w:p w:rsidR="00280BC1" w:rsidRPr="00E64484" w:rsidRDefault="00280BC1" w:rsidP="005F079C">
      <w:pPr>
        <w:spacing w:line="240" w:lineRule="auto"/>
        <w:rPr>
          <w:rFonts w:cs="Arial"/>
          <w:szCs w:val="22"/>
        </w:rPr>
      </w:pPr>
    </w:p>
    <w:p w:rsidR="00280BC1" w:rsidRPr="00E64484" w:rsidRDefault="00280BC1" w:rsidP="008C28DC">
      <w:pPr>
        <w:pStyle w:val="Estilo1"/>
        <w:numPr>
          <w:ilvl w:val="0"/>
          <w:numId w:val="12"/>
        </w:numPr>
        <w:spacing w:line="240" w:lineRule="auto"/>
        <w:rPr>
          <w:sz w:val="22"/>
          <w:szCs w:val="22"/>
        </w:rPr>
      </w:pPr>
      <w:bookmarkStart w:id="6" w:name="_Toc410316099"/>
      <w:r w:rsidRPr="00E64484">
        <w:rPr>
          <w:sz w:val="22"/>
          <w:szCs w:val="22"/>
        </w:rPr>
        <w:t>FORTALEZAS</w:t>
      </w:r>
      <w:bookmarkEnd w:id="6"/>
    </w:p>
    <w:p w:rsidR="00280BC1" w:rsidRPr="00E64484" w:rsidRDefault="00280BC1" w:rsidP="005F079C">
      <w:pPr>
        <w:spacing w:line="240" w:lineRule="auto"/>
        <w:rPr>
          <w:rFonts w:cs="Arial"/>
          <w:szCs w:val="22"/>
        </w:rPr>
      </w:pPr>
    </w:p>
    <w:p w:rsidR="00280BC1" w:rsidRPr="00E64484" w:rsidRDefault="00280BC1" w:rsidP="005F079C">
      <w:pPr>
        <w:spacing w:line="240" w:lineRule="auto"/>
        <w:rPr>
          <w:rFonts w:cs="Arial"/>
          <w:szCs w:val="22"/>
        </w:rPr>
      </w:pPr>
      <w:r w:rsidRPr="00E64484">
        <w:rPr>
          <w:rFonts w:cs="Arial"/>
          <w:szCs w:val="22"/>
        </w:rPr>
        <w:t>La Unidad Administrativa Especial de Rehabilitación y Mantenimiento vial tiene como objeto: Mantener y rehabilitar preventiva y correctivamente la malla vial local, producir mezclas asfálticas, atender situaciones imprevistas y brindar apoyo interinstitucional para garantizar una mejor movilidad en beneficio de la ciudad.</w:t>
      </w:r>
    </w:p>
    <w:p w:rsidR="00280BC1" w:rsidRPr="00E64484" w:rsidRDefault="00280BC1" w:rsidP="005F079C">
      <w:pPr>
        <w:spacing w:line="240" w:lineRule="auto"/>
        <w:rPr>
          <w:rFonts w:cs="Arial"/>
          <w:szCs w:val="22"/>
        </w:rPr>
      </w:pPr>
    </w:p>
    <w:p w:rsidR="00280BC1" w:rsidRDefault="00280BC1" w:rsidP="005F079C">
      <w:pPr>
        <w:spacing w:line="240" w:lineRule="auto"/>
        <w:rPr>
          <w:rFonts w:cs="Arial"/>
          <w:szCs w:val="22"/>
        </w:rPr>
      </w:pPr>
      <w:r w:rsidRPr="00E64484">
        <w:rPr>
          <w:rFonts w:cs="Arial"/>
          <w:szCs w:val="22"/>
        </w:rPr>
        <w:lastRenderedPageBreak/>
        <w:t xml:space="preserve">Para lograr este objetivo una de las fortalezas más importantes con que cuenta la </w:t>
      </w:r>
      <w:r w:rsidR="00C67576">
        <w:rPr>
          <w:rFonts w:cs="Arial"/>
          <w:szCs w:val="22"/>
        </w:rPr>
        <w:t>UAERMV</w:t>
      </w:r>
      <w:r w:rsidRPr="00E64484">
        <w:rPr>
          <w:rFonts w:cs="Arial"/>
          <w:szCs w:val="22"/>
        </w:rPr>
        <w:t xml:space="preserve">, es la infraestructura Humana y Física existente, experiencia en el sector y capacidad de contratación, mano de obra especializada, maquinaria y equipos propios, rápida capacidad de respuesta en obras ejecutadas directamente, compromiso con el Distrito Capital y funcionarios públicos al servicio de la ciudadanía, parque Automotor propio, fundamentales para optimizar los niveles de producción y desarrollo de las actividades socioeconómicas, logrando con esto hacer más eficiente la movilidad, generando en la comunidad condiciones de paz, seguridad, reconciliación y convivencia. </w:t>
      </w:r>
    </w:p>
    <w:p w:rsidR="00E64484" w:rsidRDefault="00E64484" w:rsidP="005F079C">
      <w:pPr>
        <w:spacing w:line="240" w:lineRule="auto"/>
        <w:rPr>
          <w:rFonts w:cs="Arial"/>
          <w:szCs w:val="22"/>
        </w:rPr>
      </w:pPr>
    </w:p>
    <w:p w:rsidR="00280BC1" w:rsidRPr="00E64484" w:rsidRDefault="00280BC1" w:rsidP="008C28DC">
      <w:pPr>
        <w:pStyle w:val="Estilo1"/>
        <w:numPr>
          <w:ilvl w:val="0"/>
          <w:numId w:val="12"/>
        </w:numPr>
        <w:spacing w:line="240" w:lineRule="auto"/>
        <w:rPr>
          <w:sz w:val="22"/>
          <w:szCs w:val="22"/>
        </w:rPr>
      </w:pPr>
      <w:bookmarkStart w:id="7" w:name="_Toc410316100"/>
      <w:r w:rsidRPr="00E64484">
        <w:rPr>
          <w:sz w:val="22"/>
          <w:szCs w:val="22"/>
        </w:rPr>
        <w:t>RECUPERACIÓN, REHABILITACIÓN Y MANTENIMIENTO DE LA MALLA VIAL LOCAL</w:t>
      </w:r>
      <w:bookmarkEnd w:id="7"/>
    </w:p>
    <w:p w:rsidR="00AB0736" w:rsidRPr="00E64484" w:rsidRDefault="00F92342" w:rsidP="00666169">
      <w:pPr>
        <w:pStyle w:val="Estilo3"/>
        <w:spacing w:line="240" w:lineRule="auto"/>
        <w:ind w:left="0" w:firstLine="0"/>
        <w:rPr>
          <w:sz w:val="22"/>
          <w:szCs w:val="22"/>
        </w:rPr>
      </w:pPr>
      <w:bookmarkStart w:id="8" w:name="_Toc410316101"/>
      <w:r w:rsidRPr="00E64484">
        <w:rPr>
          <w:sz w:val="22"/>
          <w:szCs w:val="22"/>
        </w:rPr>
        <w:t>CONTEXTUALIZACIÓN</w:t>
      </w:r>
      <w:bookmarkEnd w:id="8"/>
    </w:p>
    <w:p w:rsidR="00AB0736" w:rsidRPr="00E64484" w:rsidRDefault="00AB0736" w:rsidP="005F079C">
      <w:pPr>
        <w:spacing w:line="240" w:lineRule="auto"/>
        <w:rPr>
          <w:rFonts w:cs="Arial"/>
          <w:szCs w:val="22"/>
        </w:rPr>
      </w:pPr>
    </w:p>
    <w:p w:rsidR="00280BC1" w:rsidRPr="00E64484" w:rsidRDefault="00280BC1" w:rsidP="005F079C">
      <w:pPr>
        <w:spacing w:line="240" w:lineRule="auto"/>
        <w:rPr>
          <w:rFonts w:cs="Arial"/>
          <w:szCs w:val="22"/>
        </w:rPr>
      </w:pPr>
      <w:r w:rsidRPr="00E64484">
        <w:rPr>
          <w:rFonts w:cs="Arial"/>
          <w:szCs w:val="22"/>
        </w:rPr>
        <w:t>La U</w:t>
      </w:r>
      <w:r w:rsidR="00FD5FD5" w:rsidRPr="00E64484">
        <w:rPr>
          <w:rFonts w:cs="Arial"/>
          <w:szCs w:val="22"/>
        </w:rPr>
        <w:t>AER</w:t>
      </w:r>
      <w:r w:rsidRPr="00E64484">
        <w:rPr>
          <w:rFonts w:cs="Arial"/>
          <w:szCs w:val="22"/>
        </w:rPr>
        <w:t xml:space="preserve">MV realiza </w:t>
      </w:r>
      <w:r w:rsidR="00FD5FD5" w:rsidRPr="00E64484">
        <w:rPr>
          <w:rFonts w:cs="Arial"/>
          <w:szCs w:val="22"/>
        </w:rPr>
        <w:t xml:space="preserve">actividades de </w:t>
      </w:r>
      <w:r w:rsidRPr="00E64484">
        <w:rPr>
          <w:rFonts w:cs="Arial"/>
          <w:szCs w:val="22"/>
        </w:rPr>
        <w:t xml:space="preserve">mantenimiento </w:t>
      </w:r>
      <w:r w:rsidR="00FD5FD5" w:rsidRPr="00E64484">
        <w:rPr>
          <w:rFonts w:cs="Arial"/>
          <w:szCs w:val="22"/>
        </w:rPr>
        <w:t>y</w:t>
      </w:r>
      <w:r w:rsidRPr="00E64484">
        <w:rPr>
          <w:rFonts w:cs="Arial"/>
          <w:szCs w:val="22"/>
        </w:rPr>
        <w:t xml:space="preserve"> rehabilitación de la Malla Vial Local de la ciudad acorde co</w:t>
      </w:r>
      <w:r w:rsidR="00FD5FD5" w:rsidRPr="00E64484">
        <w:rPr>
          <w:rFonts w:cs="Arial"/>
          <w:szCs w:val="22"/>
        </w:rPr>
        <w:t xml:space="preserve">n las prioridades establecidas, desarrollando los procesos </w:t>
      </w:r>
      <w:r w:rsidR="002909C8" w:rsidRPr="00E64484">
        <w:rPr>
          <w:rFonts w:cs="Arial"/>
          <w:szCs w:val="22"/>
        </w:rPr>
        <w:t xml:space="preserve">con que cuenta la Entidad, </w:t>
      </w:r>
      <w:r w:rsidR="00FD5FD5" w:rsidRPr="00E64484">
        <w:rPr>
          <w:rFonts w:cs="Arial"/>
          <w:szCs w:val="22"/>
        </w:rPr>
        <w:t>de acuerdo con la normatividad vigente, a saber Especificaciones Técnicas IDU 2011 con la última actualización de las mismas realizada en el año 2013 y las normas INVIAS aplicables.</w:t>
      </w:r>
    </w:p>
    <w:p w:rsidR="008B179A" w:rsidRPr="00E64484" w:rsidRDefault="008B179A" w:rsidP="005F079C">
      <w:pPr>
        <w:spacing w:line="240" w:lineRule="auto"/>
        <w:rPr>
          <w:rFonts w:cs="Arial"/>
          <w:szCs w:val="22"/>
        </w:rPr>
      </w:pPr>
    </w:p>
    <w:p w:rsidR="00FD5FD5" w:rsidRPr="00E64484" w:rsidRDefault="00FD5FD5" w:rsidP="005F079C">
      <w:pPr>
        <w:spacing w:line="240" w:lineRule="auto"/>
        <w:rPr>
          <w:rFonts w:cs="Arial"/>
          <w:szCs w:val="22"/>
        </w:rPr>
      </w:pPr>
      <w:r w:rsidRPr="00E64484">
        <w:rPr>
          <w:rFonts w:cs="Arial"/>
          <w:szCs w:val="22"/>
        </w:rPr>
        <w:t>Las actividades de Mantenimiento tienen como objetivo mejorar las condiciones de movilidad</w:t>
      </w:r>
      <w:r w:rsidR="002909C8" w:rsidRPr="00E64484">
        <w:rPr>
          <w:rFonts w:cs="Arial"/>
          <w:szCs w:val="22"/>
        </w:rPr>
        <w:t xml:space="preserve"> y permiten prolongar la vida útil de la estructura de pavimentos; este tipo de intervenciones se clasifican en mantenimiento rutinario y mantenimiento periódico e incluyen las acti</w:t>
      </w:r>
      <w:r w:rsidRPr="00E64484">
        <w:rPr>
          <w:rFonts w:cs="Arial"/>
          <w:szCs w:val="22"/>
        </w:rPr>
        <w:t xml:space="preserve">vidades </w:t>
      </w:r>
      <w:r w:rsidR="002909C8" w:rsidRPr="00E64484">
        <w:rPr>
          <w:rFonts w:cs="Arial"/>
          <w:szCs w:val="22"/>
        </w:rPr>
        <w:t xml:space="preserve">como son </w:t>
      </w:r>
      <w:r w:rsidRPr="00E64484">
        <w:rPr>
          <w:rFonts w:cs="Arial"/>
          <w:szCs w:val="22"/>
        </w:rPr>
        <w:t>bacheo</w:t>
      </w:r>
      <w:r w:rsidR="002909C8" w:rsidRPr="00E64484">
        <w:rPr>
          <w:rFonts w:cs="Arial"/>
          <w:szCs w:val="22"/>
        </w:rPr>
        <w:t>, parcheo y</w:t>
      </w:r>
      <w:r w:rsidRPr="00E64484">
        <w:rPr>
          <w:rFonts w:cs="Arial"/>
          <w:szCs w:val="22"/>
        </w:rPr>
        <w:t xml:space="preserve"> sello de fisuras</w:t>
      </w:r>
      <w:r w:rsidR="002909C8" w:rsidRPr="00E64484">
        <w:rPr>
          <w:rFonts w:cs="Arial"/>
          <w:szCs w:val="22"/>
        </w:rPr>
        <w:t>.</w:t>
      </w:r>
    </w:p>
    <w:p w:rsidR="002909C8" w:rsidRPr="00E64484" w:rsidRDefault="002909C8" w:rsidP="005F079C">
      <w:pPr>
        <w:spacing w:line="240" w:lineRule="auto"/>
        <w:rPr>
          <w:rFonts w:cs="Arial"/>
          <w:szCs w:val="22"/>
        </w:rPr>
      </w:pPr>
    </w:p>
    <w:p w:rsidR="002909C8" w:rsidRPr="00E64484" w:rsidRDefault="002909C8" w:rsidP="005F079C">
      <w:pPr>
        <w:spacing w:line="240" w:lineRule="auto"/>
        <w:rPr>
          <w:rFonts w:cs="Arial"/>
          <w:szCs w:val="22"/>
        </w:rPr>
      </w:pPr>
      <w:r w:rsidRPr="00E64484">
        <w:rPr>
          <w:rFonts w:cs="Arial"/>
          <w:szCs w:val="22"/>
        </w:rPr>
        <w:t>La Rehabilitación comprende las actividades que involucran mejoras en la estructura del pavimento, dentro de estas se encuentra el cambio de carpeta o de losas de concreto, la colocación de fresado estabilizado y la rehabilitación con pétreos.</w:t>
      </w:r>
    </w:p>
    <w:p w:rsidR="002909C8" w:rsidRPr="00E64484" w:rsidRDefault="002909C8" w:rsidP="005F079C">
      <w:pPr>
        <w:spacing w:line="240" w:lineRule="auto"/>
        <w:rPr>
          <w:rFonts w:cs="Arial"/>
          <w:szCs w:val="22"/>
        </w:rPr>
      </w:pPr>
    </w:p>
    <w:p w:rsidR="00AB0736" w:rsidRPr="00E64484" w:rsidRDefault="00AB0736" w:rsidP="005F079C">
      <w:pPr>
        <w:spacing w:line="240" w:lineRule="auto"/>
        <w:rPr>
          <w:rFonts w:cs="Arial"/>
          <w:szCs w:val="22"/>
        </w:rPr>
      </w:pPr>
      <w:r w:rsidRPr="00E64484">
        <w:rPr>
          <w:rFonts w:cs="Arial"/>
          <w:szCs w:val="22"/>
        </w:rPr>
        <w:t>La UAERMV para cumplir con su misión de mantener y rehabilitar la malla vial local de la ciudad, actualmente realiza intervenciones directas, cofinanciaciones con los fondos de desarrollo local y convenios interadministrativos; buscando así cubrir un mayor número de segmentos viales a intervenir.</w:t>
      </w:r>
    </w:p>
    <w:p w:rsidR="00AB0736" w:rsidRPr="00E64484" w:rsidRDefault="00AB0736" w:rsidP="005F079C">
      <w:pPr>
        <w:spacing w:line="240" w:lineRule="auto"/>
        <w:rPr>
          <w:rFonts w:cs="Arial"/>
          <w:szCs w:val="22"/>
        </w:rPr>
      </w:pPr>
    </w:p>
    <w:p w:rsidR="00280BC1" w:rsidRPr="00E64484" w:rsidRDefault="00F92342" w:rsidP="00666169">
      <w:pPr>
        <w:pStyle w:val="Estilo3"/>
        <w:spacing w:line="240" w:lineRule="auto"/>
        <w:ind w:left="0" w:firstLine="0"/>
        <w:rPr>
          <w:sz w:val="22"/>
          <w:szCs w:val="22"/>
        </w:rPr>
      </w:pPr>
      <w:bookmarkStart w:id="9" w:name="_Toc410316102"/>
      <w:r w:rsidRPr="00E64484">
        <w:rPr>
          <w:sz w:val="22"/>
          <w:szCs w:val="22"/>
        </w:rPr>
        <w:t>METAS ESTABLECIDAS PARA EL 2014</w:t>
      </w:r>
      <w:bookmarkEnd w:id="9"/>
    </w:p>
    <w:p w:rsidR="00280BC1" w:rsidRPr="00E64484" w:rsidRDefault="00280BC1" w:rsidP="005F079C">
      <w:pPr>
        <w:pStyle w:val="NormalWeb"/>
        <w:spacing w:before="0" w:beforeAutospacing="0" w:after="0" w:afterAutospacing="0"/>
        <w:jc w:val="both"/>
        <w:rPr>
          <w:rFonts w:ascii="Arial" w:hAnsi="Arial" w:cs="Arial"/>
          <w:sz w:val="22"/>
          <w:szCs w:val="22"/>
        </w:rPr>
      </w:pPr>
    </w:p>
    <w:p w:rsidR="00AB0736" w:rsidRPr="00E64484" w:rsidRDefault="00AB0736" w:rsidP="005F079C">
      <w:pPr>
        <w:spacing w:line="240" w:lineRule="auto"/>
        <w:rPr>
          <w:rFonts w:cs="Arial"/>
          <w:szCs w:val="22"/>
        </w:rPr>
      </w:pPr>
      <w:r w:rsidRPr="00E64484">
        <w:rPr>
          <w:rFonts w:cs="Arial"/>
          <w:szCs w:val="22"/>
        </w:rPr>
        <w:t>Las metas establecidas para el año 2014 son las siguientes:</w:t>
      </w:r>
    </w:p>
    <w:p w:rsidR="00AB0736" w:rsidRPr="00E64484" w:rsidRDefault="00AB0736" w:rsidP="005F079C">
      <w:pPr>
        <w:spacing w:line="240" w:lineRule="auto"/>
        <w:rPr>
          <w:rFonts w:cs="Arial"/>
          <w:szCs w:val="22"/>
        </w:rPr>
      </w:pPr>
    </w:p>
    <w:p w:rsidR="00280BC1" w:rsidRPr="00E64484" w:rsidRDefault="00280BC1" w:rsidP="005F079C">
      <w:pPr>
        <w:pStyle w:val="Prrafodelista"/>
        <w:numPr>
          <w:ilvl w:val="0"/>
          <w:numId w:val="9"/>
        </w:numPr>
        <w:rPr>
          <w:rFonts w:ascii="Arial" w:hAnsi="Arial" w:cs="Arial"/>
          <w:sz w:val="22"/>
          <w:szCs w:val="22"/>
        </w:rPr>
      </w:pPr>
      <w:r w:rsidRPr="00E64484">
        <w:rPr>
          <w:rFonts w:ascii="Arial" w:hAnsi="Arial" w:cs="Arial"/>
          <w:sz w:val="22"/>
          <w:szCs w:val="22"/>
        </w:rPr>
        <w:t xml:space="preserve">Ejecutar </w:t>
      </w:r>
      <w:r w:rsidRPr="00E64484">
        <w:rPr>
          <w:rFonts w:ascii="Arial" w:hAnsi="Arial" w:cs="Arial"/>
          <w:i/>
          <w:sz w:val="22"/>
          <w:szCs w:val="22"/>
          <w:u w:val="single"/>
        </w:rPr>
        <w:t>300.00 Kilómetros carril</w:t>
      </w:r>
      <w:r w:rsidRPr="00E64484">
        <w:rPr>
          <w:rFonts w:ascii="Arial" w:hAnsi="Arial" w:cs="Arial"/>
          <w:sz w:val="22"/>
          <w:szCs w:val="22"/>
        </w:rPr>
        <w:t xml:space="preserve"> en mantenimiento y rehabilitación de vías locales.</w:t>
      </w:r>
    </w:p>
    <w:p w:rsidR="00280BC1" w:rsidRPr="00E64484" w:rsidRDefault="00280BC1" w:rsidP="005F079C">
      <w:pPr>
        <w:pStyle w:val="Prrafodelista"/>
        <w:numPr>
          <w:ilvl w:val="0"/>
          <w:numId w:val="9"/>
        </w:numPr>
        <w:rPr>
          <w:rFonts w:ascii="Arial" w:hAnsi="Arial" w:cs="Arial"/>
          <w:sz w:val="22"/>
          <w:szCs w:val="22"/>
        </w:rPr>
      </w:pPr>
      <w:r w:rsidRPr="00E64484">
        <w:rPr>
          <w:rFonts w:ascii="Arial" w:hAnsi="Arial" w:cs="Arial"/>
          <w:sz w:val="22"/>
          <w:szCs w:val="22"/>
        </w:rPr>
        <w:t>Atender emergencias.</w:t>
      </w:r>
    </w:p>
    <w:p w:rsidR="00280BC1" w:rsidRPr="00E64484" w:rsidRDefault="00280BC1" w:rsidP="005F079C">
      <w:pPr>
        <w:pStyle w:val="Prrafodelista"/>
        <w:numPr>
          <w:ilvl w:val="0"/>
          <w:numId w:val="9"/>
        </w:numPr>
        <w:rPr>
          <w:rFonts w:ascii="Arial" w:hAnsi="Arial" w:cs="Arial"/>
          <w:sz w:val="22"/>
          <w:szCs w:val="22"/>
        </w:rPr>
      </w:pPr>
      <w:r w:rsidRPr="00E64484">
        <w:rPr>
          <w:rFonts w:ascii="Arial" w:hAnsi="Arial" w:cs="Arial"/>
          <w:sz w:val="22"/>
          <w:szCs w:val="22"/>
        </w:rPr>
        <w:t>Demolición de bienes en amenaza de ruina.</w:t>
      </w:r>
    </w:p>
    <w:p w:rsidR="00280BC1" w:rsidRPr="00E64484" w:rsidRDefault="00280BC1" w:rsidP="005F079C">
      <w:pPr>
        <w:pStyle w:val="Prrafodelista"/>
        <w:numPr>
          <w:ilvl w:val="0"/>
          <w:numId w:val="9"/>
        </w:numPr>
        <w:rPr>
          <w:rFonts w:ascii="Arial" w:hAnsi="Arial" w:cs="Arial"/>
          <w:sz w:val="22"/>
          <w:szCs w:val="22"/>
        </w:rPr>
      </w:pPr>
      <w:r w:rsidRPr="00E64484">
        <w:rPr>
          <w:rFonts w:ascii="Arial" w:hAnsi="Arial" w:cs="Arial"/>
          <w:sz w:val="22"/>
          <w:szCs w:val="22"/>
        </w:rPr>
        <w:t>Retirar y transportar escombros producto de las labores de mantenimiento de las vías.</w:t>
      </w:r>
    </w:p>
    <w:p w:rsidR="00280BC1" w:rsidRPr="00E64484" w:rsidRDefault="00280BC1" w:rsidP="005F079C">
      <w:pPr>
        <w:spacing w:line="240" w:lineRule="auto"/>
        <w:rPr>
          <w:rFonts w:cs="Arial"/>
          <w:b/>
          <w:szCs w:val="22"/>
          <w:u w:val="single"/>
        </w:rPr>
      </w:pPr>
    </w:p>
    <w:p w:rsidR="001A59D0" w:rsidRDefault="00F92342" w:rsidP="00B166FA">
      <w:pPr>
        <w:pStyle w:val="Estilo3"/>
        <w:spacing w:line="240" w:lineRule="auto"/>
        <w:ind w:left="0" w:firstLine="0"/>
        <w:rPr>
          <w:sz w:val="22"/>
          <w:szCs w:val="22"/>
        </w:rPr>
      </w:pPr>
      <w:bookmarkStart w:id="10" w:name="_Toc410316103"/>
      <w:r w:rsidRPr="00E64484">
        <w:rPr>
          <w:sz w:val="22"/>
          <w:szCs w:val="22"/>
        </w:rPr>
        <w:lastRenderedPageBreak/>
        <w:t>DETERMINACIÓN KM-CARRIL INTERVENCIÓN DIRECTA</w:t>
      </w:r>
      <w:r w:rsidR="00B166FA">
        <w:rPr>
          <w:sz w:val="22"/>
          <w:szCs w:val="22"/>
        </w:rPr>
        <w:t xml:space="preserve"> DURANTE EL IV </w:t>
      </w:r>
      <w:r w:rsidR="00811145" w:rsidRPr="00E64484">
        <w:rPr>
          <w:sz w:val="22"/>
          <w:szCs w:val="22"/>
        </w:rPr>
        <w:t>TRIMESTRE 2014</w:t>
      </w:r>
      <w:bookmarkEnd w:id="10"/>
    </w:p>
    <w:p w:rsidR="00B166FA" w:rsidRPr="00E64484" w:rsidRDefault="00B166FA" w:rsidP="00B166FA">
      <w:pPr>
        <w:pStyle w:val="Estilo3"/>
        <w:spacing w:line="240" w:lineRule="auto"/>
        <w:ind w:left="0" w:firstLine="0"/>
        <w:rPr>
          <w:sz w:val="22"/>
          <w:szCs w:val="22"/>
        </w:rPr>
      </w:pPr>
    </w:p>
    <w:p w:rsidR="001A59D0" w:rsidRPr="00E64484" w:rsidRDefault="001A59D0" w:rsidP="005F079C">
      <w:pPr>
        <w:spacing w:line="240" w:lineRule="auto"/>
        <w:rPr>
          <w:rFonts w:cs="Arial"/>
          <w:szCs w:val="22"/>
        </w:rPr>
      </w:pPr>
      <w:r w:rsidRPr="00E64484">
        <w:rPr>
          <w:rFonts w:cs="Arial"/>
          <w:szCs w:val="22"/>
        </w:rPr>
        <w:t>Las ejecuciones realizadas dentro del componente de intervención directa, incluyen los siguientes ítems:</w:t>
      </w:r>
    </w:p>
    <w:p w:rsidR="001A59D0" w:rsidRPr="00E64484" w:rsidRDefault="001A59D0" w:rsidP="005F079C">
      <w:pPr>
        <w:spacing w:line="240" w:lineRule="auto"/>
        <w:rPr>
          <w:rFonts w:cs="Arial"/>
          <w:szCs w:val="22"/>
        </w:rPr>
      </w:pPr>
    </w:p>
    <w:p w:rsidR="001A59D0" w:rsidRPr="00E64484" w:rsidRDefault="001A59D0" w:rsidP="005F079C">
      <w:pPr>
        <w:pStyle w:val="Prrafodelista"/>
        <w:numPr>
          <w:ilvl w:val="0"/>
          <w:numId w:val="10"/>
        </w:numPr>
        <w:rPr>
          <w:rFonts w:ascii="Arial" w:hAnsi="Arial" w:cs="Arial"/>
          <w:sz w:val="22"/>
          <w:szCs w:val="22"/>
        </w:rPr>
      </w:pPr>
      <w:r w:rsidRPr="00E64484">
        <w:rPr>
          <w:rFonts w:ascii="Arial" w:hAnsi="Arial" w:cs="Arial"/>
          <w:sz w:val="22"/>
          <w:szCs w:val="22"/>
        </w:rPr>
        <w:t>Acciones de Movilidad</w:t>
      </w:r>
    </w:p>
    <w:p w:rsidR="008B179A" w:rsidRPr="00E64484" w:rsidRDefault="008B179A" w:rsidP="005F079C">
      <w:pPr>
        <w:pStyle w:val="Prrafodelista"/>
        <w:numPr>
          <w:ilvl w:val="0"/>
          <w:numId w:val="10"/>
        </w:numPr>
        <w:rPr>
          <w:rFonts w:ascii="Arial" w:hAnsi="Arial" w:cs="Arial"/>
          <w:sz w:val="22"/>
          <w:szCs w:val="22"/>
        </w:rPr>
      </w:pPr>
      <w:r w:rsidRPr="00E64484">
        <w:rPr>
          <w:rFonts w:ascii="Arial" w:hAnsi="Arial" w:cs="Arial"/>
          <w:sz w:val="22"/>
          <w:szCs w:val="22"/>
        </w:rPr>
        <w:t>Jornada Pica y Pala</w:t>
      </w:r>
    </w:p>
    <w:p w:rsidR="001A59D0" w:rsidRPr="00E64484" w:rsidRDefault="001A59D0" w:rsidP="005F079C">
      <w:pPr>
        <w:pStyle w:val="Prrafodelista"/>
        <w:numPr>
          <w:ilvl w:val="0"/>
          <w:numId w:val="10"/>
        </w:numPr>
        <w:rPr>
          <w:rFonts w:ascii="Arial" w:hAnsi="Arial" w:cs="Arial"/>
          <w:sz w:val="22"/>
          <w:szCs w:val="22"/>
        </w:rPr>
      </w:pPr>
      <w:r w:rsidRPr="00E64484">
        <w:rPr>
          <w:rFonts w:ascii="Arial" w:hAnsi="Arial" w:cs="Arial"/>
          <w:sz w:val="22"/>
          <w:szCs w:val="22"/>
        </w:rPr>
        <w:t>Cofinanciaciones</w:t>
      </w:r>
    </w:p>
    <w:p w:rsidR="001A59D0" w:rsidRPr="00E64484" w:rsidRDefault="001A59D0" w:rsidP="005F079C">
      <w:pPr>
        <w:pStyle w:val="Prrafodelista"/>
        <w:numPr>
          <w:ilvl w:val="0"/>
          <w:numId w:val="10"/>
        </w:numPr>
        <w:rPr>
          <w:rFonts w:ascii="Arial" w:hAnsi="Arial" w:cs="Arial"/>
          <w:sz w:val="22"/>
          <w:szCs w:val="22"/>
        </w:rPr>
      </w:pPr>
      <w:r w:rsidRPr="00E64484">
        <w:rPr>
          <w:rFonts w:ascii="Arial" w:hAnsi="Arial" w:cs="Arial"/>
          <w:sz w:val="22"/>
          <w:szCs w:val="22"/>
        </w:rPr>
        <w:t>Recursos vigencia</w:t>
      </w:r>
      <w:r w:rsidR="006D6946" w:rsidRPr="00E64484">
        <w:rPr>
          <w:rFonts w:ascii="Arial" w:hAnsi="Arial" w:cs="Arial"/>
          <w:sz w:val="22"/>
          <w:szCs w:val="22"/>
        </w:rPr>
        <w:t xml:space="preserve"> 2012 y</w:t>
      </w:r>
      <w:r w:rsidRPr="00E64484">
        <w:rPr>
          <w:rFonts w:ascii="Arial" w:hAnsi="Arial" w:cs="Arial"/>
          <w:sz w:val="22"/>
          <w:szCs w:val="22"/>
        </w:rPr>
        <w:t xml:space="preserve"> 2013</w:t>
      </w:r>
      <w:r w:rsidR="00401251" w:rsidRPr="00E64484">
        <w:rPr>
          <w:rFonts w:ascii="Arial" w:hAnsi="Arial" w:cs="Arial"/>
          <w:sz w:val="22"/>
          <w:szCs w:val="22"/>
        </w:rPr>
        <w:t xml:space="preserve"> (Programa</w:t>
      </w:r>
      <w:r w:rsidR="006D6946" w:rsidRPr="00E64484">
        <w:rPr>
          <w:rFonts w:ascii="Arial" w:hAnsi="Arial" w:cs="Arial"/>
          <w:sz w:val="22"/>
          <w:szCs w:val="22"/>
        </w:rPr>
        <w:t>s</w:t>
      </w:r>
      <w:r w:rsidR="00401251" w:rsidRPr="00E64484">
        <w:rPr>
          <w:rFonts w:ascii="Arial" w:hAnsi="Arial" w:cs="Arial"/>
          <w:sz w:val="22"/>
          <w:szCs w:val="22"/>
        </w:rPr>
        <w:t xml:space="preserve"> denominado</w:t>
      </w:r>
      <w:r w:rsidR="006D6946" w:rsidRPr="00E64484">
        <w:rPr>
          <w:rFonts w:ascii="Arial" w:hAnsi="Arial" w:cs="Arial"/>
          <w:sz w:val="22"/>
          <w:szCs w:val="22"/>
        </w:rPr>
        <w:t xml:space="preserve">s16 mil y </w:t>
      </w:r>
      <w:r w:rsidR="00401251" w:rsidRPr="00E64484">
        <w:rPr>
          <w:rFonts w:ascii="Arial" w:hAnsi="Arial" w:cs="Arial"/>
          <w:sz w:val="22"/>
          <w:szCs w:val="22"/>
        </w:rPr>
        <w:t>30 mil millones)</w:t>
      </w:r>
    </w:p>
    <w:p w:rsidR="00401251" w:rsidRPr="00E64484" w:rsidRDefault="00401251" w:rsidP="005F079C">
      <w:pPr>
        <w:pStyle w:val="Prrafodelista"/>
        <w:numPr>
          <w:ilvl w:val="0"/>
          <w:numId w:val="10"/>
        </w:numPr>
        <w:rPr>
          <w:rFonts w:ascii="Arial" w:hAnsi="Arial" w:cs="Arial"/>
          <w:sz w:val="22"/>
          <w:szCs w:val="22"/>
        </w:rPr>
      </w:pPr>
      <w:r w:rsidRPr="00E64484">
        <w:rPr>
          <w:rFonts w:ascii="Arial" w:hAnsi="Arial" w:cs="Arial"/>
          <w:sz w:val="22"/>
          <w:szCs w:val="22"/>
        </w:rPr>
        <w:t>Recursos vigencia 2014 (Programa denominado Vías para la Segregación).</w:t>
      </w:r>
    </w:p>
    <w:p w:rsidR="00401251" w:rsidRPr="00E64484" w:rsidRDefault="00401251" w:rsidP="005F079C">
      <w:pPr>
        <w:pStyle w:val="Prrafodelista"/>
        <w:numPr>
          <w:ilvl w:val="0"/>
          <w:numId w:val="10"/>
        </w:numPr>
        <w:rPr>
          <w:rFonts w:ascii="Arial" w:hAnsi="Arial" w:cs="Arial"/>
          <w:sz w:val="22"/>
          <w:szCs w:val="22"/>
        </w:rPr>
      </w:pPr>
      <w:r w:rsidRPr="00E64484">
        <w:rPr>
          <w:rFonts w:ascii="Arial" w:hAnsi="Arial" w:cs="Arial"/>
          <w:sz w:val="22"/>
          <w:szCs w:val="22"/>
        </w:rPr>
        <w:t>Proyecto Piloto – Chucua la Vaca</w:t>
      </w:r>
    </w:p>
    <w:p w:rsidR="00401251" w:rsidRPr="00E64484" w:rsidRDefault="00401251" w:rsidP="005F079C">
      <w:pPr>
        <w:spacing w:line="240" w:lineRule="auto"/>
        <w:rPr>
          <w:rFonts w:cs="Arial"/>
          <w:szCs w:val="22"/>
        </w:rPr>
      </w:pPr>
    </w:p>
    <w:p w:rsidR="00227016" w:rsidRPr="00E64484" w:rsidRDefault="00227016" w:rsidP="005F079C">
      <w:pPr>
        <w:spacing w:line="240" w:lineRule="auto"/>
        <w:rPr>
          <w:rFonts w:cs="Arial"/>
          <w:szCs w:val="22"/>
        </w:rPr>
      </w:pPr>
      <w:r w:rsidRPr="00E64484">
        <w:rPr>
          <w:rFonts w:cs="Arial"/>
          <w:szCs w:val="22"/>
        </w:rPr>
        <w:t>Para los cálculos de indicadores no se tiene en cuenta la información de las intervenciones realizadas dentro del programa de Ciencia y Tecnología el cual está a cargo de la Subdirección de Mejoramiento de la Malla Vial.</w:t>
      </w:r>
    </w:p>
    <w:p w:rsidR="008B179A" w:rsidRPr="00E64484" w:rsidRDefault="008B179A" w:rsidP="005F079C">
      <w:pPr>
        <w:spacing w:line="240" w:lineRule="auto"/>
        <w:rPr>
          <w:rFonts w:cs="Arial"/>
          <w:szCs w:val="22"/>
        </w:rPr>
      </w:pPr>
    </w:p>
    <w:p w:rsidR="006D6946" w:rsidRPr="00E64484" w:rsidRDefault="006D6946" w:rsidP="005F079C">
      <w:pPr>
        <w:spacing w:line="240" w:lineRule="auto"/>
        <w:rPr>
          <w:rFonts w:cs="Arial"/>
          <w:szCs w:val="22"/>
        </w:rPr>
      </w:pPr>
      <w:r w:rsidRPr="00E64484">
        <w:rPr>
          <w:rFonts w:cs="Arial"/>
          <w:szCs w:val="22"/>
        </w:rPr>
        <w:t xml:space="preserve">La determinación del Km-carril </w:t>
      </w:r>
      <w:r w:rsidR="000905D1" w:rsidRPr="00E64484">
        <w:rPr>
          <w:rFonts w:cs="Arial"/>
          <w:szCs w:val="22"/>
        </w:rPr>
        <w:t xml:space="preserve">de ejecución </w:t>
      </w:r>
      <w:r w:rsidRPr="00E64484">
        <w:rPr>
          <w:rFonts w:cs="Arial"/>
          <w:szCs w:val="22"/>
        </w:rPr>
        <w:t>se realiza sumando las áreas intervenidas en cada segmento, en los casos que la intervención corresponda a sello de fisuras a lo largo del segmento se toma como intervenida el área total del mismo.</w:t>
      </w:r>
    </w:p>
    <w:p w:rsidR="00DB087D" w:rsidRPr="00E64484" w:rsidRDefault="00DB087D" w:rsidP="005F079C">
      <w:pPr>
        <w:spacing w:line="240" w:lineRule="auto"/>
        <w:rPr>
          <w:rFonts w:cs="Arial"/>
          <w:szCs w:val="22"/>
        </w:rPr>
      </w:pPr>
    </w:p>
    <w:p w:rsidR="00DB087D" w:rsidRPr="00E64484" w:rsidRDefault="00DB087D" w:rsidP="005F079C">
      <w:pPr>
        <w:spacing w:line="240" w:lineRule="auto"/>
        <w:rPr>
          <w:rFonts w:cs="Arial"/>
          <w:szCs w:val="22"/>
        </w:rPr>
      </w:pPr>
      <w:r w:rsidRPr="00E64484">
        <w:rPr>
          <w:rFonts w:cs="Arial"/>
          <w:szCs w:val="22"/>
        </w:rPr>
        <w:t>Teniendo en cuenta que el reporte de metas de gestión corresponde a los Km-carril de impacto, exclusivamente a las intervenciones realizadas sobre malla vial local, excluyendo el convenio 1292/12 en el cual los recursos provienen de los fondos de Desarrollo Local y los convenios IDU; se realizó el cálculo de los km-carril de impacto, discriminando km-carril sobre malla vial local y otro tipo de malla, para cada programa de ejecución.</w:t>
      </w:r>
    </w:p>
    <w:p w:rsidR="009C19E5" w:rsidRPr="00E64484" w:rsidRDefault="009C19E5" w:rsidP="005F079C">
      <w:pPr>
        <w:spacing w:line="240" w:lineRule="auto"/>
        <w:rPr>
          <w:rFonts w:cs="Arial"/>
          <w:szCs w:val="22"/>
        </w:rPr>
      </w:pPr>
    </w:p>
    <w:p w:rsidR="009C19E5" w:rsidRPr="00E64484" w:rsidRDefault="009C19E5" w:rsidP="005F079C">
      <w:pPr>
        <w:spacing w:line="240" w:lineRule="auto"/>
        <w:rPr>
          <w:rFonts w:cs="Arial"/>
          <w:szCs w:val="22"/>
        </w:rPr>
      </w:pPr>
      <w:r w:rsidRPr="00E64484">
        <w:rPr>
          <w:rFonts w:cs="Arial"/>
          <w:szCs w:val="22"/>
        </w:rPr>
        <w:t xml:space="preserve">Teniendo en cuenta lo anterior, se tuvo que para el cuarto trimestre de 2014, se ejecutaron con recursos propios 26.11 Km-carril (área intervenida); generando un impacto </w:t>
      </w:r>
      <w:r w:rsidR="00BD1A0A" w:rsidRPr="00E64484">
        <w:rPr>
          <w:rFonts w:cs="Arial"/>
          <w:szCs w:val="22"/>
        </w:rPr>
        <w:t>en</w:t>
      </w:r>
      <w:r w:rsidRPr="00E64484">
        <w:rPr>
          <w:rFonts w:cs="Arial"/>
          <w:szCs w:val="22"/>
        </w:rPr>
        <w:t xml:space="preserve"> 41.03 km-carril (área total de segmentos intervenidos</w:t>
      </w:r>
      <w:r w:rsidR="008F54C3" w:rsidRPr="00E64484">
        <w:rPr>
          <w:rFonts w:cs="Arial"/>
          <w:szCs w:val="22"/>
        </w:rPr>
        <w:t>, dado que la intervención realizada recupera el segmento en total</w:t>
      </w:r>
      <w:r w:rsidRPr="00E64484">
        <w:rPr>
          <w:rFonts w:cs="Arial"/>
          <w:szCs w:val="22"/>
        </w:rPr>
        <w:t>), de los cuales el 66% corresponden malla vial local, lo que equivale a un total de  27,07 km-carril, que afecta directamente el Proyecto 0408: "RECUPERACIÓN, REHABILITACIÓN Y MANTENIMIENTO DE LA MALLA VIAL LOCAL", dentro del programa 19: “Movilidad Humana” (Eje Estratégico 02: Un territorio que enfrenta el cambio climático y se ordena alrededor del agua”),</w:t>
      </w:r>
    </w:p>
    <w:p w:rsidR="009C19E5" w:rsidRPr="00E64484" w:rsidRDefault="009C19E5" w:rsidP="005F079C">
      <w:pPr>
        <w:spacing w:line="240" w:lineRule="auto"/>
        <w:rPr>
          <w:rFonts w:cs="Arial"/>
          <w:szCs w:val="22"/>
        </w:rPr>
      </w:pPr>
    </w:p>
    <w:p w:rsidR="00401251" w:rsidRPr="00E64484" w:rsidRDefault="000306DE" w:rsidP="005F079C">
      <w:pPr>
        <w:spacing w:line="240" w:lineRule="auto"/>
        <w:rPr>
          <w:rFonts w:cs="Arial"/>
          <w:szCs w:val="22"/>
        </w:rPr>
      </w:pPr>
      <w:r w:rsidRPr="00E64484">
        <w:rPr>
          <w:rFonts w:cs="Arial"/>
          <w:szCs w:val="22"/>
        </w:rPr>
        <w:t xml:space="preserve">En la </w:t>
      </w:r>
      <w:fldSimple w:instr=" REF _Ref409599655 \h  \* MERGEFORMAT ">
        <w:r w:rsidR="002C5329" w:rsidRPr="002C5329">
          <w:rPr>
            <w:szCs w:val="22"/>
          </w:rPr>
          <w:t>Gráfica 1</w:t>
        </w:r>
      </w:fldSimple>
      <w:r w:rsidRPr="00E64484">
        <w:rPr>
          <w:rFonts w:cs="Arial"/>
          <w:szCs w:val="22"/>
        </w:rPr>
        <w:t xml:space="preserve"> se muestra el comportamiento de la ejecución en el trimestre, de la inversión realizada con recursos propios sobre la malla vial local de la ciudad, por localidad e identificando el programa de ejecución.</w:t>
      </w:r>
    </w:p>
    <w:p w:rsidR="00E323BF" w:rsidRDefault="00E323BF" w:rsidP="005F079C">
      <w:pPr>
        <w:spacing w:line="240" w:lineRule="auto"/>
        <w:rPr>
          <w:rFonts w:cs="Arial"/>
          <w:sz w:val="24"/>
        </w:rPr>
      </w:pPr>
    </w:p>
    <w:p w:rsidR="00211381" w:rsidRDefault="00211381" w:rsidP="005F079C">
      <w:pPr>
        <w:spacing w:line="240" w:lineRule="auto"/>
        <w:rPr>
          <w:rFonts w:cs="Arial"/>
          <w:sz w:val="24"/>
        </w:rPr>
      </w:pPr>
    </w:p>
    <w:p w:rsidR="00211381" w:rsidRDefault="00211381" w:rsidP="005F079C">
      <w:pPr>
        <w:spacing w:line="240" w:lineRule="auto"/>
        <w:rPr>
          <w:rFonts w:cs="Arial"/>
          <w:sz w:val="24"/>
        </w:rPr>
      </w:pPr>
    </w:p>
    <w:p w:rsidR="00211381" w:rsidRDefault="00211381" w:rsidP="005F079C">
      <w:pPr>
        <w:spacing w:line="240" w:lineRule="auto"/>
        <w:rPr>
          <w:rFonts w:cs="Arial"/>
          <w:sz w:val="24"/>
        </w:rPr>
      </w:pPr>
    </w:p>
    <w:p w:rsidR="00211381" w:rsidRDefault="00211381" w:rsidP="005F079C">
      <w:pPr>
        <w:spacing w:line="240" w:lineRule="auto"/>
        <w:rPr>
          <w:rFonts w:cs="Arial"/>
          <w:sz w:val="24"/>
        </w:rPr>
      </w:pPr>
    </w:p>
    <w:p w:rsidR="00211381" w:rsidRDefault="00211381" w:rsidP="005F079C">
      <w:pPr>
        <w:spacing w:line="240" w:lineRule="auto"/>
        <w:rPr>
          <w:rFonts w:cs="Arial"/>
          <w:sz w:val="24"/>
        </w:rPr>
      </w:pPr>
    </w:p>
    <w:p w:rsidR="00211381" w:rsidRDefault="00211381" w:rsidP="005F079C">
      <w:pPr>
        <w:spacing w:line="240" w:lineRule="auto"/>
        <w:rPr>
          <w:rFonts w:cs="Arial"/>
          <w:sz w:val="24"/>
        </w:rPr>
      </w:pPr>
    </w:p>
    <w:p w:rsidR="00E323BF" w:rsidRDefault="00E323BF" w:rsidP="005F079C">
      <w:pPr>
        <w:pStyle w:val="Epgrafe"/>
      </w:pPr>
      <w:bookmarkStart w:id="11" w:name="_Ref409599655"/>
      <w:bookmarkStart w:id="12" w:name="_Toc410059123"/>
      <w:r>
        <w:lastRenderedPageBreak/>
        <w:t xml:space="preserve">Gráfica </w:t>
      </w:r>
      <w:r w:rsidR="005252AD">
        <w:fldChar w:fldCharType="begin"/>
      </w:r>
      <w:r>
        <w:instrText xml:space="preserve"> SEQ Gráfica \* ARABIC </w:instrText>
      </w:r>
      <w:r w:rsidR="005252AD">
        <w:fldChar w:fldCharType="separate"/>
      </w:r>
      <w:r w:rsidR="002C5329">
        <w:rPr>
          <w:noProof/>
        </w:rPr>
        <w:t>1</w:t>
      </w:r>
      <w:r w:rsidR="005252AD">
        <w:rPr>
          <w:noProof/>
        </w:rPr>
        <w:fldChar w:fldCharType="end"/>
      </w:r>
      <w:bookmarkEnd w:id="11"/>
      <w:r>
        <w:t xml:space="preserve"> Km-CARRIL DE INTERVENCIÓN DIRECTA POR LOCALIDAD MALLA VIAL LOCAL, IV TRIMESTRE DE 2014.</w:t>
      </w:r>
      <w:bookmarkEnd w:id="12"/>
    </w:p>
    <w:p w:rsidR="00E323BF" w:rsidRDefault="00E323BF" w:rsidP="005F079C">
      <w:pPr>
        <w:spacing w:line="240" w:lineRule="auto"/>
        <w:jc w:val="center"/>
      </w:pPr>
      <w:r w:rsidRPr="0013609D">
        <w:rPr>
          <w:noProof/>
        </w:rPr>
        <w:drawing>
          <wp:inline distT="0" distB="0" distL="0" distR="0">
            <wp:extent cx="5407684" cy="2686050"/>
            <wp:effectExtent l="19050" t="0" r="2516" b="0"/>
            <wp:docPr id="13220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srcRect/>
                    <a:stretch>
                      <a:fillRect/>
                    </a:stretch>
                  </pic:blipFill>
                  <pic:spPr bwMode="auto">
                    <a:xfrm>
                      <a:off x="0" y="0"/>
                      <a:ext cx="5432157" cy="2698206"/>
                    </a:xfrm>
                    <a:prstGeom prst="rect">
                      <a:avLst/>
                    </a:prstGeom>
                    <a:noFill/>
                    <a:ln w="9525">
                      <a:noFill/>
                      <a:miter lim="800000"/>
                      <a:headEnd/>
                      <a:tailEnd/>
                    </a:ln>
                  </pic:spPr>
                </pic:pic>
              </a:graphicData>
            </a:graphic>
          </wp:inline>
        </w:drawing>
      </w:r>
    </w:p>
    <w:p w:rsidR="00E323BF" w:rsidRPr="003B7914" w:rsidRDefault="00E323BF" w:rsidP="005F079C">
      <w:pPr>
        <w:spacing w:line="240" w:lineRule="auto"/>
        <w:rPr>
          <w:rFonts w:cs="Arial"/>
          <w:b/>
          <w:sz w:val="16"/>
          <w:szCs w:val="16"/>
        </w:rPr>
      </w:pPr>
      <w:r w:rsidRPr="003B7914">
        <w:rPr>
          <w:rFonts w:cs="Arial"/>
          <w:b/>
          <w:sz w:val="16"/>
          <w:szCs w:val="16"/>
        </w:rPr>
        <w:t xml:space="preserve">Fuente: </w:t>
      </w:r>
      <w:r>
        <w:rPr>
          <w:rFonts w:cs="Arial"/>
          <w:b/>
          <w:sz w:val="16"/>
          <w:szCs w:val="16"/>
        </w:rPr>
        <w:t>SPI-UAERMV</w:t>
      </w:r>
    </w:p>
    <w:p w:rsidR="000306DE" w:rsidRPr="0029442D" w:rsidRDefault="000306DE" w:rsidP="005F079C">
      <w:pPr>
        <w:spacing w:line="240" w:lineRule="auto"/>
        <w:rPr>
          <w:rFonts w:cs="Arial"/>
          <w:sz w:val="24"/>
        </w:rPr>
      </w:pPr>
    </w:p>
    <w:p w:rsidR="002C5329" w:rsidRPr="002C5329" w:rsidRDefault="000306DE" w:rsidP="002C5329">
      <w:pPr>
        <w:rPr>
          <w:szCs w:val="22"/>
        </w:rPr>
      </w:pPr>
      <w:r w:rsidRPr="00E64484">
        <w:rPr>
          <w:rFonts w:cs="Arial"/>
          <w:szCs w:val="22"/>
        </w:rPr>
        <w:t xml:space="preserve">De otra parte, en la  </w:t>
      </w:r>
      <w:r w:rsidR="005252AD">
        <w:fldChar w:fldCharType="begin"/>
      </w:r>
      <w:r w:rsidR="00432D9B">
        <w:instrText xml:space="preserve"> REF _Ref409600296 \h  \* MERGEFORMAT </w:instrText>
      </w:r>
      <w:r w:rsidR="005252AD">
        <w:fldChar w:fldCharType="separate"/>
      </w:r>
    </w:p>
    <w:p w:rsidR="002C5329" w:rsidRPr="002C5329" w:rsidRDefault="002C5329" w:rsidP="00211381">
      <w:pPr>
        <w:rPr>
          <w:szCs w:val="22"/>
        </w:rPr>
      </w:pPr>
    </w:p>
    <w:p w:rsidR="002C5329" w:rsidRPr="002C5329" w:rsidRDefault="002C5329" w:rsidP="002C5329">
      <w:pPr>
        <w:spacing w:line="240" w:lineRule="auto"/>
        <w:rPr>
          <w:szCs w:val="22"/>
        </w:rPr>
      </w:pPr>
    </w:p>
    <w:p w:rsidR="002C5329" w:rsidRPr="00211381" w:rsidRDefault="002C5329" w:rsidP="002C5329">
      <w:pPr>
        <w:spacing w:line="240" w:lineRule="auto"/>
      </w:pPr>
    </w:p>
    <w:p w:rsidR="002C5329" w:rsidRDefault="002C5329" w:rsidP="002C5329">
      <w:pPr>
        <w:rPr>
          <w:noProof/>
        </w:rPr>
      </w:pPr>
    </w:p>
    <w:p w:rsidR="000306DE" w:rsidRPr="00E64484" w:rsidRDefault="002C5329" w:rsidP="005F079C">
      <w:pPr>
        <w:spacing w:line="240" w:lineRule="auto"/>
        <w:rPr>
          <w:rFonts w:cs="Arial"/>
          <w:szCs w:val="22"/>
        </w:rPr>
      </w:pPr>
      <w:r>
        <w:t xml:space="preserve">Gráfica </w:t>
      </w:r>
      <w:r>
        <w:rPr>
          <w:noProof/>
        </w:rPr>
        <w:t>2</w:t>
      </w:r>
      <w:r w:rsidR="005252AD">
        <w:fldChar w:fldCharType="end"/>
      </w:r>
      <w:r w:rsidR="000306DE" w:rsidRPr="00E64484">
        <w:rPr>
          <w:rFonts w:cs="Arial"/>
          <w:szCs w:val="22"/>
        </w:rPr>
        <w:t xml:space="preserve"> se muestra  los km-carril rehabilitados o mantenidos con recursos propios, durante el trimestre, que no pertenecen a la malla vial local de la ciudad y que se realizaron </w:t>
      </w:r>
      <w:r w:rsidR="00811145" w:rsidRPr="00E64484">
        <w:rPr>
          <w:rFonts w:cs="Arial"/>
          <w:szCs w:val="22"/>
        </w:rPr>
        <w:t xml:space="preserve">partiendo de las necesidades de mejorar la movilidad de la ciudad sobre los corredores principales y sobre las vías rurales, al igual que garantizar la seguridad de los usuarios de la red vial; la </w:t>
      </w:r>
      <w:r w:rsidR="00C67576">
        <w:rPr>
          <w:rFonts w:cs="Arial"/>
          <w:szCs w:val="22"/>
        </w:rPr>
        <w:t>UAERMV</w:t>
      </w:r>
      <w:r w:rsidR="00811145" w:rsidRPr="00E64484">
        <w:rPr>
          <w:rFonts w:cs="Arial"/>
          <w:szCs w:val="22"/>
        </w:rPr>
        <w:t xml:space="preserve"> como apoyo interinstitucional y como atención de emergencias </w:t>
      </w:r>
      <w:r w:rsidR="00E323BF" w:rsidRPr="00E64484">
        <w:rPr>
          <w:rFonts w:cs="Arial"/>
          <w:szCs w:val="22"/>
        </w:rPr>
        <w:t>ha</w:t>
      </w:r>
      <w:r w:rsidR="00811145" w:rsidRPr="00E64484">
        <w:rPr>
          <w:rFonts w:cs="Arial"/>
          <w:szCs w:val="22"/>
        </w:rPr>
        <w:t xml:space="preserve"> intervenido corredores pertenecientes a malla no local de la ciudad, es decir malla vial catalogada como arterial, intermedia, troncal, al igual que vías rurales que permiten la accesibilidad de grupos poblacionales vulnerables.</w:t>
      </w:r>
    </w:p>
    <w:p w:rsidR="00811145" w:rsidRPr="00E64484" w:rsidRDefault="00811145" w:rsidP="005F079C">
      <w:pPr>
        <w:spacing w:line="240" w:lineRule="auto"/>
        <w:rPr>
          <w:rFonts w:cs="Arial"/>
          <w:szCs w:val="22"/>
        </w:rPr>
      </w:pPr>
    </w:p>
    <w:p w:rsidR="000306DE" w:rsidRPr="00E64484" w:rsidRDefault="00BD1A0A" w:rsidP="005F079C">
      <w:pPr>
        <w:spacing w:line="240" w:lineRule="auto"/>
        <w:rPr>
          <w:rFonts w:cs="Arial"/>
          <w:szCs w:val="22"/>
        </w:rPr>
      </w:pPr>
      <w:r w:rsidRPr="00E64484">
        <w:rPr>
          <w:rFonts w:cs="Arial"/>
          <w:szCs w:val="22"/>
        </w:rPr>
        <w:t>Al analizar la información de las gráficas se observa que la localidad con mayor intervención en el trimestre, fue la localidad 14- Mártires, en la cual se recuperaron 5.36 km-carril sobre la malla vial local y 4.05 km-carril en malla vial intermedia de la ciudad. Le siguen en su orden, las localidades No. 10 Engativa con 5.41 km-carril sobre la malla vial local y 1.55 km-carril en malla vial intermedia de la ciudad y No. 9 Fontibón 1.64 km-carril sobre la malla vial local y 3.02 km-carril en malla vial intermedia y un circuito de movilidad de la ciudad.</w:t>
      </w:r>
    </w:p>
    <w:p w:rsidR="00811145" w:rsidRDefault="00811145" w:rsidP="005F079C">
      <w:pPr>
        <w:spacing w:line="240" w:lineRule="auto"/>
        <w:rPr>
          <w:rFonts w:cs="Arial"/>
          <w:szCs w:val="22"/>
        </w:rPr>
      </w:pPr>
    </w:p>
    <w:p w:rsidR="00C34053" w:rsidRDefault="00C34053" w:rsidP="005F079C">
      <w:pPr>
        <w:pStyle w:val="Epgrafe"/>
      </w:pPr>
      <w:bookmarkStart w:id="13" w:name="_Ref409600296"/>
      <w:bookmarkStart w:id="14" w:name="_Toc410059124"/>
    </w:p>
    <w:p w:rsidR="00211381" w:rsidRDefault="00211381" w:rsidP="00211381"/>
    <w:p w:rsidR="00211381" w:rsidRDefault="00211381" w:rsidP="00211381"/>
    <w:p w:rsidR="00211381" w:rsidRPr="00211381" w:rsidRDefault="00211381" w:rsidP="00211381"/>
    <w:p w:rsidR="00C34053" w:rsidRDefault="00C34053" w:rsidP="005F079C">
      <w:pPr>
        <w:pStyle w:val="Epgrafe"/>
      </w:pPr>
    </w:p>
    <w:p w:rsidR="000306DE" w:rsidRDefault="000306DE" w:rsidP="005F079C">
      <w:pPr>
        <w:pStyle w:val="Epgrafe"/>
      </w:pPr>
      <w:r>
        <w:t xml:space="preserve">Gráfica </w:t>
      </w:r>
      <w:r w:rsidR="005252AD">
        <w:fldChar w:fldCharType="begin"/>
      </w:r>
      <w:r w:rsidR="00244C35">
        <w:instrText xml:space="preserve"> SEQ Gráfica \* ARABIC </w:instrText>
      </w:r>
      <w:r w:rsidR="005252AD">
        <w:fldChar w:fldCharType="separate"/>
      </w:r>
      <w:r w:rsidR="002C5329">
        <w:rPr>
          <w:noProof/>
        </w:rPr>
        <w:t>2</w:t>
      </w:r>
      <w:r w:rsidR="005252AD">
        <w:rPr>
          <w:noProof/>
        </w:rPr>
        <w:fldChar w:fldCharType="end"/>
      </w:r>
      <w:bookmarkEnd w:id="13"/>
      <w:r>
        <w:t xml:space="preserve"> Km-CARRIL DE INTERVENCIÓN DIRECTA POR LOCALIDAD MALLA VIAL NO LOCAL</w:t>
      </w:r>
      <w:r w:rsidR="008F54C3">
        <w:t xml:space="preserve">, </w:t>
      </w:r>
      <w:r w:rsidR="00E323BF">
        <w:t>IV</w:t>
      </w:r>
      <w:r w:rsidR="008F54C3">
        <w:t xml:space="preserve"> TRIMESTRE 2014</w:t>
      </w:r>
      <w:r>
        <w:t>.</w:t>
      </w:r>
      <w:bookmarkEnd w:id="14"/>
    </w:p>
    <w:p w:rsidR="000306DE" w:rsidRDefault="008F54C3" w:rsidP="005F079C">
      <w:pPr>
        <w:spacing w:line="240" w:lineRule="auto"/>
        <w:jc w:val="center"/>
      </w:pPr>
      <w:r w:rsidRPr="008F54C3">
        <w:rPr>
          <w:noProof/>
        </w:rPr>
        <w:drawing>
          <wp:inline distT="0" distB="0" distL="0" distR="0">
            <wp:extent cx="5353674" cy="2870790"/>
            <wp:effectExtent l="19050" t="0" r="0" b="0"/>
            <wp:docPr id="13219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srcRect/>
                    <a:stretch>
                      <a:fillRect/>
                    </a:stretch>
                  </pic:blipFill>
                  <pic:spPr bwMode="auto">
                    <a:xfrm>
                      <a:off x="0" y="0"/>
                      <a:ext cx="5370850" cy="2880000"/>
                    </a:xfrm>
                    <a:prstGeom prst="rect">
                      <a:avLst/>
                    </a:prstGeom>
                    <a:noFill/>
                    <a:ln w="9525">
                      <a:noFill/>
                      <a:miter lim="800000"/>
                      <a:headEnd/>
                      <a:tailEnd/>
                    </a:ln>
                  </pic:spPr>
                </pic:pic>
              </a:graphicData>
            </a:graphic>
          </wp:inline>
        </w:drawing>
      </w:r>
    </w:p>
    <w:p w:rsidR="000306DE" w:rsidRDefault="000306DE" w:rsidP="005F079C">
      <w:pPr>
        <w:spacing w:line="240" w:lineRule="auto"/>
        <w:rPr>
          <w:rFonts w:cs="Arial"/>
          <w:b/>
          <w:sz w:val="16"/>
          <w:szCs w:val="16"/>
        </w:rPr>
      </w:pPr>
      <w:r w:rsidRPr="003B7914">
        <w:rPr>
          <w:rFonts w:cs="Arial"/>
          <w:b/>
          <w:sz w:val="16"/>
          <w:szCs w:val="16"/>
        </w:rPr>
        <w:t xml:space="preserve">Fuente: </w:t>
      </w:r>
      <w:r>
        <w:rPr>
          <w:rFonts w:cs="Arial"/>
          <w:b/>
          <w:sz w:val="16"/>
          <w:szCs w:val="16"/>
        </w:rPr>
        <w:t>SPI-UAERMV</w:t>
      </w:r>
    </w:p>
    <w:p w:rsidR="00E323BF" w:rsidRDefault="00E323BF" w:rsidP="005F079C">
      <w:pPr>
        <w:spacing w:line="240" w:lineRule="auto"/>
        <w:rPr>
          <w:rFonts w:cs="Arial"/>
          <w:sz w:val="24"/>
        </w:rPr>
      </w:pPr>
    </w:p>
    <w:p w:rsidR="007128C4" w:rsidRPr="00E64484" w:rsidRDefault="00811145" w:rsidP="005F079C">
      <w:pPr>
        <w:spacing w:line="240" w:lineRule="auto"/>
        <w:rPr>
          <w:rFonts w:cs="Arial"/>
          <w:szCs w:val="22"/>
        </w:rPr>
      </w:pPr>
      <w:r w:rsidRPr="00E64484">
        <w:rPr>
          <w:rFonts w:cs="Arial"/>
          <w:szCs w:val="22"/>
        </w:rPr>
        <w:t>Durante el trimestre con recursos propios se realizó el mantenimiento o la rehabilitación de 27</w:t>
      </w:r>
      <w:r w:rsidR="0013609D" w:rsidRPr="00E64484">
        <w:rPr>
          <w:rFonts w:cs="Arial"/>
          <w:szCs w:val="22"/>
        </w:rPr>
        <w:t>8</w:t>
      </w:r>
      <w:r w:rsidRPr="00E64484">
        <w:rPr>
          <w:rFonts w:cs="Arial"/>
          <w:szCs w:val="22"/>
        </w:rPr>
        <w:t xml:space="preserve"> segmentos viales, en la siguiente gráfica se muestra la distribución por localidad.</w:t>
      </w:r>
      <w:r w:rsidR="007128C4" w:rsidRPr="00E64484">
        <w:rPr>
          <w:rFonts w:cs="Arial"/>
          <w:szCs w:val="22"/>
        </w:rPr>
        <w:t xml:space="preserve"> El programa de acciones de movilidad representó en el trimestre la mayor cantidad de km-carril mantenidos y recuperados y que la localidad con mayor número de segmentos intervenidos corresponde a Engativa, con un total de 69 Civs.</w:t>
      </w:r>
    </w:p>
    <w:p w:rsidR="00C34053" w:rsidRDefault="00C34053" w:rsidP="00211381">
      <w:pPr>
        <w:pStyle w:val="Epgrafe"/>
        <w:spacing w:after="0"/>
      </w:pPr>
      <w:bookmarkStart w:id="15" w:name="_Toc410059125"/>
    </w:p>
    <w:p w:rsidR="007128C4" w:rsidRDefault="007128C4" w:rsidP="00211381">
      <w:pPr>
        <w:pStyle w:val="Epgrafe"/>
        <w:spacing w:after="0"/>
      </w:pPr>
      <w:r>
        <w:t xml:space="preserve">Gráfica </w:t>
      </w:r>
      <w:r w:rsidR="005252AD">
        <w:fldChar w:fldCharType="begin"/>
      </w:r>
      <w:r w:rsidR="00244C35">
        <w:instrText xml:space="preserve"> SEQ Gráfica \* ARABIC </w:instrText>
      </w:r>
      <w:r w:rsidR="005252AD">
        <w:fldChar w:fldCharType="separate"/>
      </w:r>
      <w:r w:rsidR="002C5329">
        <w:rPr>
          <w:noProof/>
        </w:rPr>
        <w:t>3</w:t>
      </w:r>
      <w:r w:rsidR="005252AD">
        <w:rPr>
          <w:noProof/>
        </w:rPr>
        <w:fldChar w:fldCharType="end"/>
      </w:r>
      <w:r>
        <w:t xml:space="preserve"> No. DE SEGMENT</w:t>
      </w:r>
      <w:r w:rsidR="00E323BF">
        <w:t>OS INTERVENIDOS POR LOCALIDAD, IV</w:t>
      </w:r>
      <w:r>
        <w:t xml:space="preserve"> TRIMESTRE 2014.</w:t>
      </w:r>
      <w:bookmarkEnd w:id="15"/>
    </w:p>
    <w:p w:rsidR="007128C4" w:rsidRDefault="007128C4" w:rsidP="005F079C">
      <w:pPr>
        <w:spacing w:line="240" w:lineRule="auto"/>
        <w:jc w:val="center"/>
        <w:rPr>
          <w:rFonts w:cs="Arial"/>
          <w:szCs w:val="22"/>
        </w:rPr>
      </w:pPr>
      <w:r w:rsidRPr="007128C4">
        <w:rPr>
          <w:noProof/>
          <w:szCs w:val="22"/>
        </w:rPr>
        <w:lastRenderedPageBreak/>
        <w:drawing>
          <wp:inline distT="0" distB="0" distL="0" distR="0">
            <wp:extent cx="5531892" cy="2876550"/>
            <wp:effectExtent l="0" t="0" r="0" b="0"/>
            <wp:docPr id="13220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srcRect/>
                    <a:stretch>
                      <a:fillRect/>
                    </a:stretch>
                  </pic:blipFill>
                  <pic:spPr bwMode="auto">
                    <a:xfrm>
                      <a:off x="0" y="0"/>
                      <a:ext cx="5538527" cy="2880000"/>
                    </a:xfrm>
                    <a:prstGeom prst="rect">
                      <a:avLst/>
                    </a:prstGeom>
                    <a:noFill/>
                    <a:ln w="9525">
                      <a:noFill/>
                      <a:miter lim="800000"/>
                      <a:headEnd/>
                      <a:tailEnd/>
                    </a:ln>
                  </pic:spPr>
                </pic:pic>
              </a:graphicData>
            </a:graphic>
          </wp:inline>
        </w:drawing>
      </w:r>
    </w:p>
    <w:p w:rsidR="00811145" w:rsidRDefault="00811145" w:rsidP="005F079C">
      <w:pPr>
        <w:spacing w:line="240" w:lineRule="auto"/>
        <w:rPr>
          <w:rFonts w:cs="Arial"/>
          <w:szCs w:val="22"/>
        </w:rPr>
      </w:pPr>
    </w:p>
    <w:p w:rsidR="007128C4" w:rsidRPr="00E323BF" w:rsidRDefault="007128C4" w:rsidP="005F079C">
      <w:pPr>
        <w:spacing w:line="240" w:lineRule="auto"/>
        <w:rPr>
          <w:rFonts w:cs="Arial"/>
          <w:sz w:val="16"/>
          <w:szCs w:val="16"/>
        </w:rPr>
      </w:pPr>
      <w:r w:rsidRPr="00E323BF">
        <w:rPr>
          <w:rFonts w:cs="Arial"/>
          <w:sz w:val="16"/>
          <w:szCs w:val="16"/>
        </w:rPr>
        <w:t>Fuente: SPI-UAERMV</w:t>
      </w:r>
    </w:p>
    <w:p w:rsidR="00811145" w:rsidRPr="003B7914" w:rsidRDefault="00811145" w:rsidP="005F079C">
      <w:pPr>
        <w:spacing w:line="240" w:lineRule="auto"/>
        <w:rPr>
          <w:rFonts w:cs="Arial"/>
          <w:b/>
          <w:sz w:val="16"/>
          <w:szCs w:val="16"/>
        </w:rPr>
      </w:pPr>
    </w:p>
    <w:p w:rsidR="00227016" w:rsidRPr="00E64484" w:rsidRDefault="00F92342" w:rsidP="008E411C">
      <w:pPr>
        <w:pStyle w:val="Estilo3"/>
        <w:spacing w:line="240" w:lineRule="auto"/>
        <w:ind w:left="0" w:firstLine="0"/>
        <w:rPr>
          <w:sz w:val="22"/>
          <w:szCs w:val="22"/>
        </w:rPr>
      </w:pPr>
      <w:bookmarkStart w:id="16" w:name="_Toc410316104"/>
      <w:r w:rsidRPr="00E64484">
        <w:rPr>
          <w:sz w:val="22"/>
          <w:szCs w:val="22"/>
        </w:rPr>
        <w:t>DETERMINACIÓN KM-CARRIL CONVENIOS INTERADMINISTRATIVOS</w:t>
      </w:r>
      <w:r w:rsidR="008E411C">
        <w:rPr>
          <w:sz w:val="22"/>
          <w:szCs w:val="22"/>
        </w:rPr>
        <w:t xml:space="preserve"> DURANTE </w:t>
      </w:r>
      <w:r w:rsidR="00811145" w:rsidRPr="00E64484">
        <w:rPr>
          <w:sz w:val="22"/>
          <w:szCs w:val="22"/>
        </w:rPr>
        <w:t>EL IV TRIMESTRE 2014</w:t>
      </w:r>
      <w:bookmarkEnd w:id="16"/>
    </w:p>
    <w:p w:rsidR="008E411C" w:rsidRDefault="008E411C" w:rsidP="005F079C">
      <w:pPr>
        <w:spacing w:line="240" w:lineRule="auto"/>
        <w:rPr>
          <w:rFonts w:cs="Arial"/>
          <w:szCs w:val="22"/>
        </w:rPr>
      </w:pPr>
    </w:p>
    <w:p w:rsidR="00227016" w:rsidRPr="00E64484" w:rsidRDefault="00227016" w:rsidP="005F079C">
      <w:pPr>
        <w:spacing w:line="240" w:lineRule="auto"/>
        <w:rPr>
          <w:rFonts w:cs="Arial"/>
          <w:szCs w:val="22"/>
        </w:rPr>
      </w:pPr>
      <w:r w:rsidRPr="00E64484">
        <w:rPr>
          <w:rFonts w:cs="Arial"/>
          <w:szCs w:val="22"/>
        </w:rPr>
        <w:t>Las ejecuciones realizadas dentro del componente de convenios interadministrativos, incluyen los siguientes ítems:</w:t>
      </w:r>
    </w:p>
    <w:p w:rsidR="006D6946" w:rsidRPr="00E64484" w:rsidRDefault="006D6946" w:rsidP="005F079C">
      <w:pPr>
        <w:spacing w:line="240" w:lineRule="auto"/>
        <w:rPr>
          <w:rFonts w:cs="Arial"/>
          <w:szCs w:val="22"/>
        </w:rPr>
      </w:pPr>
    </w:p>
    <w:p w:rsidR="00227016" w:rsidRPr="00E64484" w:rsidRDefault="00227016" w:rsidP="005F079C">
      <w:pPr>
        <w:pStyle w:val="Prrafodelista"/>
        <w:numPr>
          <w:ilvl w:val="0"/>
          <w:numId w:val="10"/>
        </w:numPr>
        <w:rPr>
          <w:rFonts w:ascii="Arial" w:hAnsi="Arial" w:cs="Arial"/>
          <w:sz w:val="22"/>
          <w:szCs w:val="22"/>
        </w:rPr>
      </w:pPr>
      <w:r w:rsidRPr="00E64484">
        <w:rPr>
          <w:rFonts w:ascii="Arial" w:hAnsi="Arial" w:cs="Arial"/>
          <w:sz w:val="22"/>
          <w:szCs w:val="22"/>
        </w:rPr>
        <w:t>Convenio Interadministrativo 1292/12</w:t>
      </w:r>
    </w:p>
    <w:p w:rsidR="00227016" w:rsidRPr="00E64484" w:rsidRDefault="00227016" w:rsidP="005F079C">
      <w:pPr>
        <w:pStyle w:val="Prrafodelista"/>
        <w:numPr>
          <w:ilvl w:val="0"/>
          <w:numId w:val="10"/>
        </w:numPr>
        <w:rPr>
          <w:rFonts w:ascii="Arial" w:hAnsi="Arial" w:cs="Arial"/>
          <w:sz w:val="22"/>
          <w:szCs w:val="22"/>
        </w:rPr>
      </w:pPr>
      <w:r w:rsidRPr="00E64484">
        <w:rPr>
          <w:rFonts w:ascii="Arial" w:hAnsi="Arial" w:cs="Arial"/>
          <w:sz w:val="22"/>
          <w:szCs w:val="22"/>
        </w:rPr>
        <w:t>Convenio IDU 1323/2013</w:t>
      </w:r>
    </w:p>
    <w:p w:rsidR="00227016" w:rsidRPr="00E64484" w:rsidRDefault="00227016" w:rsidP="005F079C">
      <w:pPr>
        <w:spacing w:line="240" w:lineRule="auto"/>
        <w:rPr>
          <w:rFonts w:cs="Arial"/>
          <w:szCs w:val="22"/>
        </w:rPr>
      </w:pPr>
    </w:p>
    <w:p w:rsidR="007128C4" w:rsidRPr="00E64484" w:rsidRDefault="00227016" w:rsidP="005F079C">
      <w:pPr>
        <w:spacing w:line="240" w:lineRule="auto"/>
        <w:rPr>
          <w:rFonts w:cs="Arial"/>
          <w:szCs w:val="22"/>
        </w:rPr>
      </w:pPr>
      <w:r w:rsidRPr="00E64484">
        <w:rPr>
          <w:rFonts w:cs="Arial"/>
          <w:szCs w:val="22"/>
        </w:rPr>
        <w:t xml:space="preserve">La ejecución realizada por la UAERMV con cargo a convenios interadministrativos para el </w:t>
      </w:r>
      <w:r w:rsidR="007128C4" w:rsidRPr="00E64484">
        <w:rPr>
          <w:rFonts w:cs="Arial"/>
          <w:szCs w:val="22"/>
        </w:rPr>
        <w:t>cuarto</w:t>
      </w:r>
      <w:r w:rsidRPr="00E64484">
        <w:rPr>
          <w:rFonts w:cs="Arial"/>
          <w:szCs w:val="22"/>
        </w:rPr>
        <w:t xml:space="preserve"> trimestre del año 2014 correspondió a </w:t>
      </w:r>
      <w:r w:rsidR="007128C4" w:rsidRPr="00E64484">
        <w:rPr>
          <w:rFonts w:cs="Arial"/>
          <w:szCs w:val="22"/>
        </w:rPr>
        <w:t>20.56</w:t>
      </w:r>
      <w:r w:rsidRPr="00E64484">
        <w:rPr>
          <w:rFonts w:cs="Arial"/>
          <w:szCs w:val="22"/>
        </w:rPr>
        <w:t xml:space="preserve"> Km-carril</w:t>
      </w:r>
      <w:r w:rsidR="007128C4" w:rsidRPr="00E64484">
        <w:rPr>
          <w:rFonts w:cs="Arial"/>
          <w:szCs w:val="22"/>
        </w:rPr>
        <w:t xml:space="preserve"> (área intervenida); generando un impacto en 30.33 km-carril (área total de segmentos intervenidos, dado que la intervención realizada recupera el segmento en total), de los cuales el </w:t>
      </w:r>
      <w:r w:rsidR="000A24F2" w:rsidRPr="00E64484">
        <w:rPr>
          <w:rFonts w:cs="Arial"/>
          <w:szCs w:val="22"/>
        </w:rPr>
        <w:t>4</w:t>
      </w:r>
      <w:r w:rsidR="007128C4" w:rsidRPr="00E64484">
        <w:rPr>
          <w:rFonts w:cs="Arial"/>
          <w:szCs w:val="22"/>
        </w:rPr>
        <w:t>5% corresponden malla vial local, lo que equivale a un total de  13.61 km-carril, que no están siendo tomados para el cálculo de la meta del Proyecto 0408: "RECUPERACIÓN, REHABILITACIÓN Y MANTENIMIENTO DE LA MALLA VIAL LOCAL", dentro del programa 19: “Movilidad Humana” (Eje Estratégico 02: Un territorio que enfrenta el cambio climático y</w:t>
      </w:r>
      <w:r w:rsidR="00E323BF" w:rsidRPr="00E64484">
        <w:rPr>
          <w:rFonts w:cs="Arial"/>
          <w:szCs w:val="22"/>
        </w:rPr>
        <w:t xml:space="preserve"> se ordena alrededor del agua”).</w:t>
      </w:r>
    </w:p>
    <w:p w:rsidR="00333935" w:rsidRPr="00E64484" w:rsidRDefault="00333935" w:rsidP="005F079C">
      <w:pPr>
        <w:spacing w:line="240" w:lineRule="auto"/>
        <w:rPr>
          <w:rFonts w:cs="Arial"/>
          <w:szCs w:val="22"/>
        </w:rPr>
      </w:pPr>
    </w:p>
    <w:p w:rsidR="002C5329" w:rsidRPr="002C5329" w:rsidRDefault="007128C4" w:rsidP="002C5329">
      <w:pPr>
        <w:rPr>
          <w:szCs w:val="22"/>
        </w:rPr>
      </w:pPr>
      <w:r w:rsidRPr="00E64484">
        <w:rPr>
          <w:rFonts w:cs="Arial"/>
          <w:szCs w:val="22"/>
        </w:rPr>
        <w:t xml:space="preserve">En la </w:t>
      </w:r>
      <w:r w:rsidR="005252AD">
        <w:fldChar w:fldCharType="begin"/>
      </w:r>
      <w:r w:rsidR="00432D9B">
        <w:instrText xml:space="preserve"> REF _Ref409976640 \h  \* MERGEFORMAT </w:instrText>
      </w:r>
      <w:r w:rsidR="005252AD">
        <w:fldChar w:fldCharType="separate"/>
      </w:r>
    </w:p>
    <w:p w:rsidR="007128C4" w:rsidRPr="00E64484" w:rsidRDefault="002C5329" w:rsidP="005F079C">
      <w:pPr>
        <w:spacing w:line="240" w:lineRule="auto"/>
        <w:rPr>
          <w:rFonts w:cs="Arial"/>
          <w:szCs w:val="22"/>
        </w:rPr>
      </w:pPr>
      <w:r w:rsidRPr="002C5329">
        <w:rPr>
          <w:szCs w:val="22"/>
        </w:rPr>
        <w:t>Gráfica</w:t>
      </w:r>
      <w:r w:rsidRPr="002C5329">
        <w:rPr>
          <w:noProof/>
          <w:szCs w:val="22"/>
        </w:rPr>
        <w:t xml:space="preserve"> </w:t>
      </w:r>
      <w:r>
        <w:rPr>
          <w:noProof/>
        </w:rPr>
        <w:t>4</w:t>
      </w:r>
      <w:r w:rsidR="005252AD">
        <w:fldChar w:fldCharType="end"/>
      </w:r>
      <w:r w:rsidR="007128C4" w:rsidRPr="00E64484">
        <w:rPr>
          <w:rFonts w:cs="Arial"/>
          <w:szCs w:val="22"/>
        </w:rPr>
        <w:t>se muestra el comportamiento de la ejecución en el trimestre, de la inversión realizada mediante convenios interadministrativos sobre la malla vial local de la ciudad, por localidad e identificando el programa de ejecución.</w:t>
      </w:r>
    </w:p>
    <w:p w:rsidR="00666169" w:rsidRDefault="00666169" w:rsidP="005F079C">
      <w:pPr>
        <w:pStyle w:val="Epgrafe"/>
      </w:pPr>
      <w:bookmarkStart w:id="17" w:name="_Ref409976640"/>
      <w:bookmarkStart w:id="18" w:name="_Toc410059126"/>
    </w:p>
    <w:p w:rsidR="00227016" w:rsidRPr="00401251" w:rsidRDefault="00227016" w:rsidP="005F079C">
      <w:pPr>
        <w:pStyle w:val="Epgrafe"/>
        <w:rPr>
          <w:rFonts w:cs="Arial"/>
          <w:sz w:val="24"/>
        </w:rPr>
      </w:pPr>
      <w:r>
        <w:t xml:space="preserve">Gráfica </w:t>
      </w:r>
      <w:r w:rsidR="005252AD">
        <w:fldChar w:fldCharType="begin"/>
      </w:r>
      <w:r w:rsidR="00F5273D">
        <w:instrText xml:space="preserve"> SEQ Gráfica \* ARABIC </w:instrText>
      </w:r>
      <w:r w:rsidR="005252AD">
        <w:fldChar w:fldCharType="separate"/>
      </w:r>
      <w:r w:rsidR="002C5329">
        <w:rPr>
          <w:noProof/>
        </w:rPr>
        <w:t>4</w:t>
      </w:r>
      <w:r w:rsidR="005252AD">
        <w:rPr>
          <w:noProof/>
        </w:rPr>
        <w:fldChar w:fldCharType="end"/>
      </w:r>
      <w:bookmarkEnd w:id="17"/>
      <w:r>
        <w:t xml:space="preserve"> Km-CARRIL DE INTERVENCI</w:t>
      </w:r>
      <w:r w:rsidR="00001748">
        <w:t xml:space="preserve">ÓN </w:t>
      </w:r>
      <w:r w:rsidR="000A24F2">
        <w:t xml:space="preserve">SOBRE MALLA VIAL LOCAL MEDIANTE </w:t>
      </w:r>
      <w:r w:rsidR="00001748">
        <w:t>CONVENIOS INTERADMINISTRATIVOS</w:t>
      </w:r>
      <w:r>
        <w:t xml:space="preserve"> POR LOCALIDAD</w:t>
      </w:r>
      <w:r w:rsidR="000A24F2">
        <w:t>, DURANTE EL IV TRIMESTRE DEL 2014</w:t>
      </w:r>
      <w:r>
        <w:t>.</w:t>
      </w:r>
      <w:bookmarkEnd w:id="18"/>
    </w:p>
    <w:p w:rsidR="00227016" w:rsidRPr="0087134D" w:rsidRDefault="000A24F2" w:rsidP="005F079C">
      <w:pPr>
        <w:spacing w:line="240" w:lineRule="auto"/>
        <w:jc w:val="center"/>
        <w:rPr>
          <w:rFonts w:cs="Arial"/>
          <w:b/>
          <w:color w:val="FF0000"/>
          <w:sz w:val="24"/>
          <w:u w:val="single"/>
        </w:rPr>
      </w:pPr>
      <w:r w:rsidRPr="000A24F2">
        <w:rPr>
          <w:noProof/>
        </w:rPr>
        <w:lastRenderedPageBreak/>
        <w:drawing>
          <wp:inline distT="0" distB="0" distL="0" distR="0">
            <wp:extent cx="5520513" cy="2870791"/>
            <wp:effectExtent l="19050" t="0" r="3987" b="0"/>
            <wp:docPr id="13220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print"/>
                    <a:srcRect/>
                    <a:stretch>
                      <a:fillRect/>
                    </a:stretch>
                  </pic:blipFill>
                  <pic:spPr bwMode="auto">
                    <a:xfrm>
                      <a:off x="0" y="0"/>
                      <a:ext cx="5538222" cy="2880000"/>
                    </a:xfrm>
                    <a:prstGeom prst="rect">
                      <a:avLst/>
                    </a:prstGeom>
                    <a:noFill/>
                    <a:ln w="9525">
                      <a:noFill/>
                      <a:miter lim="800000"/>
                      <a:headEnd/>
                      <a:tailEnd/>
                    </a:ln>
                  </pic:spPr>
                </pic:pic>
              </a:graphicData>
            </a:graphic>
          </wp:inline>
        </w:drawing>
      </w:r>
    </w:p>
    <w:p w:rsidR="003B7914" w:rsidRPr="003B7914" w:rsidRDefault="003B7914" w:rsidP="005F079C">
      <w:pPr>
        <w:spacing w:line="240" w:lineRule="auto"/>
        <w:rPr>
          <w:rFonts w:cs="Arial"/>
          <w:b/>
          <w:sz w:val="16"/>
          <w:szCs w:val="16"/>
        </w:rPr>
      </w:pPr>
      <w:r w:rsidRPr="003B7914">
        <w:rPr>
          <w:rFonts w:cs="Arial"/>
          <w:b/>
          <w:sz w:val="16"/>
          <w:szCs w:val="16"/>
        </w:rPr>
        <w:t xml:space="preserve">Fuente: </w:t>
      </w:r>
      <w:r>
        <w:rPr>
          <w:rFonts w:cs="Arial"/>
          <w:b/>
          <w:sz w:val="16"/>
          <w:szCs w:val="16"/>
        </w:rPr>
        <w:t>SPI-UAERMV</w:t>
      </w:r>
    </w:p>
    <w:p w:rsidR="003B7914" w:rsidRDefault="003B7914" w:rsidP="005F079C">
      <w:pPr>
        <w:spacing w:line="240" w:lineRule="auto"/>
        <w:rPr>
          <w:rFonts w:cs="Arial"/>
          <w:b/>
          <w:sz w:val="16"/>
          <w:szCs w:val="16"/>
          <w:u w:val="single"/>
        </w:rPr>
      </w:pPr>
    </w:p>
    <w:p w:rsidR="000A24F2" w:rsidRPr="00E64484" w:rsidRDefault="000A24F2" w:rsidP="005F079C">
      <w:pPr>
        <w:spacing w:line="240" w:lineRule="auto"/>
        <w:rPr>
          <w:rFonts w:cs="Arial"/>
          <w:szCs w:val="22"/>
        </w:rPr>
      </w:pPr>
      <w:r w:rsidRPr="00E64484">
        <w:rPr>
          <w:rFonts w:cs="Arial"/>
          <w:szCs w:val="22"/>
        </w:rPr>
        <w:t xml:space="preserve">De otra parte, en la  </w:t>
      </w:r>
      <w:fldSimple w:instr=" REF _Ref409976669 \h  \* MERGEFORMAT ">
        <w:r w:rsidR="002C5329" w:rsidRPr="002C5329">
          <w:rPr>
            <w:szCs w:val="22"/>
          </w:rPr>
          <w:t xml:space="preserve">Gráfica </w:t>
        </w:r>
        <w:r w:rsidR="002C5329" w:rsidRPr="002C5329">
          <w:rPr>
            <w:noProof/>
            <w:szCs w:val="22"/>
          </w:rPr>
          <w:t>5</w:t>
        </w:r>
      </w:fldSimple>
      <w:r w:rsidRPr="00E64484">
        <w:rPr>
          <w:rFonts w:cs="Arial"/>
          <w:szCs w:val="22"/>
        </w:rPr>
        <w:t xml:space="preserve"> se muestra  los km-carril rehabilitados o mantenidos mediante convenios interadministrativos, durante el trimestre, que no pertenecen a la malla vial local de la ciudad y que se realizaron de acuerdo con los convenios suscritos con las otras entidades.</w:t>
      </w:r>
    </w:p>
    <w:p w:rsidR="000A24F2" w:rsidRPr="00E64484" w:rsidRDefault="000A24F2" w:rsidP="005F079C">
      <w:pPr>
        <w:spacing w:line="240" w:lineRule="auto"/>
        <w:rPr>
          <w:rFonts w:cs="Arial"/>
          <w:szCs w:val="22"/>
        </w:rPr>
      </w:pPr>
    </w:p>
    <w:p w:rsidR="005F6A98" w:rsidRPr="00E64484" w:rsidRDefault="005F6A98" w:rsidP="005F079C">
      <w:pPr>
        <w:spacing w:line="240" w:lineRule="auto"/>
        <w:rPr>
          <w:rFonts w:cs="Arial"/>
          <w:szCs w:val="22"/>
        </w:rPr>
      </w:pPr>
      <w:r w:rsidRPr="00E64484">
        <w:rPr>
          <w:rFonts w:cs="Arial"/>
          <w:szCs w:val="22"/>
        </w:rPr>
        <w:t>Al analizar la información de las gráficas se observa que la localidad con mayor intervención en el trimestre, fue la localidad 1-Usaquen, en la cual se recuperaron 1.60 km-carril sobre la malla vial local y 6.35 km-carril en malla vial arterial de la ciudad. Le siguen en su orden, las localidades No. 5 Usme con 0.75 km-carril sobre la malla vial local y 3.57 km-carril en malla vial rural y No. 7 Bosa 2.19 km-carril sobre la malla vial local de la ciudad.</w:t>
      </w:r>
    </w:p>
    <w:p w:rsidR="005F6A98" w:rsidRDefault="005F6A98" w:rsidP="005F079C">
      <w:pPr>
        <w:spacing w:line="240" w:lineRule="auto"/>
        <w:rPr>
          <w:rFonts w:cs="Arial"/>
          <w:szCs w:val="22"/>
        </w:rPr>
      </w:pPr>
    </w:p>
    <w:p w:rsidR="000A24F2" w:rsidRPr="00401251" w:rsidRDefault="000A24F2" w:rsidP="005F079C">
      <w:pPr>
        <w:pStyle w:val="Epgrafe"/>
        <w:rPr>
          <w:rFonts w:cs="Arial"/>
          <w:sz w:val="24"/>
        </w:rPr>
      </w:pPr>
      <w:bookmarkStart w:id="19" w:name="_Ref409976669"/>
      <w:bookmarkStart w:id="20" w:name="_Toc410059127"/>
      <w:r>
        <w:t xml:space="preserve">Gráfica </w:t>
      </w:r>
      <w:r w:rsidR="005252AD">
        <w:fldChar w:fldCharType="begin"/>
      </w:r>
      <w:r w:rsidR="00244C35">
        <w:instrText xml:space="preserve"> SEQ Gráfica \* ARABIC </w:instrText>
      </w:r>
      <w:r w:rsidR="005252AD">
        <w:fldChar w:fldCharType="separate"/>
      </w:r>
      <w:r w:rsidR="002C5329">
        <w:rPr>
          <w:noProof/>
        </w:rPr>
        <w:t>5</w:t>
      </w:r>
      <w:r w:rsidR="005252AD">
        <w:rPr>
          <w:noProof/>
        </w:rPr>
        <w:fldChar w:fldCharType="end"/>
      </w:r>
      <w:bookmarkEnd w:id="19"/>
      <w:r>
        <w:t xml:space="preserve"> Km-CARRIL DE INTERVENCIÓN SOBRE MALLA VIAL NO LOCAL MEDIANTE CONVENIOS INTERADMINISTRATIVOS POR LOCALIDAD, DURANTE EL IV TRIMESTRE DEL 2014.</w:t>
      </w:r>
      <w:bookmarkEnd w:id="20"/>
    </w:p>
    <w:p w:rsidR="000A24F2" w:rsidRPr="0087134D" w:rsidRDefault="000A24F2" w:rsidP="005F079C">
      <w:pPr>
        <w:spacing w:line="240" w:lineRule="auto"/>
        <w:jc w:val="center"/>
        <w:rPr>
          <w:rFonts w:cs="Arial"/>
          <w:b/>
          <w:color w:val="FF0000"/>
          <w:sz w:val="24"/>
          <w:u w:val="single"/>
        </w:rPr>
      </w:pPr>
      <w:r w:rsidRPr="000A24F2">
        <w:rPr>
          <w:noProof/>
        </w:rPr>
        <w:lastRenderedPageBreak/>
        <w:drawing>
          <wp:inline distT="0" distB="0" distL="0" distR="0">
            <wp:extent cx="5317730" cy="2876400"/>
            <wp:effectExtent l="0" t="0" r="0" b="0"/>
            <wp:docPr id="13220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cstate="print"/>
                    <a:srcRect/>
                    <a:stretch>
                      <a:fillRect/>
                    </a:stretch>
                  </pic:blipFill>
                  <pic:spPr bwMode="auto">
                    <a:xfrm>
                      <a:off x="0" y="0"/>
                      <a:ext cx="5317730" cy="2876400"/>
                    </a:xfrm>
                    <a:prstGeom prst="rect">
                      <a:avLst/>
                    </a:prstGeom>
                    <a:noFill/>
                    <a:ln w="9525">
                      <a:noFill/>
                      <a:miter lim="800000"/>
                      <a:headEnd/>
                      <a:tailEnd/>
                    </a:ln>
                  </pic:spPr>
                </pic:pic>
              </a:graphicData>
            </a:graphic>
          </wp:inline>
        </w:drawing>
      </w:r>
    </w:p>
    <w:p w:rsidR="000A24F2" w:rsidRPr="005F6A98" w:rsidRDefault="000A24F2" w:rsidP="005F079C">
      <w:pPr>
        <w:spacing w:line="240" w:lineRule="auto"/>
        <w:rPr>
          <w:rFonts w:cs="Arial"/>
          <w:sz w:val="16"/>
          <w:szCs w:val="16"/>
        </w:rPr>
      </w:pPr>
      <w:r w:rsidRPr="005F6A98">
        <w:rPr>
          <w:rFonts w:cs="Arial"/>
          <w:sz w:val="16"/>
          <w:szCs w:val="16"/>
        </w:rPr>
        <w:t>Fuente: SPI-UAERMV</w:t>
      </w:r>
    </w:p>
    <w:p w:rsidR="00666169" w:rsidRDefault="00666169" w:rsidP="00666169">
      <w:pPr>
        <w:pStyle w:val="Estilo3"/>
        <w:spacing w:line="240" w:lineRule="auto"/>
        <w:ind w:left="0" w:firstLine="0"/>
        <w:rPr>
          <w:rFonts w:eastAsia="Times New Roman"/>
          <w:b w:val="0"/>
          <w:bCs w:val="0"/>
          <w:sz w:val="22"/>
          <w:szCs w:val="22"/>
          <w:lang w:val="es-CO"/>
        </w:rPr>
      </w:pPr>
      <w:bookmarkStart w:id="21" w:name="_Toc410316105"/>
    </w:p>
    <w:p w:rsidR="007701AB" w:rsidRPr="00E64484" w:rsidRDefault="007701AB" w:rsidP="00666169">
      <w:pPr>
        <w:pStyle w:val="Estilo3"/>
        <w:spacing w:line="240" w:lineRule="auto"/>
        <w:ind w:left="0" w:firstLine="0"/>
        <w:rPr>
          <w:sz w:val="22"/>
          <w:szCs w:val="22"/>
        </w:rPr>
      </w:pPr>
      <w:r w:rsidRPr="00E64484">
        <w:rPr>
          <w:sz w:val="22"/>
          <w:szCs w:val="22"/>
        </w:rPr>
        <w:t>DISTRIBUCIÒN DE LA EJECUCIÒN EN EL TRIMESTRE</w:t>
      </w:r>
      <w:r w:rsidR="00E64484" w:rsidRPr="00E64484">
        <w:rPr>
          <w:sz w:val="22"/>
          <w:szCs w:val="22"/>
        </w:rPr>
        <w:t>.</w:t>
      </w:r>
      <w:bookmarkEnd w:id="21"/>
    </w:p>
    <w:p w:rsidR="00E64484" w:rsidRPr="00E64484" w:rsidRDefault="00E64484" w:rsidP="00E64484">
      <w:pPr>
        <w:pStyle w:val="Estilo3"/>
        <w:spacing w:line="240" w:lineRule="auto"/>
        <w:ind w:left="792" w:firstLine="0"/>
        <w:rPr>
          <w:sz w:val="22"/>
          <w:szCs w:val="22"/>
        </w:rPr>
      </w:pPr>
    </w:p>
    <w:p w:rsidR="000A24F2" w:rsidRPr="00E64484" w:rsidRDefault="007701AB" w:rsidP="005F079C">
      <w:pPr>
        <w:spacing w:line="240" w:lineRule="auto"/>
        <w:rPr>
          <w:rFonts w:cs="Arial"/>
          <w:szCs w:val="22"/>
        </w:rPr>
      </w:pPr>
      <w:r w:rsidRPr="00E64484">
        <w:rPr>
          <w:rFonts w:cs="Arial"/>
          <w:szCs w:val="22"/>
        </w:rPr>
        <w:t>De acuerdo con la información de los numerales anteriores, se determinó la distribución de la ejecución en el trimestre, tomando como unidad de medida el km-carril de impacto (área total de segmentos intervenidos, dado que la intervención realizada recupera el segmento en total); se tiene entonces que el 38% de la ejecución del trimestre impacta las metas de la UAERMV, dado que corresponde a inversión de recursos propios sobre malla vial local; las intervenciones realizadas en un 43% corresponden a malla vial arterial, intermedia, troncal o rural</w:t>
      </w:r>
      <w:r w:rsidR="00A228C9" w:rsidRPr="00E64484">
        <w:rPr>
          <w:rFonts w:cs="Arial"/>
          <w:szCs w:val="22"/>
        </w:rPr>
        <w:t xml:space="preserve">. El 19% restante corresponde a intervenciones sobre malla vial local pero con recursos del IDU (convenios interadministrativos) o de las FDL (convenio 1292/12). </w:t>
      </w:r>
    </w:p>
    <w:p w:rsidR="002A42D4" w:rsidRPr="00E64484" w:rsidRDefault="002A42D4" w:rsidP="005F079C">
      <w:pPr>
        <w:spacing w:line="240" w:lineRule="auto"/>
        <w:rPr>
          <w:rFonts w:cs="Arial"/>
          <w:szCs w:val="22"/>
        </w:rPr>
      </w:pPr>
    </w:p>
    <w:p w:rsidR="00A228C9" w:rsidRPr="00401251" w:rsidRDefault="00A228C9" w:rsidP="005F079C">
      <w:pPr>
        <w:pStyle w:val="Epgrafe"/>
        <w:rPr>
          <w:rFonts w:cs="Arial"/>
          <w:sz w:val="24"/>
        </w:rPr>
      </w:pPr>
      <w:bookmarkStart w:id="22" w:name="_Toc410059128"/>
      <w:r>
        <w:t xml:space="preserve">Gráfica </w:t>
      </w:r>
      <w:r w:rsidR="005252AD">
        <w:fldChar w:fldCharType="begin"/>
      </w:r>
      <w:r w:rsidR="00244C35">
        <w:instrText xml:space="preserve"> SEQ Gráfica \* ARABIC </w:instrText>
      </w:r>
      <w:r w:rsidR="005252AD">
        <w:fldChar w:fldCharType="separate"/>
      </w:r>
      <w:r w:rsidR="002C5329">
        <w:rPr>
          <w:noProof/>
        </w:rPr>
        <w:t>6</w:t>
      </w:r>
      <w:r w:rsidR="005252AD">
        <w:rPr>
          <w:noProof/>
        </w:rPr>
        <w:fldChar w:fldCharType="end"/>
      </w:r>
      <w:r>
        <w:t xml:space="preserve"> DISTRIBUCIÓN DE LOS Km-CARRIL DE INTERVENCIÓN DE ACUERDO AL TIPO DE MALLA Y ORIGEN DE RECURSOS, DURANTE EL IV TRIMESTRE DEL 2014.</w:t>
      </w:r>
      <w:bookmarkEnd w:id="22"/>
    </w:p>
    <w:p w:rsidR="007701AB" w:rsidRDefault="007701AB" w:rsidP="005F079C">
      <w:pPr>
        <w:spacing w:line="240" w:lineRule="auto"/>
        <w:jc w:val="center"/>
        <w:rPr>
          <w:rFonts w:cs="Arial"/>
          <w:szCs w:val="22"/>
        </w:rPr>
      </w:pPr>
      <w:r w:rsidRPr="007701AB">
        <w:rPr>
          <w:noProof/>
          <w:szCs w:val="22"/>
        </w:rPr>
        <w:drawing>
          <wp:inline distT="0" distB="0" distL="0" distR="0">
            <wp:extent cx="3562350" cy="1914525"/>
            <wp:effectExtent l="0" t="0" r="0" b="0"/>
            <wp:docPr id="13221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srcRect/>
                    <a:stretch>
                      <a:fillRect/>
                    </a:stretch>
                  </pic:blipFill>
                  <pic:spPr bwMode="auto">
                    <a:xfrm>
                      <a:off x="0" y="0"/>
                      <a:ext cx="3566563" cy="1916789"/>
                    </a:xfrm>
                    <a:prstGeom prst="rect">
                      <a:avLst/>
                    </a:prstGeom>
                    <a:noFill/>
                    <a:ln w="9525">
                      <a:noFill/>
                      <a:miter lim="800000"/>
                      <a:headEnd/>
                      <a:tailEnd/>
                    </a:ln>
                  </pic:spPr>
                </pic:pic>
              </a:graphicData>
            </a:graphic>
          </wp:inline>
        </w:drawing>
      </w:r>
    </w:p>
    <w:p w:rsidR="00666169" w:rsidRPr="00211381" w:rsidRDefault="00A228C9" w:rsidP="00211381">
      <w:pPr>
        <w:spacing w:line="240" w:lineRule="auto"/>
        <w:rPr>
          <w:rFonts w:cs="Arial"/>
          <w:sz w:val="16"/>
          <w:szCs w:val="16"/>
        </w:rPr>
      </w:pPr>
      <w:r w:rsidRPr="002A42D4">
        <w:rPr>
          <w:rFonts w:cs="Arial"/>
          <w:sz w:val="16"/>
          <w:szCs w:val="16"/>
        </w:rPr>
        <w:lastRenderedPageBreak/>
        <w:t>Fuente: SPI-UAERMV</w:t>
      </w:r>
      <w:bookmarkStart w:id="23" w:name="_Toc410316106"/>
    </w:p>
    <w:p w:rsidR="0087134D" w:rsidRPr="00E64484" w:rsidRDefault="0087134D" w:rsidP="00666169">
      <w:pPr>
        <w:pStyle w:val="Estilo3"/>
        <w:spacing w:line="240" w:lineRule="auto"/>
        <w:ind w:left="0" w:firstLine="0"/>
        <w:rPr>
          <w:sz w:val="22"/>
          <w:szCs w:val="22"/>
        </w:rPr>
      </w:pPr>
      <w:r w:rsidRPr="00E64484">
        <w:rPr>
          <w:sz w:val="22"/>
          <w:szCs w:val="22"/>
        </w:rPr>
        <w:t>DETE</w:t>
      </w:r>
      <w:r w:rsidR="006D6946" w:rsidRPr="00E64484">
        <w:rPr>
          <w:sz w:val="22"/>
          <w:szCs w:val="22"/>
        </w:rPr>
        <w:t>RMINACIÓN POBLACIÓN BENEFICIADA</w:t>
      </w:r>
      <w:bookmarkEnd w:id="23"/>
    </w:p>
    <w:p w:rsidR="00E64484" w:rsidRPr="00E64484" w:rsidRDefault="00E64484" w:rsidP="005F079C">
      <w:pPr>
        <w:spacing w:line="240" w:lineRule="auto"/>
        <w:rPr>
          <w:rFonts w:cs="Arial"/>
          <w:szCs w:val="22"/>
          <w:lang w:val="es-AR"/>
        </w:rPr>
      </w:pPr>
    </w:p>
    <w:p w:rsidR="006D6946" w:rsidRPr="00E64484" w:rsidRDefault="006D6946" w:rsidP="005F079C">
      <w:pPr>
        <w:spacing w:line="240" w:lineRule="auto"/>
        <w:rPr>
          <w:rFonts w:cs="Arial"/>
          <w:szCs w:val="22"/>
          <w:lang w:val="es-AR"/>
        </w:rPr>
      </w:pPr>
      <w:r w:rsidRPr="00E64484">
        <w:rPr>
          <w:rFonts w:cs="Arial"/>
          <w:szCs w:val="22"/>
          <w:lang w:val="es-AR"/>
        </w:rPr>
        <w:t xml:space="preserve">La determinación de la población beneficiada corresponde a la suma de la población de las </w:t>
      </w:r>
      <w:r w:rsidR="00DD7A07" w:rsidRPr="00E64484">
        <w:rPr>
          <w:rFonts w:cs="Arial"/>
          <w:szCs w:val="22"/>
          <w:lang w:val="es-AR"/>
        </w:rPr>
        <w:t>UPZ</w:t>
      </w:r>
      <w:r w:rsidRPr="00E64484">
        <w:rPr>
          <w:rFonts w:cs="Arial"/>
          <w:szCs w:val="22"/>
          <w:lang w:val="es-AR"/>
        </w:rPr>
        <w:t xml:space="preserve">  que presentaron intervenci</w:t>
      </w:r>
      <w:r w:rsidR="00DD7A07" w:rsidRPr="00E64484">
        <w:rPr>
          <w:rFonts w:cs="Arial"/>
          <w:szCs w:val="22"/>
          <w:lang w:val="es-AR"/>
        </w:rPr>
        <w:t>ón en el periodo, esta se ba</w:t>
      </w:r>
      <w:r w:rsidR="00D111E3" w:rsidRPr="00E64484">
        <w:rPr>
          <w:rFonts w:cs="Arial"/>
          <w:szCs w:val="22"/>
          <w:lang w:val="es-AR"/>
        </w:rPr>
        <w:t xml:space="preserve">se en las proyecciones del DANE, para el </w:t>
      </w:r>
      <w:r w:rsidR="00280864" w:rsidRPr="00E64484">
        <w:rPr>
          <w:rFonts w:cs="Arial"/>
          <w:szCs w:val="22"/>
          <w:lang w:val="es-AR"/>
        </w:rPr>
        <w:t xml:space="preserve">año 2014 </w:t>
      </w:r>
      <w:r w:rsidR="00D111E3" w:rsidRPr="00E64484">
        <w:rPr>
          <w:rFonts w:cs="Arial"/>
          <w:szCs w:val="22"/>
          <w:lang w:val="es-AR"/>
        </w:rPr>
        <w:t xml:space="preserve">se </w:t>
      </w:r>
      <w:r w:rsidR="00956692" w:rsidRPr="00E64484">
        <w:rPr>
          <w:rFonts w:cs="Arial"/>
          <w:szCs w:val="22"/>
          <w:lang w:val="es-AR"/>
        </w:rPr>
        <w:t>benefició</w:t>
      </w:r>
      <w:r w:rsidR="00D111E3" w:rsidRPr="00E64484">
        <w:rPr>
          <w:rFonts w:cs="Arial"/>
          <w:szCs w:val="22"/>
          <w:lang w:val="es-AR"/>
        </w:rPr>
        <w:t xml:space="preserve"> un total de </w:t>
      </w:r>
      <w:r w:rsidR="00B535B1" w:rsidRPr="00E64484">
        <w:rPr>
          <w:rFonts w:cs="Arial"/>
          <w:szCs w:val="22"/>
          <w:lang w:val="es-AR"/>
        </w:rPr>
        <w:t xml:space="preserve">2.272.867, </w:t>
      </w:r>
      <w:r w:rsidR="00280864" w:rsidRPr="00E64484">
        <w:rPr>
          <w:rFonts w:cs="Arial"/>
          <w:szCs w:val="22"/>
          <w:lang w:val="es-AR"/>
        </w:rPr>
        <w:t>para el IV trimestre el beneficio se dio a 592.052 habitantes en 1</w:t>
      </w:r>
      <w:r w:rsidR="00B535B1" w:rsidRPr="00E64484">
        <w:rPr>
          <w:rFonts w:cs="Arial"/>
          <w:szCs w:val="22"/>
          <w:lang w:val="es-AR"/>
        </w:rPr>
        <w:t>45</w:t>
      </w:r>
      <w:r w:rsidR="00023B71" w:rsidRPr="00E64484">
        <w:rPr>
          <w:rFonts w:cs="Arial"/>
          <w:szCs w:val="22"/>
          <w:lang w:val="es-AR"/>
        </w:rPr>
        <w:t xml:space="preserve"> barrios de la ciudad, distribuidos como se muestra en las siguientes gráficas.</w:t>
      </w:r>
    </w:p>
    <w:p w:rsidR="0087134D" w:rsidRPr="006D6946" w:rsidRDefault="0087134D" w:rsidP="005F079C">
      <w:pPr>
        <w:spacing w:line="240" w:lineRule="auto"/>
        <w:rPr>
          <w:rFonts w:cs="Arial"/>
          <w:szCs w:val="22"/>
        </w:rPr>
      </w:pPr>
    </w:p>
    <w:p w:rsidR="00227016" w:rsidRPr="00401251" w:rsidRDefault="00227016" w:rsidP="005F079C">
      <w:pPr>
        <w:pStyle w:val="Epgrafe"/>
        <w:rPr>
          <w:rFonts w:cs="Arial"/>
          <w:sz w:val="24"/>
        </w:rPr>
      </w:pPr>
      <w:bookmarkStart w:id="24" w:name="_Toc410059129"/>
      <w:r>
        <w:t xml:space="preserve">Gráfica </w:t>
      </w:r>
      <w:r w:rsidR="005252AD">
        <w:fldChar w:fldCharType="begin"/>
      </w:r>
      <w:r w:rsidR="00F5273D">
        <w:instrText xml:space="preserve"> SEQ Gráfica \* ARABIC </w:instrText>
      </w:r>
      <w:r w:rsidR="005252AD">
        <w:fldChar w:fldCharType="separate"/>
      </w:r>
      <w:r w:rsidR="002C5329">
        <w:rPr>
          <w:noProof/>
        </w:rPr>
        <w:t>7</w:t>
      </w:r>
      <w:r w:rsidR="005252AD">
        <w:rPr>
          <w:noProof/>
        </w:rPr>
        <w:fldChar w:fldCharType="end"/>
      </w:r>
      <w:r>
        <w:t xml:space="preserve"> POBLACIÓN BENEFICIADA POR LOCALIDAD</w:t>
      </w:r>
      <w:r w:rsidR="00084BBA">
        <w:t xml:space="preserve"> IV TRIMESTRE 2014</w:t>
      </w:r>
      <w:bookmarkEnd w:id="24"/>
    </w:p>
    <w:p w:rsidR="00227016" w:rsidRDefault="00084BBA" w:rsidP="005F079C">
      <w:pPr>
        <w:spacing w:line="240" w:lineRule="auto"/>
        <w:jc w:val="center"/>
        <w:rPr>
          <w:rFonts w:cs="Arial"/>
          <w:b/>
          <w:color w:val="FF0000"/>
          <w:sz w:val="24"/>
          <w:u w:val="single"/>
        </w:rPr>
      </w:pPr>
      <w:r w:rsidRPr="00084BBA">
        <w:rPr>
          <w:noProof/>
        </w:rPr>
        <w:drawing>
          <wp:inline distT="0" distB="0" distL="0" distR="0">
            <wp:extent cx="5604731" cy="2514600"/>
            <wp:effectExtent l="0" t="0" r="0" b="0"/>
            <wp:docPr id="2059" name="Imagen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5612130" cy="2517920"/>
                    </a:xfrm>
                    <a:prstGeom prst="rect">
                      <a:avLst/>
                    </a:prstGeom>
                  </pic:spPr>
                </pic:pic>
              </a:graphicData>
            </a:graphic>
          </wp:inline>
        </w:drawing>
      </w:r>
    </w:p>
    <w:p w:rsidR="006D6946" w:rsidRDefault="006D6946" w:rsidP="005F079C">
      <w:pPr>
        <w:spacing w:line="240" w:lineRule="auto"/>
        <w:rPr>
          <w:rFonts w:cs="Arial"/>
          <w:sz w:val="16"/>
          <w:szCs w:val="16"/>
        </w:rPr>
      </w:pPr>
      <w:r w:rsidRPr="00084BBA">
        <w:rPr>
          <w:rFonts w:cs="Arial"/>
          <w:sz w:val="16"/>
          <w:szCs w:val="16"/>
        </w:rPr>
        <w:t>Fuente: SPI-UAERMV</w:t>
      </w:r>
    </w:p>
    <w:p w:rsidR="00211381" w:rsidRDefault="00211381" w:rsidP="005F079C">
      <w:pPr>
        <w:spacing w:line="240" w:lineRule="auto"/>
        <w:rPr>
          <w:rFonts w:cs="Arial"/>
          <w:sz w:val="16"/>
          <w:szCs w:val="16"/>
        </w:rPr>
      </w:pPr>
    </w:p>
    <w:p w:rsidR="00211381" w:rsidRDefault="00211381" w:rsidP="005F079C">
      <w:pPr>
        <w:spacing w:line="240" w:lineRule="auto"/>
        <w:rPr>
          <w:rFonts w:cs="Arial"/>
          <w:sz w:val="16"/>
          <w:szCs w:val="16"/>
        </w:rPr>
      </w:pPr>
    </w:p>
    <w:p w:rsidR="00211381" w:rsidRDefault="00211381" w:rsidP="005F079C">
      <w:pPr>
        <w:spacing w:line="240" w:lineRule="auto"/>
        <w:rPr>
          <w:rFonts w:cs="Arial"/>
          <w:sz w:val="16"/>
          <w:szCs w:val="16"/>
        </w:rPr>
      </w:pPr>
    </w:p>
    <w:p w:rsidR="00211381" w:rsidRDefault="00211381" w:rsidP="005F079C">
      <w:pPr>
        <w:spacing w:line="240" w:lineRule="auto"/>
        <w:rPr>
          <w:rFonts w:cs="Arial"/>
          <w:sz w:val="16"/>
          <w:szCs w:val="16"/>
        </w:rPr>
      </w:pPr>
    </w:p>
    <w:p w:rsidR="00211381" w:rsidRDefault="00211381" w:rsidP="005F079C">
      <w:pPr>
        <w:spacing w:line="240" w:lineRule="auto"/>
        <w:rPr>
          <w:rFonts w:cs="Arial"/>
          <w:sz w:val="16"/>
          <w:szCs w:val="16"/>
        </w:rPr>
      </w:pPr>
    </w:p>
    <w:p w:rsidR="00211381" w:rsidRDefault="00211381" w:rsidP="005F079C">
      <w:pPr>
        <w:spacing w:line="240" w:lineRule="auto"/>
        <w:rPr>
          <w:rFonts w:cs="Arial"/>
          <w:sz w:val="16"/>
          <w:szCs w:val="16"/>
        </w:rPr>
      </w:pPr>
    </w:p>
    <w:p w:rsidR="00211381" w:rsidRDefault="00211381" w:rsidP="005F079C">
      <w:pPr>
        <w:spacing w:line="240" w:lineRule="auto"/>
        <w:rPr>
          <w:rFonts w:cs="Arial"/>
          <w:sz w:val="16"/>
          <w:szCs w:val="16"/>
        </w:rPr>
      </w:pPr>
    </w:p>
    <w:p w:rsidR="00211381" w:rsidRDefault="00211381" w:rsidP="005F079C">
      <w:pPr>
        <w:spacing w:line="240" w:lineRule="auto"/>
        <w:rPr>
          <w:rFonts w:cs="Arial"/>
          <w:sz w:val="16"/>
          <w:szCs w:val="16"/>
        </w:rPr>
      </w:pPr>
    </w:p>
    <w:p w:rsidR="00211381" w:rsidRPr="00084BBA" w:rsidRDefault="00211381" w:rsidP="005F079C">
      <w:pPr>
        <w:spacing w:line="240" w:lineRule="auto"/>
        <w:rPr>
          <w:rFonts w:cs="Arial"/>
          <w:sz w:val="16"/>
          <w:szCs w:val="16"/>
        </w:rPr>
      </w:pPr>
    </w:p>
    <w:p w:rsidR="00023B71" w:rsidRDefault="00023B71" w:rsidP="005F079C">
      <w:pPr>
        <w:pStyle w:val="Epgrafe"/>
      </w:pPr>
      <w:bookmarkStart w:id="25" w:name="_Toc410059130"/>
      <w:r>
        <w:t xml:space="preserve">Gráfica </w:t>
      </w:r>
      <w:r w:rsidR="005252AD">
        <w:fldChar w:fldCharType="begin"/>
      </w:r>
      <w:r w:rsidR="00956692">
        <w:instrText xml:space="preserve"> SEQ Gráfica \* ARABIC </w:instrText>
      </w:r>
      <w:r w:rsidR="005252AD">
        <w:fldChar w:fldCharType="separate"/>
      </w:r>
      <w:r w:rsidR="002C5329">
        <w:rPr>
          <w:noProof/>
        </w:rPr>
        <w:t>8</w:t>
      </w:r>
      <w:r w:rsidR="005252AD">
        <w:rPr>
          <w:noProof/>
        </w:rPr>
        <w:fldChar w:fldCharType="end"/>
      </w:r>
      <w:r>
        <w:t xml:space="preserve"> BARRIOS BENEFICIADOS POR LOCALIDAD</w:t>
      </w:r>
      <w:r w:rsidR="00B46EC2">
        <w:t xml:space="preserve"> IV TRIMESTRE 2014</w:t>
      </w:r>
      <w:r>
        <w:t>.</w:t>
      </w:r>
      <w:bookmarkEnd w:id="25"/>
    </w:p>
    <w:p w:rsidR="00023B71" w:rsidRDefault="0058458E" w:rsidP="005F079C">
      <w:pPr>
        <w:spacing w:line="240" w:lineRule="auto"/>
        <w:jc w:val="center"/>
        <w:rPr>
          <w:rFonts w:cs="Arial"/>
          <w:b/>
          <w:color w:val="FF0000"/>
          <w:sz w:val="24"/>
          <w:u w:val="single"/>
        </w:rPr>
      </w:pPr>
      <w:r w:rsidRPr="0058458E">
        <w:rPr>
          <w:noProof/>
        </w:rPr>
        <w:lastRenderedPageBreak/>
        <w:drawing>
          <wp:inline distT="0" distB="0" distL="0" distR="0">
            <wp:extent cx="5612130" cy="2889885"/>
            <wp:effectExtent l="0" t="0" r="0" b="0"/>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5612130" cy="2889885"/>
                    </a:xfrm>
                    <a:prstGeom prst="rect">
                      <a:avLst/>
                    </a:prstGeom>
                  </pic:spPr>
                </pic:pic>
              </a:graphicData>
            </a:graphic>
          </wp:inline>
        </w:drawing>
      </w:r>
    </w:p>
    <w:p w:rsidR="00023B71" w:rsidRPr="00B46EC2" w:rsidRDefault="00023B71" w:rsidP="005F079C">
      <w:pPr>
        <w:spacing w:line="240" w:lineRule="auto"/>
        <w:rPr>
          <w:rFonts w:cs="Arial"/>
          <w:sz w:val="16"/>
          <w:szCs w:val="16"/>
        </w:rPr>
      </w:pPr>
      <w:r w:rsidRPr="00B46EC2">
        <w:rPr>
          <w:rFonts w:cs="Arial"/>
          <w:sz w:val="16"/>
          <w:szCs w:val="16"/>
        </w:rPr>
        <w:t>Fuente: SPI-UAERMV</w:t>
      </w:r>
    </w:p>
    <w:p w:rsidR="00E64484" w:rsidRDefault="00E64484" w:rsidP="005F079C">
      <w:pPr>
        <w:spacing w:line="240" w:lineRule="auto"/>
        <w:rPr>
          <w:rFonts w:cs="Arial"/>
          <w:sz w:val="24"/>
        </w:rPr>
      </w:pPr>
    </w:p>
    <w:p w:rsidR="00073DBD" w:rsidRPr="00E64484" w:rsidRDefault="00073DBD" w:rsidP="005F079C">
      <w:pPr>
        <w:spacing w:line="240" w:lineRule="auto"/>
        <w:rPr>
          <w:rFonts w:cs="Arial"/>
          <w:szCs w:val="22"/>
        </w:rPr>
      </w:pPr>
      <w:r w:rsidRPr="00E64484">
        <w:rPr>
          <w:rFonts w:cs="Arial"/>
          <w:szCs w:val="22"/>
        </w:rPr>
        <w:t>De las gráficas anteriores se tiene que para el IV trimestre del año, la mayor población beneficiada se encuentra en la localidad Engativa, seguido de Barrios Unidos y Kennedy;</w:t>
      </w:r>
      <w:r w:rsidR="00B535B1" w:rsidRPr="00E64484">
        <w:rPr>
          <w:rFonts w:cs="Arial"/>
          <w:szCs w:val="22"/>
        </w:rPr>
        <w:t xml:space="preserve"> E</w:t>
      </w:r>
      <w:r w:rsidRPr="00E64484">
        <w:rPr>
          <w:rFonts w:cs="Arial"/>
          <w:szCs w:val="22"/>
        </w:rPr>
        <w:t xml:space="preserve">l mayor número de barrios beneficiados se encontró la localidad </w:t>
      </w:r>
      <w:r w:rsidR="00931995" w:rsidRPr="00E64484">
        <w:rPr>
          <w:rFonts w:cs="Arial"/>
          <w:szCs w:val="22"/>
        </w:rPr>
        <w:t xml:space="preserve">de Kennedy, </w:t>
      </w:r>
    </w:p>
    <w:p w:rsidR="00B535B1" w:rsidRPr="00E64484" w:rsidRDefault="00B535B1" w:rsidP="005F079C">
      <w:pPr>
        <w:spacing w:line="240" w:lineRule="auto"/>
        <w:rPr>
          <w:rFonts w:cs="Arial"/>
          <w:szCs w:val="22"/>
        </w:rPr>
      </w:pPr>
    </w:p>
    <w:p w:rsidR="00023B71" w:rsidRPr="00E64484" w:rsidRDefault="00023B71" w:rsidP="005F079C">
      <w:pPr>
        <w:spacing w:line="240" w:lineRule="auto"/>
        <w:rPr>
          <w:rFonts w:cs="Arial"/>
          <w:szCs w:val="22"/>
        </w:rPr>
      </w:pPr>
      <w:r w:rsidRPr="00E64484">
        <w:rPr>
          <w:rFonts w:cs="Arial"/>
          <w:szCs w:val="22"/>
        </w:rPr>
        <w:t>En el siguiente cuadro se listan los barrios beneficiados en el trimestre.</w:t>
      </w:r>
    </w:p>
    <w:p w:rsidR="00023B71" w:rsidRPr="00E64484" w:rsidRDefault="00023B71" w:rsidP="005F079C">
      <w:pPr>
        <w:spacing w:line="240" w:lineRule="auto"/>
        <w:jc w:val="left"/>
        <w:rPr>
          <w:rFonts w:cs="Arial"/>
          <w:szCs w:val="22"/>
        </w:rPr>
      </w:pPr>
    </w:p>
    <w:p w:rsidR="00023B71" w:rsidRDefault="00023B71" w:rsidP="005F079C">
      <w:pPr>
        <w:pStyle w:val="Epgrafe"/>
      </w:pPr>
      <w:bookmarkStart w:id="26" w:name="_Toc410059046"/>
      <w:r>
        <w:t xml:space="preserve">Cuadro </w:t>
      </w:r>
      <w:r w:rsidR="005252AD">
        <w:fldChar w:fldCharType="begin"/>
      </w:r>
      <w:r w:rsidR="00956692">
        <w:instrText xml:space="preserve"> SEQ Cuadro \* ARABIC </w:instrText>
      </w:r>
      <w:r w:rsidR="005252AD">
        <w:fldChar w:fldCharType="separate"/>
      </w:r>
      <w:r w:rsidR="002C5329">
        <w:rPr>
          <w:noProof/>
        </w:rPr>
        <w:t>1</w:t>
      </w:r>
      <w:r w:rsidR="005252AD">
        <w:rPr>
          <w:noProof/>
        </w:rPr>
        <w:fldChar w:fldCharType="end"/>
      </w:r>
      <w:r>
        <w:rPr>
          <w:noProof/>
        </w:rPr>
        <w:t xml:space="preserve"> BARRIOS BENEFICIADOS POR LOCALIDAD</w:t>
      </w:r>
      <w:bookmarkEnd w:id="26"/>
    </w:p>
    <w:tbl>
      <w:tblPr>
        <w:tblW w:w="5000" w:type="pct"/>
        <w:tblLayout w:type="fixed"/>
        <w:tblCellMar>
          <w:left w:w="70" w:type="dxa"/>
          <w:right w:w="70" w:type="dxa"/>
        </w:tblCellMar>
        <w:tblLook w:val="04A0"/>
      </w:tblPr>
      <w:tblGrid>
        <w:gridCol w:w="779"/>
        <w:gridCol w:w="1419"/>
        <w:gridCol w:w="2404"/>
        <w:gridCol w:w="4376"/>
      </w:tblGrid>
      <w:tr w:rsidR="00A505A0" w:rsidRPr="00A505A0" w:rsidTr="00A505A0">
        <w:trPr>
          <w:trHeight w:val="255"/>
          <w:tblHeader/>
        </w:trPr>
        <w:tc>
          <w:tcPr>
            <w:tcW w:w="434"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A505A0" w:rsidRPr="00A505A0" w:rsidRDefault="00A505A0" w:rsidP="005F079C">
            <w:pPr>
              <w:spacing w:line="240" w:lineRule="auto"/>
              <w:jc w:val="center"/>
              <w:rPr>
                <w:rFonts w:cs="Arial"/>
                <w:b/>
                <w:bCs/>
                <w:sz w:val="20"/>
                <w:szCs w:val="20"/>
              </w:rPr>
            </w:pPr>
            <w:r w:rsidRPr="00A505A0">
              <w:rPr>
                <w:rFonts w:cs="Arial"/>
                <w:b/>
                <w:bCs/>
                <w:sz w:val="20"/>
                <w:szCs w:val="20"/>
              </w:rPr>
              <w:t>No</w:t>
            </w:r>
          </w:p>
        </w:tc>
        <w:tc>
          <w:tcPr>
            <w:tcW w:w="790" w:type="pct"/>
            <w:tcBorders>
              <w:top w:val="single" w:sz="4" w:space="0" w:color="auto"/>
              <w:left w:val="nil"/>
              <w:bottom w:val="single" w:sz="4" w:space="0" w:color="auto"/>
              <w:right w:val="single" w:sz="4" w:space="0" w:color="auto"/>
            </w:tcBorders>
            <w:shd w:val="clear" w:color="000000" w:fill="D9D9D9"/>
            <w:noWrap/>
            <w:vAlign w:val="bottom"/>
            <w:hideMark/>
          </w:tcPr>
          <w:p w:rsidR="00A505A0" w:rsidRPr="00A505A0" w:rsidRDefault="00A505A0" w:rsidP="005F079C">
            <w:pPr>
              <w:spacing w:line="240" w:lineRule="auto"/>
              <w:jc w:val="center"/>
              <w:rPr>
                <w:rFonts w:cs="Arial"/>
                <w:b/>
                <w:bCs/>
                <w:sz w:val="20"/>
                <w:szCs w:val="20"/>
              </w:rPr>
            </w:pPr>
            <w:r w:rsidRPr="00A505A0">
              <w:rPr>
                <w:rFonts w:cs="Arial"/>
                <w:b/>
                <w:bCs/>
                <w:sz w:val="20"/>
                <w:szCs w:val="20"/>
              </w:rPr>
              <w:t>LOCALIDAD</w:t>
            </w:r>
          </w:p>
        </w:tc>
        <w:tc>
          <w:tcPr>
            <w:tcW w:w="1339" w:type="pct"/>
            <w:tcBorders>
              <w:top w:val="single" w:sz="4" w:space="0" w:color="auto"/>
              <w:left w:val="nil"/>
              <w:bottom w:val="single" w:sz="4" w:space="0" w:color="auto"/>
              <w:right w:val="single" w:sz="4" w:space="0" w:color="auto"/>
            </w:tcBorders>
            <w:shd w:val="clear" w:color="000000" w:fill="D9D9D9"/>
            <w:noWrap/>
            <w:vAlign w:val="bottom"/>
            <w:hideMark/>
          </w:tcPr>
          <w:p w:rsidR="00A505A0" w:rsidRPr="00A505A0" w:rsidRDefault="00A505A0" w:rsidP="005F079C">
            <w:pPr>
              <w:spacing w:line="240" w:lineRule="auto"/>
              <w:jc w:val="center"/>
              <w:rPr>
                <w:rFonts w:cs="Arial"/>
                <w:b/>
                <w:bCs/>
                <w:sz w:val="20"/>
                <w:szCs w:val="20"/>
              </w:rPr>
            </w:pPr>
            <w:r w:rsidRPr="00A505A0">
              <w:rPr>
                <w:rFonts w:cs="Arial"/>
                <w:b/>
                <w:bCs/>
                <w:sz w:val="20"/>
                <w:szCs w:val="20"/>
              </w:rPr>
              <w:t>UPZ</w:t>
            </w:r>
          </w:p>
        </w:tc>
        <w:tc>
          <w:tcPr>
            <w:tcW w:w="2437" w:type="pct"/>
            <w:tcBorders>
              <w:top w:val="single" w:sz="4" w:space="0" w:color="auto"/>
              <w:left w:val="nil"/>
              <w:bottom w:val="single" w:sz="4" w:space="0" w:color="auto"/>
              <w:right w:val="single" w:sz="4" w:space="0" w:color="auto"/>
            </w:tcBorders>
            <w:shd w:val="clear" w:color="000000" w:fill="D9D9D9"/>
            <w:noWrap/>
            <w:vAlign w:val="bottom"/>
            <w:hideMark/>
          </w:tcPr>
          <w:p w:rsidR="00A505A0" w:rsidRPr="00A505A0" w:rsidRDefault="00A505A0" w:rsidP="005F079C">
            <w:pPr>
              <w:spacing w:line="240" w:lineRule="auto"/>
              <w:jc w:val="center"/>
              <w:rPr>
                <w:rFonts w:cs="Arial"/>
                <w:b/>
                <w:bCs/>
                <w:sz w:val="20"/>
                <w:szCs w:val="20"/>
              </w:rPr>
            </w:pPr>
            <w:r w:rsidRPr="00A505A0">
              <w:rPr>
                <w:rFonts w:cs="Arial"/>
                <w:b/>
                <w:bCs/>
                <w:sz w:val="20"/>
                <w:szCs w:val="20"/>
              </w:rPr>
              <w:t>BARRIO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  PASEO DE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CANAIMA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  PASEO DE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PORVENIR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  PASEO DE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BOSQUES DE TORCA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  PASEO DE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TORCA RURAL II</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  PASEO DE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PYME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  PASEO DE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VEREDA TORCA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  PASEO DE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VEREDA CASA BLANCA SUBA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  PASEO DE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VEREDA TIBABITA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11  SAN CRISTOBAL NORTE</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ALTA BLANCA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USAQUEN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15  COUNTRY CLUB</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LUCERNA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CHAPINERO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90  PARDO RUBIO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GRANADA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CHAPINERO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97  CHICO LAGO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CHICO LAGO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CHAPINERO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97  CHICO LAGO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EL CHICO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lastRenderedPageBreak/>
              <w:t>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CHAPINERO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99 CHAPINERO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CHAPINERO CENTRAL</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3</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SANTA FE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92  LA MACARENA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PERSEVERANCIA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3</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SANTA FE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96  LOURDES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DORADO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3</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SANTA FE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96  LOURDES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MIRADOR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32  SAN BLAS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DESARROLLO BUENA VISTA SUR ORIENTAL</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32  SAN BLAS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DESARROLLO LA GRAN COLOMBIA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32  SAN BLAS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SAGRADA FAMILIA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32  SAN BLAS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 xml:space="preserve">LAS MERCEDES  </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32  SAN BLAS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LAURELES SUR ORIENTAL I SECTOR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32  SAN BLAS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ALPES EL FUTURO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32  SAN BLAS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MIRAFLORES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32  SAN BLAS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TRIANGULO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33  SOCIEGO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CALVO SUR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34  20 DE JULIO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 xml:space="preserve">BARCELONA  </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34  20 DE JULIO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BARCELONA SUR ORIENTAL</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50  LA GLORIA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PANORAMA (ANTES ALTAMIRA)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51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PINAR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CRISTOBAL</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51  LOS LIBERTADORES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NUEVA GLORIA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5</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USME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59  ALFONSO LOPEZ</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EL PORTAL DEL DIVINO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5</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USME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59  ALFONSO LOPEZ</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EL TRIUNFO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TUNJUELITO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42 VENECIA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SAN JOSE DE BOSA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TUNJUELITO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42 VENECIA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MADESCO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TUNJUELITO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62 TUNJUELITO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SAN CARLOS NORTE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TUNJUELITO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62 TUNJUELITO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CLARET EL CARMEN</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7</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84  BOSA OCCIDENTAL</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DIAMANTE SUR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7</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84  BOSA OCCIDENTAL</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EL JAZMIN SECTOR EL TRIANGULO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7</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86  EL PORVENIR</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EL CORZO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7</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86  EL PORVENIR</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EL REGALO DESARROLLO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7</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86  EL PORVENIR</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LA CABAÑA Y LA SUERTE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7</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86  EL PORVENIR</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DESARROLLO LA UNION</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7</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86  EL PORVENIR</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SAN MIGUEL</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7</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86  EL PORVENIR</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SANTA FE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7</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BOSA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87  TINTAL SUR</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LAS MARGARITAS I Y II</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45  CARVAJAL</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LA CAMPIÑA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45  CARVAJAL</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LA CHUCUA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46  CASTILLA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 xml:space="preserve">EL RINCON DE LOS ANGELES </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47  KENNEDY CENTRAL</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CIUDAD KENNEDY CENTRAL</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48  TIMIZA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TIMIZA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48  TIMIZA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DESARROLLO PERPETUO SOCORRO II</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48  TIMIZA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LAGO TIMIZA II ETAPA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48  TIMIZA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SANTA LUISA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48  TIMIZA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FINCA LA CECILIA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48  TIMIZA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LAGO TIMIZA I ETAPA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48  TIMIZA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DESARROLLO JACKELINE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79  CALANDAIMA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CALANDAIMA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lastRenderedPageBreak/>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80  CORABASTOS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AMPARO CAÑIZARES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80  CORABASTOS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EL AMPARO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80  CORABASTOS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EL OLIVO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80  CORABASTOS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LLANO GRANDE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KENNEDY</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113  BAVARIA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ALOHA NORTE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75  FONTIBON</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BAHIA SOLANO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75  FONTIBON</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BELEN FONTIBÓN</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75  FONTIBON</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EL CARMEN FONTIBÓN</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75  FONTIBON</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 xml:space="preserve">LA GIRALDA </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75  FONTIBON</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SATURNO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75  FONTIBON</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LA COFRADIA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75  FONTIBON</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URBANIZACION VILLEMAR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75  FONTIBON</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cs="Arial"/>
                <w:sz w:val="16"/>
                <w:szCs w:val="16"/>
              </w:rPr>
            </w:pPr>
            <w:r w:rsidRPr="00A505A0">
              <w:rPr>
                <w:rFonts w:cs="Arial"/>
                <w:sz w:val="16"/>
                <w:szCs w:val="16"/>
              </w:rPr>
              <w:t>VILLEMAR  CENTRAL</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114  MODELIA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CAPELLANIA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114  MODELIA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CAPELLANIA MENOR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114  MODELIA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MODELIA SECTOR ESTE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114  MODELIA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FUENTE DEL DORADO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FONTIBON</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114  MODELIA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MODELIA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26  LAS FERIAS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LAUREL</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26  LAS FERIAS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ESTRADA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29  MINUTO DE DIOS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ESPAÑOLA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29  MINUTO DE DIOS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LOS CEREZOS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29  MINUTO DE DIOS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 xml:space="preserve">QUIRIGUA  </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30  BOYACA REAL</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AGUAS CLARAS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31  SANTA CECILIA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LUJAN</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31  SANTA CECILIA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LOS MONJES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72 BOLIVIA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BOLIVIA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72 BOLIVIA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DORADO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73  GARCES NAVAS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VILLA SAGRARIO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74  ENGATIVA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CABAÑA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10</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ENGATIVA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74  ENGATIVA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MARANDO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BARRIOS UNIDOS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22  DOCE DE OCTUBRE</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12 DE OCTUBRE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BARRIOS UNIDOS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22  DOCE DE OCTUBRE</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VIRGINIA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BARRIOS UNIDOS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98  LOS ALCAZARES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BAQUERO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BARRIOS UNIDOS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98  LOS ALCAZARES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LOS ALCAZARES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BARRIOS UNIDOS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98  LOS ALCAZARES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LAS AVENIDAS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12</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BARRIOS UNIDOS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98  LOS ALCAZARES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VERSALLES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13</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TEUSAQUILLO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101  TEUSAQUILLO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LA SOLEDAD</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13</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TEUSAQUILLO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101  TEUSAQUILLO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LAS AMERICAS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13</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TEUSAQUILLO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101  TEUSAQUILLO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 xml:space="preserve">PALERMO III SECTOR </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13</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TEUSAQUILLO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104  PARQUE SIMON BOLIVAR-CAN</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EL SALITRE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MARTIRES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102  LA SABANA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CARMELITA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MARTIRES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102  LA SABANA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OBRERO ANTONIO RICAURTE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MARTIRES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102  LA SABANA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RICAURTE</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lastRenderedPageBreak/>
              <w:t>14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MARTIRES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102  LA SABANA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USATAMA URBANIZACION</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MARTIRES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102  LA SABANA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LA SOCIEDAD DE SAN VICENTE DE PAUL</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MARTIRES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102  LA SABANA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ESTACION DE LA SABANA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MARTIRES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102  LA SABANA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VOTO NACIONAL</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MARTIRES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102  LA SABANA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SANTA ELENA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14</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MARTIRES</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102  LA SABANA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LAS MERCEDES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15</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ANTONIO NARIÑO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38  RESTREPO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EDUARDO FREY</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15</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ANTONIO NARIÑO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38  RESTREPO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LA FRAGUA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15</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ANTONIO NARIÑO</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38  RESTREPO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LA FRAGUITA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PUENTE ARANDA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40  CIUDAD MONTES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JAZMIN I SECTOR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PUENTE ARANDA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40  CIUDAD MONTES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TIBANA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PUENTE ARANDA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40  CIUDAD MONTES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LOS EJIDOS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PUENTE ARANDA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40  CIUDAD MONTES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INDUSTRIAL PENSILVANIA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PUENTE ARANDA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40  CIUDAD MONTES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MONTES III SECTOR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PUENTE ARANDA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40  CIUDAD MONTES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CORKIDI</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PUENTE ARANDA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41  MUZU</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ALQUERIA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16</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PUENTE ARANDA</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108  ZONA INDUSTRIAL</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ANDALUCIA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36  SAN JOSE</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GUSTAVO RESTREPO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39  QUIROGA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FRAGUA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39  QUIROGA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TEMPLO Y CASA CURAL  OLAYA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39  QUIROGA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NUESTRA SEÑORA DEL PERPETUO SOCORRO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DESARROLLO EL PLAYON LA PLAYITA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PLAYON</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DESARROLLO SOCORRO III SECTOR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GUIPARMA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DESARROLLO LA ESPERANZA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LA MERCED SUR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LOS CHIRCALES</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PLAYON LA PLAYITA III</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PUERTO RICO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54  MARRUECOS</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SOCORRO III SECTOR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55  DIANA TURBAY</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EL PORTAL II SECTOR</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lastRenderedPageBreak/>
              <w:t>18</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RAFAEL URIBE URIBE</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55  DIANA TURBAY</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 xml:space="preserve">SAN AGUSTIN SUR </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63  EL MOCHUELO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VEREDA PASQUILLA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65  ARBORIZADORA</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PLAYA II</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67  LUCERO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LA PLAYA II</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68  EL TESORO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SAN JOAQUIN DEL VATICANO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69  ISMAEL PERDOMO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CARACOLI</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69  ISMAEL PERDOMO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ESPINOS I</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69  ISMAEL PERDOMO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MIRADOR DE LA ESTANCIA</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69  ISMAEL PERDOMO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 xml:space="preserve">PEÑON DEL CORTIJO III SECTOR </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69  ISMAEL PERDOMO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URBANIZACION PEÑON DEL CORTIJO</w:t>
            </w:r>
          </w:p>
        </w:tc>
      </w:tr>
      <w:tr w:rsidR="00A505A0" w:rsidRPr="00A505A0" w:rsidTr="00A505A0">
        <w:trPr>
          <w:trHeight w:val="255"/>
        </w:trPr>
        <w:tc>
          <w:tcPr>
            <w:tcW w:w="434" w:type="pct"/>
            <w:tcBorders>
              <w:top w:val="nil"/>
              <w:left w:val="single" w:sz="4" w:space="0" w:color="auto"/>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center"/>
              <w:rPr>
                <w:rFonts w:ascii="Calibri" w:hAnsi="Calibri" w:cs="Arial"/>
                <w:sz w:val="18"/>
                <w:szCs w:val="18"/>
              </w:rPr>
            </w:pPr>
            <w:r w:rsidRPr="00A505A0">
              <w:rPr>
                <w:rFonts w:ascii="Calibri" w:hAnsi="Calibri" w:cs="Arial"/>
                <w:sz w:val="18"/>
                <w:szCs w:val="18"/>
              </w:rPr>
              <w:t>19</w:t>
            </w:r>
          </w:p>
        </w:tc>
        <w:tc>
          <w:tcPr>
            <w:tcW w:w="790"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CIUDAD BOLIVAR</w:t>
            </w:r>
          </w:p>
        </w:tc>
        <w:tc>
          <w:tcPr>
            <w:tcW w:w="1339"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69  ISMAEL PERDOMO</w:t>
            </w:r>
          </w:p>
        </w:tc>
        <w:tc>
          <w:tcPr>
            <w:tcW w:w="2437" w:type="pct"/>
            <w:tcBorders>
              <w:top w:val="nil"/>
              <w:left w:val="nil"/>
              <w:bottom w:val="single" w:sz="4" w:space="0" w:color="auto"/>
              <w:right w:val="single" w:sz="4" w:space="0" w:color="auto"/>
            </w:tcBorders>
            <w:shd w:val="clear" w:color="auto" w:fill="auto"/>
            <w:noWrap/>
            <w:vAlign w:val="bottom"/>
            <w:hideMark/>
          </w:tcPr>
          <w:p w:rsidR="00A505A0" w:rsidRPr="00A505A0" w:rsidRDefault="00A505A0" w:rsidP="005F079C">
            <w:pPr>
              <w:spacing w:line="240" w:lineRule="auto"/>
              <w:jc w:val="left"/>
              <w:rPr>
                <w:rFonts w:ascii="Calibri" w:hAnsi="Calibri" w:cs="Arial"/>
                <w:sz w:val="18"/>
                <w:szCs w:val="18"/>
              </w:rPr>
            </w:pPr>
            <w:r w:rsidRPr="00A505A0">
              <w:rPr>
                <w:rFonts w:ascii="Calibri" w:hAnsi="Calibri" w:cs="Arial"/>
                <w:sz w:val="18"/>
                <w:szCs w:val="18"/>
              </w:rPr>
              <w:t>DESARROLLO CASA LOMA</w:t>
            </w:r>
          </w:p>
        </w:tc>
      </w:tr>
    </w:tbl>
    <w:p w:rsidR="00023B71" w:rsidRDefault="00023B71" w:rsidP="005F079C">
      <w:pPr>
        <w:spacing w:line="240" w:lineRule="auto"/>
        <w:rPr>
          <w:rFonts w:cs="Arial"/>
          <w:sz w:val="16"/>
          <w:szCs w:val="16"/>
        </w:rPr>
      </w:pPr>
      <w:r w:rsidRPr="004669AE">
        <w:rPr>
          <w:rFonts w:cs="Arial"/>
          <w:sz w:val="16"/>
          <w:szCs w:val="16"/>
        </w:rPr>
        <w:t>Fuente: SPI-UAERMV</w:t>
      </w:r>
    </w:p>
    <w:p w:rsidR="00931995" w:rsidRPr="00931995" w:rsidRDefault="00931995" w:rsidP="005F079C">
      <w:pPr>
        <w:spacing w:line="240" w:lineRule="auto"/>
        <w:rPr>
          <w:rFonts w:cs="Arial"/>
          <w:szCs w:val="22"/>
        </w:rPr>
      </w:pPr>
    </w:p>
    <w:p w:rsidR="008709A6" w:rsidRPr="00E64484" w:rsidRDefault="008709A6" w:rsidP="008E411C">
      <w:pPr>
        <w:pStyle w:val="Estilo3"/>
        <w:spacing w:line="240" w:lineRule="auto"/>
        <w:ind w:left="0" w:firstLine="0"/>
        <w:rPr>
          <w:sz w:val="22"/>
          <w:szCs w:val="22"/>
        </w:rPr>
      </w:pPr>
      <w:bookmarkStart w:id="27" w:name="_Toc410316107"/>
      <w:r w:rsidRPr="00E64484">
        <w:rPr>
          <w:sz w:val="22"/>
          <w:szCs w:val="22"/>
        </w:rPr>
        <w:t>TIPO DE INTERVENCION</w:t>
      </w:r>
      <w:bookmarkEnd w:id="27"/>
    </w:p>
    <w:p w:rsidR="008709A6" w:rsidRPr="00E64484" w:rsidRDefault="008709A6" w:rsidP="005F079C">
      <w:pPr>
        <w:spacing w:line="240" w:lineRule="auto"/>
        <w:rPr>
          <w:rFonts w:cs="Arial"/>
          <w:szCs w:val="22"/>
          <w:highlight w:val="yellow"/>
          <w:lang w:val="es-AR"/>
        </w:rPr>
      </w:pPr>
    </w:p>
    <w:p w:rsidR="008709A6" w:rsidRPr="00E64484" w:rsidRDefault="00DD7A07" w:rsidP="005F079C">
      <w:pPr>
        <w:spacing w:line="240" w:lineRule="auto"/>
        <w:rPr>
          <w:rFonts w:cs="Arial"/>
          <w:szCs w:val="22"/>
          <w:lang w:val="es-AR"/>
        </w:rPr>
      </w:pPr>
      <w:r w:rsidRPr="00E64484">
        <w:rPr>
          <w:rFonts w:cs="Arial"/>
          <w:szCs w:val="22"/>
          <w:lang w:val="es-AR"/>
        </w:rPr>
        <w:t>Siendo que las intervenciones realizadas por la UAERMV se clasifican en dos (2) grandes grupos Mantenimiento y Rehabilitación, se identificaron los porcentajes de ejecución durante el trimestre de cada una de ellas, tanto para las ejecuciones directas como para los convenios; teniendo los siguientes resultados:</w:t>
      </w:r>
    </w:p>
    <w:p w:rsidR="00DD7A07" w:rsidRPr="00E64484" w:rsidRDefault="00DD7A07" w:rsidP="005F079C">
      <w:pPr>
        <w:spacing w:line="240" w:lineRule="auto"/>
        <w:rPr>
          <w:rFonts w:cs="Arial"/>
          <w:szCs w:val="22"/>
          <w:lang w:val="es-AR"/>
        </w:rPr>
      </w:pPr>
    </w:p>
    <w:p w:rsidR="00E64484" w:rsidRDefault="00DD7A07" w:rsidP="005F079C">
      <w:pPr>
        <w:spacing w:line="240" w:lineRule="auto"/>
        <w:rPr>
          <w:rFonts w:cs="Arial"/>
          <w:szCs w:val="22"/>
          <w:lang w:val="es-AR"/>
        </w:rPr>
      </w:pPr>
      <w:r w:rsidRPr="00E64484">
        <w:rPr>
          <w:rFonts w:cs="Arial"/>
          <w:szCs w:val="22"/>
          <w:lang w:val="es-AR"/>
        </w:rPr>
        <w:t xml:space="preserve">El porcentaje de participación de los mantenimientos en el total de intervenciones corresponde al </w:t>
      </w:r>
      <w:r w:rsidR="00685A29" w:rsidRPr="00E64484">
        <w:rPr>
          <w:rFonts w:cs="Arial"/>
          <w:szCs w:val="22"/>
          <w:lang w:val="es-AR"/>
        </w:rPr>
        <w:t>45</w:t>
      </w:r>
      <w:r w:rsidRPr="00E64484">
        <w:rPr>
          <w:rFonts w:cs="Arial"/>
          <w:szCs w:val="22"/>
          <w:lang w:val="es-AR"/>
        </w:rPr>
        <w:t xml:space="preserve">%; dentro de las intervenciones directas el porcentaje de mantenimiento corresponde al </w:t>
      </w:r>
      <w:r w:rsidR="00685A29" w:rsidRPr="00E64484">
        <w:rPr>
          <w:rFonts w:cs="Arial"/>
          <w:szCs w:val="22"/>
          <w:lang w:val="es-AR"/>
        </w:rPr>
        <w:t>81</w:t>
      </w:r>
      <w:r w:rsidRPr="00E64484">
        <w:rPr>
          <w:rFonts w:cs="Arial"/>
          <w:szCs w:val="22"/>
          <w:lang w:val="es-AR"/>
        </w:rPr>
        <w:t xml:space="preserve">%, mientras que para los convenios interadministrativos predominan las rehabilitaciones con un porcentaje del </w:t>
      </w:r>
      <w:r w:rsidR="00685A29" w:rsidRPr="00E64484">
        <w:rPr>
          <w:rFonts w:cs="Arial"/>
          <w:szCs w:val="22"/>
          <w:lang w:val="es-AR"/>
        </w:rPr>
        <w:t>90</w:t>
      </w:r>
      <w:r w:rsidRPr="00E64484">
        <w:rPr>
          <w:rFonts w:cs="Arial"/>
          <w:szCs w:val="22"/>
          <w:lang w:val="es-AR"/>
        </w:rPr>
        <w:t>%.</w:t>
      </w:r>
    </w:p>
    <w:p w:rsidR="00E64484" w:rsidRDefault="00E64484" w:rsidP="005F079C">
      <w:pPr>
        <w:spacing w:line="240" w:lineRule="auto"/>
        <w:rPr>
          <w:rFonts w:cs="Arial"/>
          <w:szCs w:val="22"/>
          <w:lang w:val="es-AR"/>
        </w:rPr>
      </w:pPr>
    </w:p>
    <w:p w:rsidR="00DD7A07" w:rsidRPr="00685A29" w:rsidRDefault="00DD7A07" w:rsidP="005F079C">
      <w:pPr>
        <w:pStyle w:val="Epgrafe"/>
        <w:rPr>
          <w:rFonts w:cs="Arial"/>
          <w:sz w:val="24"/>
        </w:rPr>
      </w:pPr>
      <w:bookmarkStart w:id="28" w:name="_Toc410059131"/>
      <w:r w:rsidRPr="00685A29">
        <w:t xml:space="preserve">Gráfica </w:t>
      </w:r>
      <w:r w:rsidR="005252AD" w:rsidRPr="00685A29">
        <w:fldChar w:fldCharType="begin"/>
      </w:r>
      <w:r w:rsidR="00956692" w:rsidRPr="00685A29">
        <w:instrText xml:space="preserve"> SEQ Gráfica \* ARABIC </w:instrText>
      </w:r>
      <w:r w:rsidR="005252AD" w:rsidRPr="00685A29">
        <w:fldChar w:fldCharType="separate"/>
      </w:r>
      <w:r w:rsidR="002C5329">
        <w:rPr>
          <w:noProof/>
        </w:rPr>
        <w:t>9</w:t>
      </w:r>
      <w:r w:rsidR="005252AD" w:rsidRPr="00685A29">
        <w:rPr>
          <w:noProof/>
        </w:rPr>
        <w:fldChar w:fldCharType="end"/>
      </w:r>
      <w:r w:rsidRPr="00685A29">
        <w:t xml:space="preserve"> PORCENTAJE DE PARTICIPACION POR TIPO DE INTERVENCION TOTAL DE EJECUCION.</w:t>
      </w:r>
      <w:bookmarkEnd w:id="28"/>
    </w:p>
    <w:p w:rsidR="00DD7A07" w:rsidRPr="00B31990" w:rsidRDefault="00685A29" w:rsidP="005F079C">
      <w:pPr>
        <w:spacing w:line="240" w:lineRule="auto"/>
        <w:jc w:val="center"/>
        <w:rPr>
          <w:rFonts w:cs="Arial"/>
          <w:szCs w:val="22"/>
          <w:highlight w:val="yellow"/>
          <w:lang w:val="es-AR"/>
        </w:rPr>
      </w:pPr>
      <w:r w:rsidRPr="00685A29">
        <w:rPr>
          <w:noProof/>
          <w:szCs w:val="22"/>
        </w:rPr>
        <w:drawing>
          <wp:inline distT="0" distB="0" distL="0" distR="0">
            <wp:extent cx="2952750" cy="2222020"/>
            <wp:effectExtent l="19050" t="0" r="0" b="0"/>
            <wp:docPr id="13219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srcRect/>
                    <a:stretch>
                      <a:fillRect/>
                    </a:stretch>
                  </pic:blipFill>
                  <pic:spPr bwMode="auto">
                    <a:xfrm>
                      <a:off x="0" y="0"/>
                      <a:ext cx="2952628" cy="2221928"/>
                    </a:xfrm>
                    <a:prstGeom prst="rect">
                      <a:avLst/>
                    </a:prstGeom>
                    <a:noFill/>
                    <a:ln w="9525">
                      <a:noFill/>
                      <a:miter lim="800000"/>
                      <a:headEnd/>
                      <a:tailEnd/>
                    </a:ln>
                  </pic:spPr>
                </pic:pic>
              </a:graphicData>
            </a:graphic>
          </wp:inline>
        </w:drawing>
      </w:r>
    </w:p>
    <w:p w:rsidR="00DD7A07" w:rsidRDefault="00DD7A07" w:rsidP="005F079C">
      <w:pPr>
        <w:tabs>
          <w:tab w:val="left" w:pos="2175"/>
        </w:tabs>
        <w:spacing w:line="240" w:lineRule="auto"/>
        <w:rPr>
          <w:rFonts w:cs="Arial"/>
          <w:sz w:val="16"/>
          <w:szCs w:val="16"/>
        </w:rPr>
      </w:pPr>
      <w:r w:rsidRPr="00685A29">
        <w:rPr>
          <w:rFonts w:cs="Arial"/>
          <w:sz w:val="16"/>
          <w:szCs w:val="16"/>
        </w:rPr>
        <w:t>Fuente: SPI-UAERMV</w:t>
      </w:r>
      <w:r w:rsidR="00685A29" w:rsidRPr="00685A29">
        <w:rPr>
          <w:rFonts w:cs="Arial"/>
          <w:sz w:val="16"/>
          <w:szCs w:val="16"/>
        </w:rPr>
        <w:tab/>
      </w:r>
    </w:p>
    <w:p w:rsidR="00D9605B" w:rsidRDefault="00D9605B" w:rsidP="005F079C">
      <w:pPr>
        <w:tabs>
          <w:tab w:val="left" w:pos="2175"/>
        </w:tabs>
        <w:spacing w:line="240" w:lineRule="auto"/>
        <w:rPr>
          <w:rFonts w:cs="Arial"/>
          <w:sz w:val="16"/>
          <w:szCs w:val="16"/>
        </w:rPr>
      </w:pPr>
    </w:p>
    <w:p w:rsidR="00D9605B" w:rsidRDefault="00D9605B" w:rsidP="005F079C">
      <w:pPr>
        <w:tabs>
          <w:tab w:val="left" w:pos="2175"/>
        </w:tabs>
        <w:spacing w:line="240" w:lineRule="auto"/>
        <w:rPr>
          <w:rFonts w:cs="Arial"/>
          <w:sz w:val="16"/>
          <w:szCs w:val="16"/>
        </w:rPr>
      </w:pPr>
    </w:p>
    <w:p w:rsidR="00640DE9" w:rsidRDefault="00640DE9" w:rsidP="005F079C">
      <w:pPr>
        <w:tabs>
          <w:tab w:val="left" w:pos="2175"/>
        </w:tabs>
        <w:spacing w:line="240" w:lineRule="auto"/>
        <w:rPr>
          <w:rFonts w:cs="Arial"/>
          <w:sz w:val="16"/>
          <w:szCs w:val="16"/>
        </w:rPr>
      </w:pPr>
    </w:p>
    <w:p w:rsidR="00D9605B" w:rsidRDefault="00D9605B" w:rsidP="005F079C">
      <w:pPr>
        <w:tabs>
          <w:tab w:val="left" w:pos="2175"/>
        </w:tabs>
        <w:spacing w:line="240" w:lineRule="auto"/>
        <w:rPr>
          <w:rFonts w:cs="Arial"/>
          <w:sz w:val="16"/>
          <w:szCs w:val="16"/>
        </w:rPr>
      </w:pPr>
    </w:p>
    <w:p w:rsidR="00D9605B" w:rsidRPr="00685A29" w:rsidRDefault="00D9605B" w:rsidP="005F079C">
      <w:pPr>
        <w:tabs>
          <w:tab w:val="left" w:pos="2175"/>
        </w:tabs>
        <w:spacing w:line="240" w:lineRule="auto"/>
        <w:rPr>
          <w:rFonts w:cs="Arial"/>
          <w:sz w:val="16"/>
          <w:szCs w:val="16"/>
        </w:rPr>
      </w:pPr>
    </w:p>
    <w:p w:rsidR="00DD7A07" w:rsidRPr="00685A29" w:rsidRDefault="00DD7A07" w:rsidP="005F079C">
      <w:pPr>
        <w:pStyle w:val="Epgrafe"/>
        <w:rPr>
          <w:rFonts w:cs="Arial"/>
          <w:sz w:val="24"/>
        </w:rPr>
      </w:pPr>
      <w:bookmarkStart w:id="29" w:name="_Toc410059132"/>
      <w:r w:rsidRPr="00685A29">
        <w:t xml:space="preserve">Gráfica </w:t>
      </w:r>
      <w:r w:rsidR="005252AD" w:rsidRPr="00685A29">
        <w:fldChar w:fldCharType="begin"/>
      </w:r>
      <w:r w:rsidR="00956692" w:rsidRPr="00685A29">
        <w:instrText xml:space="preserve"> SEQ Gráfica \* ARABIC </w:instrText>
      </w:r>
      <w:r w:rsidR="005252AD" w:rsidRPr="00685A29">
        <w:fldChar w:fldCharType="separate"/>
      </w:r>
      <w:r w:rsidR="002C5329">
        <w:rPr>
          <w:noProof/>
        </w:rPr>
        <w:t>10</w:t>
      </w:r>
      <w:r w:rsidR="005252AD" w:rsidRPr="00685A29">
        <w:rPr>
          <w:noProof/>
        </w:rPr>
        <w:fldChar w:fldCharType="end"/>
      </w:r>
      <w:r w:rsidRPr="00685A29">
        <w:t xml:space="preserve"> PORCENTAJE DE PARTICIPACION POR TIPO DE INTERVENCION EJECUCION DIRECTA.</w:t>
      </w:r>
      <w:bookmarkEnd w:id="29"/>
    </w:p>
    <w:p w:rsidR="00DD7A07" w:rsidRPr="00B31990" w:rsidRDefault="00685A29" w:rsidP="005F079C">
      <w:pPr>
        <w:spacing w:line="240" w:lineRule="auto"/>
        <w:jc w:val="center"/>
        <w:rPr>
          <w:rFonts w:cs="Arial"/>
          <w:szCs w:val="22"/>
          <w:highlight w:val="yellow"/>
          <w:lang w:val="es-AR"/>
        </w:rPr>
      </w:pPr>
      <w:r w:rsidRPr="00685A29">
        <w:rPr>
          <w:noProof/>
          <w:szCs w:val="22"/>
        </w:rPr>
        <w:lastRenderedPageBreak/>
        <w:drawing>
          <wp:inline distT="0" distB="0" distL="0" distR="0">
            <wp:extent cx="2686050" cy="2021321"/>
            <wp:effectExtent l="19050" t="0" r="0" b="0"/>
            <wp:docPr id="13219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srcRect/>
                    <a:stretch>
                      <a:fillRect/>
                    </a:stretch>
                  </pic:blipFill>
                  <pic:spPr bwMode="auto">
                    <a:xfrm>
                      <a:off x="0" y="0"/>
                      <a:ext cx="2685939" cy="2021237"/>
                    </a:xfrm>
                    <a:prstGeom prst="rect">
                      <a:avLst/>
                    </a:prstGeom>
                    <a:noFill/>
                    <a:ln w="9525">
                      <a:noFill/>
                      <a:miter lim="800000"/>
                      <a:headEnd/>
                      <a:tailEnd/>
                    </a:ln>
                  </pic:spPr>
                </pic:pic>
              </a:graphicData>
            </a:graphic>
          </wp:inline>
        </w:drawing>
      </w:r>
    </w:p>
    <w:p w:rsidR="00DD7A07" w:rsidRDefault="00DD7A07" w:rsidP="005F079C">
      <w:pPr>
        <w:spacing w:line="240" w:lineRule="auto"/>
        <w:rPr>
          <w:rFonts w:cs="Arial"/>
          <w:sz w:val="16"/>
          <w:szCs w:val="16"/>
        </w:rPr>
      </w:pPr>
      <w:r w:rsidRPr="00685A29">
        <w:rPr>
          <w:rFonts w:cs="Arial"/>
          <w:sz w:val="16"/>
          <w:szCs w:val="16"/>
        </w:rPr>
        <w:t>Fuente: SPI-UAERMV</w:t>
      </w:r>
    </w:p>
    <w:p w:rsidR="00640DE9" w:rsidRPr="00685A29" w:rsidRDefault="00640DE9" w:rsidP="005F079C">
      <w:pPr>
        <w:spacing w:line="240" w:lineRule="auto"/>
        <w:rPr>
          <w:rFonts w:cs="Arial"/>
          <w:sz w:val="16"/>
          <w:szCs w:val="16"/>
        </w:rPr>
      </w:pPr>
    </w:p>
    <w:p w:rsidR="00DD7A07" w:rsidRPr="00685A29" w:rsidRDefault="00DD7A07" w:rsidP="005F079C">
      <w:pPr>
        <w:pStyle w:val="Epgrafe"/>
        <w:rPr>
          <w:rFonts w:cs="Arial"/>
          <w:sz w:val="24"/>
        </w:rPr>
      </w:pPr>
      <w:bookmarkStart w:id="30" w:name="_Toc410059133"/>
      <w:r w:rsidRPr="00685A29">
        <w:t xml:space="preserve">Gráfica </w:t>
      </w:r>
      <w:r w:rsidR="005252AD" w:rsidRPr="00685A29">
        <w:fldChar w:fldCharType="begin"/>
      </w:r>
      <w:r w:rsidR="00956692" w:rsidRPr="00685A29">
        <w:instrText xml:space="preserve"> SEQ Gráfica \* ARABIC </w:instrText>
      </w:r>
      <w:r w:rsidR="005252AD" w:rsidRPr="00685A29">
        <w:fldChar w:fldCharType="separate"/>
      </w:r>
      <w:r w:rsidR="002C5329">
        <w:rPr>
          <w:noProof/>
        </w:rPr>
        <w:t>11</w:t>
      </w:r>
      <w:r w:rsidR="005252AD" w:rsidRPr="00685A29">
        <w:rPr>
          <w:noProof/>
        </w:rPr>
        <w:fldChar w:fldCharType="end"/>
      </w:r>
      <w:r w:rsidRPr="00685A29">
        <w:t xml:space="preserve"> PORCENTAJE DE PARTICIPACION POR TIPO DE INTERVENCION CONVENIOS INTERADMINISTRATIVOS.</w:t>
      </w:r>
      <w:bookmarkEnd w:id="30"/>
    </w:p>
    <w:p w:rsidR="00DD7A07" w:rsidRPr="00B31990" w:rsidRDefault="00685A29" w:rsidP="005F079C">
      <w:pPr>
        <w:spacing w:line="240" w:lineRule="auto"/>
        <w:jc w:val="center"/>
        <w:rPr>
          <w:rFonts w:cs="Arial"/>
          <w:szCs w:val="22"/>
          <w:highlight w:val="yellow"/>
          <w:lang w:val="es-AR"/>
        </w:rPr>
      </w:pPr>
      <w:r w:rsidRPr="00685A29">
        <w:rPr>
          <w:noProof/>
          <w:szCs w:val="22"/>
        </w:rPr>
        <w:drawing>
          <wp:inline distT="0" distB="0" distL="0" distR="0">
            <wp:extent cx="2762250" cy="2078664"/>
            <wp:effectExtent l="19050" t="0" r="0" b="0"/>
            <wp:docPr id="13219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print"/>
                    <a:srcRect/>
                    <a:stretch>
                      <a:fillRect/>
                    </a:stretch>
                  </pic:blipFill>
                  <pic:spPr bwMode="auto">
                    <a:xfrm>
                      <a:off x="0" y="0"/>
                      <a:ext cx="2762136" cy="2078578"/>
                    </a:xfrm>
                    <a:prstGeom prst="rect">
                      <a:avLst/>
                    </a:prstGeom>
                    <a:noFill/>
                    <a:ln w="9525">
                      <a:noFill/>
                      <a:miter lim="800000"/>
                      <a:headEnd/>
                      <a:tailEnd/>
                    </a:ln>
                  </pic:spPr>
                </pic:pic>
              </a:graphicData>
            </a:graphic>
          </wp:inline>
        </w:drawing>
      </w:r>
    </w:p>
    <w:p w:rsidR="00C34053" w:rsidRPr="00640DE9" w:rsidRDefault="00DD7A07" w:rsidP="00640DE9">
      <w:pPr>
        <w:spacing w:line="240" w:lineRule="auto"/>
        <w:rPr>
          <w:rFonts w:cs="Arial"/>
          <w:sz w:val="16"/>
          <w:szCs w:val="16"/>
        </w:rPr>
      </w:pPr>
      <w:r w:rsidRPr="00685A29">
        <w:rPr>
          <w:rFonts w:cs="Arial"/>
          <w:sz w:val="16"/>
          <w:szCs w:val="16"/>
        </w:rPr>
        <w:t>Fuente: SPI-UAERMV</w:t>
      </w:r>
      <w:bookmarkStart w:id="31" w:name="_Toc410316108"/>
    </w:p>
    <w:p w:rsidR="00280BC1" w:rsidRPr="00E64484" w:rsidRDefault="00F92342" w:rsidP="008E411C">
      <w:pPr>
        <w:pStyle w:val="Estilo3"/>
        <w:spacing w:line="240" w:lineRule="auto"/>
        <w:ind w:left="0" w:firstLine="0"/>
        <w:rPr>
          <w:sz w:val="22"/>
          <w:szCs w:val="22"/>
        </w:rPr>
      </w:pPr>
      <w:r w:rsidRPr="00E64484">
        <w:rPr>
          <w:sz w:val="22"/>
          <w:szCs w:val="22"/>
        </w:rPr>
        <w:t>AVANCES Y LOGROS</w:t>
      </w:r>
      <w:r w:rsidR="00E64484" w:rsidRPr="00E64484">
        <w:rPr>
          <w:sz w:val="22"/>
          <w:szCs w:val="22"/>
        </w:rPr>
        <w:t>.</w:t>
      </w:r>
      <w:bookmarkEnd w:id="31"/>
    </w:p>
    <w:p w:rsidR="00E64484" w:rsidRPr="00E64484" w:rsidRDefault="00E64484" w:rsidP="005F079C">
      <w:pPr>
        <w:autoSpaceDE w:val="0"/>
        <w:autoSpaceDN w:val="0"/>
        <w:adjustRightInd w:val="0"/>
        <w:spacing w:line="240" w:lineRule="auto"/>
        <w:rPr>
          <w:rFonts w:cs="Arial"/>
          <w:szCs w:val="22"/>
        </w:rPr>
      </w:pPr>
    </w:p>
    <w:p w:rsidR="00FF7733" w:rsidRPr="00E64484" w:rsidRDefault="00280BC1" w:rsidP="005F079C">
      <w:pPr>
        <w:autoSpaceDE w:val="0"/>
        <w:autoSpaceDN w:val="0"/>
        <w:adjustRightInd w:val="0"/>
        <w:spacing w:line="240" w:lineRule="auto"/>
        <w:rPr>
          <w:rFonts w:cs="Arial"/>
          <w:szCs w:val="22"/>
        </w:rPr>
      </w:pPr>
      <w:r w:rsidRPr="00E64484">
        <w:rPr>
          <w:rFonts w:cs="Arial"/>
          <w:szCs w:val="22"/>
        </w:rPr>
        <w:t>Las intervenciones de la U</w:t>
      </w:r>
      <w:r w:rsidR="00D001DD" w:rsidRPr="00E64484">
        <w:rPr>
          <w:rFonts w:cs="Arial"/>
          <w:szCs w:val="22"/>
        </w:rPr>
        <w:t>AER</w:t>
      </w:r>
      <w:r w:rsidRPr="00E64484">
        <w:rPr>
          <w:rFonts w:cs="Arial"/>
          <w:szCs w:val="22"/>
        </w:rPr>
        <w:t xml:space="preserve">MV, en la vigencia anual 2014, se proyecta Ejecutar </w:t>
      </w:r>
      <w:r w:rsidRPr="00E64484">
        <w:rPr>
          <w:rFonts w:cs="Arial"/>
          <w:b/>
          <w:szCs w:val="22"/>
        </w:rPr>
        <w:t>300.00 Km – Carril</w:t>
      </w:r>
      <w:r w:rsidR="0098741C" w:rsidRPr="00E64484">
        <w:rPr>
          <w:rFonts w:cs="Arial"/>
          <w:szCs w:val="22"/>
        </w:rPr>
        <w:t xml:space="preserve">, para el </w:t>
      </w:r>
      <w:r w:rsidR="00D001DD" w:rsidRPr="00E64484">
        <w:rPr>
          <w:rFonts w:cs="Arial"/>
          <w:szCs w:val="22"/>
        </w:rPr>
        <w:t>Cuarto</w:t>
      </w:r>
      <w:r w:rsidRPr="00E64484">
        <w:rPr>
          <w:rFonts w:cs="Arial"/>
          <w:szCs w:val="22"/>
        </w:rPr>
        <w:t xml:space="preserve"> Trimestre de cumplir </w:t>
      </w:r>
      <w:r w:rsidR="00F0406F" w:rsidRPr="00E64484">
        <w:rPr>
          <w:rFonts w:cs="Arial"/>
          <w:b/>
          <w:szCs w:val="22"/>
        </w:rPr>
        <w:t>39,71</w:t>
      </w:r>
      <w:r w:rsidRPr="00E64484">
        <w:rPr>
          <w:rFonts w:cs="Arial"/>
          <w:b/>
          <w:szCs w:val="22"/>
        </w:rPr>
        <w:t>Km-Carril</w:t>
      </w:r>
      <w:r w:rsidRPr="00E64484">
        <w:rPr>
          <w:rFonts w:cs="Arial"/>
          <w:szCs w:val="22"/>
        </w:rPr>
        <w:t>,</w:t>
      </w:r>
      <w:r w:rsidR="00F0406F" w:rsidRPr="00E64484">
        <w:rPr>
          <w:rFonts w:cs="Arial"/>
          <w:szCs w:val="22"/>
        </w:rPr>
        <w:t xml:space="preserve"> en los programas de ejecución directa, sin tener en cuenta la ejecución del contrato de ciencia y tecnología</w:t>
      </w:r>
      <w:r w:rsidRPr="00E64484">
        <w:rPr>
          <w:rFonts w:cs="Arial"/>
          <w:szCs w:val="22"/>
        </w:rPr>
        <w:t xml:space="preserve"> en la vigencia </w:t>
      </w:r>
      <w:r w:rsidR="004669AE" w:rsidRPr="00E64484">
        <w:rPr>
          <w:rFonts w:cs="Arial"/>
          <w:szCs w:val="22"/>
        </w:rPr>
        <w:t>o</w:t>
      </w:r>
      <w:r w:rsidR="00D001DD" w:rsidRPr="00E64484">
        <w:rPr>
          <w:rFonts w:cs="Arial"/>
          <w:szCs w:val="22"/>
        </w:rPr>
        <w:t>ctubre</w:t>
      </w:r>
      <w:r w:rsidR="004669AE" w:rsidRPr="00E64484">
        <w:rPr>
          <w:rFonts w:cs="Arial"/>
          <w:szCs w:val="22"/>
        </w:rPr>
        <w:t>, noviembre</w:t>
      </w:r>
      <w:r w:rsidR="00D001DD" w:rsidRPr="00E64484">
        <w:rPr>
          <w:rFonts w:cs="Arial"/>
          <w:szCs w:val="22"/>
        </w:rPr>
        <w:t xml:space="preserve"> y diciembre</w:t>
      </w:r>
      <w:r w:rsidR="00F0406F" w:rsidRPr="00E64484">
        <w:rPr>
          <w:rFonts w:cs="Arial"/>
          <w:szCs w:val="22"/>
        </w:rPr>
        <w:t>.</w:t>
      </w:r>
    </w:p>
    <w:p w:rsidR="00F0406F" w:rsidRPr="00E64484" w:rsidRDefault="00F0406F" w:rsidP="005F079C">
      <w:pPr>
        <w:autoSpaceDE w:val="0"/>
        <w:autoSpaceDN w:val="0"/>
        <w:adjustRightInd w:val="0"/>
        <w:spacing w:line="240" w:lineRule="auto"/>
        <w:rPr>
          <w:rFonts w:cs="Arial"/>
          <w:szCs w:val="22"/>
        </w:rPr>
      </w:pPr>
    </w:p>
    <w:p w:rsidR="00F0406F" w:rsidRPr="00E64484" w:rsidRDefault="00F0406F" w:rsidP="005F079C">
      <w:pPr>
        <w:autoSpaceDE w:val="0"/>
        <w:autoSpaceDN w:val="0"/>
        <w:adjustRightInd w:val="0"/>
        <w:spacing w:line="240" w:lineRule="auto"/>
        <w:rPr>
          <w:rFonts w:cs="Arial"/>
          <w:szCs w:val="22"/>
        </w:rPr>
      </w:pPr>
      <w:r w:rsidRPr="00E64484">
        <w:rPr>
          <w:rFonts w:cs="Arial"/>
          <w:szCs w:val="22"/>
        </w:rPr>
        <w:t>Para este cálculo se tienen en cuenta los km-carril del total del segmento rehabilitado</w:t>
      </w:r>
      <w:r w:rsidR="00585647" w:rsidRPr="00E64484">
        <w:rPr>
          <w:rFonts w:cs="Arial"/>
          <w:szCs w:val="22"/>
        </w:rPr>
        <w:t xml:space="preserve"> o mantenido</w:t>
      </w:r>
      <w:r w:rsidRPr="00E64484">
        <w:rPr>
          <w:rFonts w:cs="Arial"/>
          <w:szCs w:val="22"/>
        </w:rPr>
        <w:t>, conforme a la base general de datos del IDU y se determina exclusivamente para la malla vial local.</w:t>
      </w:r>
    </w:p>
    <w:p w:rsidR="00FF7733" w:rsidRDefault="00FF7733" w:rsidP="005F079C">
      <w:pPr>
        <w:autoSpaceDE w:val="0"/>
        <w:autoSpaceDN w:val="0"/>
        <w:adjustRightInd w:val="0"/>
        <w:spacing w:line="240" w:lineRule="auto"/>
        <w:rPr>
          <w:rFonts w:cs="Arial"/>
          <w:sz w:val="24"/>
          <w:highlight w:val="yellow"/>
        </w:rPr>
      </w:pPr>
    </w:p>
    <w:p w:rsidR="00640DE9" w:rsidRDefault="00640DE9" w:rsidP="005F079C">
      <w:pPr>
        <w:autoSpaceDE w:val="0"/>
        <w:autoSpaceDN w:val="0"/>
        <w:adjustRightInd w:val="0"/>
        <w:spacing w:line="240" w:lineRule="auto"/>
        <w:rPr>
          <w:rFonts w:cs="Arial"/>
          <w:sz w:val="24"/>
          <w:highlight w:val="yellow"/>
        </w:rPr>
      </w:pPr>
    </w:p>
    <w:p w:rsidR="00640DE9" w:rsidRDefault="00640DE9" w:rsidP="005F079C">
      <w:pPr>
        <w:autoSpaceDE w:val="0"/>
        <w:autoSpaceDN w:val="0"/>
        <w:adjustRightInd w:val="0"/>
        <w:spacing w:line="240" w:lineRule="auto"/>
        <w:rPr>
          <w:rFonts w:cs="Arial"/>
          <w:sz w:val="24"/>
          <w:highlight w:val="yellow"/>
        </w:rPr>
      </w:pPr>
    </w:p>
    <w:p w:rsidR="00640DE9" w:rsidRDefault="00640DE9" w:rsidP="005F079C">
      <w:pPr>
        <w:autoSpaceDE w:val="0"/>
        <w:autoSpaceDN w:val="0"/>
        <w:adjustRightInd w:val="0"/>
        <w:spacing w:line="240" w:lineRule="auto"/>
        <w:rPr>
          <w:rFonts w:cs="Arial"/>
          <w:sz w:val="24"/>
          <w:highlight w:val="yellow"/>
        </w:rPr>
      </w:pPr>
    </w:p>
    <w:p w:rsidR="00640DE9" w:rsidRPr="00B31990" w:rsidRDefault="00640DE9" w:rsidP="005F079C">
      <w:pPr>
        <w:autoSpaceDE w:val="0"/>
        <w:autoSpaceDN w:val="0"/>
        <w:adjustRightInd w:val="0"/>
        <w:spacing w:line="240" w:lineRule="auto"/>
        <w:rPr>
          <w:rFonts w:cs="Arial"/>
          <w:sz w:val="24"/>
          <w:highlight w:val="yellow"/>
        </w:rPr>
      </w:pPr>
    </w:p>
    <w:tbl>
      <w:tblPr>
        <w:tblW w:w="875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77"/>
        <w:gridCol w:w="4378"/>
      </w:tblGrid>
      <w:tr w:rsidR="00280BC1" w:rsidRPr="00E64484" w:rsidTr="009F6CA9">
        <w:tc>
          <w:tcPr>
            <w:tcW w:w="8755" w:type="dxa"/>
            <w:gridSpan w:val="2"/>
          </w:tcPr>
          <w:p w:rsidR="00280BC1" w:rsidRPr="00E64484" w:rsidRDefault="00280BC1" w:rsidP="005F079C">
            <w:pPr>
              <w:pStyle w:val="Sangradetextonormal"/>
              <w:ind w:left="0"/>
              <w:jc w:val="both"/>
              <w:rPr>
                <w:rFonts w:ascii="Arial" w:hAnsi="Arial" w:cs="Arial"/>
                <w:b/>
                <w:color w:val="FF0000"/>
                <w:sz w:val="20"/>
                <w:szCs w:val="20"/>
                <w:highlight w:val="yellow"/>
                <w:u w:val="single"/>
                <w:lang w:val="es-MX" w:eastAsia="es-ES"/>
              </w:rPr>
            </w:pPr>
            <w:r w:rsidRPr="00E64484">
              <w:rPr>
                <w:rFonts w:ascii="Arial" w:hAnsi="Arial" w:cs="Arial"/>
                <w:sz w:val="20"/>
                <w:szCs w:val="20"/>
                <w:lang w:val="es-ES" w:eastAsia="es-ES"/>
              </w:rPr>
              <w:t xml:space="preserve">De acuerdo a la programación definida para el </w:t>
            </w:r>
            <w:r w:rsidR="00F0406F" w:rsidRPr="00E64484">
              <w:rPr>
                <w:rFonts w:ascii="Arial" w:hAnsi="Arial" w:cs="Arial"/>
                <w:sz w:val="20"/>
                <w:szCs w:val="20"/>
                <w:lang w:val="es-ES" w:eastAsia="es-ES"/>
              </w:rPr>
              <w:t>IV</w:t>
            </w:r>
            <w:r w:rsidR="00FF7733" w:rsidRPr="00E64484">
              <w:rPr>
                <w:rFonts w:ascii="Arial" w:hAnsi="Arial" w:cs="Arial"/>
                <w:sz w:val="20"/>
                <w:szCs w:val="20"/>
                <w:lang w:val="es-ES" w:eastAsia="es-ES"/>
              </w:rPr>
              <w:t xml:space="preserve"> Trimestre 2014, se proyectó</w:t>
            </w:r>
            <w:r w:rsidRPr="00E64484">
              <w:rPr>
                <w:rFonts w:ascii="Arial" w:hAnsi="Arial" w:cs="Arial"/>
                <w:sz w:val="20"/>
                <w:szCs w:val="20"/>
                <w:lang w:val="es-ES" w:eastAsia="es-ES"/>
              </w:rPr>
              <w:t xml:space="preserve"> ejecutar</w:t>
            </w:r>
            <w:r w:rsidR="00F0406F" w:rsidRPr="00E64484">
              <w:rPr>
                <w:rFonts w:ascii="Arial" w:hAnsi="Arial" w:cs="Arial"/>
                <w:b/>
                <w:sz w:val="20"/>
                <w:szCs w:val="20"/>
                <w:lang w:val="es-ES" w:eastAsia="es-ES"/>
              </w:rPr>
              <w:t>39.71</w:t>
            </w:r>
            <w:r w:rsidRPr="00E64484">
              <w:rPr>
                <w:rFonts w:ascii="Arial" w:hAnsi="Arial" w:cs="Arial"/>
                <w:b/>
                <w:sz w:val="20"/>
                <w:szCs w:val="20"/>
                <w:lang w:val="es-ES" w:eastAsia="es-ES"/>
              </w:rPr>
              <w:t>Km – Carril</w:t>
            </w:r>
            <w:r w:rsidR="00FF7733" w:rsidRPr="00E64484">
              <w:rPr>
                <w:rFonts w:ascii="Arial" w:hAnsi="Arial" w:cs="Arial"/>
                <w:sz w:val="20"/>
                <w:szCs w:val="20"/>
                <w:lang w:val="es-ES" w:eastAsia="es-ES"/>
              </w:rPr>
              <w:t>, p</w:t>
            </w:r>
            <w:r w:rsidRPr="00E64484">
              <w:rPr>
                <w:rFonts w:ascii="Arial" w:hAnsi="Arial" w:cs="Arial"/>
                <w:sz w:val="20"/>
                <w:szCs w:val="20"/>
                <w:lang w:val="es-ES" w:eastAsia="es-ES"/>
              </w:rPr>
              <w:t xml:space="preserve">or Mantenimiento y Rehabilitación de la malla vial local en mal estado a través de las </w:t>
            </w:r>
            <w:r w:rsidRPr="00E64484">
              <w:rPr>
                <w:rFonts w:ascii="Arial" w:hAnsi="Arial" w:cs="Arial"/>
                <w:sz w:val="20"/>
                <w:szCs w:val="20"/>
                <w:lang w:val="es-ES" w:eastAsia="es-ES"/>
              </w:rPr>
              <w:lastRenderedPageBreak/>
              <w:t>diferentes obras en Ejecución por la U</w:t>
            </w:r>
            <w:r w:rsidR="00FF7733" w:rsidRPr="00E64484">
              <w:rPr>
                <w:rFonts w:ascii="Arial" w:hAnsi="Arial" w:cs="Arial"/>
                <w:sz w:val="20"/>
                <w:szCs w:val="20"/>
                <w:lang w:val="es-ES" w:eastAsia="es-ES"/>
              </w:rPr>
              <w:t>AERMV.</w:t>
            </w:r>
          </w:p>
        </w:tc>
      </w:tr>
      <w:tr w:rsidR="00280BC1" w:rsidRPr="00E64484" w:rsidTr="001A59D0">
        <w:trPr>
          <w:trHeight w:val="459"/>
        </w:trPr>
        <w:tc>
          <w:tcPr>
            <w:tcW w:w="8755" w:type="dxa"/>
            <w:gridSpan w:val="2"/>
            <w:shd w:val="clear" w:color="auto" w:fill="B8CCE4" w:themeFill="accent1" w:themeFillTint="66"/>
            <w:vAlign w:val="center"/>
          </w:tcPr>
          <w:p w:rsidR="00280BC1" w:rsidRPr="00E64484" w:rsidRDefault="00280BC1" w:rsidP="005F079C">
            <w:pPr>
              <w:spacing w:line="240" w:lineRule="auto"/>
              <w:jc w:val="center"/>
              <w:rPr>
                <w:b/>
                <w:sz w:val="20"/>
                <w:szCs w:val="20"/>
                <w:lang w:val="es-MX"/>
              </w:rPr>
            </w:pPr>
            <w:r w:rsidRPr="00E64484">
              <w:rPr>
                <w:b/>
                <w:sz w:val="20"/>
                <w:szCs w:val="20"/>
                <w:lang w:val="es-MX"/>
              </w:rPr>
              <w:lastRenderedPageBreak/>
              <w:t>META</w:t>
            </w:r>
          </w:p>
        </w:tc>
      </w:tr>
      <w:tr w:rsidR="00280BC1" w:rsidRPr="00E64484" w:rsidTr="001A59D0">
        <w:trPr>
          <w:trHeight w:val="422"/>
        </w:trPr>
        <w:tc>
          <w:tcPr>
            <w:tcW w:w="4377" w:type="dxa"/>
            <w:shd w:val="clear" w:color="auto" w:fill="B8CCE4" w:themeFill="accent1" w:themeFillTint="66"/>
            <w:vAlign w:val="center"/>
          </w:tcPr>
          <w:p w:rsidR="00280BC1" w:rsidRPr="00E64484" w:rsidRDefault="00280BC1" w:rsidP="005F079C">
            <w:pPr>
              <w:spacing w:line="240" w:lineRule="auto"/>
              <w:jc w:val="center"/>
              <w:rPr>
                <w:b/>
                <w:sz w:val="20"/>
                <w:szCs w:val="20"/>
                <w:lang w:val="es-MX"/>
              </w:rPr>
            </w:pPr>
            <w:r w:rsidRPr="00E64484">
              <w:rPr>
                <w:b/>
                <w:sz w:val="20"/>
                <w:szCs w:val="20"/>
                <w:lang w:val="es-MX"/>
              </w:rPr>
              <w:t xml:space="preserve">PROYECTADO PLAN DE ACCION 2014  </w:t>
            </w:r>
          </w:p>
          <w:p w:rsidR="00280BC1" w:rsidRPr="00E64484" w:rsidRDefault="004669AE" w:rsidP="005F079C">
            <w:pPr>
              <w:spacing w:line="240" w:lineRule="auto"/>
              <w:jc w:val="center"/>
              <w:rPr>
                <w:b/>
                <w:sz w:val="20"/>
                <w:szCs w:val="20"/>
                <w:highlight w:val="yellow"/>
                <w:u w:val="single"/>
                <w:lang w:val="es-MX"/>
              </w:rPr>
            </w:pPr>
            <w:r w:rsidRPr="00E64484">
              <w:rPr>
                <w:b/>
                <w:sz w:val="20"/>
                <w:szCs w:val="20"/>
                <w:lang w:val="es-MX"/>
              </w:rPr>
              <w:t xml:space="preserve">IV </w:t>
            </w:r>
            <w:r w:rsidR="00280BC1" w:rsidRPr="00E64484">
              <w:rPr>
                <w:b/>
                <w:sz w:val="20"/>
                <w:szCs w:val="20"/>
                <w:lang w:val="es-MX"/>
              </w:rPr>
              <w:t>TRIMESTRE</w:t>
            </w:r>
          </w:p>
        </w:tc>
        <w:tc>
          <w:tcPr>
            <w:tcW w:w="4378" w:type="dxa"/>
            <w:shd w:val="clear" w:color="auto" w:fill="B8CCE4" w:themeFill="accent1" w:themeFillTint="66"/>
            <w:vAlign w:val="center"/>
          </w:tcPr>
          <w:p w:rsidR="00280BC1" w:rsidRPr="00E64484" w:rsidRDefault="00280BC1" w:rsidP="005F079C">
            <w:pPr>
              <w:spacing w:line="240" w:lineRule="auto"/>
              <w:jc w:val="center"/>
              <w:rPr>
                <w:b/>
                <w:sz w:val="20"/>
                <w:szCs w:val="20"/>
                <w:lang w:val="es-MX"/>
              </w:rPr>
            </w:pPr>
            <w:r w:rsidRPr="00E64484">
              <w:rPr>
                <w:b/>
                <w:sz w:val="20"/>
                <w:szCs w:val="20"/>
                <w:lang w:val="es-MX"/>
              </w:rPr>
              <w:t xml:space="preserve">EJECUTADO  </w:t>
            </w:r>
            <w:r w:rsidR="004669AE" w:rsidRPr="00E64484">
              <w:rPr>
                <w:b/>
                <w:sz w:val="20"/>
                <w:szCs w:val="20"/>
                <w:lang w:val="es-MX"/>
              </w:rPr>
              <w:t>OCTUBRE A DICIEMBRE</w:t>
            </w:r>
          </w:p>
        </w:tc>
      </w:tr>
      <w:tr w:rsidR="00280BC1" w:rsidRPr="00E64484" w:rsidTr="009F6CA9">
        <w:trPr>
          <w:trHeight w:val="698"/>
        </w:trPr>
        <w:tc>
          <w:tcPr>
            <w:tcW w:w="4377" w:type="dxa"/>
            <w:vAlign w:val="center"/>
          </w:tcPr>
          <w:p w:rsidR="00280BC1" w:rsidRPr="00E64484" w:rsidRDefault="00280BC1" w:rsidP="005F079C">
            <w:pPr>
              <w:pStyle w:val="Sangradetextonormal"/>
              <w:ind w:left="0"/>
              <w:jc w:val="both"/>
              <w:rPr>
                <w:color w:val="FF0000"/>
                <w:sz w:val="20"/>
                <w:szCs w:val="20"/>
                <w:highlight w:val="yellow"/>
                <w:lang w:val="es-MX"/>
              </w:rPr>
            </w:pPr>
            <w:r w:rsidRPr="00E64484">
              <w:rPr>
                <w:rFonts w:ascii="Arial" w:hAnsi="Arial" w:cs="Arial"/>
                <w:sz w:val="20"/>
                <w:szCs w:val="20"/>
                <w:lang w:val="es-ES" w:eastAsia="es-ES"/>
              </w:rPr>
              <w:t xml:space="preserve">Mantenimiento y Rehabilitación de </w:t>
            </w:r>
            <w:r w:rsidR="00F0406F" w:rsidRPr="00E64484">
              <w:rPr>
                <w:rFonts w:ascii="Arial" w:hAnsi="Arial" w:cs="Arial"/>
                <w:b/>
                <w:sz w:val="20"/>
                <w:szCs w:val="20"/>
                <w:lang w:val="es-ES" w:eastAsia="es-ES"/>
              </w:rPr>
              <w:t>39.71 Km-</w:t>
            </w:r>
            <w:r w:rsidRPr="00E64484">
              <w:rPr>
                <w:rFonts w:ascii="Arial" w:hAnsi="Arial" w:cs="Arial"/>
                <w:b/>
                <w:sz w:val="20"/>
                <w:szCs w:val="20"/>
                <w:lang w:val="es-ES" w:eastAsia="es-ES"/>
              </w:rPr>
              <w:t>carril</w:t>
            </w:r>
            <w:r w:rsidRPr="00E64484">
              <w:rPr>
                <w:rFonts w:ascii="Arial" w:hAnsi="Arial" w:cs="Arial"/>
                <w:sz w:val="20"/>
                <w:szCs w:val="20"/>
                <w:lang w:val="es-ES" w:eastAsia="es-ES"/>
              </w:rPr>
              <w:t xml:space="preserve"> en ejecución </w:t>
            </w:r>
            <w:r w:rsidR="00F0406F" w:rsidRPr="00E64484">
              <w:rPr>
                <w:rFonts w:ascii="Arial" w:hAnsi="Arial" w:cs="Arial"/>
                <w:sz w:val="20"/>
                <w:szCs w:val="20"/>
                <w:lang w:val="es-ES" w:eastAsia="es-ES"/>
              </w:rPr>
              <w:t xml:space="preserve">directa </w:t>
            </w:r>
            <w:r w:rsidRPr="00E64484">
              <w:rPr>
                <w:rFonts w:ascii="Arial" w:hAnsi="Arial" w:cs="Arial"/>
                <w:sz w:val="20"/>
                <w:szCs w:val="20"/>
                <w:lang w:val="es-ES" w:eastAsia="es-ES"/>
              </w:rPr>
              <w:t xml:space="preserve">por la </w:t>
            </w:r>
            <w:r w:rsidR="00C67576">
              <w:rPr>
                <w:rFonts w:ascii="Arial" w:hAnsi="Arial" w:cs="Arial"/>
                <w:sz w:val="20"/>
                <w:szCs w:val="20"/>
                <w:lang w:val="es-ES" w:eastAsia="es-ES"/>
              </w:rPr>
              <w:t>UAERMV</w:t>
            </w:r>
            <w:r w:rsidR="00F0406F" w:rsidRPr="00E64484">
              <w:rPr>
                <w:rFonts w:ascii="Arial" w:hAnsi="Arial" w:cs="Arial"/>
                <w:sz w:val="20"/>
                <w:szCs w:val="20"/>
                <w:lang w:val="es-ES" w:eastAsia="es-ES"/>
              </w:rPr>
              <w:t>, sin contar con el programa de ciencia y tecnología y exclusivamente para la malla vial local.</w:t>
            </w:r>
          </w:p>
        </w:tc>
        <w:tc>
          <w:tcPr>
            <w:tcW w:w="4378" w:type="dxa"/>
            <w:vAlign w:val="center"/>
          </w:tcPr>
          <w:p w:rsidR="00585647" w:rsidRPr="00E64484" w:rsidRDefault="00585647" w:rsidP="005F079C">
            <w:pPr>
              <w:pStyle w:val="Sangradetextonormal"/>
              <w:ind w:left="0"/>
              <w:jc w:val="both"/>
              <w:rPr>
                <w:rFonts w:ascii="Arial" w:hAnsi="Arial" w:cs="Arial"/>
                <w:sz w:val="20"/>
                <w:szCs w:val="20"/>
                <w:lang w:val="es-ES" w:eastAsia="es-ES"/>
              </w:rPr>
            </w:pPr>
          </w:p>
          <w:p w:rsidR="00585647" w:rsidRPr="00E64484" w:rsidRDefault="00585647" w:rsidP="005F079C">
            <w:pPr>
              <w:pStyle w:val="Sangradetextonormal"/>
              <w:ind w:left="0"/>
              <w:jc w:val="both"/>
              <w:rPr>
                <w:rFonts w:ascii="Arial" w:hAnsi="Arial" w:cs="Arial"/>
                <w:sz w:val="20"/>
                <w:szCs w:val="20"/>
                <w:lang w:val="es-ES" w:eastAsia="es-ES"/>
              </w:rPr>
            </w:pPr>
            <w:r w:rsidRPr="00E64484">
              <w:rPr>
                <w:rFonts w:ascii="Arial" w:hAnsi="Arial" w:cs="Arial"/>
                <w:sz w:val="20"/>
                <w:szCs w:val="20"/>
                <w:lang w:val="es-ES" w:eastAsia="es-ES"/>
              </w:rPr>
              <w:t>En el trimestre se ejecutaron en total 71.46 km-carril, de los cuales 27.07 corresponden a ejecución con recursos propios sobre la malla vial local.</w:t>
            </w:r>
          </w:p>
          <w:p w:rsidR="00585647" w:rsidRPr="00E64484" w:rsidRDefault="00585647" w:rsidP="005F079C">
            <w:pPr>
              <w:pStyle w:val="Sangradetextonormal"/>
              <w:ind w:left="0"/>
              <w:jc w:val="both"/>
              <w:rPr>
                <w:rFonts w:ascii="Arial" w:hAnsi="Arial" w:cs="Arial"/>
                <w:sz w:val="20"/>
                <w:szCs w:val="20"/>
                <w:lang w:val="es-ES" w:eastAsia="es-ES"/>
              </w:rPr>
            </w:pPr>
            <w:r w:rsidRPr="00E64484">
              <w:rPr>
                <w:rFonts w:ascii="Arial" w:hAnsi="Arial" w:cs="Arial"/>
                <w:sz w:val="20"/>
                <w:szCs w:val="20"/>
                <w:lang w:val="es-ES" w:eastAsia="es-ES"/>
              </w:rPr>
              <w:t>Con convenios interadministrativos sobre malla vial local se intervino 13.61 km-carril.</w:t>
            </w:r>
          </w:p>
          <w:p w:rsidR="00FF7733" w:rsidRPr="00E64484" w:rsidRDefault="00585647" w:rsidP="005F079C">
            <w:pPr>
              <w:pStyle w:val="Sangradetextonormal"/>
              <w:ind w:left="0"/>
              <w:jc w:val="both"/>
              <w:rPr>
                <w:rFonts w:ascii="Arial" w:hAnsi="Arial" w:cs="Arial"/>
                <w:sz w:val="20"/>
                <w:szCs w:val="20"/>
                <w:lang w:val="es-ES" w:eastAsia="es-ES"/>
              </w:rPr>
            </w:pPr>
            <w:r w:rsidRPr="00E64484">
              <w:rPr>
                <w:rFonts w:ascii="Arial" w:hAnsi="Arial" w:cs="Arial"/>
                <w:sz w:val="20"/>
                <w:szCs w:val="20"/>
                <w:lang w:val="es-ES" w:eastAsia="es-ES"/>
              </w:rPr>
              <w:t>En otro tipo de malla, troncal, arterial, intermedia, circuito de movilidad o rural, agrupando la ejecución directa y la de convenios se tuvo 30.78 km-carril.</w:t>
            </w:r>
          </w:p>
        </w:tc>
      </w:tr>
    </w:tbl>
    <w:p w:rsidR="004669AE" w:rsidRPr="00F0406F" w:rsidRDefault="004669AE" w:rsidP="005F079C">
      <w:pPr>
        <w:spacing w:line="240" w:lineRule="auto"/>
        <w:rPr>
          <w:rFonts w:cs="Arial"/>
          <w:sz w:val="16"/>
          <w:szCs w:val="16"/>
        </w:rPr>
      </w:pPr>
      <w:r w:rsidRPr="00F0406F">
        <w:rPr>
          <w:rFonts w:cs="Arial"/>
          <w:sz w:val="16"/>
          <w:szCs w:val="16"/>
        </w:rPr>
        <w:t>Fuente: SPI-UAERMV</w:t>
      </w:r>
    </w:p>
    <w:p w:rsidR="004669AE" w:rsidRPr="00585647" w:rsidRDefault="004669AE" w:rsidP="00666169">
      <w:pPr>
        <w:pStyle w:val="Estilo4"/>
        <w:spacing w:line="240" w:lineRule="auto"/>
        <w:ind w:left="0" w:firstLine="0"/>
        <w:rPr>
          <w:rStyle w:val="Ttulo4Car"/>
          <w:rFonts w:ascii="Arial" w:hAnsi="Arial" w:cs="Arial"/>
          <w:color w:val="auto"/>
        </w:rPr>
      </w:pPr>
      <w:bookmarkStart w:id="32" w:name="_Toc410316109"/>
      <w:r w:rsidRPr="00E64484">
        <w:rPr>
          <w:rStyle w:val="Ttulo4Car"/>
          <w:rFonts w:ascii="Arial" w:hAnsi="Arial" w:cs="Arial"/>
          <w:i w:val="0"/>
          <w:color w:val="auto"/>
        </w:rPr>
        <w:t>Cálculo Indicador Km-carril del trimestre</w:t>
      </w:r>
      <w:bookmarkEnd w:id="32"/>
    </w:p>
    <w:p w:rsidR="004669AE" w:rsidRPr="00B31990" w:rsidRDefault="004669AE" w:rsidP="005F079C">
      <w:pPr>
        <w:autoSpaceDE w:val="0"/>
        <w:autoSpaceDN w:val="0"/>
        <w:adjustRightInd w:val="0"/>
        <w:spacing w:line="240" w:lineRule="auto"/>
        <w:rPr>
          <w:rFonts w:cs="Arial"/>
          <w:sz w:val="24"/>
          <w:highlight w:val="yellow"/>
          <w:lang w:val="es-AR"/>
        </w:rPr>
      </w:pPr>
    </w:p>
    <w:p w:rsidR="00E94B17" w:rsidRPr="00E64484" w:rsidRDefault="00E94B17" w:rsidP="005F079C">
      <w:pPr>
        <w:autoSpaceDE w:val="0"/>
        <w:autoSpaceDN w:val="0"/>
        <w:adjustRightInd w:val="0"/>
        <w:spacing w:line="240" w:lineRule="auto"/>
        <w:rPr>
          <w:rFonts w:cs="Arial"/>
          <w:szCs w:val="22"/>
          <w:lang w:eastAsia="ja-JP"/>
        </w:rPr>
      </w:pPr>
      <w:r w:rsidRPr="00E64484">
        <w:rPr>
          <w:rFonts w:cs="Arial"/>
          <w:szCs w:val="22"/>
          <w:lang w:val="es-MX"/>
        </w:rPr>
        <w:t xml:space="preserve">Para el cálculo del indicador se emplea la formula señalada a continuación, la cual corresponde a la división entre el </w:t>
      </w:r>
      <w:r w:rsidR="00F92342" w:rsidRPr="00E64484">
        <w:rPr>
          <w:rFonts w:cs="Arial"/>
          <w:szCs w:val="22"/>
          <w:lang w:val="es-MX"/>
        </w:rPr>
        <w:t>kilómetro</w:t>
      </w:r>
      <w:r w:rsidRPr="00E64484">
        <w:rPr>
          <w:rFonts w:cs="Arial"/>
          <w:szCs w:val="22"/>
          <w:lang w:val="es-MX"/>
        </w:rPr>
        <w:t xml:space="preserve"> carril </w:t>
      </w:r>
      <w:r w:rsidR="00585647" w:rsidRPr="00E64484">
        <w:rPr>
          <w:rFonts w:cs="Arial"/>
          <w:szCs w:val="22"/>
          <w:lang w:val="es-MX"/>
        </w:rPr>
        <w:t>de acuerdo al IDU</w:t>
      </w:r>
      <w:r w:rsidRPr="00E64484">
        <w:rPr>
          <w:rFonts w:cs="Arial"/>
          <w:szCs w:val="22"/>
          <w:lang w:val="es-MX"/>
        </w:rPr>
        <w:t xml:space="preserve"> sobre el </w:t>
      </w:r>
      <w:r w:rsidR="00F92342" w:rsidRPr="00E64484">
        <w:rPr>
          <w:rFonts w:cs="Arial"/>
          <w:szCs w:val="22"/>
          <w:lang w:val="es-MX"/>
        </w:rPr>
        <w:t>kilómetro</w:t>
      </w:r>
      <w:r w:rsidRPr="00E64484">
        <w:rPr>
          <w:rFonts w:cs="Arial"/>
          <w:szCs w:val="22"/>
          <w:lang w:val="es-MX"/>
        </w:rPr>
        <w:t xml:space="preserve"> carril proyectado.  De acuerdo a lo anterior, la UAERMV con recursos propios ejecuto </w:t>
      </w:r>
      <w:r w:rsidR="00585647" w:rsidRPr="00E64484">
        <w:rPr>
          <w:rFonts w:cs="Arial"/>
          <w:szCs w:val="22"/>
          <w:lang w:val="es-MX"/>
        </w:rPr>
        <w:t xml:space="preserve">sobre la malla vial local </w:t>
      </w:r>
      <w:r w:rsidRPr="00E64484">
        <w:rPr>
          <w:rFonts w:cs="Arial"/>
          <w:szCs w:val="22"/>
          <w:lang w:val="es-MX"/>
        </w:rPr>
        <w:t xml:space="preserve">el </w:t>
      </w:r>
      <w:r w:rsidR="00585647" w:rsidRPr="00E64484">
        <w:rPr>
          <w:rFonts w:cs="Arial"/>
          <w:szCs w:val="22"/>
          <w:lang w:val="es-MX"/>
        </w:rPr>
        <w:t>68</w:t>
      </w:r>
      <w:r w:rsidRPr="00E64484">
        <w:rPr>
          <w:rFonts w:cs="Arial"/>
          <w:szCs w:val="22"/>
          <w:lang w:val="es-MX"/>
        </w:rPr>
        <w:t xml:space="preserve">% de la meta trimestral; mientras que mediante convenios interadministrativos se </w:t>
      </w:r>
      <w:r w:rsidR="00F92342" w:rsidRPr="00E64484">
        <w:rPr>
          <w:rFonts w:cs="Arial"/>
          <w:szCs w:val="22"/>
          <w:lang w:val="es-MX"/>
        </w:rPr>
        <w:t>realizó</w:t>
      </w:r>
      <w:r w:rsidRPr="00E64484">
        <w:rPr>
          <w:rFonts w:cs="Arial"/>
          <w:szCs w:val="22"/>
          <w:lang w:val="es-MX"/>
        </w:rPr>
        <w:t xml:space="preserve"> un </w:t>
      </w:r>
      <w:r w:rsidR="004A1B2F" w:rsidRPr="00E64484">
        <w:rPr>
          <w:rFonts w:cs="Arial"/>
          <w:szCs w:val="22"/>
          <w:lang w:val="es-MX"/>
        </w:rPr>
        <w:t>34</w:t>
      </w:r>
      <w:r w:rsidRPr="00E64484">
        <w:rPr>
          <w:rFonts w:cs="Arial"/>
          <w:szCs w:val="22"/>
          <w:lang w:val="es-MX"/>
        </w:rPr>
        <w:t>%</w:t>
      </w:r>
      <w:r w:rsidR="004A1B2F" w:rsidRPr="00E64484">
        <w:rPr>
          <w:rFonts w:cs="Arial"/>
          <w:szCs w:val="22"/>
          <w:lang w:val="es-MX"/>
        </w:rPr>
        <w:t xml:space="preserve"> de lo proyectado. Si se tomara en cuenta toda la ejecución se habría cumplido con un 102% sobre malla local y un 180% en el total. </w:t>
      </w:r>
    </w:p>
    <w:p w:rsidR="00E94B17" w:rsidRPr="00B31990" w:rsidRDefault="00E94B17" w:rsidP="005F079C">
      <w:pPr>
        <w:spacing w:line="240" w:lineRule="auto"/>
        <w:rPr>
          <w:b/>
          <w:sz w:val="24"/>
          <w:highlight w:val="yellow"/>
          <w:u w:val="single"/>
        </w:rPr>
      </w:pPr>
    </w:p>
    <w:p w:rsidR="00E94B17" w:rsidRDefault="004B0954" w:rsidP="005F079C">
      <w:pPr>
        <w:pStyle w:val="Ttulo5"/>
        <w:spacing w:line="240" w:lineRule="auto"/>
        <w:rPr>
          <w:color w:val="auto"/>
          <w:lang w:val="es-MX"/>
        </w:rPr>
      </w:pPr>
      <w:r w:rsidRPr="00585647">
        <w:rPr>
          <w:color w:val="auto"/>
          <w:lang w:val="es-MX"/>
        </w:rPr>
        <w:t>EJECUCIÓN DIRECTA</w:t>
      </w:r>
      <w:r w:rsidR="00585647" w:rsidRPr="00585647">
        <w:rPr>
          <w:color w:val="auto"/>
          <w:lang w:val="es-MX"/>
        </w:rPr>
        <w:t xml:space="preserve"> MALLA VIAL LOCAL</w:t>
      </w:r>
    </w:p>
    <w:p w:rsidR="00666169" w:rsidRPr="00666169" w:rsidRDefault="00666169" w:rsidP="00666169">
      <w:pPr>
        <w:rPr>
          <w:lang w:val="es-MX"/>
        </w:rPr>
      </w:pPr>
    </w:p>
    <w:p w:rsidR="00280BC1" w:rsidRPr="00B31990" w:rsidRDefault="00585647" w:rsidP="005F079C">
      <w:pPr>
        <w:spacing w:line="240" w:lineRule="auto"/>
        <w:jc w:val="center"/>
        <w:rPr>
          <w:rFonts w:cs="Arial"/>
          <w:sz w:val="16"/>
          <w:szCs w:val="16"/>
          <w:highlight w:val="yellow"/>
        </w:rPr>
      </w:pPr>
      <w:r w:rsidRPr="00B31990">
        <w:rPr>
          <w:position w:val="-30"/>
          <w:highlight w:val="yellow"/>
          <w:lang w:val="es-MX"/>
        </w:rPr>
        <w:object w:dxaOrig="3820" w:dyaOrig="680">
          <v:shape id="_x0000_i1027" type="#_x0000_t75" style="width:191.25pt;height:33.75pt" o:ole="" o:bordertopcolor="this" o:borderleftcolor="this" o:borderbottomcolor="this" o:borderrightcolor="this" filled="t" fillcolor="silver">
            <v:imagedata r:id="rId97" o:title=""/>
            <w10:bordertop type="single" width="4"/>
            <w10:borderleft type="single" width="4"/>
            <w10:borderbottom type="single" width="4"/>
            <w10:borderright type="single" width="4"/>
          </v:shape>
          <o:OLEObject Type="Embed" ProgID="Equation.3" ShapeID="_x0000_i1027" DrawAspect="Content" ObjectID="_1484143883" r:id="rId98"/>
        </w:object>
      </w:r>
    </w:p>
    <w:p w:rsidR="004B0954" w:rsidRDefault="004B0954" w:rsidP="005F079C">
      <w:pPr>
        <w:pStyle w:val="Ttulo5"/>
        <w:spacing w:line="240" w:lineRule="auto"/>
        <w:rPr>
          <w:color w:val="auto"/>
          <w:lang w:val="es-MX"/>
        </w:rPr>
      </w:pPr>
      <w:r w:rsidRPr="00585647">
        <w:rPr>
          <w:color w:val="auto"/>
          <w:lang w:val="es-MX"/>
        </w:rPr>
        <w:t>EJECUCIÓN CONVENIOS INTERADMINISTRATIVOS</w:t>
      </w:r>
      <w:r w:rsidR="00585647" w:rsidRPr="00585647">
        <w:rPr>
          <w:color w:val="auto"/>
          <w:lang w:val="es-MX"/>
        </w:rPr>
        <w:t xml:space="preserve"> MALLA VIAL LOCAL</w:t>
      </w:r>
    </w:p>
    <w:p w:rsidR="00666169" w:rsidRPr="00666169" w:rsidRDefault="00666169" w:rsidP="00666169">
      <w:pPr>
        <w:rPr>
          <w:lang w:val="es-MX"/>
        </w:rPr>
      </w:pPr>
    </w:p>
    <w:p w:rsidR="004B0954" w:rsidRPr="00B31990" w:rsidRDefault="00585647" w:rsidP="005F079C">
      <w:pPr>
        <w:spacing w:line="240" w:lineRule="auto"/>
        <w:jc w:val="center"/>
        <w:rPr>
          <w:rFonts w:cs="Arial"/>
          <w:sz w:val="16"/>
          <w:szCs w:val="16"/>
          <w:highlight w:val="yellow"/>
        </w:rPr>
      </w:pPr>
      <w:r w:rsidRPr="00B31990">
        <w:rPr>
          <w:position w:val="-30"/>
          <w:highlight w:val="yellow"/>
          <w:lang w:val="es-MX"/>
        </w:rPr>
        <w:object w:dxaOrig="3800" w:dyaOrig="680">
          <v:shape id="_x0000_i1028" type="#_x0000_t75" style="width:189.75pt;height:33.75pt" o:ole="" o:bordertopcolor="this" o:borderleftcolor="this" o:borderbottomcolor="this" o:borderrightcolor="this" filled="t" fillcolor="silver">
            <v:imagedata r:id="rId99" o:title=""/>
            <w10:bordertop type="single" width="4"/>
            <w10:borderleft type="single" width="4"/>
            <w10:borderbottom type="single" width="4"/>
            <w10:borderright type="single" width="4"/>
          </v:shape>
          <o:OLEObject Type="Embed" ProgID="Equation.3" ShapeID="_x0000_i1028" DrawAspect="Content" ObjectID="_1484143884" r:id="rId100"/>
        </w:object>
      </w:r>
    </w:p>
    <w:p w:rsidR="004B0954" w:rsidRPr="00B31990" w:rsidRDefault="004B0954" w:rsidP="005F079C">
      <w:pPr>
        <w:spacing w:line="240" w:lineRule="auto"/>
        <w:rPr>
          <w:rFonts w:cs="Arial"/>
          <w:sz w:val="16"/>
          <w:szCs w:val="16"/>
          <w:highlight w:val="yellow"/>
        </w:rPr>
      </w:pPr>
    </w:p>
    <w:p w:rsidR="00956692" w:rsidRDefault="00956692" w:rsidP="005F079C">
      <w:pPr>
        <w:pStyle w:val="Ttulo5"/>
        <w:spacing w:line="240" w:lineRule="auto"/>
        <w:rPr>
          <w:color w:val="auto"/>
          <w:lang w:val="es-MX"/>
        </w:rPr>
      </w:pPr>
      <w:r w:rsidRPr="00585647">
        <w:rPr>
          <w:color w:val="auto"/>
          <w:lang w:val="es-MX"/>
        </w:rPr>
        <w:t xml:space="preserve">EJECUCIÓN </w:t>
      </w:r>
      <w:r w:rsidR="00585647" w:rsidRPr="00585647">
        <w:rPr>
          <w:color w:val="auto"/>
          <w:lang w:val="es-MX"/>
        </w:rPr>
        <w:t>EN OTRO TIPO DE MALLA (DIRECTA Y CONVENIOS)</w:t>
      </w:r>
    </w:p>
    <w:p w:rsidR="00666169" w:rsidRPr="00666169" w:rsidRDefault="00666169" w:rsidP="00666169">
      <w:pPr>
        <w:rPr>
          <w:lang w:val="es-MX"/>
        </w:rPr>
      </w:pPr>
    </w:p>
    <w:p w:rsidR="00956692" w:rsidRPr="00B31990" w:rsidRDefault="00585647" w:rsidP="005F079C">
      <w:pPr>
        <w:spacing w:line="240" w:lineRule="auto"/>
        <w:jc w:val="center"/>
        <w:rPr>
          <w:rFonts w:cs="Arial"/>
          <w:sz w:val="16"/>
          <w:szCs w:val="16"/>
          <w:highlight w:val="yellow"/>
        </w:rPr>
      </w:pPr>
      <w:r w:rsidRPr="00B31990">
        <w:rPr>
          <w:position w:val="-30"/>
          <w:highlight w:val="yellow"/>
          <w:lang w:val="es-MX"/>
        </w:rPr>
        <w:object w:dxaOrig="3820" w:dyaOrig="680">
          <v:shape id="_x0000_i1029" type="#_x0000_t75" style="width:191.25pt;height:33.75pt" o:ole="" o:bordertopcolor="this" o:borderleftcolor="this" o:borderbottomcolor="this" o:borderrightcolor="this" filled="t" fillcolor="silver">
            <v:imagedata r:id="rId101" o:title=""/>
            <w10:bordertop type="single" width="4"/>
            <w10:borderleft type="single" width="4"/>
            <w10:borderbottom type="single" width="4"/>
            <w10:borderright type="single" width="4"/>
          </v:shape>
          <o:OLEObject Type="Embed" ProgID="Equation.3" ShapeID="_x0000_i1029" DrawAspect="Content" ObjectID="_1484143885" r:id="rId102"/>
        </w:object>
      </w:r>
    </w:p>
    <w:p w:rsidR="00585647" w:rsidRPr="00B31990" w:rsidRDefault="00585647" w:rsidP="005F079C">
      <w:pPr>
        <w:spacing w:line="240" w:lineRule="auto"/>
        <w:rPr>
          <w:rFonts w:cs="Arial"/>
          <w:sz w:val="16"/>
          <w:szCs w:val="16"/>
          <w:highlight w:val="yellow"/>
        </w:rPr>
      </w:pPr>
    </w:p>
    <w:p w:rsidR="00585647" w:rsidRDefault="00585647" w:rsidP="005F079C">
      <w:pPr>
        <w:pStyle w:val="Ttulo5"/>
        <w:spacing w:line="240" w:lineRule="auto"/>
        <w:rPr>
          <w:color w:val="auto"/>
          <w:lang w:val="es-MX"/>
        </w:rPr>
      </w:pPr>
      <w:r w:rsidRPr="00585647">
        <w:rPr>
          <w:color w:val="auto"/>
          <w:lang w:val="es-MX"/>
        </w:rPr>
        <w:lastRenderedPageBreak/>
        <w:t xml:space="preserve">EJECUCIÓN </w:t>
      </w:r>
      <w:r w:rsidR="004A1B2F">
        <w:rPr>
          <w:color w:val="auto"/>
          <w:lang w:val="es-MX"/>
        </w:rPr>
        <w:t>EN LA MALLA LOCAL  (DIRECTA Y CONVENIOS)</w:t>
      </w:r>
    </w:p>
    <w:p w:rsidR="00666169" w:rsidRPr="00666169" w:rsidRDefault="00666169" w:rsidP="00666169">
      <w:pPr>
        <w:rPr>
          <w:lang w:val="es-MX"/>
        </w:rPr>
      </w:pPr>
    </w:p>
    <w:p w:rsidR="00585647" w:rsidRPr="00B31990" w:rsidRDefault="004A1B2F" w:rsidP="005F079C">
      <w:pPr>
        <w:spacing w:line="240" w:lineRule="auto"/>
        <w:jc w:val="center"/>
        <w:rPr>
          <w:rFonts w:cs="Arial"/>
          <w:sz w:val="16"/>
          <w:szCs w:val="16"/>
          <w:highlight w:val="yellow"/>
        </w:rPr>
      </w:pPr>
      <w:r w:rsidRPr="00B31990">
        <w:rPr>
          <w:position w:val="-30"/>
          <w:highlight w:val="yellow"/>
          <w:lang w:val="es-MX"/>
        </w:rPr>
        <w:object w:dxaOrig="3900" w:dyaOrig="680">
          <v:shape id="_x0000_i1030" type="#_x0000_t75" style="width:195pt;height:33.75pt" o:ole="" o:bordertopcolor="this" o:borderleftcolor="this" o:borderbottomcolor="this" o:borderrightcolor="this" filled="t" fillcolor="silver">
            <v:imagedata r:id="rId103" o:title=""/>
            <w10:bordertop type="single" width="4"/>
            <w10:borderleft type="single" width="4"/>
            <w10:borderbottom type="single" width="4"/>
            <w10:borderright type="single" width="4"/>
          </v:shape>
          <o:OLEObject Type="Embed" ProgID="Equation.3" ShapeID="_x0000_i1030" DrawAspect="Content" ObjectID="_1484143886" r:id="rId104"/>
        </w:object>
      </w:r>
    </w:p>
    <w:p w:rsidR="004A1B2F" w:rsidRDefault="004A1B2F" w:rsidP="005F079C">
      <w:pPr>
        <w:pStyle w:val="Ttulo5"/>
        <w:spacing w:line="240" w:lineRule="auto"/>
        <w:rPr>
          <w:color w:val="auto"/>
          <w:lang w:val="es-MX"/>
        </w:rPr>
      </w:pPr>
      <w:r w:rsidRPr="00585647">
        <w:rPr>
          <w:color w:val="auto"/>
          <w:lang w:val="es-MX"/>
        </w:rPr>
        <w:t xml:space="preserve">EJECUCIÓN </w:t>
      </w:r>
      <w:r>
        <w:rPr>
          <w:color w:val="auto"/>
          <w:lang w:val="es-MX"/>
        </w:rPr>
        <w:t>TOTAL</w:t>
      </w:r>
    </w:p>
    <w:p w:rsidR="00666169" w:rsidRPr="00666169" w:rsidRDefault="00666169" w:rsidP="00666169">
      <w:pPr>
        <w:rPr>
          <w:lang w:val="es-MX"/>
        </w:rPr>
      </w:pPr>
    </w:p>
    <w:p w:rsidR="004A1B2F" w:rsidRPr="00B31990" w:rsidRDefault="004A1B2F" w:rsidP="005F079C">
      <w:pPr>
        <w:spacing w:line="240" w:lineRule="auto"/>
        <w:jc w:val="center"/>
        <w:rPr>
          <w:rFonts w:cs="Arial"/>
          <w:sz w:val="16"/>
          <w:szCs w:val="16"/>
          <w:highlight w:val="yellow"/>
        </w:rPr>
      </w:pPr>
      <w:r w:rsidRPr="00B31990">
        <w:rPr>
          <w:position w:val="-30"/>
          <w:highlight w:val="yellow"/>
          <w:lang w:val="es-MX"/>
        </w:rPr>
        <w:object w:dxaOrig="3900" w:dyaOrig="680">
          <v:shape id="_x0000_i1031" type="#_x0000_t75" style="width:195pt;height:33.75pt" o:ole="" o:bordertopcolor="this" o:borderleftcolor="this" o:borderbottomcolor="this" o:borderrightcolor="this" filled="t" fillcolor="silver">
            <v:imagedata r:id="rId105" o:title=""/>
            <w10:bordertop type="single" width="4"/>
            <w10:borderleft type="single" width="4"/>
            <w10:borderbottom type="single" width="4"/>
            <w10:borderright type="single" width="4"/>
          </v:shape>
          <o:OLEObject Type="Embed" ProgID="Equation.3" ShapeID="_x0000_i1031" DrawAspect="Content" ObjectID="_1484143887" r:id="rId106"/>
        </w:object>
      </w:r>
    </w:p>
    <w:p w:rsidR="00956692" w:rsidRPr="004A1B2F" w:rsidRDefault="00956692" w:rsidP="005F079C">
      <w:pPr>
        <w:spacing w:line="240" w:lineRule="auto"/>
        <w:rPr>
          <w:rFonts w:cs="Arial"/>
          <w:sz w:val="16"/>
          <w:szCs w:val="16"/>
        </w:rPr>
      </w:pPr>
    </w:p>
    <w:p w:rsidR="00956692" w:rsidRPr="00E64484" w:rsidRDefault="00956692" w:rsidP="008E411C">
      <w:pPr>
        <w:pStyle w:val="Estilo4"/>
        <w:spacing w:line="240" w:lineRule="auto"/>
        <w:ind w:left="0" w:firstLine="0"/>
        <w:rPr>
          <w:rStyle w:val="Ttulo4Car"/>
          <w:rFonts w:ascii="Arial" w:hAnsi="Arial" w:cs="Arial"/>
          <w:i w:val="0"/>
          <w:color w:val="auto"/>
          <w:sz w:val="22"/>
          <w:szCs w:val="22"/>
        </w:rPr>
      </w:pPr>
      <w:bookmarkStart w:id="33" w:name="_Toc410316110"/>
      <w:r w:rsidRPr="00E64484">
        <w:rPr>
          <w:rStyle w:val="Ttulo4Car"/>
          <w:rFonts w:ascii="Arial" w:hAnsi="Arial" w:cs="Arial"/>
          <w:i w:val="0"/>
          <w:color w:val="auto"/>
          <w:sz w:val="22"/>
          <w:szCs w:val="22"/>
        </w:rPr>
        <w:t>Comportamiento histórico Indicador Km-carril</w:t>
      </w:r>
      <w:bookmarkEnd w:id="33"/>
    </w:p>
    <w:p w:rsidR="00956692" w:rsidRPr="00E64484" w:rsidRDefault="00956692" w:rsidP="005F079C">
      <w:pPr>
        <w:spacing w:line="240" w:lineRule="auto"/>
        <w:rPr>
          <w:rFonts w:cs="Arial"/>
          <w:szCs w:val="22"/>
        </w:rPr>
      </w:pPr>
    </w:p>
    <w:p w:rsidR="00D83BBD" w:rsidRPr="00E64484" w:rsidRDefault="00D83BBD" w:rsidP="005F079C">
      <w:pPr>
        <w:spacing w:line="240" w:lineRule="auto"/>
        <w:rPr>
          <w:rFonts w:eastAsiaTheme="majorEastAsia"/>
          <w:szCs w:val="22"/>
        </w:rPr>
      </w:pPr>
      <w:r w:rsidRPr="00E64484">
        <w:rPr>
          <w:rFonts w:eastAsiaTheme="majorEastAsia"/>
          <w:szCs w:val="22"/>
        </w:rPr>
        <w:t xml:space="preserve">El comportamiento de la ejecución en el trimestre muestra una tendencia creciente, como se observa en el siguiente gráfico; </w:t>
      </w:r>
      <w:r w:rsidR="004A1B2F" w:rsidRPr="00E64484">
        <w:rPr>
          <w:rFonts w:eastAsiaTheme="majorEastAsia"/>
          <w:szCs w:val="22"/>
        </w:rPr>
        <w:t>siendo el último trimestre el de mayor intervención en el total.</w:t>
      </w:r>
    </w:p>
    <w:p w:rsidR="004A1B2F" w:rsidRPr="00E64484" w:rsidRDefault="004A1B2F" w:rsidP="005F079C">
      <w:pPr>
        <w:spacing w:line="240" w:lineRule="auto"/>
        <w:rPr>
          <w:rFonts w:eastAsiaTheme="majorEastAsia"/>
          <w:szCs w:val="22"/>
        </w:rPr>
      </w:pPr>
    </w:p>
    <w:p w:rsidR="00174A9F" w:rsidRPr="00E64484" w:rsidRDefault="00174A9F" w:rsidP="005F079C">
      <w:pPr>
        <w:spacing w:line="240" w:lineRule="auto"/>
        <w:rPr>
          <w:rFonts w:cs="Arial"/>
          <w:szCs w:val="22"/>
        </w:rPr>
      </w:pPr>
      <w:r w:rsidRPr="00E64484">
        <w:rPr>
          <w:rFonts w:cs="Arial"/>
          <w:szCs w:val="22"/>
        </w:rPr>
        <w:t>En el siguiente cuadro se relaciona la información del cálculo de km-carril de ejecución, reportada durante el año 2014, en las ejecuciones a cargo de la SPI; se identifica a su vez, los km-carril de impacto, reportando el total, el impacto en la malla vial local con recursos propios, el impacto de la malla vial local con convenios y el impacto general en otro tipo de malla, en este se incluye malla vial rural, intermedia, arterial y troncal.</w:t>
      </w:r>
    </w:p>
    <w:p w:rsidR="00174A9F" w:rsidRPr="00E64484" w:rsidRDefault="00174A9F" w:rsidP="005F079C">
      <w:pPr>
        <w:spacing w:line="240" w:lineRule="auto"/>
        <w:rPr>
          <w:rFonts w:cs="Arial"/>
          <w:szCs w:val="22"/>
        </w:rPr>
      </w:pPr>
    </w:p>
    <w:p w:rsidR="00174A9F" w:rsidRPr="00E64484" w:rsidRDefault="00174A9F" w:rsidP="005F079C">
      <w:pPr>
        <w:spacing w:line="240" w:lineRule="auto"/>
        <w:rPr>
          <w:rFonts w:cs="Arial"/>
          <w:szCs w:val="22"/>
        </w:rPr>
      </w:pPr>
      <w:r w:rsidRPr="00E64484">
        <w:rPr>
          <w:rFonts w:cs="Arial"/>
          <w:szCs w:val="22"/>
        </w:rPr>
        <w:t>Se tiene un total de 123.33 km-carril de ejecución, que impactan un total de 244.38 km-carril, de los cuales 123.72 km-carril son sobre la malla vial local y 120.65 km-carril en otro tipo de malla.</w:t>
      </w:r>
    </w:p>
    <w:p w:rsidR="00174A9F" w:rsidRPr="00E64484" w:rsidRDefault="00174A9F" w:rsidP="005F079C">
      <w:pPr>
        <w:spacing w:line="240" w:lineRule="auto"/>
        <w:rPr>
          <w:rFonts w:cs="Arial"/>
          <w:szCs w:val="22"/>
        </w:rPr>
      </w:pPr>
    </w:p>
    <w:p w:rsidR="00174A9F" w:rsidRPr="00E64484" w:rsidRDefault="00174A9F" w:rsidP="005F079C">
      <w:pPr>
        <w:spacing w:line="240" w:lineRule="auto"/>
        <w:rPr>
          <w:rFonts w:cs="Arial"/>
          <w:szCs w:val="22"/>
        </w:rPr>
      </w:pPr>
      <w:r w:rsidRPr="00E64484">
        <w:rPr>
          <w:rFonts w:cs="Arial"/>
          <w:szCs w:val="22"/>
        </w:rPr>
        <w:t>En particular se tiene que 93.69 km-carril aportan a la meta de recuperar la malla vial local del Distrito.</w:t>
      </w:r>
    </w:p>
    <w:p w:rsidR="00174A9F" w:rsidRPr="00174A9F" w:rsidRDefault="00174A9F" w:rsidP="005F079C">
      <w:pPr>
        <w:spacing w:line="240" w:lineRule="auto"/>
        <w:rPr>
          <w:rFonts w:cs="Arial"/>
          <w:sz w:val="24"/>
        </w:rPr>
      </w:pPr>
    </w:p>
    <w:p w:rsidR="00174A9F" w:rsidRDefault="00174A9F" w:rsidP="005F079C">
      <w:pPr>
        <w:pStyle w:val="Epgrafe"/>
        <w:rPr>
          <w:color w:val="auto"/>
          <w:sz w:val="22"/>
        </w:rPr>
      </w:pPr>
      <w:bookmarkStart w:id="34" w:name="_Toc409509563"/>
      <w:bookmarkStart w:id="35" w:name="_Toc410059047"/>
      <w:r w:rsidRPr="00F2166C">
        <w:rPr>
          <w:color w:val="auto"/>
          <w:sz w:val="22"/>
        </w:rPr>
        <w:t xml:space="preserve">Cuadro </w:t>
      </w:r>
      <w:r w:rsidR="005252AD" w:rsidRPr="00F2166C">
        <w:rPr>
          <w:color w:val="auto"/>
          <w:sz w:val="22"/>
        </w:rPr>
        <w:fldChar w:fldCharType="begin"/>
      </w:r>
      <w:r w:rsidRPr="00F2166C">
        <w:rPr>
          <w:color w:val="auto"/>
          <w:sz w:val="22"/>
        </w:rPr>
        <w:instrText xml:space="preserve"> SEQ Cuadro \* ARABIC </w:instrText>
      </w:r>
      <w:r w:rsidR="005252AD" w:rsidRPr="00F2166C">
        <w:rPr>
          <w:color w:val="auto"/>
          <w:sz w:val="22"/>
        </w:rPr>
        <w:fldChar w:fldCharType="separate"/>
      </w:r>
      <w:r w:rsidR="002C5329">
        <w:rPr>
          <w:noProof/>
          <w:color w:val="auto"/>
          <w:sz w:val="22"/>
        </w:rPr>
        <w:t>2</w:t>
      </w:r>
      <w:r w:rsidR="005252AD" w:rsidRPr="00F2166C">
        <w:rPr>
          <w:color w:val="auto"/>
          <w:sz w:val="22"/>
        </w:rPr>
        <w:fldChar w:fldCharType="end"/>
      </w:r>
      <w:r w:rsidRPr="00F2166C">
        <w:rPr>
          <w:color w:val="auto"/>
          <w:sz w:val="22"/>
        </w:rPr>
        <w:t xml:space="preserve">. </w:t>
      </w:r>
      <w:r>
        <w:rPr>
          <w:color w:val="auto"/>
          <w:sz w:val="22"/>
        </w:rPr>
        <w:t>Km-carril ejecución e impacto año 2014.</w:t>
      </w:r>
      <w:bookmarkEnd w:id="34"/>
      <w:bookmarkEnd w:id="35"/>
    </w:p>
    <w:tbl>
      <w:tblPr>
        <w:tblW w:w="5000" w:type="pct"/>
        <w:tblCellMar>
          <w:left w:w="70" w:type="dxa"/>
          <w:right w:w="70" w:type="dxa"/>
        </w:tblCellMar>
        <w:tblLook w:val="04A0"/>
      </w:tblPr>
      <w:tblGrid>
        <w:gridCol w:w="1464"/>
        <w:gridCol w:w="1463"/>
        <w:gridCol w:w="1530"/>
        <w:gridCol w:w="1727"/>
        <w:gridCol w:w="1182"/>
        <w:gridCol w:w="1612"/>
      </w:tblGrid>
      <w:tr w:rsidR="00174A9F" w:rsidRPr="00823BA0" w:rsidTr="00640DE9">
        <w:trPr>
          <w:trHeight w:val="300"/>
          <w:tblHeader/>
        </w:trPr>
        <w:tc>
          <w:tcPr>
            <w:tcW w:w="815" w:type="pct"/>
            <w:tcBorders>
              <w:top w:val="nil"/>
              <w:left w:val="nil"/>
              <w:bottom w:val="nil"/>
              <w:right w:val="nil"/>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p>
        </w:tc>
        <w:tc>
          <w:tcPr>
            <w:tcW w:w="4185"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center"/>
              <w:rPr>
                <w:rFonts w:ascii="Calibri" w:hAnsi="Calibri"/>
                <w:color w:val="000000"/>
                <w:sz w:val="16"/>
                <w:szCs w:val="16"/>
                <w:lang w:val="es-ES" w:eastAsia="es-ES"/>
              </w:rPr>
            </w:pPr>
            <w:r w:rsidRPr="00823BA0">
              <w:rPr>
                <w:rFonts w:ascii="Calibri" w:hAnsi="Calibri"/>
                <w:color w:val="000000"/>
                <w:sz w:val="16"/>
                <w:szCs w:val="16"/>
                <w:lang w:val="es-ES" w:eastAsia="es-ES"/>
              </w:rPr>
              <w:t>KM-CARRIL 2014</w:t>
            </w:r>
          </w:p>
        </w:tc>
      </w:tr>
      <w:tr w:rsidR="00174A9F" w:rsidRPr="00823BA0" w:rsidTr="00640DE9">
        <w:trPr>
          <w:trHeight w:val="600"/>
          <w:tblHeader/>
        </w:trPr>
        <w:tc>
          <w:tcPr>
            <w:tcW w:w="8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2014</w:t>
            </w:r>
          </w:p>
        </w:tc>
        <w:tc>
          <w:tcPr>
            <w:tcW w:w="815" w:type="pct"/>
            <w:tcBorders>
              <w:top w:val="nil"/>
              <w:left w:val="nil"/>
              <w:bottom w:val="single" w:sz="4" w:space="0" w:color="auto"/>
              <w:right w:val="single" w:sz="4" w:space="0" w:color="auto"/>
            </w:tcBorders>
            <w:shd w:val="clear" w:color="auto" w:fill="D9D9D9" w:themeFill="background1" w:themeFillShade="D9"/>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EJECUCION</w:t>
            </w:r>
          </w:p>
        </w:tc>
        <w:tc>
          <w:tcPr>
            <w:tcW w:w="852" w:type="pct"/>
            <w:tcBorders>
              <w:top w:val="nil"/>
              <w:left w:val="nil"/>
              <w:bottom w:val="single" w:sz="4" w:space="0" w:color="auto"/>
              <w:right w:val="single" w:sz="4" w:space="0" w:color="auto"/>
            </w:tcBorders>
            <w:shd w:val="clear" w:color="auto" w:fill="D9D9D9" w:themeFill="background1" w:themeFillShade="D9"/>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IMPACTO TOTAL</w:t>
            </w:r>
          </w:p>
        </w:tc>
        <w:tc>
          <w:tcPr>
            <w:tcW w:w="962" w:type="pct"/>
            <w:tcBorders>
              <w:top w:val="nil"/>
              <w:left w:val="nil"/>
              <w:bottom w:val="single" w:sz="4" w:space="0" w:color="auto"/>
              <w:right w:val="single" w:sz="4" w:space="0" w:color="auto"/>
            </w:tcBorders>
            <w:shd w:val="clear" w:color="auto" w:fill="D9D9D9" w:themeFill="background1" w:themeFillShade="D9"/>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Pr>
                <w:rFonts w:ascii="Calibri" w:hAnsi="Calibri"/>
                <w:color w:val="000000"/>
                <w:sz w:val="16"/>
                <w:szCs w:val="16"/>
                <w:lang w:val="es-ES" w:eastAsia="es-ES"/>
              </w:rPr>
              <w:t xml:space="preserve">IMPACTO </w:t>
            </w:r>
            <w:r w:rsidRPr="00823BA0">
              <w:rPr>
                <w:rFonts w:ascii="Calibri" w:hAnsi="Calibri"/>
                <w:color w:val="000000"/>
                <w:sz w:val="16"/>
                <w:szCs w:val="16"/>
                <w:lang w:val="es-ES" w:eastAsia="es-ES"/>
              </w:rPr>
              <w:t>LOCAL RECURSOS PROPIOS</w:t>
            </w:r>
          </w:p>
        </w:tc>
        <w:tc>
          <w:tcPr>
            <w:tcW w:w="658" w:type="pct"/>
            <w:tcBorders>
              <w:top w:val="nil"/>
              <w:left w:val="nil"/>
              <w:bottom w:val="single" w:sz="4" w:space="0" w:color="auto"/>
              <w:right w:val="single" w:sz="4" w:space="0" w:color="auto"/>
            </w:tcBorders>
            <w:shd w:val="clear" w:color="auto" w:fill="D9D9D9" w:themeFill="background1" w:themeFillShade="D9"/>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Pr>
                <w:rFonts w:ascii="Calibri" w:hAnsi="Calibri"/>
                <w:color w:val="000000"/>
                <w:sz w:val="16"/>
                <w:szCs w:val="16"/>
                <w:lang w:val="es-ES" w:eastAsia="es-ES"/>
              </w:rPr>
              <w:t xml:space="preserve">IMPACTO </w:t>
            </w:r>
            <w:r w:rsidRPr="00823BA0">
              <w:rPr>
                <w:rFonts w:ascii="Calibri" w:hAnsi="Calibri"/>
                <w:color w:val="000000"/>
                <w:sz w:val="16"/>
                <w:szCs w:val="16"/>
                <w:lang w:val="es-ES" w:eastAsia="es-ES"/>
              </w:rPr>
              <w:t>LOCAL CONVENIOS</w:t>
            </w:r>
          </w:p>
        </w:tc>
        <w:tc>
          <w:tcPr>
            <w:tcW w:w="898" w:type="pct"/>
            <w:tcBorders>
              <w:top w:val="nil"/>
              <w:left w:val="nil"/>
              <w:bottom w:val="single" w:sz="4" w:space="0" w:color="auto"/>
              <w:right w:val="single" w:sz="4" w:space="0" w:color="auto"/>
            </w:tcBorders>
            <w:shd w:val="clear" w:color="auto" w:fill="D9D9D9" w:themeFill="background1" w:themeFillShade="D9"/>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Pr>
                <w:rFonts w:ascii="Calibri" w:hAnsi="Calibri"/>
                <w:color w:val="000000"/>
                <w:sz w:val="16"/>
                <w:szCs w:val="16"/>
                <w:lang w:val="es-ES" w:eastAsia="es-ES"/>
              </w:rPr>
              <w:t xml:space="preserve">IMPACTO </w:t>
            </w:r>
            <w:r w:rsidRPr="00823BA0">
              <w:rPr>
                <w:rFonts w:ascii="Calibri" w:hAnsi="Calibri"/>
                <w:color w:val="000000"/>
                <w:sz w:val="16"/>
                <w:szCs w:val="16"/>
                <w:lang w:val="es-ES" w:eastAsia="es-ES"/>
              </w:rPr>
              <w:t>OTRO TIPO MALLA</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ENERO</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10,05</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27,59</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6,04</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3,01</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18,53</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FEBRERO</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9,54</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19,74</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7,83</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3,34</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8,57</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MARZO</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6,40</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14,81</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6,82</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1,24</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6,75</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ABRIL</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7,52</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15,05</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4,89</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1,12</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9,05</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MAYO</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5,13</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11,24</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6,67</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0,00</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4,56</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JUNIO</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8,40</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19,46</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7,05</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0,46</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11,95</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JULIO</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8,20</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13,36</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5,52</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0,83</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7,01</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AGOSTO</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14,95</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23,58</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6,57</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4,75</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12,26</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SEPTIEMBRE</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15,40</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28,10</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15,23</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1,67</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11,21</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lastRenderedPageBreak/>
              <w:t>OCTUBRE</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17,67</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22,38</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11,94</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4,45</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5,99</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NOVIEMBRE</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10,83</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20,94</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8,05</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2,20</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10,69</w:t>
            </w:r>
          </w:p>
        </w:tc>
      </w:tr>
      <w:tr w:rsidR="00174A9F" w:rsidRPr="00823BA0" w:rsidTr="008D01F1">
        <w:trPr>
          <w:trHeight w:val="300"/>
        </w:trPr>
        <w:tc>
          <w:tcPr>
            <w:tcW w:w="815" w:type="pct"/>
            <w:tcBorders>
              <w:top w:val="nil"/>
              <w:left w:val="single" w:sz="4" w:space="0" w:color="auto"/>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DICIEMBRE</w:t>
            </w:r>
          </w:p>
        </w:tc>
        <w:tc>
          <w:tcPr>
            <w:tcW w:w="815"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18,24</w:t>
            </w:r>
          </w:p>
        </w:tc>
        <w:tc>
          <w:tcPr>
            <w:tcW w:w="85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28,14</w:t>
            </w:r>
          </w:p>
        </w:tc>
        <w:tc>
          <w:tcPr>
            <w:tcW w:w="962"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7,09</w:t>
            </w:r>
          </w:p>
        </w:tc>
        <w:tc>
          <w:tcPr>
            <w:tcW w:w="65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6,96</w:t>
            </w:r>
          </w:p>
        </w:tc>
        <w:tc>
          <w:tcPr>
            <w:tcW w:w="898" w:type="pct"/>
            <w:tcBorders>
              <w:top w:val="nil"/>
              <w:left w:val="nil"/>
              <w:bottom w:val="single" w:sz="4" w:space="0" w:color="auto"/>
              <w:right w:val="single" w:sz="4" w:space="0" w:color="auto"/>
            </w:tcBorders>
            <w:shd w:val="clear" w:color="auto" w:fill="auto"/>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14,09</w:t>
            </w:r>
          </w:p>
        </w:tc>
      </w:tr>
      <w:tr w:rsidR="00174A9F" w:rsidRPr="00823BA0" w:rsidTr="00174A9F">
        <w:trPr>
          <w:trHeight w:val="300"/>
        </w:trPr>
        <w:tc>
          <w:tcPr>
            <w:tcW w:w="815"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174A9F" w:rsidRPr="00823BA0" w:rsidRDefault="00174A9F" w:rsidP="005F079C">
            <w:pPr>
              <w:spacing w:line="240" w:lineRule="auto"/>
              <w:jc w:val="left"/>
              <w:rPr>
                <w:rFonts w:ascii="Calibri" w:hAnsi="Calibri"/>
                <w:color w:val="000000"/>
                <w:sz w:val="16"/>
                <w:szCs w:val="16"/>
                <w:lang w:val="es-ES" w:eastAsia="es-ES"/>
              </w:rPr>
            </w:pPr>
            <w:r w:rsidRPr="00823BA0">
              <w:rPr>
                <w:rFonts w:ascii="Calibri" w:hAnsi="Calibri"/>
                <w:color w:val="000000"/>
                <w:sz w:val="16"/>
                <w:szCs w:val="16"/>
                <w:lang w:val="es-ES" w:eastAsia="es-ES"/>
              </w:rPr>
              <w:t>TOTAL</w:t>
            </w:r>
          </w:p>
        </w:tc>
        <w:tc>
          <w:tcPr>
            <w:tcW w:w="815" w:type="pct"/>
            <w:tcBorders>
              <w:top w:val="nil"/>
              <w:left w:val="nil"/>
              <w:bottom w:val="single" w:sz="4" w:space="0" w:color="auto"/>
              <w:right w:val="single" w:sz="4" w:space="0" w:color="auto"/>
            </w:tcBorders>
            <w:shd w:val="clear" w:color="auto" w:fill="D9D9D9" w:themeFill="background1" w:themeFillShade="D9"/>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132,33</w:t>
            </w:r>
          </w:p>
        </w:tc>
        <w:tc>
          <w:tcPr>
            <w:tcW w:w="852" w:type="pct"/>
            <w:tcBorders>
              <w:top w:val="nil"/>
              <w:left w:val="nil"/>
              <w:bottom w:val="single" w:sz="4" w:space="0" w:color="auto"/>
              <w:right w:val="single" w:sz="4" w:space="0" w:color="auto"/>
            </w:tcBorders>
            <w:shd w:val="clear" w:color="auto" w:fill="D9D9D9" w:themeFill="background1" w:themeFillShade="D9"/>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244,38</w:t>
            </w:r>
          </w:p>
        </w:tc>
        <w:tc>
          <w:tcPr>
            <w:tcW w:w="962" w:type="pct"/>
            <w:tcBorders>
              <w:top w:val="nil"/>
              <w:left w:val="nil"/>
              <w:bottom w:val="single" w:sz="4" w:space="0" w:color="auto"/>
              <w:right w:val="single" w:sz="4" w:space="0" w:color="auto"/>
            </w:tcBorders>
            <w:shd w:val="clear" w:color="auto" w:fill="D9D9D9" w:themeFill="background1" w:themeFillShade="D9"/>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93,69</w:t>
            </w:r>
          </w:p>
        </w:tc>
        <w:tc>
          <w:tcPr>
            <w:tcW w:w="658" w:type="pct"/>
            <w:tcBorders>
              <w:top w:val="nil"/>
              <w:left w:val="nil"/>
              <w:bottom w:val="single" w:sz="4" w:space="0" w:color="auto"/>
              <w:right w:val="single" w:sz="4" w:space="0" w:color="auto"/>
            </w:tcBorders>
            <w:shd w:val="clear" w:color="auto" w:fill="D9D9D9" w:themeFill="background1" w:themeFillShade="D9"/>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30,03</w:t>
            </w:r>
          </w:p>
        </w:tc>
        <w:tc>
          <w:tcPr>
            <w:tcW w:w="898" w:type="pct"/>
            <w:tcBorders>
              <w:top w:val="nil"/>
              <w:left w:val="nil"/>
              <w:bottom w:val="single" w:sz="4" w:space="0" w:color="auto"/>
              <w:right w:val="single" w:sz="4" w:space="0" w:color="auto"/>
            </w:tcBorders>
            <w:shd w:val="clear" w:color="auto" w:fill="D9D9D9" w:themeFill="background1" w:themeFillShade="D9"/>
            <w:noWrap/>
            <w:vAlign w:val="bottom"/>
            <w:hideMark/>
          </w:tcPr>
          <w:p w:rsidR="00174A9F" w:rsidRPr="00823BA0" w:rsidRDefault="00174A9F" w:rsidP="005F079C">
            <w:pPr>
              <w:spacing w:line="240" w:lineRule="auto"/>
              <w:jc w:val="right"/>
              <w:rPr>
                <w:rFonts w:ascii="Calibri" w:hAnsi="Calibri"/>
                <w:color w:val="000000"/>
                <w:sz w:val="16"/>
                <w:szCs w:val="16"/>
                <w:lang w:val="es-ES" w:eastAsia="es-ES"/>
              </w:rPr>
            </w:pPr>
            <w:r w:rsidRPr="00823BA0">
              <w:rPr>
                <w:rFonts w:ascii="Calibri" w:hAnsi="Calibri"/>
                <w:color w:val="000000"/>
                <w:sz w:val="16"/>
                <w:szCs w:val="16"/>
                <w:lang w:val="es-ES" w:eastAsia="es-ES"/>
              </w:rPr>
              <w:t>120,65</w:t>
            </w:r>
          </w:p>
        </w:tc>
      </w:tr>
    </w:tbl>
    <w:p w:rsidR="00174A9F" w:rsidRDefault="00174A9F" w:rsidP="005F079C">
      <w:pPr>
        <w:spacing w:line="240" w:lineRule="auto"/>
        <w:rPr>
          <w:sz w:val="16"/>
          <w:szCs w:val="16"/>
        </w:rPr>
      </w:pPr>
    </w:p>
    <w:p w:rsidR="00174A9F" w:rsidRDefault="00174A9F" w:rsidP="005F079C">
      <w:pPr>
        <w:spacing w:line="240" w:lineRule="auto"/>
        <w:rPr>
          <w:sz w:val="16"/>
          <w:szCs w:val="16"/>
        </w:rPr>
      </w:pPr>
      <w:r w:rsidRPr="00E34897">
        <w:rPr>
          <w:sz w:val="16"/>
          <w:szCs w:val="16"/>
        </w:rPr>
        <w:t>Fuente: SPI-UAERMV</w:t>
      </w:r>
    </w:p>
    <w:p w:rsidR="00174A9F" w:rsidRPr="00174A9F" w:rsidRDefault="00174A9F" w:rsidP="005F079C">
      <w:pPr>
        <w:spacing w:line="240" w:lineRule="auto"/>
        <w:rPr>
          <w:sz w:val="24"/>
        </w:rPr>
      </w:pPr>
    </w:p>
    <w:p w:rsidR="00C34053" w:rsidRDefault="00174A9F" w:rsidP="00640DE9">
      <w:pPr>
        <w:spacing w:line="240" w:lineRule="auto"/>
        <w:rPr>
          <w:szCs w:val="22"/>
        </w:rPr>
      </w:pPr>
      <w:r w:rsidRPr="00E64484">
        <w:rPr>
          <w:szCs w:val="22"/>
        </w:rPr>
        <w:t>A continuación se presentan la graficas agrupando la información por trimestres del año.</w:t>
      </w:r>
      <w:bookmarkStart w:id="36" w:name="_Toc409509559"/>
      <w:bookmarkStart w:id="37" w:name="_Toc410059134"/>
    </w:p>
    <w:p w:rsidR="00640DE9" w:rsidRDefault="00640DE9" w:rsidP="00640DE9">
      <w:pPr>
        <w:spacing w:line="240" w:lineRule="auto"/>
        <w:rPr>
          <w:szCs w:val="22"/>
        </w:rPr>
      </w:pPr>
    </w:p>
    <w:p w:rsidR="00174A9F" w:rsidRPr="00E34897" w:rsidRDefault="00174A9F" w:rsidP="005F079C">
      <w:pPr>
        <w:pStyle w:val="Epgrafe"/>
        <w:rPr>
          <w:color w:val="auto"/>
          <w:sz w:val="22"/>
          <w:szCs w:val="22"/>
        </w:rPr>
      </w:pPr>
      <w:r w:rsidRPr="00E34897">
        <w:rPr>
          <w:color w:val="auto"/>
          <w:sz w:val="22"/>
          <w:szCs w:val="22"/>
        </w:rPr>
        <w:t xml:space="preserve">Gráfica </w:t>
      </w:r>
      <w:r w:rsidR="005252AD" w:rsidRPr="00E34897">
        <w:rPr>
          <w:color w:val="auto"/>
          <w:sz w:val="22"/>
          <w:szCs w:val="22"/>
        </w:rPr>
        <w:fldChar w:fldCharType="begin"/>
      </w:r>
      <w:r w:rsidRPr="00E34897">
        <w:rPr>
          <w:color w:val="auto"/>
          <w:sz w:val="22"/>
          <w:szCs w:val="22"/>
        </w:rPr>
        <w:instrText xml:space="preserve"> SEQ Gráfica \* ARABIC </w:instrText>
      </w:r>
      <w:r w:rsidR="005252AD" w:rsidRPr="00E34897">
        <w:rPr>
          <w:color w:val="auto"/>
          <w:sz w:val="22"/>
          <w:szCs w:val="22"/>
        </w:rPr>
        <w:fldChar w:fldCharType="separate"/>
      </w:r>
      <w:r w:rsidR="002C5329">
        <w:rPr>
          <w:noProof/>
          <w:color w:val="auto"/>
          <w:sz w:val="22"/>
          <w:szCs w:val="22"/>
        </w:rPr>
        <w:t>12</w:t>
      </w:r>
      <w:r w:rsidR="005252AD" w:rsidRPr="00E34897">
        <w:rPr>
          <w:color w:val="auto"/>
          <w:sz w:val="22"/>
          <w:szCs w:val="22"/>
        </w:rPr>
        <w:fldChar w:fldCharType="end"/>
      </w:r>
      <w:r>
        <w:rPr>
          <w:color w:val="auto"/>
          <w:sz w:val="22"/>
          <w:szCs w:val="22"/>
        </w:rPr>
        <w:t>. Km-carril de ejecución por trimestre.</w:t>
      </w:r>
      <w:bookmarkEnd w:id="36"/>
      <w:bookmarkEnd w:id="37"/>
    </w:p>
    <w:p w:rsidR="00174A9F" w:rsidRDefault="00174A9F" w:rsidP="005F079C">
      <w:pPr>
        <w:spacing w:line="240" w:lineRule="auto"/>
        <w:rPr>
          <w:sz w:val="16"/>
          <w:szCs w:val="16"/>
        </w:rPr>
      </w:pPr>
      <w:r w:rsidRPr="001E53B0">
        <w:rPr>
          <w:noProof/>
        </w:rPr>
        <w:drawing>
          <wp:inline distT="0" distB="0" distL="0" distR="0">
            <wp:extent cx="5495925" cy="2733675"/>
            <wp:effectExtent l="19050" t="0" r="0" b="0"/>
            <wp:docPr id="2064"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5499529" cy="2735468"/>
                    </a:xfrm>
                    <a:prstGeom prst="rect">
                      <a:avLst/>
                    </a:prstGeom>
                  </pic:spPr>
                </pic:pic>
              </a:graphicData>
            </a:graphic>
          </wp:inline>
        </w:drawing>
      </w:r>
    </w:p>
    <w:p w:rsidR="00174A9F" w:rsidRDefault="00174A9F" w:rsidP="005F079C">
      <w:pPr>
        <w:spacing w:line="240" w:lineRule="auto"/>
        <w:rPr>
          <w:sz w:val="16"/>
          <w:szCs w:val="16"/>
        </w:rPr>
      </w:pPr>
      <w:r w:rsidRPr="00E34897">
        <w:rPr>
          <w:sz w:val="16"/>
          <w:szCs w:val="16"/>
        </w:rPr>
        <w:t>Fuente: SPI-UAERMV</w:t>
      </w:r>
    </w:p>
    <w:p w:rsidR="00174A9F" w:rsidRDefault="00174A9F" w:rsidP="005F079C">
      <w:pPr>
        <w:spacing w:line="240" w:lineRule="auto"/>
        <w:rPr>
          <w:sz w:val="16"/>
          <w:szCs w:val="16"/>
        </w:rPr>
      </w:pPr>
    </w:p>
    <w:p w:rsidR="00174A9F" w:rsidRPr="00E64484" w:rsidRDefault="00174A9F" w:rsidP="005F079C">
      <w:pPr>
        <w:spacing w:line="240" w:lineRule="auto"/>
        <w:rPr>
          <w:rFonts w:cs="Arial"/>
          <w:szCs w:val="22"/>
        </w:rPr>
      </w:pPr>
      <w:r w:rsidRPr="00E64484">
        <w:rPr>
          <w:rFonts w:cs="Arial"/>
          <w:szCs w:val="22"/>
        </w:rPr>
        <w:t>De la gráfica anterior,  se observa que la mayor ejecución se realizo en el último trimestre del año, con 35% del total y un valor de 46.74 km-carril, al verificar el cuadro se tiene que Diciembre y Octubre fueron los meses de mayor ejecución; seguidos de septiembre y agosto.</w:t>
      </w:r>
    </w:p>
    <w:p w:rsidR="00174A9F" w:rsidRPr="00E64484" w:rsidRDefault="00174A9F" w:rsidP="005F079C">
      <w:pPr>
        <w:spacing w:line="240" w:lineRule="auto"/>
        <w:rPr>
          <w:rFonts w:cs="Arial"/>
          <w:szCs w:val="22"/>
        </w:rPr>
      </w:pPr>
    </w:p>
    <w:p w:rsidR="00174A9F" w:rsidRPr="00E64484" w:rsidRDefault="00174A9F" w:rsidP="005F079C">
      <w:pPr>
        <w:spacing w:line="240" w:lineRule="auto"/>
        <w:rPr>
          <w:rFonts w:cs="Arial"/>
          <w:szCs w:val="22"/>
        </w:rPr>
      </w:pPr>
      <w:r w:rsidRPr="00E64484">
        <w:rPr>
          <w:rFonts w:cs="Arial"/>
          <w:szCs w:val="22"/>
        </w:rPr>
        <w:t>El trimestre de menor ejecución corresponde a los meses abril, mayo y junio, con un total de 21.06%, menos de la mitad de la ejecución del último trimestre; de igual forma se observa que los meses de menor ejecución fueron mayo y marzo.</w:t>
      </w:r>
    </w:p>
    <w:p w:rsidR="00174A9F" w:rsidRPr="00E64484" w:rsidRDefault="00174A9F" w:rsidP="005F079C">
      <w:pPr>
        <w:spacing w:line="240" w:lineRule="auto"/>
        <w:rPr>
          <w:rFonts w:cs="Arial"/>
          <w:szCs w:val="22"/>
        </w:rPr>
      </w:pPr>
    </w:p>
    <w:p w:rsidR="00174A9F" w:rsidRPr="00E64484" w:rsidRDefault="00174A9F" w:rsidP="005F079C">
      <w:pPr>
        <w:spacing w:line="240" w:lineRule="auto"/>
        <w:rPr>
          <w:rFonts w:cs="Arial"/>
          <w:szCs w:val="22"/>
        </w:rPr>
      </w:pPr>
      <w:r w:rsidRPr="00E64484">
        <w:rPr>
          <w:rFonts w:cs="Arial"/>
          <w:szCs w:val="22"/>
        </w:rPr>
        <w:t>Siendo que solo se están contabilizando los km-carril de impacto sobre la malla vial local  de las intervenciones realizadas con recursos propios, se grafica la información trimestral teniendo en cuenta los siguientes puntos: impacta en la malla vial local con recursos propios, impacto de la malla vial local con convenios e impacto sobre otro tipo de malla; en la siguiente gráfica se observa la información correspondiente:</w:t>
      </w:r>
    </w:p>
    <w:p w:rsidR="00174A9F" w:rsidRPr="00E34897" w:rsidRDefault="00174A9F" w:rsidP="005F079C">
      <w:pPr>
        <w:pStyle w:val="Epgrafe"/>
        <w:rPr>
          <w:color w:val="auto"/>
          <w:sz w:val="22"/>
          <w:szCs w:val="22"/>
        </w:rPr>
      </w:pPr>
      <w:bookmarkStart w:id="38" w:name="_Toc409509560"/>
      <w:bookmarkStart w:id="39" w:name="_Toc410059135"/>
      <w:r w:rsidRPr="00E34897">
        <w:rPr>
          <w:color w:val="auto"/>
          <w:sz w:val="22"/>
          <w:szCs w:val="22"/>
        </w:rPr>
        <w:t xml:space="preserve">Gráfica </w:t>
      </w:r>
      <w:r w:rsidR="005252AD" w:rsidRPr="00E34897">
        <w:rPr>
          <w:color w:val="auto"/>
          <w:sz w:val="22"/>
          <w:szCs w:val="22"/>
        </w:rPr>
        <w:fldChar w:fldCharType="begin"/>
      </w:r>
      <w:r w:rsidRPr="00E34897">
        <w:rPr>
          <w:color w:val="auto"/>
          <w:sz w:val="22"/>
          <w:szCs w:val="22"/>
        </w:rPr>
        <w:instrText xml:space="preserve"> SEQ Gráfica \* ARABIC </w:instrText>
      </w:r>
      <w:r w:rsidR="005252AD" w:rsidRPr="00E34897">
        <w:rPr>
          <w:color w:val="auto"/>
          <w:sz w:val="22"/>
          <w:szCs w:val="22"/>
        </w:rPr>
        <w:fldChar w:fldCharType="separate"/>
      </w:r>
      <w:r w:rsidR="002C5329">
        <w:rPr>
          <w:noProof/>
          <w:color w:val="auto"/>
          <w:sz w:val="22"/>
          <w:szCs w:val="22"/>
        </w:rPr>
        <w:t>13</w:t>
      </w:r>
      <w:r w:rsidR="005252AD" w:rsidRPr="00E34897">
        <w:rPr>
          <w:color w:val="auto"/>
          <w:sz w:val="22"/>
          <w:szCs w:val="22"/>
        </w:rPr>
        <w:fldChar w:fldCharType="end"/>
      </w:r>
      <w:r>
        <w:rPr>
          <w:color w:val="auto"/>
          <w:sz w:val="22"/>
          <w:szCs w:val="22"/>
        </w:rPr>
        <w:t>. Km-carril de impacto por trimestre.</w:t>
      </w:r>
      <w:bookmarkEnd w:id="38"/>
      <w:bookmarkEnd w:id="39"/>
    </w:p>
    <w:p w:rsidR="00174A9F" w:rsidRDefault="00174A9F" w:rsidP="005F079C">
      <w:pPr>
        <w:spacing w:line="240" w:lineRule="auto"/>
        <w:rPr>
          <w:sz w:val="16"/>
          <w:szCs w:val="16"/>
        </w:rPr>
      </w:pPr>
      <w:r w:rsidRPr="002C33A8">
        <w:rPr>
          <w:noProof/>
          <w:szCs w:val="16"/>
        </w:rPr>
        <w:lastRenderedPageBreak/>
        <w:drawing>
          <wp:inline distT="0" distB="0" distL="0" distR="0">
            <wp:extent cx="5612130" cy="2754882"/>
            <wp:effectExtent l="19050" t="0" r="7620" b="0"/>
            <wp:docPr id="206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cstate="print"/>
                    <a:srcRect/>
                    <a:stretch>
                      <a:fillRect/>
                    </a:stretch>
                  </pic:blipFill>
                  <pic:spPr bwMode="auto">
                    <a:xfrm>
                      <a:off x="0" y="0"/>
                      <a:ext cx="5612130" cy="2754882"/>
                    </a:xfrm>
                    <a:prstGeom prst="rect">
                      <a:avLst/>
                    </a:prstGeom>
                    <a:noFill/>
                    <a:ln w="9525">
                      <a:noFill/>
                      <a:miter lim="800000"/>
                      <a:headEnd/>
                      <a:tailEnd/>
                    </a:ln>
                  </pic:spPr>
                </pic:pic>
              </a:graphicData>
            </a:graphic>
          </wp:inline>
        </w:drawing>
      </w:r>
    </w:p>
    <w:p w:rsidR="00174A9F" w:rsidRDefault="00174A9F" w:rsidP="005F079C">
      <w:pPr>
        <w:spacing w:line="240" w:lineRule="auto"/>
        <w:rPr>
          <w:sz w:val="16"/>
          <w:szCs w:val="16"/>
        </w:rPr>
      </w:pPr>
      <w:r w:rsidRPr="00E34897">
        <w:rPr>
          <w:sz w:val="16"/>
          <w:szCs w:val="16"/>
        </w:rPr>
        <w:t>Fuente: SPI-UAERMV</w:t>
      </w:r>
    </w:p>
    <w:p w:rsidR="00174A9F" w:rsidRPr="00174A9F" w:rsidRDefault="00174A9F" w:rsidP="005F079C">
      <w:pPr>
        <w:spacing w:line="240" w:lineRule="auto"/>
        <w:rPr>
          <w:rFonts w:cs="Arial"/>
          <w:sz w:val="24"/>
        </w:rPr>
      </w:pPr>
    </w:p>
    <w:p w:rsidR="00174A9F" w:rsidRPr="00E64484" w:rsidRDefault="00174A9F" w:rsidP="005F079C">
      <w:pPr>
        <w:spacing w:line="240" w:lineRule="auto"/>
        <w:rPr>
          <w:rFonts w:cs="Arial"/>
          <w:szCs w:val="22"/>
        </w:rPr>
      </w:pPr>
      <w:r w:rsidRPr="00E64484">
        <w:rPr>
          <w:rFonts w:cs="Arial"/>
          <w:szCs w:val="22"/>
        </w:rPr>
        <w:t>De la grafica anterior, se tienen que el mayor porcentaje del impacto de las intervenciones realizadas se realiza sobre malla diferente a la local, esto sucedió en los cuatro (4) trimestres del año, teniendo un porcentaje del 54% en el primer trimestre, del 56% en el segundo trimestre, del 47% en el tercer trimestre y del 43% en el cuarto trimestre.</w:t>
      </w:r>
    </w:p>
    <w:p w:rsidR="00174A9F" w:rsidRPr="00E64484" w:rsidRDefault="00174A9F" w:rsidP="005F079C">
      <w:pPr>
        <w:spacing w:line="240" w:lineRule="auto"/>
        <w:rPr>
          <w:rFonts w:cs="Arial"/>
          <w:szCs w:val="22"/>
        </w:rPr>
      </w:pPr>
    </w:p>
    <w:p w:rsidR="00174A9F" w:rsidRPr="00E64484" w:rsidRDefault="00174A9F" w:rsidP="005F079C">
      <w:pPr>
        <w:spacing w:line="240" w:lineRule="auto"/>
        <w:rPr>
          <w:rFonts w:cs="Arial"/>
          <w:szCs w:val="22"/>
        </w:rPr>
      </w:pPr>
      <w:r w:rsidRPr="00E64484">
        <w:rPr>
          <w:rFonts w:cs="Arial"/>
          <w:szCs w:val="22"/>
        </w:rPr>
        <w:t>La intervención sobre la malla vial local con recursos propios, se encuentra en segundo lugar, con porcentajes de 33%, 41%, 42% y 38%,  para el primer, segundo, tercer y cuarto trimestre respectivamente.</w:t>
      </w:r>
    </w:p>
    <w:p w:rsidR="00174A9F" w:rsidRPr="00E64484" w:rsidRDefault="00174A9F" w:rsidP="005F079C">
      <w:pPr>
        <w:spacing w:line="240" w:lineRule="auto"/>
        <w:rPr>
          <w:rFonts w:cs="Arial"/>
          <w:szCs w:val="22"/>
        </w:rPr>
      </w:pPr>
    </w:p>
    <w:p w:rsidR="00174A9F" w:rsidRPr="00E64484" w:rsidRDefault="00174A9F" w:rsidP="005F079C">
      <w:pPr>
        <w:spacing w:line="240" w:lineRule="auto"/>
        <w:rPr>
          <w:rFonts w:cs="Arial"/>
          <w:szCs w:val="22"/>
        </w:rPr>
      </w:pPr>
      <w:r w:rsidRPr="00E64484">
        <w:rPr>
          <w:rFonts w:cs="Arial"/>
          <w:szCs w:val="22"/>
        </w:rPr>
        <w:t>Por su parte, la ejecución mediante convenios sobre la malla vial local es la más baja, notándose un incremento en el último trimestre cuando se realizo el plan de acción de mejora para la ejecución del convenio 1292/92; los porcentajes son 12%, 3%, 11% y 19%, para el primer, segundo, tercer y cuarto trimestre respectivamente.</w:t>
      </w:r>
    </w:p>
    <w:p w:rsidR="00174A9F" w:rsidRPr="00E64484" w:rsidRDefault="00174A9F" w:rsidP="005F079C">
      <w:pPr>
        <w:spacing w:line="240" w:lineRule="auto"/>
        <w:rPr>
          <w:rFonts w:cs="Arial"/>
          <w:szCs w:val="22"/>
        </w:rPr>
      </w:pPr>
    </w:p>
    <w:p w:rsidR="00174A9F" w:rsidRPr="00E64484" w:rsidRDefault="00174A9F" w:rsidP="005F079C">
      <w:pPr>
        <w:spacing w:line="240" w:lineRule="auto"/>
        <w:rPr>
          <w:rFonts w:cs="Arial"/>
          <w:szCs w:val="22"/>
        </w:rPr>
      </w:pPr>
      <w:r w:rsidRPr="00E64484">
        <w:rPr>
          <w:rFonts w:cs="Arial"/>
          <w:szCs w:val="22"/>
        </w:rPr>
        <w:t>Para el año 2014, se tiene que solo el 38% de los km-carril de impacto sobre la red vial del distrito, de las ejecuciones a cargo de la UAERMV, corresponden a intervenciones sobre malla vial local realizada con recursos propios; un 12% a ejecuciones mediante convenios en este tipo de malla y un 50% a la ejecución total sobre otro tipo de malla; como se muestra en la siguiente gráfica.</w:t>
      </w:r>
    </w:p>
    <w:p w:rsidR="00E64484" w:rsidRDefault="00E64484" w:rsidP="005F079C">
      <w:pPr>
        <w:pStyle w:val="Epgrafe"/>
        <w:rPr>
          <w:color w:val="auto"/>
          <w:sz w:val="22"/>
          <w:szCs w:val="22"/>
        </w:rPr>
      </w:pPr>
      <w:bookmarkStart w:id="40" w:name="_Toc409509561"/>
      <w:bookmarkStart w:id="41" w:name="_Toc410059136"/>
    </w:p>
    <w:p w:rsidR="00640DE9" w:rsidRDefault="00640DE9" w:rsidP="00640DE9"/>
    <w:p w:rsidR="00640DE9" w:rsidRPr="00640DE9" w:rsidRDefault="00640DE9" w:rsidP="00640DE9"/>
    <w:p w:rsidR="00C34053" w:rsidRDefault="00C34053" w:rsidP="005F079C">
      <w:pPr>
        <w:pStyle w:val="Epgrafe"/>
        <w:rPr>
          <w:color w:val="auto"/>
          <w:sz w:val="22"/>
          <w:szCs w:val="22"/>
        </w:rPr>
      </w:pPr>
    </w:p>
    <w:p w:rsidR="00C34053" w:rsidRDefault="00C34053" w:rsidP="005F079C">
      <w:pPr>
        <w:pStyle w:val="Epgrafe"/>
        <w:rPr>
          <w:color w:val="auto"/>
          <w:sz w:val="22"/>
          <w:szCs w:val="22"/>
        </w:rPr>
      </w:pPr>
    </w:p>
    <w:p w:rsidR="00174A9F" w:rsidRPr="00E34897" w:rsidRDefault="00174A9F" w:rsidP="005F079C">
      <w:pPr>
        <w:pStyle w:val="Epgrafe"/>
        <w:rPr>
          <w:color w:val="auto"/>
          <w:sz w:val="22"/>
          <w:szCs w:val="22"/>
        </w:rPr>
      </w:pPr>
      <w:r w:rsidRPr="00E34897">
        <w:rPr>
          <w:color w:val="auto"/>
          <w:sz w:val="22"/>
          <w:szCs w:val="22"/>
        </w:rPr>
        <w:t xml:space="preserve">Gráfica </w:t>
      </w:r>
      <w:r w:rsidR="005252AD" w:rsidRPr="00E34897">
        <w:rPr>
          <w:color w:val="auto"/>
          <w:sz w:val="22"/>
          <w:szCs w:val="22"/>
        </w:rPr>
        <w:fldChar w:fldCharType="begin"/>
      </w:r>
      <w:r w:rsidRPr="00E34897">
        <w:rPr>
          <w:color w:val="auto"/>
          <w:sz w:val="22"/>
          <w:szCs w:val="22"/>
        </w:rPr>
        <w:instrText xml:space="preserve"> SEQ Gráfica \* ARABIC </w:instrText>
      </w:r>
      <w:r w:rsidR="005252AD" w:rsidRPr="00E34897">
        <w:rPr>
          <w:color w:val="auto"/>
          <w:sz w:val="22"/>
          <w:szCs w:val="22"/>
        </w:rPr>
        <w:fldChar w:fldCharType="separate"/>
      </w:r>
      <w:r w:rsidR="002C5329">
        <w:rPr>
          <w:noProof/>
          <w:color w:val="auto"/>
          <w:sz w:val="22"/>
          <w:szCs w:val="22"/>
        </w:rPr>
        <w:t>14</w:t>
      </w:r>
      <w:r w:rsidR="005252AD" w:rsidRPr="00E34897">
        <w:rPr>
          <w:color w:val="auto"/>
          <w:sz w:val="22"/>
          <w:szCs w:val="22"/>
        </w:rPr>
        <w:fldChar w:fldCharType="end"/>
      </w:r>
      <w:r>
        <w:rPr>
          <w:color w:val="auto"/>
          <w:sz w:val="22"/>
          <w:szCs w:val="22"/>
        </w:rPr>
        <w:t>. Distribución Km-carril de impacto año 2014.</w:t>
      </w:r>
      <w:bookmarkEnd w:id="40"/>
      <w:bookmarkEnd w:id="41"/>
    </w:p>
    <w:p w:rsidR="00174A9F" w:rsidRDefault="00174A9F" w:rsidP="005F079C">
      <w:pPr>
        <w:spacing w:line="240" w:lineRule="auto"/>
        <w:jc w:val="center"/>
        <w:rPr>
          <w:rFonts w:cs="Arial"/>
          <w:szCs w:val="22"/>
        </w:rPr>
      </w:pPr>
      <w:r w:rsidRPr="006B7588">
        <w:rPr>
          <w:noProof/>
          <w:szCs w:val="22"/>
        </w:rPr>
        <w:lastRenderedPageBreak/>
        <w:drawing>
          <wp:inline distT="0" distB="0" distL="0" distR="0">
            <wp:extent cx="4457947" cy="2184127"/>
            <wp:effectExtent l="19050" t="0" r="0" b="0"/>
            <wp:docPr id="206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cstate="print"/>
                    <a:srcRect/>
                    <a:stretch>
                      <a:fillRect/>
                    </a:stretch>
                  </pic:blipFill>
                  <pic:spPr bwMode="auto">
                    <a:xfrm>
                      <a:off x="0" y="0"/>
                      <a:ext cx="4456376" cy="2183357"/>
                    </a:xfrm>
                    <a:prstGeom prst="rect">
                      <a:avLst/>
                    </a:prstGeom>
                    <a:noFill/>
                    <a:ln w="9525">
                      <a:noFill/>
                      <a:miter lim="800000"/>
                      <a:headEnd/>
                      <a:tailEnd/>
                    </a:ln>
                  </pic:spPr>
                </pic:pic>
              </a:graphicData>
            </a:graphic>
          </wp:inline>
        </w:drawing>
      </w:r>
    </w:p>
    <w:p w:rsidR="00174A9F" w:rsidRDefault="00174A9F" w:rsidP="005F079C">
      <w:pPr>
        <w:spacing w:line="240" w:lineRule="auto"/>
        <w:rPr>
          <w:rFonts w:cs="Arial"/>
          <w:szCs w:val="22"/>
        </w:rPr>
      </w:pPr>
    </w:p>
    <w:p w:rsidR="00174A9F" w:rsidRDefault="00174A9F" w:rsidP="005F079C">
      <w:pPr>
        <w:spacing w:line="240" w:lineRule="auto"/>
        <w:rPr>
          <w:sz w:val="16"/>
          <w:szCs w:val="16"/>
        </w:rPr>
      </w:pPr>
      <w:r w:rsidRPr="00E34897">
        <w:rPr>
          <w:sz w:val="16"/>
          <w:szCs w:val="16"/>
        </w:rPr>
        <w:t>Fuente: SPI-UAERMV</w:t>
      </w:r>
    </w:p>
    <w:p w:rsidR="00174A9F" w:rsidRDefault="00174A9F" w:rsidP="005F079C">
      <w:pPr>
        <w:spacing w:line="240" w:lineRule="auto"/>
        <w:rPr>
          <w:sz w:val="16"/>
          <w:szCs w:val="16"/>
        </w:rPr>
      </w:pPr>
    </w:p>
    <w:p w:rsidR="004A1B2F" w:rsidRPr="00E64484" w:rsidRDefault="004A1B2F" w:rsidP="005F079C">
      <w:pPr>
        <w:spacing w:line="240" w:lineRule="auto"/>
        <w:rPr>
          <w:rFonts w:eastAsiaTheme="majorEastAsia"/>
          <w:szCs w:val="22"/>
        </w:rPr>
      </w:pPr>
      <w:r w:rsidRPr="00E64484">
        <w:rPr>
          <w:rFonts w:eastAsiaTheme="majorEastAsia"/>
          <w:szCs w:val="22"/>
        </w:rPr>
        <w:t>La ejecución en la malla vial local con recursos propios durante los cuatro trimestres fue del orden de 20 km-carril, siendo el tercer trimestre el de mayor ejecución con un total de 27.32 km-carril.</w:t>
      </w:r>
    </w:p>
    <w:p w:rsidR="004A1B2F" w:rsidRPr="00E64484" w:rsidRDefault="004A1B2F" w:rsidP="005F079C">
      <w:pPr>
        <w:spacing w:line="240" w:lineRule="auto"/>
        <w:rPr>
          <w:rFonts w:eastAsiaTheme="majorEastAsia"/>
          <w:szCs w:val="22"/>
          <w:highlight w:val="yellow"/>
        </w:rPr>
      </w:pPr>
    </w:p>
    <w:p w:rsidR="004A1B2F" w:rsidRPr="00E64484" w:rsidRDefault="004A1B2F" w:rsidP="005F079C">
      <w:pPr>
        <w:spacing w:line="240" w:lineRule="auto"/>
        <w:rPr>
          <w:rFonts w:eastAsiaTheme="majorEastAsia"/>
          <w:szCs w:val="22"/>
        </w:rPr>
      </w:pPr>
      <w:r w:rsidRPr="00E64484">
        <w:rPr>
          <w:rFonts w:eastAsiaTheme="majorEastAsia"/>
          <w:szCs w:val="22"/>
        </w:rPr>
        <w:t xml:space="preserve">Mediante convenios la ejecución en malla vial local fue mayor en el </w:t>
      </w:r>
      <w:r w:rsidR="00174A9F" w:rsidRPr="00E64484">
        <w:rPr>
          <w:rFonts w:eastAsiaTheme="majorEastAsia"/>
          <w:szCs w:val="22"/>
        </w:rPr>
        <w:t>último</w:t>
      </w:r>
      <w:r w:rsidRPr="00E64484">
        <w:rPr>
          <w:rFonts w:eastAsiaTheme="majorEastAsia"/>
          <w:szCs w:val="22"/>
        </w:rPr>
        <w:t xml:space="preserve"> trimestre con un total de 13.61 km-carril.</w:t>
      </w:r>
    </w:p>
    <w:p w:rsidR="004A1B2F" w:rsidRPr="00E64484" w:rsidRDefault="004A1B2F" w:rsidP="005F079C">
      <w:pPr>
        <w:spacing w:line="240" w:lineRule="auto"/>
        <w:rPr>
          <w:rFonts w:eastAsiaTheme="majorEastAsia"/>
          <w:szCs w:val="22"/>
        </w:rPr>
      </w:pPr>
    </w:p>
    <w:p w:rsidR="004A1B2F" w:rsidRPr="00E64484" w:rsidRDefault="004A1B2F" w:rsidP="005F079C">
      <w:pPr>
        <w:spacing w:line="240" w:lineRule="auto"/>
        <w:rPr>
          <w:rFonts w:eastAsiaTheme="majorEastAsia"/>
          <w:szCs w:val="22"/>
        </w:rPr>
      </w:pPr>
      <w:r w:rsidRPr="00E64484">
        <w:rPr>
          <w:rFonts w:eastAsiaTheme="majorEastAsia"/>
          <w:szCs w:val="22"/>
        </w:rPr>
        <w:t>Sobre otro tipo de malla se observa los mayores km-carril de impacto en los diferentes trimestres, siendo el valor más alto el del primer trimestre con 33.5 km-carril.</w:t>
      </w:r>
    </w:p>
    <w:p w:rsidR="00E64484" w:rsidRDefault="00E64484" w:rsidP="005F079C">
      <w:pPr>
        <w:spacing w:after="200" w:line="240" w:lineRule="auto"/>
        <w:jc w:val="left"/>
        <w:rPr>
          <w:rFonts w:eastAsiaTheme="majorEastAsia"/>
          <w:sz w:val="24"/>
        </w:rPr>
      </w:pPr>
    </w:p>
    <w:p w:rsidR="00D45D93" w:rsidRPr="00E64484" w:rsidRDefault="00D45D93" w:rsidP="008C28DC">
      <w:pPr>
        <w:pStyle w:val="Estilo1"/>
        <w:numPr>
          <w:ilvl w:val="0"/>
          <w:numId w:val="12"/>
        </w:numPr>
        <w:spacing w:line="240" w:lineRule="auto"/>
        <w:rPr>
          <w:sz w:val="22"/>
          <w:szCs w:val="22"/>
        </w:rPr>
      </w:pPr>
      <w:bookmarkStart w:id="42" w:name="_Toc410316111"/>
      <w:r w:rsidRPr="00E64484">
        <w:rPr>
          <w:sz w:val="22"/>
          <w:szCs w:val="22"/>
        </w:rPr>
        <w:t>ACCIONES DE MOVILIDAD</w:t>
      </w:r>
      <w:r w:rsidR="00E64484" w:rsidRPr="00E64484">
        <w:rPr>
          <w:sz w:val="22"/>
          <w:szCs w:val="22"/>
        </w:rPr>
        <w:t>.</w:t>
      </w:r>
      <w:bookmarkEnd w:id="42"/>
    </w:p>
    <w:p w:rsidR="00E64484" w:rsidRPr="00E64484" w:rsidRDefault="00E64484" w:rsidP="00E64484">
      <w:pPr>
        <w:pStyle w:val="Estilo1"/>
        <w:spacing w:line="240" w:lineRule="auto"/>
        <w:ind w:left="360" w:firstLine="0"/>
        <w:rPr>
          <w:sz w:val="22"/>
          <w:szCs w:val="22"/>
        </w:rPr>
      </w:pPr>
    </w:p>
    <w:p w:rsidR="00433B87" w:rsidRPr="00E64484" w:rsidRDefault="00433B87" w:rsidP="005F079C">
      <w:pPr>
        <w:spacing w:line="240" w:lineRule="auto"/>
        <w:rPr>
          <w:rFonts w:cs="Arial"/>
          <w:szCs w:val="22"/>
        </w:rPr>
      </w:pPr>
      <w:r w:rsidRPr="00E64484">
        <w:rPr>
          <w:rFonts w:cs="Arial"/>
          <w:szCs w:val="22"/>
        </w:rPr>
        <w:t>En una de sus Fortalezas, la Unidad Administrativa Especial de Rehabilitación y Mantenimiento vial tiene como objeto: Mantener y rehabilitar preventiva y correctivamente la malla vial local, atender situaciones imprevistas y brindar apoyo interinstitucional para garantizar una mejor movilidad en beneficio de la ciudad.</w:t>
      </w:r>
    </w:p>
    <w:p w:rsidR="00433B87" w:rsidRPr="00E64484" w:rsidRDefault="00433B87" w:rsidP="005F079C">
      <w:pPr>
        <w:spacing w:line="240" w:lineRule="auto"/>
        <w:rPr>
          <w:rFonts w:cs="Arial"/>
          <w:szCs w:val="22"/>
        </w:rPr>
      </w:pPr>
    </w:p>
    <w:p w:rsidR="00433B87" w:rsidRPr="00E64484" w:rsidRDefault="00433B87" w:rsidP="005F079C">
      <w:pPr>
        <w:spacing w:line="240" w:lineRule="auto"/>
        <w:rPr>
          <w:rFonts w:cs="Arial"/>
          <w:szCs w:val="22"/>
        </w:rPr>
      </w:pPr>
      <w:r w:rsidRPr="00E64484">
        <w:rPr>
          <w:rFonts w:cs="Arial"/>
          <w:szCs w:val="22"/>
        </w:rPr>
        <w:t>En la intervención de la malla vial local, se realizaron actividades como: Acciones de Movilidad, con el objeto de dar movilidad pronta y oportuna a puntos críticos de la ciudad, en apoyo interinstitucional a la Secretaria de Movilidad.</w:t>
      </w:r>
    </w:p>
    <w:p w:rsidR="001D642F" w:rsidRPr="00E64484" w:rsidRDefault="001D642F" w:rsidP="005F079C">
      <w:pPr>
        <w:spacing w:line="240" w:lineRule="auto"/>
        <w:rPr>
          <w:rFonts w:cs="Arial"/>
          <w:szCs w:val="22"/>
        </w:rPr>
      </w:pPr>
    </w:p>
    <w:p w:rsidR="00DC4C1A" w:rsidRPr="00E64484" w:rsidRDefault="00433B87" w:rsidP="005F079C">
      <w:pPr>
        <w:spacing w:line="240" w:lineRule="auto"/>
        <w:rPr>
          <w:rFonts w:cs="Arial"/>
          <w:szCs w:val="22"/>
        </w:rPr>
      </w:pPr>
      <w:r w:rsidRPr="00E64484">
        <w:rPr>
          <w:rFonts w:cs="Arial"/>
          <w:szCs w:val="22"/>
        </w:rPr>
        <w:t xml:space="preserve">En este componente se </w:t>
      </w:r>
      <w:r w:rsidR="00783BCA" w:rsidRPr="00E64484">
        <w:rPr>
          <w:rFonts w:cs="Arial"/>
          <w:szCs w:val="22"/>
        </w:rPr>
        <w:t>ejecutó</w:t>
      </w:r>
      <w:r w:rsidR="00DC4C1A" w:rsidRPr="00E64484">
        <w:rPr>
          <w:rFonts w:cs="Arial"/>
          <w:szCs w:val="22"/>
        </w:rPr>
        <w:t>en el trimestre un total de 23.6</w:t>
      </w:r>
      <w:r w:rsidRPr="00E64484">
        <w:rPr>
          <w:rFonts w:cs="Arial"/>
          <w:szCs w:val="22"/>
        </w:rPr>
        <w:t xml:space="preserve">5 km-carril, </w:t>
      </w:r>
      <w:r w:rsidR="00DC4C1A" w:rsidRPr="00E64484">
        <w:rPr>
          <w:rFonts w:cs="Arial"/>
          <w:szCs w:val="22"/>
        </w:rPr>
        <w:t>un total de 255 segmentos viales y tapando 1196 huecos en la ciudad; la distribución por meses de km-carril de ejecución, segmentos intervenidos y huecos tapados se observan en las siguientes gráficas.</w:t>
      </w:r>
    </w:p>
    <w:p w:rsidR="00433B87" w:rsidRDefault="00433B87" w:rsidP="005F079C">
      <w:pPr>
        <w:spacing w:line="240" w:lineRule="auto"/>
        <w:rPr>
          <w:rFonts w:cs="Arial"/>
          <w:szCs w:val="22"/>
        </w:rPr>
      </w:pPr>
    </w:p>
    <w:p w:rsidR="00640DE9" w:rsidRDefault="00640DE9" w:rsidP="005F079C">
      <w:pPr>
        <w:spacing w:line="240" w:lineRule="auto"/>
        <w:rPr>
          <w:rFonts w:cs="Arial"/>
          <w:szCs w:val="22"/>
        </w:rPr>
      </w:pPr>
    </w:p>
    <w:p w:rsidR="00640DE9" w:rsidRPr="00E64484" w:rsidRDefault="00640DE9" w:rsidP="005F079C">
      <w:pPr>
        <w:spacing w:line="240" w:lineRule="auto"/>
        <w:rPr>
          <w:rFonts w:cs="Arial"/>
          <w:szCs w:val="22"/>
        </w:rPr>
      </w:pPr>
    </w:p>
    <w:p w:rsidR="0008538C" w:rsidRPr="00401251" w:rsidRDefault="0008538C" w:rsidP="005F079C">
      <w:pPr>
        <w:pStyle w:val="Epgrafe"/>
        <w:rPr>
          <w:rFonts w:cs="Arial"/>
          <w:sz w:val="24"/>
        </w:rPr>
      </w:pPr>
      <w:bookmarkStart w:id="43" w:name="_Toc410059137"/>
      <w:r>
        <w:t xml:space="preserve">Gráfica </w:t>
      </w:r>
      <w:r w:rsidR="005252AD">
        <w:fldChar w:fldCharType="begin"/>
      </w:r>
      <w:r w:rsidR="00956692">
        <w:instrText xml:space="preserve"> SEQ Gráfica \* ARABIC </w:instrText>
      </w:r>
      <w:r w:rsidR="005252AD">
        <w:fldChar w:fldCharType="separate"/>
      </w:r>
      <w:r w:rsidR="002C5329">
        <w:rPr>
          <w:noProof/>
        </w:rPr>
        <w:t>15</w:t>
      </w:r>
      <w:r w:rsidR="005252AD">
        <w:rPr>
          <w:noProof/>
        </w:rPr>
        <w:fldChar w:fldCharType="end"/>
      </w:r>
      <w:r>
        <w:t xml:space="preserve"> Km-CARRIL EJECUTADOS DIRECTAMENTE POR LA UAERMV MEDIANTE ACCIONES DE MOVILIDAD</w:t>
      </w:r>
      <w:r w:rsidR="00DC4C1A">
        <w:t xml:space="preserve"> POR MES</w:t>
      </w:r>
      <w:bookmarkEnd w:id="43"/>
    </w:p>
    <w:p w:rsidR="0008538C" w:rsidRDefault="00DC4C1A" w:rsidP="005F079C">
      <w:pPr>
        <w:spacing w:line="240" w:lineRule="auto"/>
        <w:jc w:val="center"/>
        <w:rPr>
          <w:rFonts w:cs="Arial"/>
        </w:rPr>
      </w:pPr>
      <w:r w:rsidRPr="00DC4C1A">
        <w:rPr>
          <w:noProof/>
        </w:rPr>
        <w:lastRenderedPageBreak/>
        <w:drawing>
          <wp:inline distT="0" distB="0" distL="0" distR="0">
            <wp:extent cx="5210175" cy="3787074"/>
            <wp:effectExtent l="19050" t="0" r="9525" b="0"/>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5209967" cy="3786923"/>
                    </a:xfrm>
                    <a:prstGeom prst="rect">
                      <a:avLst/>
                    </a:prstGeom>
                  </pic:spPr>
                </pic:pic>
              </a:graphicData>
            </a:graphic>
          </wp:inline>
        </w:drawing>
      </w:r>
    </w:p>
    <w:p w:rsidR="0008538C" w:rsidRDefault="0008538C" w:rsidP="005F079C">
      <w:pPr>
        <w:spacing w:line="240" w:lineRule="auto"/>
        <w:rPr>
          <w:rFonts w:cs="Arial"/>
          <w:sz w:val="16"/>
          <w:szCs w:val="16"/>
        </w:rPr>
      </w:pPr>
      <w:r w:rsidRPr="00DC4C1A">
        <w:rPr>
          <w:rFonts w:cs="Arial"/>
          <w:sz w:val="16"/>
          <w:szCs w:val="16"/>
        </w:rPr>
        <w:t>Fuente: SPI-UAERMV</w:t>
      </w:r>
    </w:p>
    <w:p w:rsidR="00640DE9" w:rsidRPr="00DC4C1A" w:rsidRDefault="00640DE9" w:rsidP="005F079C">
      <w:pPr>
        <w:spacing w:line="240" w:lineRule="auto"/>
        <w:rPr>
          <w:rFonts w:cs="Arial"/>
          <w:sz w:val="16"/>
          <w:szCs w:val="16"/>
        </w:rPr>
      </w:pPr>
    </w:p>
    <w:p w:rsidR="00DC4C1A" w:rsidRPr="00401251" w:rsidRDefault="00DC4C1A" w:rsidP="005F079C">
      <w:pPr>
        <w:pStyle w:val="Epgrafe"/>
        <w:rPr>
          <w:rFonts w:cs="Arial"/>
          <w:sz w:val="24"/>
        </w:rPr>
      </w:pPr>
      <w:bookmarkStart w:id="44" w:name="_Toc410059138"/>
      <w:r>
        <w:t xml:space="preserve">Gráfica </w:t>
      </w:r>
      <w:r w:rsidR="005252AD">
        <w:fldChar w:fldCharType="begin"/>
      </w:r>
      <w:r>
        <w:instrText xml:space="preserve"> SEQ Gráfica \* ARABIC </w:instrText>
      </w:r>
      <w:r w:rsidR="005252AD">
        <w:fldChar w:fldCharType="separate"/>
      </w:r>
      <w:r w:rsidR="002C5329">
        <w:rPr>
          <w:noProof/>
        </w:rPr>
        <w:t>16</w:t>
      </w:r>
      <w:r w:rsidR="005252AD">
        <w:rPr>
          <w:noProof/>
        </w:rPr>
        <w:fldChar w:fldCharType="end"/>
      </w:r>
      <w:r>
        <w:t xml:space="preserve"> SEGMENTOS VIALES EJECUTADOS DIRECTAMENTE POR LA UAERMV MEDIANTE ACCIONES DE MOVILIDAD POR MES</w:t>
      </w:r>
      <w:bookmarkEnd w:id="44"/>
    </w:p>
    <w:p w:rsidR="00DC4C1A" w:rsidRDefault="00DC4C1A" w:rsidP="005F079C">
      <w:pPr>
        <w:spacing w:line="240" w:lineRule="auto"/>
        <w:jc w:val="center"/>
        <w:rPr>
          <w:rFonts w:cs="Arial"/>
        </w:rPr>
      </w:pPr>
      <w:r w:rsidRPr="00DC4C1A">
        <w:rPr>
          <w:noProof/>
        </w:rPr>
        <w:drawing>
          <wp:inline distT="0" distB="0" distL="0" distR="0">
            <wp:extent cx="5172075" cy="2876550"/>
            <wp:effectExtent l="0" t="0" r="0" b="0"/>
            <wp:docPr id="2069" name="Imagen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5178278" cy="2880000"/>
                    </a:xfrm>
                    <a:prstGeom prst="rect">
                      <a:avLst/>
                    </a:prstGeom>
                  </pic:spPr>
                </pic:pic>
              </a:graphicData>
            </a:graphic>
          </wp:inline>
        </w:drawing>
      </w:r>
    </w:p>
    <w:p w:rsidR="00DC4C1A" w:rsidRPr="00DC4C1A" w:rsidRDefault="00DC4C1A" w:rsidP="005F079C">
      <w:pPr>
        <w:spacing w:line="240" w:lineRule="auto"/>
        <w:rPr>
          <w:rFonts w:cs="Arial"/>
          <w:sz w:val="16"/>
          <w:szCs w:val="16"/>
        </w:rPr>
      </w:pPr>
      <w:r w:rsidRPr="00DC4C1A">
        <w:rPr>
          <w:rFonts w:cs="Arial"/>
          <w:sz w:val="16"/>
          <w:szCs w:val="16"/>
        </w:rPr>
        <w:t>Fuente: SPI-UAERMV</w:t>
      </w:r>
    </w:p>
    <w:p w:rsidR="00640DE9" w:rsidRDefault="00640DE9" w:rsidP="005F079C">
      <w:pPr>
        <w:pStyle w:val="Epgrafe"/>
      </w:pPr>
      <w:bookmarkStart w:id="45" w:name="_Toc410059139"/>
    </w:p>
    <w:p w:rsidR="0008538C" w:rsidRDefault="0008538C" w:rsidP="005F079C">
      <w:pPr>
        <w:pStyle w:val="Epgrafe"/>
      </w:pPr>
      <w:r>
        <w:lastRenderedPageBreak/>
        <w:t xml:space="preserve">Gráfica </w:t>
      </w:r>
      <w:r w:rsidR="005252AD">
        <w:fldChar w:fldCharType="begin"/>
      </w:r>
      <w:r w:rsidR="00956692">
        <w:instrText xml:space="preserve"> SEQ Gráfica \* ARABIC </w:instrText>
      </w:r>
      <w:r w:rsidR="005252AD">
        <w:fldChar w:fldCharType="separate"/>
      </w:r>
      <w:r w:rsidR="002C5329">
        <w:rPr>
          <w:noProof/>
        </w:rPr>
        <w:t>17</w:t>
      </w:r>
      <w:r w:rsidR="005252AD">
        <w:rPr>
          <w:noProof/>
        </w:rPr>
        <w:fldChar w:fldCharType="end"/>
      </w:r>
      <w:r>
        <w:t xml:space="preserve"> NUMERO DE HUECOS TAPADOS DIRECTAMENTE POR LA UAERMV MEDIANTE ACCIONES DE MOVILIDAD</w:t>
      </w:r>
      <w:bookmarkEnd w:id="45"/>
    </w:p>
    <w:p w:rsidR="00DC4C1A" w:rsidRPr="00DC4C1A" w:rsidRDefault="00DC4C1A" w:rsidP="005F079C">
      <w:pPr>
        <w:spacing w:line="240" w:lineRule="auto"/>
        <w:jc w:val="center"/>
      </w:pPr>
      <w:r w:rsidRPr="00DC4C1A">
        <w:rPr>
          <w:noProof/>
        </w:rPr>
        <w:drawing>
          <wp:inline distT="0" distB="0" distL="0" distR="0">
            <wp:extent cx="5396229" cy="3057525"/>
            <wp:effectExtent l="19050" t="0" r="0" b="0"/>
            <wp:docPr id="2072" name="Imagen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5410177" cy="3065428"/>
                    </a:xfrm>
                    <a:prstGeom prst="rect">
                      <a:avLst/>
                    </a:prstGeom>
                  </pic:spPr>
                </pic:pic>
              </a:graphicData>
            </a:graphic>
          </wp:inline>
        </w:drawing>
      </w:r>
    </w:p>
    <w:p w:rsidR="00640DE9" w:rsidRPr="00640DE9" w:rsidRDefault="00640DE9" w:rsidP="005F079C">
      <w:pPr>
        <w:spacing w:line="240" w:lineRule="auto"/>
        <w:rPr>
          <w:rFonts w:cs="Arial"/>
          <w:szCs w:val="22"/>
        </w:rPr>
      </w:pPr>
    </w:p>
    <w:p w:rsidR="0008538C" w:rsidRPr="00DC4C1A" w:rsidRDefault="0008538C" w:rsidP="005F079C">
      <w:pPr>
        <w:spacing w:line="240" w:lineRule="auto"/>
        <w:rPr>
          <w:rFonts w:cs="Arial"/>
          <w:sz w:val="16"/>
          <w:szCs w:val="16"/>
        </w:rPr>
      </w:pPr>
      <w:r w:rsidRPr="00DC4C1A">
        <w:rPr>
          <w:rFonts w:cs="Arial"/>
          <w:sz w:val="16"/>
          <w:szCs w:val="16"/>
        </w:rPr>
        <w:t>Fuente: SPI-UAERMV</w:t>
      </w:r>
    </w:p>
    <w:p w:rsidR="00E64484" w:rsidRPr="00640DE9" w:rsidRDefault="00E64484" w:rsidP="005F079C">
      <w:pPr>
        <w:spacing w:line="240" w:lineRule="auto"/>
        <w:rPr>
          <w:szCs w:val="22"/>
        </w:rPr>
      </w:pPr>
    </w:p>
    <w:p w:rsidR="00500512" w:rsidRPr="00E64484" w:rsidRDefault="00500512" w:rsidP="005F079C">
      <w:pPr>
        <w:spacing w:line="240" w:lineRule="auto"/>
        <w:rPr>
          <w:szCs w:val="22"/>
        </w:rPr>
      </w:pPr>
      <w:r w:rsidRPr="00E64484">
        <w:rPr>
          <w:szCs w:val="22"/>
        </w:rPr>
        <w:t>De los gráficos anteriores se tiene que en el trimestre la mayor ejecución se observó en el mes de octubre de 2014.</w:t>
      </w:r>
    </w:p>
    <w:p w:rsidR="00500512" w:rsidRPr="00640DE9" w:rsidRDefault="00500512" w:rsidP="005F079C">
      <w:pPr>
        <w:spacing w:line="240" w:lineRule="auto"/>
        <w:rPr>
          <w:szCs w:val="22"/>
        </w:rPr>
      </w:pPr>
    </w:p>
    <w:p w:rsidR="00500512" w:rsidRPr="00E64484" w:rsidRDefault="00500512" w:rsidP="005F079C">
      <w:pPr>
        <w:spacing w:line="240" w:lineRule="auto"/>
        <w:rPr>
          <w:szCs w:val="22"/>
        </w:rPr>
      </w:pPr>
      <w:r w:rsidRPr="00E64484">
        <w:rPr>
          <w:szCs w:val="22"/>
        </w:rPr>
        <w:t>La ejecución por localidades para el total del año 2014 se muestra en los siguientes gráficos, donde se tiene que</w:t>
      </w:r>
      <w:r w:rsidR="004E6FFA" w:rsidRPr="00E64484">
        <w:rPr>
          <w:szCs w:val="22"/>
        </w:rPr>
        <w:t xml:space="preserve"> las localidades de suba, Engativa y Teusaquillo, fueron en su orden las que mostraron una mayor ejecución. De otra parte en la vigencia 2014, las localidades de Usme y Bosa no registraron actividades de acciones de movilidad, a su vez la intervención en las localidades de Santafé, Antonio Nariño, Candelaria y Ciudad Bolivar fue mínima.</w:t>
      </w:r>
    </w:p>
    <w:p w:rsidR="00500512" w:rsidRDefault="00500512"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Default="00640DE9" w:rsidP="005F079C">
      <w:pPr>
        <w:spacing w:line="240" w:lineRule="auto"/>
        <w:rPr>
          <w:rFonts w:cs="Arial"/>
          <w:szCs w:val="22"/>
        </w:rPr>
      </w:pPr>
    </w:p>
    <w:p w:rsidR="00640DE9" w:rsidRPr="00640DE9" w:rsidRDefault="00640DE9" w:rsidP="005F079C">
      <w:pPr>
        <w:spacing w:line="240" w:lineRule="auto"/>
        <w:rPr>
          <w:rFonts w:cs="Arial"/>
          <w:szCs w:val="22"/>
        </w:rPr>
      </w:pPr>
    </w:p>
    <w:p w:rsidR="00500512" w:rsidRPr="00401251" w:rsidRDefault="00500512" w:rsidP="005F079C">
      <w:pPr>
        <w:pStyle w:val="Epgrafe"/>
        <w:rPr>
          <w:rFonts w:cs="Arial"/>
          <w:sz w:val="24"/>
        </w:rPr>
      </w:pPr>
      <w:bookmarkStart w:id="46" w:name="_Toc410059140"/>
      <w:r>
        <w:t xml:space="preserve">Gráfica </w:t>
      </w:r>
      <w:r w:rsidR="005252AD">
        <w:fldChar w:fldCharType="begin"/>
      </w:r>
      <w:r>
        <w:instrText xml:space="preserve"> SEQ Gráfica \* ARABIC </w:instrText>
      </w:r>
      <w:r w:rsidR="005252AD">
        <w:fldChar w:fldCharType="separate"/>
      </w:r>
      <w:r w:rsidR="002C5329">
        <w:rPr>
          <w:noProof/>
        </w:rPr>
        <w:t>18</w:t>
      </w:r>
      <w:r w:rsidR="005252AD">
        <w:rPr>
          <w:noProof/>
        </w:rPr>
        <w:fldChar w:fldCharType="end"/>
      </w:r>
      <w:r>
        <w:t xml:space="preserve"> Km-CARRIL EJECUTADOS POR LOCALIDAD MEDIANTE ACCIONES DE MOVILIDAD POR MES</w:t>
      </w:r>
      <w:bookmarkEnd w:id="46"/>
    </w:p>
    <w:p w:rsidR="00500512" w:rsidRDefault="00500512" w:rsidP="005F079C">
      <w:pPr>
        <w:spacing w:line="240" w:lineRule="auto"/>
        <w:rPr>
          <w:rFonts w:cs="Arial"/>
          <w:sz w:val="16"/>
          <w:szCs w:val="16"/>
        </w:rPr>
      </w:pPr>
      <w:r w:rsidRPr="00500512">
        <w:rPr>
          <w:noProof/>
        </w:rPr>
        <w:lastRenderedPageBreak/>
        <w:drawing>
          <wp:inline distT="0" distB="0" distL="0" distR="0">
            <wp:extent cx="4886325" cy="3092793"/>
            <wp:effectExtent l="19050" t="0" r="9525" b="0"/>
            <wp:docPr id="2077" name="Imagen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4893395" cy="3097268"/>
                    </a:xfrm>
                    <a:prstGeom prst="rect">
                      <a:avLst/>
                    </a:prstGeom>
                  </pic:spPr>
                </pic:pic>
              </a:graphicData>
            </a:graphic>
          </wp:inline>
        </w:drawing>
      </w:r>
    </w:p>
    <w:p w:rsidR="00500512" w:rsidRDefault="00500512" w:rsidP="005F079C">
      <w:pPr>
        <w:spacing w:line="240" w:lineRule="auto"/>
        <w:rPr>
          <w:rFonts w:cs="Arial"/>
          <w:sz w:val="16"/>
          <w:szCs w:val="16"/>
        </w:rPr>
      </w:pPr>
      <w:r w:rsidRPr="00DC4C1A">
        <w:rPr>
          <w:rFonts w:cs="Arial"/>
          <w:sz w:val="16"/>
          <w:szCs w:val="16"/>
        </w:rPr>
        <w:t>Fuente: SPI-UAERMV</w:t>
      </w:r>
    </w:p>
    <w:p w:rsidR="00500512" w:rsidRDefault="00500512" w:rsidP="005F079C">
      <w:pPr>
        <w:spacing w:line="240" w:lineRule="auto"/>
        <w:rPr>
          <w:sz w:val="24"/>
        </w:rPr>
      </w:pPr>
    </w:p>
    <w:p w:rsidR="004E6FFA" w:rsidRPr="00E64484" w:rsidRDefault="004E6FFA" w:rsidP="005F079C">
      <w:pPr>
        <w:spacing w:line="240" w:lineRule="auto"/>
        <w:rPr>
          <w:szCs w:val="22"/>
        </w:rPr>
      </w:pPr>
      <w:r w:rsidRPr="00E64484">
        <w:rPr>
          <w:szCs w:val="22"/>
        </w:rPr>
        <w:t>El número de huecos tapados fue mayor en la localidad de Teusaquillo, seguido de Suba y Usaquen; como se muestra en la siguiente gráfica.</w:t>
      </w:r>
    </w:p>
    <w:p w:rsidR="004E6FFA" w:rsidRPr="00E64484" w:rsidRDefault="004E6FFA" w:rsidP="005F079C">
      <w:pPr>
        <w:spacing w:line="240" w:lineRule="auto"/>
        <w:rPr>
          <w:szCs w:val="22"/>
        </w:rPr>
      </w:pPr>
    </w:p>
    <w:p w:rsidR="00500512" w:rsidRDefault="00500512" w:rsidP="005F079C">
      <w:pPr>
        <w:pStyle w:val="Epgrafe"/>
      </w:pPr>
      <w:bookmarkStart w:id="47" w:name="_Toc410059141"/>
      <w:r>
        <w:t xml:space="preserve">Gráfica </w:t>
      </w:r>
      <w:r w:rsidR="005252AD">
        <w:fldChar w:fldCharType="begin"/>
      </w:r>
      <w:r>
        <w:instrText xml:space="preserve"> SEQ Gráfica \* ARABIC </w:instrText>
      </w:r>
      <w:r w:rsidR="005252AD">
        <w:fldChar w:fldCharType="separate"/>
      </w:r>
      <w:r w:rsidR="002C5329">
        <w:rPr>
          <w:noProof/>
        </w:rPr>
        <w:t>19</w:t>
      </w:r>
      <w:r w:rsidR="005252AD">
        <w:rPr>
          <w:noProof/>
        </w:rPr>
        <w:fldChar w:fldCharType="end"/>
      </w:r>
      <w:r>
        <w:t xml:space="preserve"> NUMERO DE HUECOS TAPADOS DIRECTAMENTE POR LOCALIDAD MEDIANTE ACCIONES DE MOVILIDAD</w:t>
      </w:r>
      <w:bookmarkEnd w:id="47"/>
    </w:p>
    <w:p w:rsidR="00500512" w:rsidRPr="00DC4C1A" w:rsidRDefault="00500512" w:rsidP="005F079C">
      <w:pPr>
        <w:spacing w:line="240" w:lineRule="auto"/>
        <w:jc w:val="center"/>
      </w:pPr>
      <w:r w:rsidRPr="00500512">
        <w:rPr>
          <w:noProof/>
        </w:rPr>
        <w:drawing>
          <wp:inline distT="0" distB="0" distL="0" distR="0">
            <wp:extent cx="5191125" cy="3005442"/>
            <wp:effectExtent l="19050" t="0" r="9525" b="0"/>
            <wp:docPr id="2076" name="Imagen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5194745" cy="3007538"/>
                    </a:xfrm>
                    <a:prstGeom prst="rect">
                      <a:avLst/>
                    </a:prstGeom>
                  </pic:spPr>
                </pic:pic>
              </a:graphicData>
            </a:graphic>
          </wp:inline>
        </w:drawing>
      </w:r>
    </w:p>
    <w:p w:rsidR="00500512" w:rsidRPr="00DC4C1A" w:rsidRDefault="00500512" w:rsidP="005F079C">
      <w:pPr>
        <w:spacing w:line="240" w:lineRule="auto"/>
        <w:rPr>
          <w:rFonts w:cs="Arial"/>
          <w:sz w:val="16"/>
          <w:szCs w:val="16"/>
        </w:rPr>
      </w:pPr>
      <w:r w:rsidRPr="00DC4C1A">
        <w:rPr>
          <w:rFonts w:cs="Arial"/>
          <w:sz w:val="16"/>
          <w:szCs w:val="16"/>
        </w:rPr>
        <w:t>Fuente: SPI-UAERMV</w:t>
      </w:r>
    </w:p>
    <w:p w:rsidR="000B3494" w:rsidRPr="00E64484" w:rsidRDefault="000B3494" w:rsidP="005F079C">
      <w:pPr>
        <w:spacing w:line="240" w:lineRule="auto"/>
        <w:rPr>
          <w:szCs w:val="22"/>
        </w:rPr>
      </w:pPr>
      <w:r w:rsidRPr="00E64484">
        <w:rPr>
          <w:szCs w:val="22"/>
        </w:rPr>
        <w:t xml:space="preserve">Los costos proyectados de ejecución para el año 2014, se </w:t>
      </w:r>
      <w:r w:rsidR="00500512" w:rsidRPr="00E64484">
        <w:rPr>
          <w:szCs w:val="22"/>
        </w:rPr>
        <w:t xml:space="preserve">muestran en el siguiente cuadro; se aclara que a la fecha no están siendo contabilizadas todas las actividades </w:t>
      </w:r>
      <w:r w:rsidR="00500512" w:rsidRPr="00E64484">
        <w:rPr>
          <w:szCs w:val="22"/>
        </w:rPr>
        <w:lastRenderedPageBreak/>
        <w:t xml:space="preserve">realizadas, </w:t>
      </w:r>
      <w:r w:rsidR="004E6FFA" w:rsidRPr="00E64484">
        <w:rPr>
          <w:szCs w:val="22"/>
        </w:rPr>
        <w:t xml:space="preserve">dado que no se dispone de los APUs y solo se cuantifican tres (3) actividades; </w:t>
      </w:r>
      <w:r w:rsidR="00500512" w:rsidRPr="00E64484">
        <w:rPr>
          <w:szCs w:val="22"/>
        </w:rPr>
        <w:t>por lo cual los costos son estimados basados en las actividades mayores.</w:t>
      </w:r>
    </w:p>
    <w:p w:rsidR="00460E03" w:rsidRPr="00640DE9" w:rsidRDefault="00460E03" w:rsidP="005F079C">
      <w:pPr>
        <w:spacing w:line="240" w:lineRule="auto"/>
        <w:rPr>
          <w:sz w:val="16"/>
          <w:szCs w:val="22"/>
        </w:rPr>
      </w:pPr>
    </w:p>
    <w:p w:rsidR="00460E03" w:rsidRPr="00E64484" w:rsidRDefault="00460E03" w:rsidP="005F079C">
      <w:pPr>
        <w:spacing w:line="240" w:lineRule="auto"/>
        <w:rPr>
          <w:szCs w:val="22"/>
        </w:rPr>
      </w:pPr>
      <w:r w:rsidRPr="00E64484">
        <w:rPr>
          <w:szCs w:val="22"/>
        </w:rPr>
        <w:t>Las actividades que se están costeando son exclusivamente, colocación de mezcla asfáltica MDC-2,excavación manual e imprimación.</w:t>
      </w:r>
    </w:p>
    <w:p w:rsidR="00460E03" w:rsidRPr="00640DE9" w:rsidRDefault="00460E03" w:rsidP="005F079C">
      <w:pPr>
        <w:spacing w:line="240" w:lineRule="auto"/>
        <w:rPr>
          <w:sz w:val="16"/>
          <w:szCs w:val="22"/>
        </w:rPr>
      </w:pPr>
    </w:p>
    <w:p w:rsidR="00460E03" w:rsidRPr="00E64484" w:rsidRDefault="00460E03" w:rsidP="005F079C">
      <w:pPr>
        <w:spacing w:line="240" w:lineRule="auto"/>
        <w:rPr>
          <w:szCs w:val="22"/>
        </w:rPr>
      </w:pPr>
      <w:r w:rsidRPr="00E64484">
        <w:rPr>
          <w:szCs w:val="22"/>
        </w:rPr>
        <w:t>Se tiene un valor total de $11.355.455.434,18, incrementando el valor acumulado en el trimestre anterior en  $ 4.242.028.305,66, esta información es de referencia.</w:t>
      </w:r>
    </w:p>
    <w:p w:rsidR="00460E03" w:rsidRPr="00640DE9" w:rsidRDefault="00460E03" w:rsidP="005F079C">
      <w:pPr>
        <w:spacing w:line="240" w:lineRule="auto"/>
        <w:rPr>
          <w:sz w:val="18"/>
        </w:rPr>
      </w:pPr>
    </w:p>
    <w:p w:rsidR="000B3494" w:rsidRDefault="000B3494" w:rsidP="005F079C">
      <w:pPr>
        <w:pStyle w:val="Epgrafe"/>
      </w:pPr>
      <w:bookmarkStart w:id="48" w:name="_Toc410059048"/>
      <w:r>
        <w:t xml:space="preserve">Cuadro </w:t>
      </w:r>
      <w:r w:rsidR="005252AD">
        <w:fldChar w:fldCharType="begin"/>
      </w:r>
      <w:r w:rsidR="00956692">
        <w:instrText xml:space="preserve"> SEQ Cuadro \* ARABIC </w:instrText>
      </w:r>
      <w:r w:rsidR="005252AD">
        <w:fldChar w:fldCharType="separate"/>
      </w:r>
      <w:r w:rsidR="002C5329">
        <w:rPr>
          <w:noProof/>
        </w:rPr>
        <w:t>3</w:t>
      </w:r>
      <w:r w:rsidR="005252AD">
        <w:rPr>
          <w:noProof/>
        </w:rPr>
        <w:fldChar w:fldCharType="end"/>
      </w:r>
      <w:r>
        <w:rPr>
          <w:noProof/>
        </w:rPr>
        <w:t xml:space="preserve"> COSTOS 2014 ACCIONES DE MOVILIDAD</w:t>
      </w:r>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37"/>
        <w:gridCol w:w="2219"/>
        <w:gridCol w:w="1034"/>
        <w:gridCol w:w="1408"/>
        <w:gridCol w:w="1559"/>
        <w:gridCol w:w="1821"/>
      </w:tblGrid>
      <w:tr w:rsidR="004E6FFA" w:rsidRPr="004E6FFA" w:rsidTr="00460E03">
        <w:trPr>
          <w:trHeight w:val="585"/>
          <w:tblHeader/>
        </w:trPr>
        <w:tc>
          <w:tcPr>
            <w:tcW w:w="522" w:type="pct"/>
            <w:shd w:val="clear" w:color="000000" w:fill="D9D9D9"/>
            <w:noWrap/>
            <w:vAlign w:val="center"/>
            <w:hideMark/>
          </w:tcPr>
          <w:p w:rsidR="004E6FFA" w:rsidRPr="004E6FFA" w:rsidRDefault="004E6FFA" w:rsidP="005F079C">
            <w:pPr>
              <w:spacing w:line="240" w:lineRule="auto"/>
              <w:jc w:val="center"/>
              <w:rPr>
                <w:rFonts w:ascii="Calibri" w:hAnsi="Calibri"/>
                <w:b/>
                <w:bCs/>
                <w:color w:val="000000"/>
                <w:sz w:val="16"/>
                <w:szCs w:val="16"/>
              </w:rPr>
            </w:pPr>
            <w:r w:rsidRPr="004E6FFA">
              <w:rPr>
                <w:rFonts w:ascii="Calibri" w:hAnsi="Calibri"/>
                <w:b/>
                <w:bCs/>
                <w:color w:val="000000"/>
                <w:sz w:val="16"/>
                <w:szCs w:val="16"/>
              </w:rPr>
              <w:t>ITEM</w:t>
            </w:r>
          </w:p>
        </w:tc>
        <w:tc>
          <w:tcPr>
            <w:tcW w:w="1236" w:type="pct"/>
            <w:shd w:val="clear" w:color="000000" w:fill="D9D9D9"/>
            <w:noWrap/>
            <w:vAlign w:val="center"/>
            <w:hideMark/>
          </w:tcPr>
          <w:p w:rsidR="004E6FFA" w:rsidRPr="004E6FFA" w:rsidRDefault="004E6FFA" w:rsidP="005F079C">
            <w:pPr>
              <w:spacing w:line="240" w:lineRule="auto"/>
              <w:jc w:val="center"/>
              <w:rPr>
                <w:rFonts w:ascii="Calibri" w:hAnsi="Calibri"/>
                <w:b/>
                <w:bCs/>
                <w:color w:val="000000"/>
                <w:sz w:val="16"/>
                <w:szCs w:val="16"/>
              </w:rPr>
            </w:pPr>
            <w:r w:rsidRPr="004E6FFA">
              <w:rPr>
                <w:rFonts w:ascii="Calibri" w:hAnsi="Calibri"/>
                <w:b/>
                <w:bCs/>
                <w:color w:val="000000"/>
                <w:sz w:val="16"/>
                <w:szCs w:val="16"/>
              </w:rPr>
              <w:t>DESCRIPCIÓN</w:t>
            </w:r>
          </w:p>
        </w:tc>
        <w:tc>
          <w:tcPr>
            <w:tcW w:w="576" w:type="pct"/>
            <w:shd w:val="clear" w:color="000000" w:fill="D9D9D9"/>
            <w:noWrap/>
            <w:vAlign w:val="center"/>
            <w:hideMark/>
          </w:tcPr>
          <w:p w:rsidR="004E6FFA" w:rsidRPr="004E6FFA" w:rsidRDefault="004E6FFA" w:rsidP="005F079C">
            <w:pPr>
              <w:spacing w:line="240" w:lineRule="auto"/>
              <w:jc w:val="center"/>
              <w:rPr>
                <w:rFonts w:ascii="Calibri" w:hAnsi="Calibri"/>
                <w:b/>
                <w:bCs/>
                <w:sz w:val="16"/>
                <w:szCs w:val="16"/>
              </w:rPr>
            </w:pPr>
            <w:r w:rsidRPr="004E6FFA">
              <w:rPr>
                <w:rFonts w:ascii="Calibri" w:hAnsi="Calibri"/>
                <w:b/>
                <w:bCs/>
                <w:sz w:val="16"/>
                <w:szCs w:val="16"/>
              </w:rPr>
              <w:t>UNIDAD</w:t>
            </w:r>
          </w:p>
        </w:tc>
        <w:tc>
          <w:tcPr>
            <w:tcW w:w="784" w:type="pct"/>
            <w:shd w:val="clear" w:color="000000" w:fill="D9D9D9"/>
            <w:noWrap/>
            <w:vAlign w:val="center"/>
            <w:hideMark/>
          </w:tcPr>
          <w:p w:rsidR="004E6FFA" w:rsidRPr="004E6FFA" w:rsidRDefault="004E6FFA" w:rsidP="005F079C">
            <w:pPr>
              <w:spacing w:line="240" w:lineRule="auto"/>
              <w:jc w:val="center"/>
              <w:rPr>
                <w:rFonts w:ascii="Calibri" w:hAnsi="Calibri"/>
                <w:b/>
                <w:bCs/>
                <w:sz w:val="16"/>
                <w:szCs w:val="16"/>
              </w:rPr>
            </w:pPr>
            <w:r w:rsidRPr="004E6FFA">
              <w:rPr>
                <w:rFonts w:ascii="Calibri" w:hAnsi="Calibri"/>
                <w:b/>
                <w:bCs/>
                <w:sz w:val="16"/>
                <w:szCs w:val="16"/>
              </w:rPr>
              <w:t>VR. UNITARIO</w:t>
            </w:r>
          </w:p>
        </w:tc>
        <w:tc>
          <w:tcPr>
            <w:tcW w:w="868" w:type="pct"/>
            <w:shd w:val="clear" w:color="000000" w:fill="D9D9D9"/>
            <w:noWrap/>
            <w:vAlign w:val="center"/>
            <w:hideMark/>
          </w:tcPr>
          <w:p w:rsidR="004E6FFA" w:rsidRPr="004E6FFA" w:rsidRDefault="004E6FFA" w:rsidP="005F079C">
            <w:pPr>
              <w:spacing w:line="240" w:lineRule="auto"/>
              <w:jc w:val="center"/>
              <w:rPr>
                <w:rFonts w:ascii="Calibri" w:hAnsi="Calibri"/>
                <w:b/>
                <w:bCs/>
                <w:color w:val="000000"/>
                <w:sz w:val="16"/>
                <w:szCs w:val="16"/>
              </w:rPr>
            </w:pPr>
            <w:r w:rsidRPr="004E6FFA">
              <w:rPr>
                <w:rFonts w:ascii="Calibri" w:hAnsi="Calibri"/>
                <w:b/>
                <w:bCs/>
                <w:color w:val="000000"/>
                <w:sz w:val="16"/>
                <w:szCs w:val="16"/>
              </w:rPr>
              <w:t>CANTIDAD</w:t>
            </w:r>
          </w:p>
        </w:tc>
        <w:tc>
          <w:tcPr>
            <w:tcW w:w="1014" w:type="pct"/>
            <w:shd w:val="clear" w:color="000000" w:fill="D9D9D9"/>
            <w:noWrap/>
            <w:vAlign w:val="center"/>
            <w:hideMark/>
          </w:tcPr>
          <w:p w:rsidR="004E6FFA" w:rsidRPr="004E6FFA" w:rsidRDefault="004E6FFA" w:rsidP="005F079C">
            <w:pPr>
              <w:spacing w:line="240" w:lineRule="auto"/>
              <w:jc w:val="right"/>
              <w:rPr>
                <w:rFonts w:ascii="Calibri" w:hAnsi="Calibri"/>
                <w:b/>
                <w:bCs/>
                <w:color w:val="000000"/>
                <w:sz w:val="16"/>
                <w:szCs w:val="16"/>
              </w:rPr>
            </w:pPr>
            <w:r w:rsidRPr="004E6FFA">
              <w:rPr>
                <w:rFonts w:ascii="Calibri" w:hAnsi="Calibri"/>
                <w:b/>
                <w:bCs/>
                <w:color w:val="000000"/>
                <w:sz w:val="16"/>
                <w:szCs w:val="16"/>
              </w:rPr>
              <w:t>VR. TOTAL</w:t>
            </w:r>
          </w:p>
        </w:tc>
      </w:tr>
      <w:tr w:rsidR="004E6FFA" w:rsidRPr="004E6FFA" w:rsidTr="00460E03">
        <w:trPr>
          <w:trHeight w:val="525"/>
        </w:trPr>
        <w:tc>
          <w:tcPr>
            <w:tcW w:w="522" w:type="pct"/>
            <w:shd w:val="clear" w:color="auto" w:fill="auto"/>
            <w:vAlign w:val="center"/>
            <w:hideMark/>
          </w:tcPr>
          <w:p w:rsidR="004E6FFA" w:rsidRPr="004E6FFA" w:rsidRDefault="004E6FFA" w:rsidP="005F079C">
            <w:pPr>
              <w:spacing w:line="240" w:lineRule="auto"/>
              <w:jc w:val="right"/>
              <w:rPr>
                <w:rFonts w:ascii="Calibri" w:hAnsi="Calibri"/>
                <w:sz w:val="16"/>
                <w:szCs w:val="16"/>
              </w:rPr>
            </w:pPr>
            <w:r w:rsidRPr="004E6FFA">
              <w:rPr>
                <w:rFonts w:ascii="Calibri" w:hAnsi="Calibri"/>
                <w:sz w:val="16"/>
                <w:szCs w:val="16"/>
              </w:rPr>
              <w:t>2.3.4</w:t>
            </w:r>
          </w:p>
        </w:tc>
        <w:tc>
          <w:tcPr>
            <w:tcW w:w="1236" w:type="pct"/>
            <w:shd w:val="clear" w:color="auto" w:fill="auto"/>
            <w:vAlign w:val="center"/>
            <w:hideMark/>
          </w:tcPr>
          <w:p w:rsidR="004E6FFA" w:rsidRPr="004E6FFA" w:rsidRDefault="004E6FFA" w:rsidP="005F079C">
            <w:pPr>
              <w:spacing w:line="240" w:lineRule="auto"/>
              <w:jc w:val="left"/>
              <w:rPr>
                <w:rFonts w:ascii="Calibri" w:hAnsi="Calibri"/>
                <w:sz w:val="16"/>
                <w:szCs w:val="16"/>
                <w:u w:val="single"/>
              </w:rPr>
            </w:pPr>
            <w:r w:rsidRPr="004E6FFA">
              <w:rPr>
                <w:rFonts w:ascii="Calibri" w:hAnsi="Calibri"/>
                <w:sz w:val="16"/>
                <w:szCs w:val="16"/>
                <w:u w:val="single"/>
              </w:rPr>
              <w:t>MEZCLA ASFÁLTICA  MD-12 (INCLUYE SUMINISTRO, TRANSPORTE, EXTENDIDA MANUAL Y COMPACTACIÓN)</w:t>
            </w:r>
          </w:p>
        </w:tc>
        <w:tc>
          <w:tcPr>
            <w:tcW w:w="576" w:type="pct"/>
            <w:shd w:val="clear" w:color="auto" w:fill="auto"/>
            <w:vAlign w:val="center"/>
            <w:hideMark/>
          </w:tcPr>
          <w:p w:rsidR="004E6FFA" w:rsidRPr="004E6FFA" w:rsidRDefault="004E6FFA" w:rsidP="005F079C">
            <w:pPr>
              <w:spacing w:line="240" w:lineRule="auto"/>
              <w:jc w:val="center"/>
              <w:rPr>
                <w:rFonts w:ascii="Calibri" w:hAnsi="Calibri"/>
                <w:sz w:val="16"/>
                <w:szCs w:val="16"/>
              </w:rPr>
            </w:pPr>
            <w:r w:rsidRPr="004E6FFA">
              <w:rPr>
                <w:rFonts w:ascii="Calibri" w:hAnsi="Calibri"/>
                <w:sz w:val="16"/>
                <w:szCs w:val="16"/>
              </w:rPr>
              <w:t>M3</w:t>
            </w:r>
          </w:p>
        </w:tc>
        <w:tc>
          <w:tcPr>
            <w:tcW w:w="784" w:type="pct"/>
            <w:shd w:val="clear" w:color="auto" w:fill="auto"/>
            <w:vAlign w:val="center"/>
            <w:hideMark/>
          </w:tcPr>
          <w:p w:rsidR="004E6FFA" w:rsidRPr="004E6FFA" w:rsidRDefault="004E6FFA" w:rsidP="005F079C">
            <w:pPr>
              <w:spacing w:line="240" w:lineRule="auto"/>
              <w:jc w:val="right"/>
              <w:rPr>
                <w:rFonts w:ascii="Calibri" w:hAnsi="Calibri"/>
                <w:sz w:val="16"/>
                <w:szCs w:val="16"/>
              </w:rPr>
            </w:pPr>
            <w:r w:rsidRPr="004E6FFA">
              <w:rPr>
                <w:rFonts w:ascii="Calibri" w:hAnsi="Calibri"/>
                <w:sz w:val="16"/>
                <w:szCs w:val="16"/>
              </w:rPr>
              <w:t xml:space="preserve"> $                530.627 </w:t>
            </w:r>
          </w:p>
        </w:tc>
        <w:tc>
          <w:tcPr>
            <w:tcW w:w="868" w:type="pct"/>
            <w:shd w:val="clear" w:color="auto" w:fill="auto"/>
            <w:noWrap/>
            <w:vAlign w:val="center"/>
            <w:hideMark/>
          </w:tcPr>
          <w:p w:rsidR="004E6FFA" w:rsidRPr="004E6FFA" w:rsidRDefault="004E6FFA" w:rsidP="005F079C">
            <w:pPr>
              <w:spacing w:line="240" w:lineRule="auto"/>
              <w:jc w:val="center"/>
              <w:rPr>
                <w:rFonts w:ascii="Calibri" w:hAnsi="Calibri"/>
                <w:color w:val="000000"/>
                <w:sz w:val="16"/>
                <w:szCs w:val="16"/>
              </w:rPr>
            </w:pPr>
            <w:r w:rsidRPr="004E6FFA">
              <w:rPr>
                <w:rFonts w:ascii="Calibri" w:hAnsi="Calibri"/>
                <w:color w:val="000000"/>
                <w:sz w:val="16"/>
                <w:szCs w:val="16"/>
              </w:rPr>
              <w:t xml:space="preserve">                     19.523,61   </w:t>
            </w:r>
          </w:p>
        </w:tc>
        <w:tc>
          <w:tcPr>
            <w:tcW w:w="1014" w:type="pct"/>
            <w:shd w:val="clear" w:color="auto" w:fill="auto"/>
            <w:noWrap/>
            <w:vAlign w:val="center"/>
            <w:hideMark/>
          </w:tcPr>
          <w:p w:rsidR="004E6FFA" w:rsidRPr="004E6FFA" w:rsidRDefault="004E6FFA" w:rsidP="005F079C">
            <w:pPr>
              <w:spacing w:line="240" w:lineRule="auto"/>
              <w:jc w:val="right"/>
              <w:rPr>
                <w:rFonts w:ascii="Calibri" w:hAnsi="Calibri"/>
                <w:color w:val="000000"/>
                <w:sz w:val="16"/>
                <w:szCs w:val="16"/>
              </w:rPr>
            </w:pPr>
            <w:r w:rsidRPr="004E6FFA">
              <w:rPr>
                <w:rFonts w:ascii="Calibri" w:hAnsi="Calibri"/>
                <w:color w:val="000000"/>
                <w:sz w:val="16"/>
                <w:szCs w:val="16"/>
              </w:rPr>
              <w:t xml:space="preserve"> $       10.359.754.603,47 </w:t>
            </w:r>
          </w:p>
        </w:tc>
      </w:tr>
      <w:tr w:rsidR="004E6FFA" w:rsidRPr="004E6FFA" w:rsidTr="00460E03">
        <w:trPr>
          <w:trHeight w:val="615"/>
        </w:trPr>
        <w:tc>
          <w:tcPr>
            <w:tcW w:w="522" w:type="pct"/>
            <w:shd w:val="clear" w:color="auto" w:fill="auto"/>
            <w:noWrap/>
            <w:vAlign w:val="center"/>
            <w:hideMark/>
          </w:tcPr>
          <w:p w:rsidR="004E6FFA" w:rsidRPr="004E6FFA" w:rsidRDefault="004E6FFA" w:rsidP="005F079C">
            <w:pPr>
              <w:spacing w:line="240" w:lineRule="auto"/>
              <w:jc w:val="right"/>
              <w:rPr>
                <w:rFonts w:ascii="Calibri" w:hAnsi="Calibri"/>
                <w:color w:val="000000"/>
                <w:sz w:val="16"/>
                <w:szCs w:val="16"/>
              </w:rPr>
            </w:pPr>
            <w:r w:rsidRPr="004E6FFA">
              <w:rPr>
                <w:rFonts w:ascii="Calibri" w:hAnsi="Calibri"/>
                <w:color w:val="000000"/>
                <w:sz w:val="16"/>
                <w:szCs w:val="16"/>
              </w:rPr>
              <w:t>1,4</w:t>
            </w:r>
          </w:p>
        </w:tc>
        <w:tc>
          <w:tcPr>
            <w:tcW w:w="1236" w:type="pct"/>
            <w:shd w:val="clear" w:color="auto" w:fill="auto"/>
            <w:vAlign w:val="center"/>
            <w:hideMark/>
          </w:tcPr>
          <w:p w:rsidR="004E6FFA" w:rsidRPr="004E6FFA" w:rsidRDefault="004E6FFA" w:rsidP="005F079C">
            <w:pPr>
              <w:spacing w:line="240" w:lineRule="auto"/>
              <w:jc w:val="left"/>
              <w:rPr>
                <w:rFonts w:ascii="Calibri" w:hAnsi="Calibri"/>
                <w:sz w:val="16"/>
                <w:szCs w:val="16"/>
                <w:u w:val="single"/>
              </w:rPr>
            </w:pPr>
            <w:r w:rsidRPr="004E6FFA">
              <w:rPr>
                <w:rFonts w:ascii="Calibri" w:hAnsi="Calibri"/>
                <w:sz w:val="16"/>
                <w:szCs w:val="16"/>
                <w:u w:val="single"/>
              </w:rPr>
              <w:t>EXCAVACION MANUAL (INCLUYE CARGUE, TRANSPORTE Y RETIRO DE ESCOMBROS)</w:t>
            </w:r>
          </w:p>
        </w:tc>
        <w:tc>
          <w:tcPr>
            <w:tcW w:w="576" w:type="pct"/>
            <w:shd w:val="clear" w:color="auto" w:fill="auto"/>
            <w:noWrap/>
            <w:vAlign w:val="center"/>
            <w:hideMark/>
          </w:tcPr>
          <w:p w:rsidR="004E6FFA" w:rsidRPr="004E6FFA" w:rsidRDefault="004E6FFA" w:rsidP="005F079C">
            <w:pPr>
              <w:spacing w:line="240" w:lineRule="auto"/>
              <w:jc w:val="center"/>
              <w:rPr>
                <w:rFonts w:ascii="Calibri" w:hAnsi="Calibri"/>
                <w:color w:val="000000"/>
                <w:sz w:val="16"/>
                <w:szCs w:val="16"/>
              </w:rPr>
            </w:pPr>
            <w:r w:rsidRPr="004E6FFA">
              <w:rPr>
                <w:rFonts w:ascii="Calibri" w:hAnsi="Calibri"/>
                <w:color w:val="000000"/>
                <w:sz w:val="16"/>
                <w:szCs w:val="16"/>
              </w:rPr>
              <w:t>M3</w:t>
            </w:r>
          </w:p>
        </w:tc>
        <w:tc>
          <w:tcPr>
            <w:tcW w:w="784" w:type="pct"/>
            <w:shd w:val="clear" w:color="auto" w:fill="auto"/>
            <w:vAlign w:val="center"/>
            <w:hideMark/>
          </w:tcPr>
          <w:p w:rsidR="004E6FFA" w:rsidRPr="004E6FFA" w:rsidRDefault="004E6FFA" w:rsidP="005F079C">
            <w:pPr>
              <w:spacing w:line="240" w:lineRule="auto"/>
              <w:jc w:val="right"/>
              <w:rPr>
                <w:rFonts w:ascii="Calibri" w:hAnsi="Calibri"/>
                <w:sz w:val="16"/>
                <w:szCs w:val="16"/>
              </w:rPr>
            </w:pPr>
            <w:r w:rsidRPr="004E6FFA">
              <w:rPr>
                <w:rFonts w:ascii="Calibri" w:hAnsi="Calibri"/>
                <w:sz w:val="16"/>
                <w:szCs w:val="16"/>
              </w:rPr>
              <w:t xml:space="preserve"> $                  45.038 </w:t>
            </w:r>
          </w:p>
        </w:tc>
        <w:tc>
          <w:tcPr>
            <w:tcW w:w="868" w:type="pct"/>
            <w:shd w:val="clear" w:color="auto" w:fill="auto"/>
            <w:noWrap/>
            <w:vAlign w:val="center"/>
            <w:hideMark/>
          </w:tcPr>
          <w:p w:rsidR="004E6FFA" w:rsidRPr="004E6FFA" w:rsidRDefault="004E6FFA" w:rsidP="005F079C">
            <w:pPr>
              <w:spacing w:line="240" w:lineRule="auto"/>
              <w:jc w:val="center"/>
              <w:rPr>
                <w:rFonts w:ascii="Calibri" w:hAnsi="Calibri"/>
                <w:color w:val="000000"/>
                <w:sz w:val="16"/>
                <w:szCs w:val="16"/>
              </w:rPr>
            </w:pPr>
            <w:r w:rsidRPr="004E6FFA">
              <w:rPr>
                <w:rFonts w:ascii="Calibri" w:hAnsi="Calibri"/>
                <w:color w:val="000000"/>
                <w:sz w:val="16"/>
                <w:szCs w:val="16"/>
              </w:rPr>
              <w:t xml:space="preserve">                     15.778,69   </w:t>
            </w:r>
          </w:p>
        </w:tc>
        <w:tc>
          <w:tcPr>
            <w:tcW w:w="1014" w:type="pct"/>
            <w:shd w:val="clear" w:color="auto" w:fill="auto"/>
            <w:noWrap/>
            <w:vAlign w:val="center"/>
            <w:hideMark/>
          </w:tcPr>
          <w:p w:rsidR="004E6FFA" w:rsidRPr="004E6FFA" w:rsidRDefault="004E6FFA" w:rsidP="005F079C">
            <w:pPr>
              <w:spacing w:line="240" w:lineRule="auto"/>
              <w:jc w:val="right"/>
              <w:rPr>
                <w:rFonts w:ascii="Calibri" w:hAnsi="Calibri"/>
                <w:color w:val="000000"/>
                <w:sz w:val="16"/>
                <w:szCs w:val="16"/>
              </w:rPr>
            </w:pPr>
            <w:r w:rsidRPr="004E6FFA">
              <w:rPr>
                <w:rFonts w:ascii="Calibri" w:hAnsi="Calibri"/>
                <w:color w:val="000000"/>
                <w:sz w:val="16"/>
                <w:szCs w:val="16"/>
              </w:rPr>
              <w:t xml:space="preserve"> $             710.640.640,22 </w:t>
            </w:r>
          </w:p>
        </w:tc>
      </w:tr>
      <w:tr w:rsidR="004E6FFA" w:rsidRPr="004E6FFA" w:rsidTr="00460E03">
        <w:trPr>
          <w:trHeight w:val="690"/>
        </w:trPr>
        <w:tc>
          <w:tcPr>
            <w:tcW w:w="522" w:type="pct"/>
            <w:shd w:val="clear" w:color="auto" w:fill="auto"/>
            <w:noWrap/>
            <w:vAlign w:val="center"/>
            <w:hideMark/>
          </w:tcPr>
          <w:p w:rsidR="004E6FFA" w:rsidRPr="004E6FFA" w:rsidRDefault="004E6FFA" w:rsidP="005F079C">
            <w:pPr>
              <w:spacing w:line="240" w:lineRule="auto"/>
              <w:jc w:val="right"/>
              <w:rPr>
                <w:rFonts w:ascii="Calibri" w:hAnsi="Calibri"/>
                <w:color w:val="000000"/>
                <w:sz w:val="16"/>
                <w:szCs w:val="16"/>
              </w:rPr>
            </w:pPr>
            <w:r w:rsidRPr="004E6FFA">
              <w:rPr>
                <w:rFonts w:ascii="Calibri" w:hAnsi="Calibri"/>
                <w:color w:val="000000"/>
                <w:sz w:val="16"/>
                <w:szCs w:val="16"/>
              </w:rPr>
              <w:t>2,2</w:t>
            </w:r>
          </w:p>
        </w:tc>
        <w:tc>
          <w:tcPr>
            <w:tcW w:w="1236" w:type="pct"/>
            <w:shd w:val="clear" w:color="auto" w:fill="auto"/>
            <w:vAlign w:val="center"/>
            <w:hideMark/>
          </w:tcPr>
          <w:p w:rsidR="004E6FFA" w:rsidRPr="004E6FFA" w:rsidRDefault="004E6FFA" w:rsidP="005F079C">
            <w:pPr>
              <w:spacing w:line="240" w:lineRule="auto"/>
              <w:jc w:val="left"/>
              <w:rPr>
                <w:rFonts w:ascii="Calibri" w:hAnsi="Calibri"/>
                <w:sz w:val="16"/>
                <w:szCs w:val="16"/>
                <w:u w:val="single"/>
              </w:rPr>
            </w:pPr>
            <w:r w:rsidRPr="004E6FFA">
              <w:rPr>
                <w:rFonts w:ascii="Calibri" w:hAnsi="Calibri"/>
                <w:sz w:val="16"/>
                <w:szCs w:val="16"/>
                <w:u w:val="single"/>
              </w:rPr>
              <w:t>IMPRIMACIÓN CON EMULSIÓN ASFÁLTICA TIPO CRL-1 (Suministro,  barrido y superficie)</w:t>
            </w:r>
          </w:p>
        </w:tc>
        <w:tc>
          <w:tcPr>
            <w:tcW w:w="576" w:type="pct"/>
            <w:shd w:val="clear" w:color="auto" w:fill="auto"/>
            <w:noWrap/>
            <w:vAlign w:val="center"/>
            <w:hideMark/>
          </w:tcPr>
          <w:p w:rsidR="004E6FFA" w:rsidRPr="004E6FFA" w:rsidRDefault="004E6FFA" w:rsidP="005F079C">
            <w:pPr>
              <w:spacing w:line="240" w:lineRule="auto"/>
              <w:jc w:val="center"/>
              <w:rPr>
                <w:rFonts w:ascii="Calibri" w:hAnsi="Calibri"/>
                <w:color w:val="000000"/>
                <w:sz w:val="16"/>
                <w:szCs w:val="16"/>
              </w:rPr>
            </w:pPr>
            <w:r w:rsidRPr="004E6FFA">
              <w:rPr>
                <w:rFonts w:ascii="Calibri" w:hAnsi="Calibri"/>
                <w:color w:val="000000"/>
                <w:sz w:val="16"/>
                <w:szCs w:val="16"/>
              </w:rPr>
              <w:t>M2</w:t>
            </w:r>
          </w:p>
        </w:tc>
        <w:tc>
          <w:tcPr>
            <w:tcW w:w="784" w:type="pct"/>
            <w:shd w:val="clear" w:color="auto" w:fill="auto"/>
            <w:vAlign w:val="center"/>
            <w:hideMark/>
          </w:tcPr>
          <w:p w:rsidR="004E6FFA" w:rsidRPr="004E6FFA" w:rsidRDefault="004E6FFA" w:rsidP="005F079C">
            <w:pPr>
              <w:spacing w:line="240" w:lineRule="auto"/>
              <w:jc w:val="right"/>
              <w:rPr>
                <w:rFonts w:ascii="Calibri" w:hAnsi="Calibri"/>
                <w:sz w:val="16"/>
                <w:szCs w:val="16"/>
              </w:rPr>
            </w:pPr>
            <w:r w:rsidRPr="004E6FFA">
              <w:rPr>
                <w:rFonts w:ascii="Calibri" w:hAnsi="Calibri"/>
                <w:sz w:val="16"/>
                <w:szCs w:val="16"/>
              </w:rPr>
              <w:t xml:space="preserve"> $                    1.453 </w:t>
            </w:r>
          </w:p>
        </w:tc>
        <w:tc>
          <w:tcPr>
            <w:tcW w:w="868" w:type="pct"/>
            <w:shd w:val="clear" w:color="auto" w:fill="auto"/>
            <w:noWrap/>
            <w:vAlign w:val="center"/>
            <w:hideMark/>
          </w:tcPr>
          <w:p w:rsidR="004E6FFA" w:rsidRPr="004E6FFA" w:rsidRDefault="004E6FFA" w:rsidP="005F079C">
            <w:pPr>
              <w:spacing w:line="240" w:lineRule="auto"/>
              <w:jc w:val="center"/>
              <w:rPr>
                <w:rFonts w:ascii="Calibri" w:hAnsi="Calibri"/>
                <w:color w:val="000000"/>
                <w:sz w:val="16"/>
                <w:szCs w:val="16"/>
              </w:rPr>
            </w:pPr>
            <w:r w:rsidRPr="004E6FFA">
              <w:rPr>
                <w:rFonts w:ascii="Calibri" w:hAnsi="Calibri"/>
                <w:color w:val="000000"/>
                <w:sz w:val="16"/>
                <w:szCs w:val="16"/>
              </w:rPr>
              <w:t xml:space="preserve">                   196.187,33   </w:t>
            </w:r>
          </w:p>
        </w:tc>
        <w:tc>
          <w:tcPr>
            <w:tcW w:w="1014" w:type="pct"/>
            <w:shd w:val="clear" w:color="auto" w:fill="auto"/>
            <w:noWrap/>
            <w:vAlign w:val="center"/>
            <w:hideMark/>
          </w:tcPr>
          <w:p w:rsidR="004E6FFA" w:rsidRPr="004E6FFA" w:rsidRDefault="004E6FFA" w:rsidP="005F079C">
            <w:pPr>
              <w:spacing w:line="240" w:lineRule="auto"/>
              <w:jc w:val="right"/>
              <w:rPr>
                <w:rFonts w:ascii="Calibri" w:hAnsi="Calibri"/>
                <w:color w:val="000000"/>
                <w:sz w:val="16"/>
                <w:szCs w:val="16"/>
              </w:rPr>
            </w:pPr>
            <w:r w:rsidRPr="004E6FFA">
              <w:rPr>
                <w:rFonts w:ascii="Calibri" w:hAnsi="Calibri"/>
                <w:color w:val="000000"/>
                <w:sz w:val="16"/>
                <w:szCs w:val="16"/>
              </w:rPr>
              <w:t xml:space="preserve"> $             285.060.190,49 </w:t>
            </w:r>
          </w:p>
        </w:tc>
      </w:tr>
      <w:tr w:rsidR="004E6FFA" w:rsidRPr="004E6FFA" w:rsidTr="004E6FFA">
        <w:trPr>
          <w:trHeight w:val="315"/>
        </w:trPr>
        <w:tc>
          <w:tcPr>
            <w:tcW w:w="3986" w:type="pct"/>
            <w:gridSpan w:val="5"/>
            <w:shd w:val="clear" w:color="000000" w:fill="D9D9D9"/>
            <w:noWrap/>
            <w:vAlign w:val="center"/>
            <w:hideMark/>
          </w:tcPr>
          <w:p w:rsidR="004E6FFA" w:rsidRPr="004E6FFA" w:rsidRDefault="004E6FFA" w:rsidP="005F079C">
            <w:pPr>
              <w:spacing w:line="240" w:lineRule="auto"/>
              <w:jc w:val="right"/>
              <w:rPr>
                <w:rFonts w:ascii="Calibri" w:hAnsi="Calibri"/>
                <w:b/>
                <w:bCs/>
                <w:color w:val="000000"/>
                <w:sz w:val="16"/>
                <w:szCs w:val="16"/>
              </w:rPr>
            </w:pPr>
            <w:r w:rsidRPr="004E6FFA">
              <w:rPr>
                <w:rFonts w:ascii="Calibri" w:hAnsi="Calibri"/>
                <w:b/>
                <w:bCs/>
                <w:color w:val="000000"/>
                <w:sz w:val="16"/>
                <w:szCs w:val="16"/>
              </w:rPr>
              <w:t>TOTAL</w:t>
            </w:r>
          </w:p>
        </w:tc>
        <w:tc>
          <w:tcPr>
            <w:tcW w:w="1014" w:type="pct"/>
            <w:shd w:val="clear" w:color="000000" w:fill="D9D9D9"/>
            <w:noWrap/>
            <w:vAlign w:val="center"/>
            <w:hideMark/>
          </w:tcPr>
          <w:p w:rsidR="004E6FFA" w:rsidRPr="004E6FFA" w:rsidRDefault="004E6FFA" w:rsidP="005F079C">
            <w:pPr>
              <w:spacing w:line="240" w:lineRule="auto"/>
              <w:jc w:val="right"/>
              <w:rPr>
                <w:rFonts w:ascii="Calibri" w:hAnsi="Calibri"/>
                <w:b/>
                <w:bCs/>
                <w:color w:val="000000"/>
                <w:sz w:val="16"/>
                <w:szCs w:val="16"/>
              </w:rPr>
            </w:pPr>
            <w:r w:rsidRPr="004E6FFA">
              <w:rPr>
                <w:rFonts w:ascii="Calibri" w:hAnsi="Calibri"/>
                <w:b/>
                <w:bCs/>
                <w:color w:val="000000"/>
                <w:sz w:val="16"/>
                <w:szCs w:val="16"/>
              </w:rPr>
              <w:t xml:space="preserve"> $      11.355.455.434,18 </w:t>
            </w:r>
          </w:p>
        </w:tc>
      </w:tr>
    </w:tbl>
    <w:p w:rsidR="000B3494" w:rsidRPr="00BC0D04" w:rsidRDefault="000B3494" w:rsidP="005F079C">
      <w:pPr>
        <w:spacing w:line="240" w:lineRule="auto"/>
        <w:rPr>
          <w:rFonts w:cs="Arial"/>
          <w:sz w:val="16"/>
          <w:szCs w:val="16"/>
        </w:rPr>
      </w:pPr>
      <w:r w:rsidRPr="00BC0D04">
        <w:rPr>
          <w:rFonts w:cs="Arial"/>
          <w:sz w:val="16"/>
          <w:szCs w:val="16"/>
        </w:rPr>
        <w:t>Fuente: SPI-UAERMV</w:t>
      </w:r>
    </w:p>
    <w:p w:rsidR="00BF2236" w:rsidRPr="00640DE9" w:rsidRDefault="00BF2236" w:rsidP="00640DE9">
      <w:pPr>
        <w:spacing w:line="240" w:lineRule="auto"/>
        <w:jc w:val="left"/>
        <w:rPr>
          <w:sz w:val="10"/>
        </w:rPr>
      </w:pPr>
    </w:p>
    <w:p w:rsidR="00BF2236" w:rsidRPr="00E64484" w:rsidRDefault="00BF2236" w:rsidP="00640DE9">
      <w:pPr>
        <w:pStyle w:val="Estilo1"/>
        <w:numPr>
          <w:ilvl w:val="0"/>
          <w:numId w:val="12"/>
        </w:numPr>
        <w:spacing w:line="240" w:lineRule="auto"/>
        <w:rPr>
          <w:sz w:val="22"/>
          <w:szCs w:val="22"/>
        </w:rPr>
      </w:pPr>
      <w:bookmarkStart w:id="49" w:name="_Toc406593961"/>
      <w:bookmarkStart w:id="50" w:name="_Toc410316112"/>
      <w:r w:rsidRPr="00E64484">
        <w:rPr>
          <w:sz w:val="22"/>
          <w:szCs w:val="22"/>
        </w:rPr>
        <w:t>PICA Y PALA.</w:t>
      </w:r>
      <w:bookmarkEnd w:id="49"/>
      <w:bookmarkEnd w:id="50"/>
    </w:p>
    <w:p w:rsidR="00E64484" w:rsidRPr="00640DE9" w:rsidRDefault="00E64484" w:rsidP="00640DE9">
      <w:pPr>
        <w:spacing w:line="240" w:lineRule="auto"/>
        <w:rPr>
          <w:sz w:val="16"/>
          <w:szCs w:val="22"/>
          <w:lang w:val="es-AR"/>
        </w:rPr>
      </w:pPr>
    </w:p>
    <w:p w:rsidR="00BF2236" w:rsidRPr="00E64484" w:rsidRDefault="00BF2236" w:rsidP="00640DE9">
      <w:pPr>
        <w:spacing w:line="240" w:lineRule="auto"/>
        <w:rPr>
          <w:szCs w:val="22"/>
        </w:rPr>
      </w:pPr>
      <w:r w:rsidRPr="00E64484">
        <w:rPr>
          <w:szCs w:val="22"/>
          <w:lang w:val="es-AR"/>
        </w:rPr>
        <w:t>Mediante el programa Pico y Pala, se han ejecutado para el año 2014, un total de 2651,6m2 equivalente a 0,</w:t>
      </w:r>
      <w:r w:rsidR="00E175CA" w:rsidRPr="00E64484">
        <w:rPr>
          <w:szCs w:val="22"/>
          <w:lang w:val="es-AR"/>
        </w:rPr>
        <w:t>9</w:t>
      </w:r>
      <w:r w:rsidRPr="00E64484">
        <w:rPr>
          <w:szCs w:val="22"/>
          <w:lang w:val="es-AR"/>
        </w:rPr>
        <w:t xml:space="preserve">6 Km-carril; en el </w:t>
      </w:r>
      <w:r w:rsidR="00E175CA" w:rsidRPr="00E64484">
        <w:rPr>
          <w:szCs w:val="22"/>
          <w:lang w:val="es-AR"/>
        </w:rPr>
        <w:t>trimestre</w:t>
      </w:r>
      <w:r w:rsidRPr="00E64484">
        <w:rPr>
          <w:szCs w:val="22"/>
          <w:lang w:val="es-AR"/>
        </w:rPr>
        <w:t xml:space="preserve"> se realizó una int</w:t>
      </w:r>
      <w:r w:rsidR="00E175CA" w:rsidRPr="00E64484">
        <w:rPr>
          <w:szCs w:val="22"/>
          <w:lang w:val="es-AR"/>
        </w:rPr>
        <w:t>ervención de 0,7</w:t>
      </w:r>
      <w:r w:rsidRPr="00E64484">
        <w:rPr>
          <w:szCs w:val="22"/>
          <w:lang w:val="es-AR"/>
        </w:rPr>
        <w:t xml:space="preserve">0 Km-carril siendo el mes de mayor intervención con el programa, como se muestra en el siguiente cuadro. </w:t>
      </w:r>
      <w:r w:rsidRPr="00E64484">
        <w:rPr>
          <w:szCs w:val="22"/>
        </w:rPr>
        <w:t>Rafael Uribe Uribe, Puente Aranda y Usme son las localidades que han sido bene</w:t>
      </w:r>
      <w:r w:rsidR="00E175CA" w:rsidRPr="00E64484">
        <w:rPr>
          <w:szCs w:val="22"/>
        </w:rPr>
        <w:t>ficiadas con el programa de pica</w:t>
      </w:r>
      <w:r w:rsidRPr="00E64484">
        <w:rPr>
          <w:szCs w:val="22"/>
        </w:rPr>
        <w:t xml:space="preserve"> y pala.</w:t>
      </w:r>
    </w:p>
    <w:p w:rsidR="00E175CA" w:rsidRPr="00640DE9" w:rsidRDefault="00E175CA" w:rsidP="005F079C">
      <w:pPr>
        <w:spacing w:line="240" w:lineRule="auto"/>
        <w:rPr>
          <w:sz w:val="16"/>
          <w:szCs w:val="22"/>
        </w:rPr>
      </w:pPr>
    </w:p>
    <w:p w:rsidR="00E175CA" w:rsidRPr="00E64484" w:rsidRDefault="00E175CA" w:rsidP="005F079C">
      <w:pPr>
        <w:spacing w:line="240" w:lineRule="auto"/>
        <w:rPr>
          <w:szCs w:val="22"/>
        </w:rPr>
      </w:pPr>
      <w:r w:rsidRPr="00E64484">
        <w:rPr>
          <w:szCs w:val="22"/>
        </w:rPr>
        <w:t>Se aclara que las actividades ejecutadas en octubre, inicialmente habían sido tomadas como acciones de movilidad; pero que para el mes de diciembre se realizo la corrección respectiva y se ubicaron dentro del programa de pica y pala.</w:t>
      </w:r>
    </w:p>
    <w:p w:rsidR="00BF2236" w:rsidRPr="00640DE9" w:rsidRDefault="00BF2236" w:rsidP="005F079C">
      <w:pPr>
        <w:spacing w:line="240" w:lineRule="auto"/>
        <w:rPr>
          <w:sz w:val="16"/>
        </w:rPr>
      </w:pPr>
    </w:p>
    <w:p w:rsidR="00BF2236" w:rsidRDefault="00BF2236" w:rsidP="005F079C">
      <w:pPr>
        <w:pStyle w:val="Epgrafe"/>
      </w:pPr>
      <w:bookmarkStart w:id="51" w:name="_Toc410059049"/>
      <w:r>
        <w:t xml:space="preserve">Cuadro </w:t>
      </w:r>
      <w:r w:rsidR="005252AD">
        <w:fldChar w:fldCharType="begin"/>
      </w:r>
      <w:r w:rsidR="0030080A">
        <w:instrText xml:space="preserve"> SEQ Cuadro \* ARABIC </w:instrText>
      </w:r>
      <w:r w:rsidR="005252AD">
        <w:fldChar w:fldCharType="separate"/>
      </w:r>
      <w:r w:rsidR="002C5329">
        <w:rPr>
          <w:noProof/>
        </w:rPr>
        <w:t>4</w:t>
      </w:r>
      <w:r w:rsidR="005252AD">
        <w:rPr>
          <w:noProof/>
        </w:rPr>
        <w:fldChar w:fldCharType="end"/>
      </w:r>
      <w:r>
        <w:rPr>
          <w:noProof/>
        </w:rPr>
        <w:t xml:space="preserve"> EJECUCION KM-CARRIL PICA Y PALA</w:t>
      </w:r>
      <w:bookmarkEnd w:id="51"/>
    </w:p>
    <w:tbl>
      <w:tblPr>
        <w:tblW w:w="4720" w:type="dxa"/>
        <w:jc w:val="center"/>
        <w:tblCellMar>
          <w:left w:w="70" w:type="dxa"/>
          <w:right w:w="70" w:type="dxa"/>
        </w:tblCellMar>
        <w:tblLook w:val="04A0"/>
      </w:tblPr>
      <w:tblGrid>
        <w:gridCol w:w="2320"/>
        <w:gridCol w:w="1200"/>
        <w:gridCol w:w="1200"/>
      </w:tblGrid>
      <w:tr w:rsidR="00E175CA" w:rsidRPr="00E64484" w:rsidTr="00E175CA">
        <w:trPr>
          <w:trHeight w:val="300"/>
          <w:jc w:val="center"/>
        </w:trPr>
        <w:tc>
          <w:tcPr>
            <w:tcW w:w="2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E175CA" w:rsidRPr="00E64484" w:rsidRDefault="00E175CA" w:rsidP="005F079C">
            <w:pPr>
              <w:spacing w:line="240" w:lineRule="auto"/>
              <w:jc w:val="left"/>
              <w:rPr>
                <w:rFonts w:ascii="Calibri" w:hAnsi="Calibri"/>
                <w:color w:val="000000"/>
                <w:sz w:val="20"/>
                <w:szCs w:val="20"/>
                <w:lang w:val="es-ES" w:eastAsia="es-ES"/>
              </w:rPr>
            </w:pPr>
            <w:r w:rsidRPr="00E64484">
              <w:rPr>
                <w:rFonts w:ascii="Calibri" w:hAnsi="Calibri"/>
                <w:color w:val="000000"/>
                <w:sz w:val="20"/>
                <w:szCs w:val="20"/>
                <w:lang w:val="es-ES" w:eastAsia="es-ES"/>
              </w:rPr>
              <w:t>MES</w:t>
            </w:r>
          </w:p>
        </w:tc>
        <w:tc>
          <w:tcPr>
            <w:tcW w:w="120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E175CA" w:rsidRPr="00E64484" w:rsidRDefault="00E175CA" w:rsidP="005F079C">
            <w:pPr>
              <w:spacing w:line="240" w:lineRule="auto"/>
              <w:jc w:val="left"/>
              <w:rPr>
                <w:rFonts w:ascii="Calibri" w:hAnsi="Calibri"/>
                <w:color w:val="000000"/>
                <w:sz w:val="20"/>
                <w:szCs w:val="20"/>
                <w:lang w:val="es-ES" w:eastAsia="es-ES"/>
              </w:rPr>
            </w:pPr>
            <w:r w:rsidRPr="00E64484">
              <w:rPr>
                <w:rFonts w:ascii="Calibri" w:hAnsi="Calibri"/>
                <w:color w:val="000000"/>
                <w:sz w:val="20"/>
                <w:szCs w:val="20"/>
                <w:lang w:val="es-ES" w:eastAsia="es-ES"/>
              </w:rPr>
              <w:t>AREA</w:t>
            </w:r>
          </w:p>
        </w:tc>
        <w:tc>
          <w:tcPr>
            <w:tcW w:w="120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E175CA" w:rsidRPr="00E64484" w:rsidRDefault="00E175CA" w:rsidP="005F079C">
            <w:pPr>
              <w:spacing w:line="240" w:lineRule="auto"/>
              <w:jc w:val="left"/>
              <w:rPr>
                <w:rFonts w:ascii="Calibri" w:hAnsi="Calibri"/>
                <w:color w:val="000000"/>
                <w:sz w:val="20"/>
                <w:szCs w:val="20"/>
                <w:lang w:val="es-ES" w:eastAsia="es-ES"/>
              </w:rPr>
            </w:pPr>
            <w:r w:rsidRPr="00E64484">
              <w:rPr>
                <w:rFonts w:ascii="Calibri" w:hAnsi="Calibri"/>
                <w:color w:val="000000"/>
                <w:sz w:val="20"/>
                <w:szCs w:val="20"/>
                <w:lang w:val="es-ES" w:eastAsia="es-ES"/>
              </w:rPr>
              <w:t>KM-CARRIL</w:t>
            </w:r>
          </w:p>
        </w:tc>
      </w:tr>
      <w:tr w:rsidR="00E175CA" w:rsidRPr="00E64484" w:rsidTr="00E175C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left"/>
              <w:rPr>
                <w:rFonts w:ascii="Calibri" w:hAnsi="Calibri"/>
                <w:color w:val="000000"/>
                <w:sz w:val="20"/>
                <w:szCs w:val="20"/>
                <w:lang w:val="es-ES" w:eastAsia="es-ES"/>
              </w:rPr>
            </w:pPr>
            <w:r w:rsidRPr="00E64484">
              <w:rPr>
                <w:rFonts w:ascii="Calibri" w:hAnsi="Calibri"/>
                <w:color w:val="000000"/>
                <w:sz w:val="20"/>
                <w:szCs w:val="20"/>
                <w:lang w:val="es-ES" w:eastAsia="es-ES"/>
              </w:rPr>
              <w:t>AGOSTO</w:t>
            </w:r>
          </w:p>
        </w:tc>
        <w:tc>
          <w:tcPr>
            <w:tcW w:w="1200" w:type="dxa"/>
            <w:tcBorders>
              <w:top w:val="nil"/>
              <w:left w:val="nil"/>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501,76</w:t>
            </w:r>
          </w:p>
        </w:tc>
        <w:tc>
          <w:tcPr>
            <w:tcW w:w="1200" w:type="dxa"/>
            <w:tcBorders>
              <w:top w:val="nil"/>
              <w:left w:val="nil"/>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0,14</w:t>
            </w:r>
          </w:p>
        </w:tc>
      </w:tr>
      <w:tr w:rsidR="00E175CA" w:rsidRPr="00E64484" w:rsidTr="00E175C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left"/>
              <w:rPr>
                <w:rFonts w:ascii="Calibri" w:hAnsi="Calibri"/>
                <w:color w:val="000000"/>
                <w:sz w:val="20"/>
                <w:szCs w:val="20"/>
                <w:lang w:val="es-ES" w:eastAsia="es-ES"/>
              </w:rPr>
            </w:pPr>
            <w:r w:rsidRPr="00E64484">
              <w:rPr>
                <w:rFonts w:ascii="Calibri" w:hAnsi="Calibri"/>
                <w:color w:val="000000"/>
                <w:sz w:val="20"/>
                <w:szCs w:val="20"/>
                <w:lang w:val="es-ES" w:eastAsia="es-ES"/>
              </w:rPr>
              <w:t>SEPTIEMBRE</w:t>
            </w:r>
          </w:p>
        </w:tc>
        <w:tc>
          <w:tcPr>
            <w:tcW w:w="1200" w:type="dxa"/>
            <w:tcBorders>
              <w:top w:val="nil"/>
              <w:left w:val="nil"/>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409,64</w:t>
            </w:r>
          </w:p>
        </w:tc>
        <w:tc>
          <w:tcPr>
            <w:tcW w:w="1200" w:type="dxa"/>
            <w:tcBorders>
              <w:top w:val="nil"/>
              <w:left w:val="nil"/>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0,12</w:t>
            </w:r>
          </w:p>
        </w:tc>
      </w:tr>
      <w:tr w:rsidR="00E175CA" w:rsidRPr="00E64484" w:rsidTr="00E175C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left"/>
              <w:rPr>
                <w:rFonts w:ascii="Calibri" w:hAnsi="Calibri"/>
                <w:color w:val="000000"/>
                <w:sz w:val="20"/>
                <w:szCs w:val="20"/>
                <w:lang w:val="es-ES" w:eastAsia="es-ES"/>
              </w:rPr>
            </w:pPr>
            <w:r w:rsidRPr="00E64484">
              <w:rPr>
                <w:rFonts w:ascii="Calibri" w:hAnsi="Calibri"/>
                <w:color w:val="000000"/>
                <w:sz w:val="20"/>
                <w:szCs w:val="20"/>
                <w:lang w:val="es-ES" w:eastAsia="es-ES"/>
              </w:rPr>
              <w:t>OCTUBRE</w:t>
            </w:r>
          </w:p>
        </w:tc>
        <w:tc>
          <w:tcPr>
            <w:tcW w:w="1200" w:type="dxa"/>
            <w:tcBorders>
              <w:top w:val="nil"/>
              <w:left w:val="nil"/>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701,14</w:t>
            </w:r>
          </w:p>
        </w:tc>
        <w:tc>
          <w:tcPr>
            <w:tcW w:w="1200" w:type="dxa"/>
            <w:tcBorders>
              <w:top w:val="nil"/>
              <w:left w:val="nil"/>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0,20</w:t>
            </w:r>
          </w:p>
        </w:tc>
      </w:tr>
      <w:tr w:rsidR="00E175CA" w:rsidRPr="00E64484" w:rsidTr="00E175C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left"/>
              <w:rPr>
                <w:rFonts w:ascii="Calibri" w:hAnsi="Calibri"/>
                <w:color w:val="000000"/>
                <w:sz w:val="20"/>
                <w:szCs w:val="20"/>
                <w:lang w:val="es-ES" w:eastAsia="es-ES"/>
              </w:rPr>
            </w:pPr>
            <w:r w:rsidRPr="00E64484">
              <w:rPr>
                <w:rFonts w:ascii="Calibri" w:hAnsi="Calibri"/>
                <w:color w:val="000000"/>
                <w:sz w:val="20"/>
                <w:szCs w:val="20"/>
                <w:lang w:val="es-ES" w:eastAsia="es-ES"/>
              </w:rPr>
              <w:t>NOVIEMBRE</w:t>
            </w:r>
          </w:p>
        </w:tc>
        <w:tc>
          <w:tcPr>
            <w:tcW w:w="1200" w:type="dxa"/>
            <w:tcBorders>
              <w:top w:val="nil"/>
              <w:left w:val="nil"/>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1740,2</w:t>
            </w:r>
          </w:p>
        </w:tc>
        <w:tc>
          <w:tcPr>
            <w:tcW w:w="1200" w:type="dxa"/>
            <w:tcBorders>
              <w:top w:val="nil"/>
              <w:left w:val="nil"/>
              <w:bottom w:val="single" w:sz="4" w:space="0" w:color="auto"/>
              <w:right w:val="single" w:sz="4" w:space="0" w:color="auto"/>
            </w:tcBorders>
            <w:shd w:val="clear" w:color="auto" w:fill="auto"/>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0,50</w:t>
            </w:r>
          </w:p>
        </w:tc>
      </w:tr>
      <w:tr w:rsidR="00E175CA" w:rsidRPr="00E64484" w:rsidTr="00E175CA">
        <w:trPr>
          <w:trHeight w:val="300"/>
          <w:jc w:val="center"/>
        </w:trPr>
        <w:tc>
          <w:tcPr>
            <w:tcW w:w="23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175CA" w:rsidRPr="00E64484" w:rsidRDefault="00E175CA" w:rsidP="005F079C">
            <w:pPr>
              <w:spacing w:line="240" w:lineRule="auto"/>
              <w:jc w:val="left"/>
              <w:rPr>
                <w:rFonts w:ascii="Calibri" w:hAnsi="Calibri"/>
                <w:color w:val="000000"/>
                <w:sz w:val="20"/>
                <w:szCs w:val="20"/>
                <w:lang w:val="es-ES" w:eastAsia="es-ES"/>
              </w:rPr>
            </w:pPr>
            <w:r w:rsidRPr="00E64484">
              <w:rPr>
                <w:rFonts w:ascii="Calibri" w:hAnsi="Calibri"/>
                <w:color w:val="000000"/>
                <w:sz w:val="20"/>
                <w:szCs w:val="20"/>
                <w:lang w:val="es-ES" w:eastAsia="es-ES"/>
              </w:rPr>
              <w:t>TOTAL</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3352,736</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E175CA" w:rsidRPr="00E64484" w:rsidRDefault="00E175CA" w:rsidP="005F079C">
            <w:pPr>
              <w:spacing w:line="240" w:lineRule="auto"/>
              <w:jc w:val="right"/>
              <w:rPr>
                <w:rFonts w:ascii="Calibri" w:hAnsi="Calibri"/>
                <w:color w:val="000000"/>
                <w:sz w:val="20"/>
                <w:szCs w:val="20"/>
                <w:lang w:val="es-ES" w:eastAsia="es-ES"/>
              </w:rPr>
            </w:pPr>
            <w:r w:rsidRPr="00E64484">
              <w:rPr>
                <w:rFonts w:ascii="Calibri" w:hAnsi="Calibri"/>
                <w:color w:val="000000"/>
                <w:sz w:val="20"/>
                <w:szCs w:val="20"/>
                <w:lang w:val="es-ES" w:eastAsia="es-ES"/>
              </w:rPr>
              <w:t>0,96</w:t>
            </w:r>
          </w:p>
        </w:tc>
      </w:tr>
    </w:tbl>
    <w:p w:rsidR="00BF2236" w:rsidRDefault="00BF2236" w:rsidP="005F079C">
      <w:pPr>
        <w:spacing w:line="240" w:lineRule="auto"/>
        <w:rPr>
          <w:sz w:val="16"/>
          <w:szCs w:val="16"/>
        </w:rPr>
      </w:pPr>
      <w:r w:rsidRPr="00E34897">
        <w:rPr>
          <w:sz w:val="16"/>
          <w:szCs w:val="16"/>
        </w:rPr>
        <w:t>Fuente: S</w:t>
      </w:r>
      <w:r>
        <w:rPr>
          <w:sz w:val="16"/>
          <w:szCs w:val="16"/>
        </w:rPr>
        <w:t>PI</w:t>
      </w:r>
      <w:r w:rsidRPr="00E34897">
        <w:rPr>
          <w:sz w:val="16"/>
          <w:szCs w:val="16"/>
        </w:rPr>
        <w:t>-UAERMV</w:t>
      </w:r>
    </w:p>
    <w:p w:rsidR="00A83E7F" w:rsidRPr="00E64484" w:rsidRDefault="00A83E7F" w:rsidP="008C28DC">
      <w:pPr>
        <w:pStyle w:val="Estilo1"/>
        <w:numPr>
          <w:ilvl w:val="0"/>
          <w:numId w:val="12"/>
        </w:numPr>
        <w:spacing w:line="240" w:lineRule="auto"/>
        <w:rPr>
          <w:sz w:val="22"/>
          <w:szCs w:val="22"/>
        </w:rPr>
      </w:pPr>
      <w:bookmarkStart w:id="52" w:name="_Toc410316113"/>
      <w:r w:rsidRPr="00E64484">
        <w:rPr>
          <w:sz w:val="22"/>
          <w:szCs w:val="22"/>
        </w:rPr>
        <w:lastRenderedPageBreak/>
        <w:t>VÍAS PARA SUPERAR LA SEGREGACIÓN</w:t>
      </w:r>
      <w:bookmarkEnd w:id="52"/>
    </w:p>
    <w:p w:rsidR="004B04D4" w:rsidRPr="00E64484" w:rsidRDefault="004B04D4" w:rsidP="005F079C">
      <w:pPr>
        <w:pStyle w:val="Estilo3"/>
        <w:spacing w:line="240" w:lineRule="auto"/>
        <w:rPr>
          <w:sz w:val="22"/>
          <w:szCs w:val="22"/>
        </w:rPr>
      </w:pPr>
      <w:bookmarkStart w:id="53" w:name="_Toc410316114"/>
      <w:r w:rsidRPr="00E64484">
        <w:rPr>
          <w:sz w:val="22"/>
          <w:szCs w:val="22"/>
        </w:rPr>
        <w:t>AVANCE DE OBRA</w:t>
      </w:r>
      <w:bookmarkEnd w:id="53"/>
    </w:p>
    <w:p w:rsidR="004B04D4" w:rsidRPr="00E64484" w:rsidRDefault="004B04D4" w:rsidP="005F079C">
      <w:pPr>
        <w:tabs>
          <w:tab w:val="left" w:pos="3090"/>
        </w:tabs>
        <w:spacing w:line="240" w:lineRule="auto"/>
        <w:rPr>
          <w:rFonts w:cs="Arial"/>
          <w:szCs w:val="22"/>
          <w:highlight w:val="yellow"/>
          <w:lang w:val="es-AR"/>
        </w:rPr>
      </w:pPr>
    </w:p>
    <w:p w:rsidR="00BC0D04" w:rsidRPr="00E64484" w:rsidRDefault="00BC0D04" w:rsidP="005F079C">
      <w:pPr>
        <w:tabs>
          <w:tab w:val="left" w:pos="3090"/>
        </w:tabs>
        <w:spacing w:line="240" w:lineRule="auto"/>
        <w:rPr>
          <w:rFonts w:cs="Arial"/>
          <w:szCs w:val="22"/>
          <w:lang w:val="es-AR"/>
        </w:rPr>
      </w:pPr>
      <w:r w:rsidRPr="00E64484">
        <w:rPr>
          <w:rFonts w:cs="Arial"/>
          <w:szCs w:val="22"/>
          <w:lang w:val="es-AR"/>
        </w:rPr>
        <w:t>Una vez recibidos los diseños de estructura de pavimentos, diseño geométrico y PMT, esta información fue evaluada y procesada, con estos insumos, el equipo de ejecución de VSS generó actividades de alistamiento, solicitudes de maquinaria, mano de obra e insumos para ejecutar obras en los ejes viales que se presentan a continuación.</w:t>
      </w:r>
    </w:p>
    <w:p w:rsidR="00BC0D04" w:rsidRPr="00E64484" w:rsidRDefault="00BC0D04" w:rsidP="005F079C">
      <w:pPr>
        <w:tabs>
          <w:tab w:val="left" w:pos="3090"/>
        </w:tabs>
        <w:spacing w:line="240" w:lineRule="auto"/>
        <w:rPr>
          <w:rFonts w:cs="Arial"/>
          <w:szCs w:val="22"/>
          <w:lang w:val="es-AR"/>
        </w:rPr>
      </w:pPr>
    </w:p>
    <w:p w:rsidR="00BC0D04" w:rsidRPr="00E64484" w:rsidRDefault="00BC0D04" w:rsidP="005F079C">
      <w:pPr>
        <w:tabs>
          <w:tab w:val="left" w:pos="3090"/>
        </w:tabs>
        <w:spacing w:line="240" w:lineRule="auto"/>
        <w:rPr>
          <w:rFonts w:cs="Arial"/>
          <w:szCs w:val="22"/>
          <w:lang w:val="es-AR"/>
        </w:rPr>
      </w:pPr>
      <w:r w:rsidRPr="00E64484">
        <w:rPr>
          <w:rFonts w:cs="Arial"/>
          <w:szCs w:val="22"/>
          <w:lang w:val="es-AR"/>
        </w:rPr>
        <w:t>En total se ha terminado 15 segmentos viales, en tres frentes de obra y se tienen en ejecución 37 segmentos de 78 programados.</w:t>
      </w:r>
    </w:p>
    <w:p w:rsidR="00C34053" w:rsidRDefault="00C34053" w:rsidP="005F079C">
      <w:pPr>
        <w:spacing w:line="240" w:lineRule="auto"/>
      </w:pPr>
    </w:p>
    <w:p w:rsidR="00BC0D04" w:rsidRDefault="00BC0D04" w:rsidP="005F079C">
      <w:pPr>
        <w:pStyle w:val="Epgrafe"/>
      </w:pPr>
      <w:bookmarkStart w:id="54" w:name="_Toc410059050"/>
      <w:r>
        <w:t xml:space="preserve">Cuadro </w:t>
      </w:r>
      <w:r w:rsidR="005252AD">
        <w:fldChar w:fldCharType="begin"/>
      </w:r>
      <w:r w:rsidR="0030080A">
        <w:instrText xml:space="preserve"> SEQ Cuadro \* ARABIC </w:instrText>
      </w:r>
      <w:r w:rsidR="005252AD">
        <w:fldChar w:fldCharType="separate"/>
      </w:r>
      <w:r w:rsidR="002C5329">
        <w:rPr>
          <w:noProof/>
        </w:rPr>
        <w:t>5</w:t>
      </w:r>
      <w:r w:rsidR="005252AD">
        <w:rPr>
          <w:noProof/>
        </w:rPr>
        <w:fldChar w:fldCharType="end"/>
      </w:r>
      <w:r w:rsidRPr="00BC0D04">
        <w:rPr>
          <w:noProof/>
        </w:rPr>
        <w:t>FRENTES EJECUTADOS (15 segmentos divididos en 3 ejes viales)</w:t>
      </w:r>
      <w:bookmarkEnd w:id="54"/>
    </w:p>
    <w:tbl>
      <w:tblPr>
        <w:tblW w:w="5000" w:type="pct"/>
        <w:jc w:val="center"/>
        <w:tblCellMar>
          <w:left w:w="70" w:type="dxa"/>
          <w:right w:w="70" w:type="dxa"/>
        </w:tblCellMar>
        <w:tblLook w:val="04A0"/>
      </w:tblPr>
      <w:tblGrid>
        <w:gridCol w:w="1077"/>
        <w:gridCol w:w="1322"/>
        <w:gridCol w:w="708"/>
        <w:gridCol w:w="714"/>
        <w:gridCol w:w="712"/>
        <w:gridCol w:w="1126"/>
        <w:gridCol w:w="864"/>
        <w:gridCol w:w="1636"/>
        <w:gridCol w:w="819"/>
      </w:tblGrid>
      <w:tr w:rsidR="00BC0D04" w:rsidRPr="00BC0D04" w:rsidTr="00BC0D04">
        <w:trPr>
          <w:trHeight w:val="186"/>
          <w:jc w:val="center"/>
        </w:trPr>
        <w:tc>
          <w:tcPr>
            <w:tcW w:w="60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Localidad</w:t>
            </w:r>
          </w:p>
        </w:tc>
        <w:tc>
          <w:tcPr>
            <w:tcW w:w="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Frente</w:t>
            </w:r>
          </w:p>
        </w:tc>
        <w:tc>
          <w:tcPr>
            <w:tcW w:w="3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Tramo</w:t>
            </w:r>
          </w:p>
        </w:tc>
        <w:tc>
          <w:tcPr>
            <w:tcW w:w="3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Desde</w:t>
            </w:r>
          </w:p>
        </w:tc>
        <w:tc>
          <w:tcPr>
            <w:tcW w:w="39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Hasta</w:t>
            </w:r>
          </w:p>
        </w:tc>
        <w:tc>
          <w:tcPr>
            <w:tcW w:w="62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Fecha de Inicio</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Total segmentos</w:t>
            </w:r>
          </w:p>
        </w:tc>
        <w:tc>
          <w:tcPr>
            <w:tcW w:w="91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Segmentos ejecutados</w:t>
            </w:r>
          </w:p>
        </w:tc>
        <w:tc>
          <w:tcPr>
            <w:tcW w:w="456"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 xml:space="preserve">Km/ Carril </w:t>
            </w:r>
          </w:p>
        </w:tc>
      </w:tr>
      <w:tr w:rsidR="00BC0D04" w:rsidRPr="00BC0D04" w:rsidTr="00BC0D04">
        <w:trPr>
          <w:trHeight w:val="60"/>
          <w:jc w:val="center"/>
        </w:trPr>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rPr>
                <w:rFonts w:asciiTheme="minorHAnsi" w:hAnsiTheme="minorHAnsi" w:cs="Arial"/>
                <w:color w:val="000000"/>
                <w:sz w:val="16"/>
                <w:szCs w:val="16"/>
              </w:rPr>
            </w:pPr>
            <w:r w:rsidRPr="00BC0D04">
              <w:rPr>
                <w:rFonts w:asciiTheme="minorHAnsi" w:hAnsiTheme="minorHAnsi" w:cs="Arial"/>
                <w:color w:val="000000"/>
                <w:sz w:val="16"/>
                <w:szCs w:val="16"/>
              </w:rPr>
              <w:t>Ciudad Bolívar</w:t>
            </w:r>
          </w:p>
        </w:tc>
        <w:tc>
          <w:tcPr>
            <w:tcW w:w="736"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rPr>
                <w:rFonts w:asciiTheme="minorHAnsi" w:hAnsiTheme="minorHAnsi" w:cs="Arial"/>
                <w:color w:val="000000"/>
                <w:sz w:val="16"/>
                <w:szCs w:val="16"/>
              </w:rPr>
            </w:pPr>
            <w:r w:rsidRPr="00BC0D04">
              <w:rPr>
                <w:rFonts w:asciiTheme="minorHAnsi" w:hAnsiTheme="minorHAnsi" w:cs="Arial"/>
                <w:color w:val="000000"/>
                <w:sz w:val="16"/>
                <w:szCs w:val="16"/>
              </w:rPr>
              <w:t>SANTO DOMINGO</w:t>
            </w:r>
          </w:p>
        </w:tc>
        <w:tc>
          <w:tcPr>
            <w:tcW w:w="395"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68C S</w:t>
            </w:r>
          </w:p>
        </w:tc>
        <w:tc>
          <w:tcPr>
            <w:tcW w:w="39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397"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TV 77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08/09/2014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5</w:t>
            </w:r>
          </w:p>
        </w:tc>
        <w:tc>
          <w:tcPr>
            <w:tcW w:w="911"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5</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0.24</w:t>
            </w:r>
          </w:p>
        </w:tc>
      </w:tr>
      <w:tr w:rsidR="00BC0D04" w:rsidRPr="00BC0D04" w:rsidTr="00BC0D04">
        <w:trPr>
          <w:trHeight w:val="117"/>
          <w:jc w:val="center"/>
        </w:trPr>
        <w:tc>
          <w:tcPr>
            <w:tcW w:w="600"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rPr>
                <w:rFonts w:asciiTheme="minorHAnsi" w:hAnsiTheme="minorHAnsi"/>
                <w:sz w:val="16"/>
                <w:szCs w:val="16"/>
              </w:rPr>
            </w:pPr>
            <w:r w:rsidRPr="00BC0D04">
              <w:rPr>
                <w:rFonts w:asciiTheme="minorHAnsi" w:hAnsiTheme="minorHAnsi" w:cs="Arial"/>
                <w:color w:val="000000"/>
                <w:sz w:val="16"/>
                <w:szCs w:val="16"/>
              </w:rPr>
              <w:t>Ciudad Bolívar</w:t>
            </w:r>
          </w:p>
        </w:tc>
        <w:tc>
          <w:tcPr>
            <w:tcW w:w="736"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rPr>
                <w:rFonts w:asciiTheme="minorHAnsi" w:hAnsiTheme="minorHAnsi"/>
                <w:sz w:val="16"/>
                <w:szCs w:val="16"/>
              </w:rPr>
            </w:pPr>
            <w:r w:rsidRPr="00BC0D04">
              <w:rPr>
                <w:rFonts w:asciiTheme="minorHAnsi" w:hAnsiTheme="minorHAnsi" w:cs="Arial"/>
                <w:color w:val="000000"/>
                <w:sz w:val="16"/>
                <w:szCs w:val="16"/>
              </w:rPr>
              <w:t>SANTO DOMINGO</w:t>
            </w:r>
          </w:p>
        </w:tc>
        <w:tc>
          <w:tcPr>
            <w:tcW w:w="395"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69A S</w:t>
            </w:r>
          </w:p>
        </w:tc>
        <w:tc>
          <w:tcPr>
            <w:tcW w:w="39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rPr>
                <w:rFonts w:asciiTheme="minorHAnsi" w:hAnsiTheme="minorHAnsi" w:cs="Arial"/>
                <w:color w:val="000000"/>
                <w:sz w:val="16"/>
                <w:szCs w:val="16"/>
              </w:rPr>
            </w:pPr>
            <w:r w:rsidRPr="00BC0D04">
              <w:rPr>
                <w:rFonts w:asciiTheme="minorHAnsi" w:hAnsiTheme="minorHAnsi" w:cs="Arial"/>
                <w:color w:val="000000"/>
                <w:sz w:val="16"/>
                <w:szCs w:val="16"/>
              </w:rPr>
              <w:t>KR 77A</w:t>
            </w:r>
          </w:p>
        </w:tc>
        <w:tc>
          <w:tcPr>
            <w:tcW w:w="397"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TV 77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09/09/2014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3</w:t>
            </w:r>
          </w:p>
        </w:tc>
        <w:tc>
          <w:tcPr>
            <w:tcW w:w="911"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3</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0.12</w:t>
            </w:r>
          </w:p>
        </w:tc>
      </w:tr>
      <w:tr w:rsidR="00BC0D04" w:rsidRPr="00BC0D04" w:rsidTr="00BC0D04">
        <w:trPr>
          <w:trHeight w:val="60"/>
          <w:jc w:val="center"/>
        </w:trPr>
        <w:tc>
          <w:tcPr>
            <w:tcW w:w="600"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rPr>
                <w:rFonts w:asciiTheme="minorHAnsi" w:hAnsiTheme="minorHAnsi"/>
                <w:sz w:val="16"/>
                <w:szCs w:val="16"/>
              </w:rPr>
            </w:pPr>
            <w:r w:rsidRPr="00BC0D04">
              <w:rPr>
                <w:rFonts w:asciiTheme="minorHAnsi" w:hAnsiTheme="minorHAnsi" w:cs="Arial"/>
                <w:color w:val="000000"/>
                <w:sz w:val="16"/>
                <w:szCs w:val="16"/>
              </w:rPr>
              <w:t>Ciudad Bolívar</w:t>
            </w:r>
          </w:p>
        </w:tc>
        <w:tc>
          <w:tcPr>
            <w:tcW w:w="736"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rPr>
                <w:rFonts w:asciiTheme="minorHAnsi" w:hAnsiTheme="minorHAnsi"/>
                <w:sz w:val="16"/>
                <w:szCs w:val="16"/>
              </w:rPr>
            </w:pPr>
            <w:r w:rsidRPr="00BC0D04">
              <w:rPr>
                <w:rFonts w:asciiTheme="minorHAnsi" w:hAnsiTheme="minorHAnsi" w:cs="Arial"/>
                <w:color w:val="000000"/>
                <w:sz w:val="16"/>
                <w:szCs w:val="16"/>
              </w:rPr>
              <w:t>SANTO DOMINGO</w:t>
            </w:r>
          </w:p>
        </w:tc>
        <w:tc>
          <w:tcPr>
            <w:tcW w:w="395"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69B S</w:t>
            </w:r>
          </w:p>
        </w:tc>
        <w:tc>
          <w:tcPr>
            <w:tcW w:w="39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397"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TV 77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10/09/2014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7</w:t>
            </w:r>
          </w:p>
        </w:tc>
        <w:tc>
          <w:tcPr>
            <w:tcW w:w="911"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7</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0.35</w:t>
            </w:r>
          </w:p>
        </w:tc>
      </w:tr>
      <w:tr w:rsidR="00BC0D04" w:rsidRPr="00BC0D04" w:rsidTr="00BC0D04">
        <w:trPr>
          <w:trHeight w:val="60"/>
          <w:jc w:val="center"/>
        </w:trPr>
        <w:tc>
          <w:tcPr>
            <w:tcW w:w="600" w:type="pct"/>
            <w:tcBorders>
              <w:top w:val="nil"/>
              <w:left w:val="single" w:sz="4" w:space="0" w:color="auto"/>
              <w:bottom w:val="single" w:sz="4" w:space="0" w:color="auto"/>
              <w:right w:val="nil"/>
            </w:tcBorders>
            <w:shd w:val="clear" w:color="auto" w:fill="D9D9D9" w:themeFill="background1" w:themeFillShade="D9"/>
            <w:noWrap/>
            <w:vAlign w:val="center"/>
            <w:hideMark/>
          </w:tcPr>
          <w:p w:rsidR="00BC0D04" w:rsidRPr="00BC0D04" w:rsidRDefault="00BC0D04" w:rsidP="005F079C">
            <w:pPr>
              <w:spacing w:line="240" w:lineRule="auto"/>
              <w:rPr>
                <w:rFonts w:asciiTheme="minorHAnsi" w:hAnsiTheme="minorHAnsi" w:cs="Arial"/>
                <w:b/>
                <w:bCs/>
                <w:color w:val="000000"/>
                <w:sz w:val="16"/>
                <w:szCs w:val="16"/>
              </w:rPr>
            </w:pPr>
            <w:r w:rsidRPr="00BC0D04">
              <w:rPr>
                <w:rFonts w:asciiTheme="minorHAnsi" w:hAnsiTheme="minorHAnsi" w:cs="Arial"/>
                <w:b/>
                <w:bCs/>
                <w:color w:val="000000"/>
                <w:sz w:val="16"/>
                <w:szCs w:val="16"/>
              </w:rPr>
              <w:t>TOTAL</w:t>
            </w:r>
          </w:p>
        </w:tc>
        <w:tc>
          <w:tcPr>
            <w:tcW w:w="736" w:type="pct"/>
            <w:tcBorders>
              <w:top w:val="nil"/>
              <w:left w:val="single" w:sz="4" w:space="0" w:color="auto"/>
              <w:bottom w:val="single" w:sz="4" w:space="0" w:color="auto"/>
              <w:right w:val="nil"/>
            </w:tcBorders>
            <w:shd w:val="clear" w:color="auto" w:fill="D9D9D9" w:themeFill="background1" w:themeFillShade="D9"/>
            <w:noWrap/>
            <w:vAlign w:val="center"/>
            <w:hideMark/>
          </w:tcPr>
          <w:p w:rsidR="00BC0D04" w:rsidRPr="00BC0D04" w:rsidRDefault="00BC0D04" w:rsidP="005F079C">
            <w:pPr>
              <w:spacing w:line="240" w:lineRule="auto"/>
              <w:rPr>
                <w:rFonts w:asciiTheme="minorHAnsi" w:hAnsiTheme="minorHAnsi" w:cs="Arial"/>
                <w:b/>
                <w:bCs/>
                <w:color w:val="000000"/>
                <w:sz w:val="16"/>
                <w:szCs w:val="16"/>
              </w:rPr>
            </w:pPr>
            <w:r w:rsidRPr="00BC0D04">
              <w:rPr>
                <w:rFonts w:asciiTheme="minorHAnsi" w:hAnsiTheme="minorHAnsi" w:cs="Arial"/>
                <w:b/>
                <w:bCs/>
                <w:color w:val="000000"/>
                <w:sz w:val="16"/>
                <w:szCs w:val="16"/>
              </w:rPr>
              <w:t> </w:t>
            </w:r>
          </w:p>
        </w:tc>
        <w:tc>
          <w:tcPr>
            <w:tcW w:w="395" w:type="pct"/>
            <w:tcBorders>
              <w:top w:val="single" w:sz="4" w:space="0" w:color="auto"/>
              <w:left w:val="nil"/>
              <w:bottom w:val="single" w:sz="4" w:space="0" w:color="auto"/>
              <w:right w:val="nil"/>
            </w:tcBorders>
            <w:shd w:val="clear" w:color="auto" w:fill="D9D9D9" w:themeFill="background1" w:themeFillShade="D9"/>
            <w:vAlign w:val="center"/>
          </w:tcPr>
          <w:p w:rsidR="00BC0D04" w:rsidRPr="00BC0D04" w:rsidRDefault="00BC0D04" w:rsidP="005F079C">
            <w:pPr>
              <w:spacing w:line="240" w:lineRule="auto"/>
              <w:rPr>
                <w:rFonts w:asciiTheme="minorHAnsi" w:hAnsiTheme="minorHAnsi" w:cs="Arial"/>
                <w:b/>
                <w:bCs/>
                <w:color w:val="000000"/>
                <w:sz w:val="16"/>
                <w:szCs w:val="16"/>
              </w:rPr>
            </w:pPr>
          </w:p>
        </w:tc>
        <w:tc>
          <w:tcPr>
            <w:tcW w:w="398" w:type="pct"/>
            <w:tcBorders>
              <w:top w:val="single" w:sz="4" w:space="0" w:color="auto"/>
              <w:left w:val="nil"/>
              <w:bottom w:val="single" w:sz="4" w:space="0" w:color="auto"/>
              <w:right w:val="nil"/>
            </w:tcBorders>
            <w:shd w:val="clear" w:color="auto" w:fill="D9D9D9" w:themeFill="background1" w:themeFillShade="D9"/>
            <w:vAlign w:val="center"/>
          </w:tcPr>
          <w:p w:rsidR="00BC0D04" w:rsidRPr="00BC0D04" w:rsidRDefault="00BC0D04" w:rsidP="005F079C">
            <w:pPr>
              <w:spacing w:line="240" w:lineRule="auto"/>
              <w:rPr>
                <w:rFonts w:asciiTheme="minorHAnsi" w:hAnsiTheme="minorHAnsi" w:cs="Arial"/>
                <w:b/>
                <w:bCs/>
                <w:color w:val="000000"/>
                <w:sz w:val="16"/>
                <w:szCs w:val="16"/>
              </w:rPr>
            </w:pPr>
          </w:p>
        </w:tc>
        <w:tc>
          <w:tcPr>
            <w:tcW w:w="397" w:type="pct"/>
            <w:tcBorders>
              <w:top w:val="single" w:sz="4" w:space="0" w:color="auto"/>
              <w:left w:val="nil"/>
              <w:bottom w:val="single" w:sz="4" w:space="0" w:color="auto"/>
              <w:right w:val="nil"/>
            </w:tcBorders>
            <w:shd w:val="clear" w:color="auto" w:fill="D9D9D9" w:themeFill="background1" w:themeFillShade="D9"/>
            <w:vAlign w:val="center"/>
          </w:tcPr>
          <w:p w:rsidR="00BC0D04" w:rsidRPr="00BC0D04" w:rsidRDefault="00BC0D04" w:rsidP="005F079C">
            <w:pPr>
              <w:spacing w:line="240" w:lineRule="auto"/>
              <w:rPr>
                <w:rFonts w:asciiTheme="minorHAnsi" w:hAnsiTheme="minorHAnsi" w:cs="Arial"/>
                <w:b/>
                <w:bCs/>
                <w:color w:val="000000"/>
                <w:sz w:val="16"/>
                <w:szCs w:val="16"/>
              </w:rPr>
            </w:pPr>
          </w:p>
        </w:tc>
        <w:tc>
          <w:tcPr>
            <w:tcW w:w="627"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rPr>
                <w:rFonts w:asciiTheme="minorHAnsi" w:hAnsiTheme="minorHAnsi" w:cs="Arial"/>
                <w:b/>
                <w:bCs/>
                <w:color w:val="000000"/>
                <w:sz w:val="16"/>
                <w:szCs w:val="16"/>
              </w:rPr>
            </w:pPr>
            <w:r w:rsidRPr="00BC0D04">
              <w:rPr>
                <w:rFonts w:asciiTheme="minorHAnsi" w:hAnsiTheme="minorHAnsi" w:cs="Arial"/>
                <w:b/>
                <w:bCs/>
                <w:color w:val="000000"/>
                <w:sz w:val="16"/>
                <w:szCs w:val="16"/>
              </w:rPr>
              <w:t> </w:t>
            </w:r>
          </w:p>
        </w:tc>
        <w:tc>
          <w:tcPr>
            <w:tcW w:w="4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C0D04" w:rsidRPr="00BC0D04" w:rsidRDefault="00BC0D04" w:rsidP="005F079C">
            <w:pPr>
              <w:spacing w:line="240" w:lineRule="auto"/>
              <w:jc w:val="center"/>
              <w:rPr>
                <w:rFonts w:asciiTheme="minorHAnsi" w:hAnsiTheme="minorHAnsi" w:cs="Arial"/>
                <w:b/>
                <w:bCs/>
                <w:color w:val="000000"/>
                <w:sz w:val="16"/>
                <w:szCs w:val="16"/>
              </w:rPr>
            </w:pPr>
          </w:p>
        </w:tc>
        <w:tc>
          <w:tcPr>
            <w:tcW w:w="91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15</w:t>
            </w:r>
          </w:p>
        </w:tc>
        <w:tc>
          <w:tcPr>
            <w:tcW w:w="456" w:type="pct"/>
            <w:tcBorders>
              <w:top w:val="nil"/>
              <w:left w:val="nil"/>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0.72</w:t>
            </w:r>
          </w:p>
        </w:tc>
      </w:tr>
    </w:tbl>
    <w:p w:rsidR="00BC0D04" w:rsidRPr="00BC0D04" w:rsidRDefault="00BC0D04" w:rsidP="005F079C">
      <w:pPr>
        <w:spacing w:line="240" w:lineRule="auto"/>
        <w:rPr>
          <w:rFonts w:cs="Arial"/>
          <w:sz w:val="16"/>
          <w:szCs w:val="16"/>
        </w:rPr>
      </w:pPr>
      <w:r w:rsidRPr="00BC0D04">
        <w:rPr>
          <w:rFonts w:cs="Arial"/>
          <w:sz w:val="16"/>
          <w:szCs w:val="16"/>
        </w:rPr>
        <w:t>Fuente: SPI-UAERMV</w:t>
      </w:r>
    </w:p>
    <w:p w:rsidR="00BC0D04" w:rsidRDefault="00BC0D04" w:rsidP="005F079C">
      <w:pPr>
        <w:tabs>
          <w:tab w:val="left" w:pos="3090"/>
        </w:tabs>
        <w:spacing w:line="240" w:lineRule="auto"/>
        <w:rPr>
          <w:rFonts w:cs="Arial"/>
          <w:b/>
          <w:szCs w:val="22"/>
          <w:lang w:val="es-AR"/>
        </w:rPr>
      </w:pPr>
    </w:p>
    <w:p w:rsidR="00C34053" w:rsidRDefault="00C34053" w:rsidP="005F079C">
      <w:pPr>
        <w:tabs>
          <w:tab w:val="left" w:pos="3090"/>
        </w:tabs>
        <w:spacing w:line="240" w:lineRule="auto"/>
        <w:rPr>
          <w:rFonts w:cs="Arial"/>
          <w:b/>
          <w:szCs w:val="22"/>
          <w:lang w:val="es-AR"/>
        </w:rPr>
      </w:pPr>
    </w:p>
    <w:p w:rsidR="00BC0D04" w:rsidRDefault="00BC0D04" w:rsidP="005F079C">
      <w:pPr>
        <w:pStyle w:val="Epgrafe"/>
      </w:pPr>
      <w:bookmarkStart w:id="55" w:name="_Toc410059051"/>
      <w:r>
        <w:t xml:space="preserve">Cuadro </w:t>
      </w:r>
      <w:r w:rsidR="005252AD">
        <w:fldChar w:fldCharType="begin"/>
      </w:r>
      <w:r w:rsidR="0030080A">
        <w:instrText xml:space="preserve"> SEQ Cuadro \* ARABIC </w:instrText>
      </w:r>
      <w:r w:rsidR="005252AD">
        <w:fldChar w:fldCharType="separate"/>
      </w:r>
      <w:r w:rsidR="002C5329">
        <w:rPr>
          <w:noProof/>
        </w:rPr>
        <w:t>6</w:t>
      </w:r>
      <w:r w:rsidR="005252AD">
        <w:rPr>
          <w:noProof/>
        </w:rPr>
        <w:fldChar w:fldCharType="end"/>
      </w:r>
      <w:r w:rsidRPr="00BC0D04">
        <w:rPr>
          <w:noProof/>
        </w:rPr>
        <w:t>FRENTES E</w:t>
      </w:r>
      <w:r>
        <w:rPr>
          <w:noProof/>
        </w:rPr>
        <w:t>N EJECUCION</w:t>
      </w:r>
      <w:bookmarkEnd w:id="55"/>
    </w:p>
    <w:tbl>
      <w:tblPr>
        <w:tblW w:w="5000" w:type="pct"/>
        <w:jc w:val="center"/>
        <w:tblLayout w:type="fixed"/>
        <w:tblCellMar>
          <w:left w:w="70" w:type="dxa"/>
          <w:right w:w="70" w:type="dxa"/>
        </w:tblCellMar>
        <w:tblLook w:val="04A0"/>
      </w:tblPr>
      <w:tblGrid>
        <w:gridCol w:w="1077"/>
        <w:gridCol w:w="1120"/>
        <w:gridCol w:w="822"/>
        <w:gridCol w:w="880"/>
        <w:gridCol w:w="707"/>
        <w:gridCol w:w="865"/>
        <w:gridCol w:w="864"/>
        <w:gridCol w:w="1745"/>
        <w:gridCol w:w="898"/>
      </w:tblGrid>
      <w:tr w:rsidR="00BC0D04" w:rsidRPr="00BC0D04" w:rsidTr="00BC0D04">
        <w:trPr>
          <w:trHeight w:val="270"/>
          <w:tblHeader/>
          <w:jc w:val="center"/>
        </w:trPr>
        <w:tc>
          <w:tcPr>
            <w:tcW w:w="5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Localidad</w:t>
            </w:r>
          </w:p>
        </w:tc>
        <w:tc>
          <w:tcPr>
            <w:tcW w:w="624"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Frente</w:t>
            </w:r>
          </w:p>
        </w:tc>
        <w:tc>
          <w:tcPr>
            <w:tcW w:w="45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Tramo</w:t>
            </w:r>
          </w:p>
        </w:tc>
        <w:tc>
          <w:tcPr>
            <w:tcW w:w="4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Desde</w:t>
            </w:r>
          </w:p>
        </w:tc>
        <w:tc>
          <w:tcPr>
            <w:tcW w:w="3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Hasta</w:t>
            </w:r>
          </w:p>
        </w:tc>
        <w:tc>
          <w:tcPr>
            <w:tcW w:w="48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Fecha de Inicio</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 xml:space="preserve">Total </w:t>
            </w:r>
          </w:p>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segmentos</w:t>
            </w:r>
          </w:p>
        </w:tc>
        <w:tc>
          <w:tcPr>
            <w:tcW w:w="97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Segmentos en ejecución</w:t>
            </w:r>
          </w:p>
        </w:tc>
        <w:tc>
          <w:tcPr>
            <w:tcW w:w="500"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Km/Carril *</w:t>
            </w:r>
          </w:p>
        </w:tc>
      </w:tr>
      <w:tr w:rsidR="00BC0D04" w:rsidRPr="00BC0D04" w:rsidTr="00BC0D04">
        <w:trPr>
          <w:trHeight w:val="60"/>
          <w:jc w:val="center"/>
        </w:trPr>
        <w:tc>
          <w:tcPr>
            <w:tcW w:w="599" w:type="pct"/>
            <w:vMerge w:val="restart"/>
            <w:tcBorders>
              <w:top w:val="single" w:sz="4" w:space="0" w:color="auto"/>
              <w:left w:val="single" w:sz="4" w:space="0" w:color="auto"/>
              <w:right w:val="single" w:sz="4" w:space="0" w:color="auto"/>
            </w:tcBorders>
            <w:shd w:val="clear" w:color="auto" w:fill="auto"/>
            <w:noWrap/>
            <w:vAlign w:val="center"/>
          </w:tcPr>
          <w:p w:rsidR="00BC0D04" w:rsidRPr="00BC0D04" w:rsidRDefault="00BC0D04" w:rsidP="005F079C">
            <w:pPr>
              <w:spacing w:line="240" w:lineRule="auto"/>
              <w:rPr>
                <w:rFonts w:asciiTheme="minorHAnsi" w:hAnsiTheme="minorHAnsi" w:cs="Arial"/>
                <w:color w:val="000000"/>
                <w:sz w:val="16"/>
                <w:szCs w:val="16"/>
              </w:rPr>
            </w:pPr>
            <w:r w:rsidRPr="00BC0D04">
              <w:rPr>
                <w:rFonts w:asciiTheme="minorHAnsi" w:hAnsiTheme="minorHAnsi" w:cs="Arial"/>
                <w:color w:val="000000"/>
                <w:sz w:val="16"/>
                <w:szCs w:val="16"/>
              </w:rPr>
              <w:t>Ciudad Bolívar</w:t>
            </w:r>
          </w:p>
          <w:p w:rsidR="00BC0D04" w:rsidRPr="00BC0D04" w:rsidRDefault="00BC0D04" w:rsidP="005F079C">
            <w:pPr>
              <w:spacing w:line="240" w:lineRule="auto"/>
              <w:rPr>
                <w:rFonts w:asciiTheme="minorHAnsi" w:hAnsiTheme="minorHAnsi" w:cs="Arial"/>
                <w:color w:val="000000"/>
                <w:sz w:val="16"/>
                <w:szCs w:val="16"/>
              </w:rPr>
            </w:pP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CARACOLI</w:t>
            </w:r>
          </w:p>
        </w:tc>
        <w:tc>
          <w:tcPr>
            <w:tcW w:w="45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76A S</w:t>
            </w:r>
          </w:p>
        </w:tc>
        <w:tc>
          <w:tcPr>
            <w:tcW w:w="490"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75C</w:t>
            </w:r>
          </w:p>
        </w:tc>
        <w:tc>
          <w:tcPr>
            <w:tcW w:w="394"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TV 65</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Pr>
                <w:rFonts w:asciiTheme="minorHAnsi" w:hAnsiTheme="minorHAnsi" w:cs="Arial"/>
                <w:color w:val="000000"/>
                <w:sz w:val="16"/>
                <w:szCs w:val="16"/>
              </w:rPr>
              <w:t>20-12-14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28</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13</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1.031</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rPr>
                <w:rFonts w:asciiTheme="minorHAnsi" w:hAnsiTheme="minorHAnsi" w:cs="Arial"/>
                <w:color w:val="000000"/>
                <w:sz w:val="16"/>
                <w:szCs w:val="16"/>
              </w:rPr>
            </w:pP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 xml:space="preserve">TRES </w:t>
            </w:r>
          </w:p>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REYES</w:t>
            </w:r>
          </w:p>
        </w:tc>
        <w:tc>
          <w:tcPr>
            <w:tcW w:w="45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490"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69A S</w:t>
            </w:r>
          </w:p>
        </w:tc>
        <w:tc>
          <w:tcPr>
            <w:tcW w:w="394"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63A S</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20-12-14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27</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10</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1.266</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rPr>
                <w:rFonts w:asciiTheme="minorHAnsi" w:hAnsiTheme="minorHAnsi" w:cs="Arial"/>
                <w:color w:val="000000"/>
                <w:sz w:val="16"/>
                <w:szCs w:val="16"/>
              </w:rPr>
            </w:pPr>
          </w:p>
        </w:tc>
        <w:tc>
          <w:tcPr>
            <w:tcW w:w="624" w:type="pct"/>
            <w:vMerge w:val="restart"/>
            <w:tcBorders>
              <w:top w:val="single" w:sz="4" w:space="0" w:color="auto"/>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 xml:space="preserve">SANTO  </w:t>
            </w:r>
          </w:p>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DOMINGO FASE II</w:t>
            </w:r>
          </w:p>
        </w:tc>
        <w:tc>
          <w:tcPr>
            <w:tcW w:w="45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DG 67A S</w:t>
            </w:r>
          </w:p>
        </w:tc>
        <w:tc>
          <w:tcPr>
            <w:tcW w:w="490"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77B</w:t>
            </w:r>
          </w:p>
        </w:tc>
        <w:tc>
          <w:tcPr>
            <w:tcW w:w="394"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19-12-14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0.216</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DG 67A S</w:t>
            </w:r>
          </w:p>
        </w:tc>
        <w:tc>
          <w:tcPr>
            <w:tcW w:w="490"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77A</w:t>
            </w:r>
          </w:p>
        </w:tc>
        <w:tc>
          <w:tcPr>
            <w:tcW w:w="394"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77B</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19-12-14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0.078</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68A S</w:t>
            </w:r>
          </w:p>
        </w:tc>
        <w:tc>
          <w:tcPr>
            <w:tcW w:w="490"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77A</w:t>
            </w:r>
          </w:p>
        </w:tc>
        <w:tc>
          <w:tcPr>
            <w:tcW w:w="394"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19-12-14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0.178</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68 S</w:t>
            </w:r>
          </w:p>
        </w:tc>
        <w:tc>
          <w:tcPr>
            <w:tcW w:w="490"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77A</w:t>
            </w:r>
          </w:p>
        </w:tc>
        <w:tc>
          <w:tcPr>
            <w:tcW w:w="394"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19-12-14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0.195</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67A S</w:t>
            </w:r>
          </w:p>
        </w:tc>
        <w:tc>
          <w:tcPr>
            <w:tcW w:w="490"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77A</w:t>
            </w:r>
          </w:p>
        </w:tc>
        <w:tc>
          <w:tcPr>
            <w:tcW w:w="394"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19-12-14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0.183</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ind w:left="708" w:hanging="708"/>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68BIS S</w:t>
            </w:r>
          </w:p>
        </w:tc>
        <w:tc>
          <w:tcPr>
            <w:tcW w:w="490"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77A</w:t>
            </w:r>
          </w:p>
        </w:tc>
        <w:tc>
          <w:tcPr>
            <w:tcW w:w="394"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19-12-14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0.248</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ind w:left="708" w:hanging="708"/>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67 S</w:t>
            </w:r>
          </w:p>
        </w:tc>
        <w:tc>
          <w:tcPr>
            <w:tcW w:w="490"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77A</w:t>
            </w:r>
          </w:p>
        </w:tc>
        <w:tc>
          <w:tcPr>
            <w:tcW w:w="394"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NO</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w:t>
            </w:r>
          </w:p>
        </w:tc>
        <w:tc>
          <w:tcPr>
            <w:tcW w:w="500"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0</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ind w:left="708" w:hanging="708"/>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66B S</w:t>
            </w:r>
          </w:p>
        </w:tc>
        <w:tc>
          <w:tcPr>
            <w:tcW w:w="490"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77B</w:t>
            </w:r>
          </w:p>
        </w:tc>
        <w:tc>
          <w:tcPr>
            <w:tcW w:w="394"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482"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NO</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w:t>
            </w:r>
          </w:p>
        </w:tc>
        <w:tc>
          <w:tcPr>
            <w:tcW w:w="500"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0</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ind w:left="708" w:hanging="708"/>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66A S</w:t>
            </w:r>
          </w:p>
        </w:tc>
        <w:tc>
          <w:tcPr>
            <w:tcW w:w="490"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77B</w:t>
            </w:r>
          </w:p>
        </w:tc>
        <w:tc>
          <w:tcPr>
            <w:tcW w:w="394"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77C</w:t>
            </w:r>
          </w:p>
        </w:tc>
        <w:tc>
          <w:tcPr>
            <w:tcW w:w="482"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NO</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w:t>
            </w:r>
          </w:p>
        </w:tc>
        <w:tc>
          <w:tcPr>
            <w:tcW w:w="500"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0</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ind w:left="708" w:hanging="708"/>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66A S</w:t>
            </w:r>
          </w:p>
        </w:tc>
        <w:tc>
          <w:tcPr>
            <w:tcW w:w="490"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77A</w:t>
            </w:r>
          </w:p>
        </w:tc>
        <w:tc>
          <w:tcPr>
            <w:tcW w:w="394"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77B</w:t>
            </w:r>
          </w:p>
        </w:tc>
        <w:tc>
          <w:tcPr>
            <w:tcW w:w="482"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NO</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w:t>
            </w:r>
          </w:p>
        </w:tc>
        <w:tc>
          <w:tcPr>
            <w:tcW w:w="500"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0</w:t>
            </w:r>
          </w:p>
        </w:tc>
      </w:tr>
      <w:tr w:rsidR="00BC0D04" w:rsidRPr="00BC0D04" w:rsidTr="00BC0D04">
        <w:trPr>
          <w:trHeight w:val="60"/>
          <w:jc w:val="center"/>
        </w:trPr>
        <w:tc>
          <w:tcPr>
            <w:tcW w:w="599"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ind w:left="708" w:hanging="708"/>
              <w:rPr>
                <w:rFonts w:asciiTheme="minorHAnsi" w:hAnsiTheme="minorHAnsi" w:cs="Arial"/>
                <w:color w:val="000000"/>
                <w:sz w:val="16"/>
                <w:szCs w:val="16"/>
              </w:rPr>
            </w:pPr>
          </w:p>
        </w:tc>
        <w:tc>
          <w:tcPr>
            <w:tcW w:w="624" w:type="pct"/>
            <w:vMerge/>
            <w:tcBorders>
              <w:left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77B</w:t>
            </w:r>
          </w:p>
        </w:tc>
        <w:tc>
          <w:tcPr>
            <w:tcW w:w="490"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68C S</w:t>
            </w:r>
          </w:p>
        </w:tc>
        <w:tc>
          <w:tcPr>
            <w:tcW w:w="394"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69A S</w:t>
            </w:r>
          </w:p>
        </w:tc>
        <w:tc>
          <w:tcPr>
            <w:tcW w:w="482"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NO</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w:t>
            </w:r>
          </w:p>
        </w:tc>
        <w:tc>
          <w:tcPr>
            <w:tcW w:w="500"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0</w:t>
            </w:r>
          </w:p>
        </w:tc>
      </w:tr>
      <w:tr w:rsidR="00BC0D04" w:rsidRPr="00BC0D04" w:rsidTr="00BC0D04">
        <w:trPr>
          <w:trHeight w:val="60"/>
          <w:jc w:val="center"/>
        </w:trPr>
        <w:tc>
          <w:tcPr>
            <w:tcW w:w="599" w:type="pct"/>
            <w:vMerge/>
            <w:tcBorders>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ind w:left="708" w:hanging="708"/>
              <w:rPr>
                <w:rFonts w:asciiTheme="minorHAnsi" w:hAnsiTheme="minorHAnsi" w:cs="Arial"/>
                <w:color w:val="000000"/>
                <w:sz w:val="16"/>
                <w:szCs w:val="16"/>
              </w:rPr>
            </w:pPr>
          </w:p>
        </w:tc>
        <w:tc>
          <w:tcPr>
            <w:tcW w:w="624" w:type="pct"/>
            <w:vMerge/>
            <w:tcBorders>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p>
        </w:tc>
        <w:tc>
          <w:tcPr>
            <w:tcW w:w="458"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KR 77BBIS</w:t>
            </w:r>
          </w:p>
        </w:tc>
        <w:tc>
          <w:tcPr>
            <w:tcW w:w="490"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68C S</w:t>
            </w:r>
          </w:p>
        </w:tc>
        <w:tc>
          <w:tcPr>
            <w:tcW w:w="394" w:type="pct"/>
            <w:tcBorders>
              <w:top w:val="single" w:sz="4" w:space="0" w:color="auto"/>
              <w:left w:val="single" w:sz="4" w:space="0" w:color="auto"/>
              <w:bottom w:val="single" w:sz="4" w:space="0" w:color="auto"/>
              <w:right w:val="single" w:sz="4" w:space="0" w:color="auto"/>
            </w:tcBorders>
            <w:vAlign w:val="bottom"/>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69A S</w:t>
            </w:r>
          </w:p>
        </w:tc>
        <w:tc>
          <w:tcPr>
            <w:tcW w:w="482"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NO</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w:t>
            </w:r>
          </w:p>
        </w:tc>
        <w:tc>
          <w:tcPr>
            <w:tcW w:w="500" w:type="pct"/>
            <w:tcBorders>
              <w:top w:val="single" w:sz="4" w:space="0" w:color="auto"/>
              <w:left w:val="single" w:sz="4" w:space="0" w:color="auto"/>
              <w:bottom w:val="single" w:sz="4" w:space="0" w:color="auto"/>
              <w:right w:val="single" w:sz="4" w:space="0" w:color="auto"/>
            </w:tcBorders>
            <w:shd w:val="clear" w:color="auto" w:fill="auto"/>
            <w:noWrap/>
          </w:tcPr>
          <w:p w:rsidR="00BC0D04" w:rsidRPr="00BC0D04" w:rsidRDefault="00BC0D04" w:rsidP="005F079C">
            <w:pPr>
              <w:spacing w:line="240" w:lineRule="auto"/>
              <w:jc w:val="center"/>
              <w:rPr>
                <w:rFonts w:asciiTheme="minorHAnsi" w:hAnsiTheme="minorHAnsi"/>
                <w:sz w:val="16"/>
                <w:szCs w:val="16"/>
              </w:rPr>
            </w:pPr>
            <w:r w:rsidRPr="00BC0D04">
              <w:rPr>
                <w:rFonts w:asciiTheme="minorHAnsi" w:hAnsiTheme="minorHAnsi" w:cs="Arial"/>
                <w:color w:val="000000"/>
                <w:sz w:val="16"/>
                <w:szCs w:val="16"/>
              </w:rPr>
              <w:t>0</w:t>
            </w:r>
          </w:p>
        </w:tc>
      </w:tr>
      <w:tr w:rsidR="00BC0D04" w:rsidRPr="00BC0D04" w:rsidTr="00BC0D04">
        <w:trPr>
          <w:trHeight w:val="60"/>
          <w:jc w:val="center"/>
        </w:trPr>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ind w:left="708" w:hanging="708"/>
              <w:rPr>
                <w:rFonts w:asciiTheme="minorHAnsi" w:hAnsiTheme="minorHAnsi" w:cs="Arial"/>
                <w:color w:val="000000"/>
                <w:sz w:val="16"/>
                <w:szCs w:val="16"/>
              </w:rPr>
            </w:pPr>
            <w:r w:rsidRPr="00BC0D04">
              <w:rPr>
                <w:rFonts w:asciiTheme="minorHAnsi" w:hAnsiTheme="minorHAnsi" w:cs="Arial"/>
                <w:color w:val="000000"/>
                <w:sz w:val="16"/>
                <w:szCs w:val="16"/>
              </w:rPr>
              <w:t>Santafé</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SANTAFE</w:t>
            </w:r>
          </w:p>
        </w:tc>
        <w:tc>
          <w:tcPr>
            <w:tcW w:w="458"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TV 5E</w:t>
            </w:r>
          </w:p>
        </w:tc>
        <w:tc>
          <w:tcPr>
            <w:tcW w:w="490"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3 S</w:t>
            </w:r>
          </w:p>
        </w:tc>
        <w:tc>
          <w:tcPr>
            <w:tcW w:w="394"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CL 1CBIS</w:t>
            </w:r>
          </w:p>
        </w:tc>
        <w:tc>
          <w:tcPr>
            <w:tcW w:w="4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06-09-14</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11</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8</w:t>
            </w:r>
          </w:p>
        </w:tc>
        <w:tc>
          <w:tcPr>
            <w:tcW w:w="5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C0D04" w:rsidRPr="00BC0D04" w:rsidRDefault="00BC0D04" w:rsidP="005F079C">
            <w:pPr>
              <w:spacing w:line="240" w:lineRule="auto"/>
              <w:jc w:val="center"/>
              <w:rPr>
                <w:rFonts w:asciiTheme="minorHAnsi" w:hAnsiTheme="minorHAnsi" w:cs="Arial"/>
                <w:color w:val="000000"/>
                <w:sz w:val="16"/>
                <w:szCs w:val="16"/>
              </w:rPr>
            </w:pPr>
            <w:r w:rsidRPr="00BC0D04">
              <w:rPr>
                <w:rFonts w:asciiTheme="minorHAnsi" w:hAnsiTheme="minorHAnsi" w:cs="Arial"/>
                <w:color w:val="000000"/>
                <w:sz w:val="16"/>
                <w:szCs w:val="16"/>
              </w:rPr>
              <w:t>1.392</w:t>
            </w:r>
          </w:p>
        </w:tc>
      </w:tr>
      <w:tr w:rsidR="00BC0D04" w:rsidRPr="00BC0D04" w:rsidTr="00BC0D04">
        <w:trPr>
          <w:trHeight w:val="60"/>
          <w:jc w:val="center"/>
        </w:trPr>
        <w:tc>
          <w:tcPr>
            <w:tcW w:w="599" w:type="pct"/>
            <w:tcBorders>
              <w:top w:val="nil"/>
              <w:left w:val="single" w:sz="4" w:space="0" w:color="auto"/>
              <w:bottom w:val="single" w:sz="4" w:space="0" w:color="auto"/>
              <w:right w:val="nil"/>
            </w:tcBorders>
            <w:shd w:val="clear" w:color="auto" w:fill="auto"/>
            <w:noWrap/>
            <w:vAlign w:val="center"/>
            <w:hideMark/>
          </w:tcPr>
          <w:p w:rsidR="00BC0D04" w:rsidRPr="00BC0D04" w:rsidRDefault="00BC0D04" w:rsidP="005F079C">
            <w:pPr>
              <w:spacing w:line="240" w:lineRule="auto"/>
              <w:rPr>
                <w:rFonts w:asciiTheme="minorHAnsi" w:hAnsiTheme="minorHAnsi" w:cs="Arial"/>
                <w:b/>
                <w:bCs/>
                <w:color w:val="000000"/>
                <w:sz w:val="16"/>
                <w:szCs w:val="16"/>
              </w:rPr>
            </w:pPr>
            <w:r w:rsidRPr="00BC0D04">
              <w:rPr>
                <w:rFonts w:asciiTheme="minorHAnsi" w:hAnsiTheme="minorHAnsi" w:cs="Arial"/>
                <w:b/>
                <w:bCs/>
                <w:color w:val="000000"/>
                <w:sz w:val="16"/>
                <w:szCs w:val="16"/>
              </w:rPr>
              <w:t>TOTAL</w:t>
            </w:r>
          </w:p>
        </w:tc>
        <w:tc>
          <w:tcPr>
            <w:tcW w:w="624" w:type="pct"/>
            <w:tcBorders>
              <w:top w:val="nil"/>
              <w:left w:val="single" w:sz="4" w:space="0" w:color="auto"/>
              <w:bottom w:val="single" w:sz="4" w:space="0" w:color="auto"/>
              <w:right w:val="nil"/>
            </w:tcBorders>
            <w:shd w:val="clear" w:color="auto" w:fill="auto"/>
            <w:noWrap/>
            <w:vAlign w:val="center"/>
            <w:hideMark/>
          </w:tcPr>
          <w:p w:rsidR="00BC0D04" w:rsidRPr="00BC0D04" w:rsidRDefault="00BC0D04" w:rsidP="005F079C">
            <w:pPr>
              <w:spacing w:line="240" w:lineRule="auto"/>
              <w:rPr>
                <w:rFonts w:asciiTheme="minorHAnsi" w:hAnsiTheme="minorHAnsi" w:cs="Arial"/>
                <w:b/>
                <w:bCs/>
                <w:color w:val="000000"/>
                <w:sz w:val="16"/>
                <w:szCs w:val="16"/>
              </w:rPr>
            </w:pPr>
            <w:r w:rsidRPr="00BC0D04">
              <w:rPr>
                <w:rFonts w:asciiTheme="minorHAnsi" w:hAnsiTheme="minorHAnsi" w:cs="Arial"/>
                <w:b/>
                <w:bCs/>
                <w:color w:val="000000"/>
                <w:sz w:val="16"/>
                <w:szCs w:val="16"/>
              </w:rPr>
              <w:t> </w:t>
            </w:r>
          </w:p>
        </w:tc>
        <w:tc>
          <w:tcPr>
            <w:tcW w:w="458" w:type="pct"/>
            <w:tcBorders>
              <w:top w:val="single" w:sz="4" w:space="0" w:color="auto"/>
              <w:left w:val="nil"/>
              <w:bottom w:val="single" w:sz="4" w:space="0" w:color="auto"/>
              <w:right w:val="nil"/>
            </w:tcBorders>
            <w:vAlign w:val="center"/>
          </w:tcPr>
          <w:p w:rsidR="00BC0D04" w:rsidRPr="00BC0D04" w:rsidRDefault="00BC0D04" w:rsidP="005F079C">
            <w:pPr>
              <w:spacing w:line="240" w:lineRule="auto"/>
              <w:rPr>
                <w:rFonts w:asciiTheme="minorHAnsi" w:hAnsiTheme="minorHAnsi" w:cs="Arial"/>
                <w:b/>
                <w:bCs/>
                <w:color w:val="000000"/>
                <w:sz w:val="16"/>
                <w:szCs w:val="16"/>
              </w:rPr>
            </w:pPr>
          </w:p>
        </w:tc>
        <w:tc>
          <w:tcPr>
            <w:tcW w:w="490" w:type="pct"/>
            <w:tcBorders>
              <w:top w:val="single" w:sz="4" w:space="0" w:color="auto"/>
              <w:left w:val="nil"/>
              <w:bottom w:val="single" w:sz="4" w:space="0" w:color="auto"/>
              <w:right w:val="nil"/>
            </w:tcBorders>
            <w:vAlign w:val="center"/>
          </w:tcPr>
          <w:p w:rsidR="00BC0D04" w:rsidRPr="00BC0D04" w:rsidRDefault="00BC0D04" w:rsidP="005F079C">
            <w:pPr>
              <w:spacing w:line="240" w:lineRule="auto"/>
              <w:rPr>
                <w:rFonts w:asciiTheme="minorHAnsi" w:hAnsiTheme="minorHAnsi" w:cs="Arial"/>
                <w:b/>
                <w:bCs/>
                <w:color w:val="000000"/>
                <w:sz w:val="16"/>
                <w:szCs w:val="16"/>
              </w:rPr>
            </w:pPr>
          </w:p>
        </w:tc>
        <w:tc>
          <w:tcPr>
            <w:tcW w:w="394" w:type="pct"/>
            <w:tcBorders>
              <w:top w:val="single" w:sz="4" w:space="0" w:color="auto"/>
              <w:left w:val="nil"/>
              <w:bottom w:val="single" w:sz="4" w:space="0" w:color="auto"/>
              <w:right w:val="nil"/>
            </w:tcBorders>
            <w:vAlign w:val="center"/>
          </w:tcPr>
          <w:p w:rsidR="00BC0D04" w:rsidRPr="00BC0D04" w:rsidRDefault="00BC0D04" w:rsidP="005F079C">
            <w:pPr>
              <w:spacing w:line="240" w:lineRule="auto"/>
              <w:rPr>
                <w:rFonts w:asciiTheme="minorHAnsi" w:hAnsiTheme="minorHAnsi" w:cs="Arial"/>
                <w:b/>
                <w:bCs/>
                <w:color w:val="000000"/>
                <w:sz w:val="16"/>
                <w:szCs w:val="16"/>
              </w:rPr>
            </w:pPr>
          </w:p>
        </w:tc>
        <w:tc>
          <w:tcPr>
            <w:tcW w:w="482" w:type="pct"/>
            <w:tcBorders>
              <w:top w:val="single" w:sz="4" w:space="0" w:color="auto"/>
              <w:left w:val="nil"/>
              <w:bottom w:val="single" w:sz="4" w:space="0" w:color="auto"/>
              <w:right w:val="single" w:sz="4" w:space="0" w:color="auto"/>
            </w:tcBorders>
            <w:shd w:val="clear" w:color="auto" w:fill="auto"/>
            <w:noWrap/>
            <w:vAlign w:val="center"/>
            <w:hideMark/>
          </w:tcPr>
          <w:p w:rsidR="00BC0D04" w:rsidRPr="00BC0D04" w:rsidRDefault="00BC0D04" w:rsidP="005F079C">
            <w:pPr>
              <w:spacing w:line="240" w:lineRule="auto"/>
              <w:rPr>
                <w:rFonts w:asciiTheme="minorHAnsi" w:hAnsiTheme="minorHAnsi" w:cs="Arial"/>
                <w:b/>
                <w:bCs/>
                <w:color w:val="000000"/>
                <w:sz w:val="16"/>
                <w:szCs w:val="16"/>
              </w:rPr>
            </w:pPr>
            <w:r w:rsidRPr="00BC0D04">
              <w:rPr>
                <w:rFonts w:asciiTheme="minorHAnsi" w:hAnsiTheme="minorHAnsi" w:cs="Arial"/>
                <w:b/>
                <w:bCs/>
                <w:color w:val="000000"/>
                <w:sz w:val="16"/>
                <w:szCs w:val="16"/>
              </w:rPr>
              <w:t> </w:t>
            </w:r>
          </w:p>
        </w:tc>
        <w:tc>
          <w:tcPr>
            <w:tcW w:w="481" w:type="pct"/>
            <w:tcBorders>
              <w:top w:val="single" w:sz="4" w:space="0" w:color="auto"/>
              <w:left w:val="single" w:sz="4" w:space="0" w:color="auto"/>
              <w:bottom w:val="single" w:sz="4" w:space="0" w:color="auto"/>
              <w:right w:val="single" w:sz="4" w:space="0" w:color="auto"/>
            </w:tcBorders>
            <w:vAlign w:val="center"/>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78</w:t>
            </w:r>
          </w:p>
        </w:tc>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37</w:t>
            </w:r>
          </w:p>
        </w:tc>
        <w:tc>
          <w:tcPr>
            <w:tcW w:w="500" w:type="pct"/>
            <w:tcBorders>
              <w:top w:val="nil"/>
              <w:left w:val="nil"/>
              <w:bottom w:val="single" w:sz="4" w:space="0" w:color="auto"/>
              <w:right w:val="single" w:sz="4" w:space="0" w:color="auto"/>
            </w:tcBorders>
            <w:shd w:val="clear" w:color="auto" w:fill="auto"/>
            <w:noWrap/>
            <w:vAlign w:val="center"/>
            <w:hideMark/>
          </w:tcPr>
          <w:p w:rsidR="00BC0D04" w:rsidRPr="00BC0D04" w:rsidRDefault="00BC0D04" w:rsidP="005F079C">
            <w:pPr>
              <w:spacing w:line="240" w:lineRule="auto"/>
              <w:jc w:val="center"/>
              <w:rPr>
                <w:rFonts w:asciiTheme="minorHAnsi" w:hAnsiTheme="minorHAnsi" w:cs="Arial"/>
                <w:b/>
                <w:bCs/>
                <w:color w:val="000000"/>
                <w:sz w:val="16"/>
                <w:szCs w:val="16"/>
              </w:rPr>
            </w:pPr>
            <w:r w:rsidRPr="00BC0D04">
              <w:rPr>
                <w:rFonts w:asciiTheme="minorHAnsi" w:hAnsiTheme="minorHAnsi" w:cs="Arial"/>
                <w:b/>
                <w:bCs/>
                <w:color w:val="000000"/>
                <w:sz w:val="16"/>
                <w:szCs w:val="16"/>
              </w:rPr>
              <w:t>4.787</w:t>
            </w:r>
          </w:p>
        </w:tc>
      </w:tr>
    </w:tbl>
    <w:p w:rsidR="00BC0D04" w:rsidRDefault="00BC0D04" w:rsidP="005F079C">
      <w:pPr>
        <w:tabs>
          <w:tab w:val="left" w:pos="3090"/>
        </w:tabs>
        <w:spacing w:line="240" w:lineRule="auto"/>
        <w:rPr>
          <w:rFonts w:cs="Arial"/>
          <w:sz w:val="14"/>
          <w:szCs w:val="14"/>
          <w:lang w:val="es-AR"/>
        </w:rPr>
      </w:pPr>
      <w:r>
        <w:rPr>
          <w:rFonts w:cs="Arial"/>
          <w:sz w:val="14"/>
          <w:szCs w:val="14"/>
          <w:lang w:val="es-AR"/>
        </w:rPr>
        <w:t>*</w:t>
      </w:r>
      <w:r w:rsidRPr="00DC794E">
        <w:rPr>
          <w:rFonts w:cs="Arial"/>
          <w:sz w:val="14"/>
          <w:szCs w:val="14"/>
          <w:lang w:val="es-AR"/>
        </w:rPr>
        <w:t xml:space="preserve">Nota: Dimensiones de Km-Carril corresponden a </w:t>
      </w:r>
      <w:r>
        <w:rPr>
          <w:rFonts w:cs="Arial"/>
          <w:sz w:val="14"/>
          <w:szCs w:val="14"/>
          <w:lang w:val="es-AR"/>
        </w:rPr>
        <w:t>los CIVS que se tienen abiertos.</w:t>
      </w:r>
    </w:p>
    <w:p w:rsidR="00BC0D04" w:rsidRDefault="00BC0D04" w:rsidP="005F079C">
      <w:pPr>
        <w:tabs>
          <w:tab w:val="left" w:pos="3090"/>
        </w:tabs>
        <w:spacing w:line="240" w:lineRule="auto"/>
        <w:rPr>
          <w:rFonts w:cs="Arial"/>
          <w:sz w:val="14"/>
          <w:szCs w:val="14"/>
          <w:lang w:val="es-AR"/>
        </w:rPr>
      </w:pPr>
    </w:p>
    <w:p w:rsidR="008D01F1" w:rsidRDefault="008D01F1" w:rsidP="005F079C">
      <w:pPr>
        <w:tabs>
          <w:tab w:val="left" w:pos="3090"/>
        </w:tabs>
        <w:spacing w:line="240" w:lineRule="auto"/>
        <w:rPr>
          <w:rFonts w:cs="Arial"/>
          <w:sz w:val="14"/>
          <w:szCs w:val="14"/>
          <w:lang w:val="es-AR"/>
        </w:rPr>
      </w:pPr>
    </w:p>
    <w:p w:rsidR="008D01F1" w:rsidRPr="00E64484" w:rsidRDefault="008D01F1" w:rsidP="005F079C">
      <w:pPr>
        <w:pStyle w:val="Estilo3"/>
        <w:spacing w:line="240" w:lineRule="auto"/>
        <w:rPr>
          <w:sz w:val="22"/>
          <w:szCs w:val="22"/>
        </w:rPr>
      </w:pPr>
      <w:bookmarkStart w:id="56" w:name="_Toc410316115"/>
      <w:r w:rsidRPr="00E64484">
        <w:rPr>
          <w:sz w:val="22"/>
          <w:szCs w:val="22"/>
        </w:rPr>
        <w:t>FRENTES EJECUTADOS (CALZADA Y SARDINEL)</w:t>
      </w:r>
      <w:bookmarkEnd w:id="56"/>
    </w:p>
    <w:p w:rsidR="00451255" w:rsidRPr="00E64484" w:rsidRDefault="00451255" w:rsidP="005F079C">
      <w:pPr>
        <w:pStyle w:val="Estilo4"/>
        <w:spacing w:line="240" w:lineRule="auto"/>
        <w:rPr>
          <w:sz w:val="22"/>
          <w:szCs w:val="22"/>
        </w:rPr>
      </w:pPr>
      <w:bookmarkStart w:id="57" w:name="_Toc401930423"/>
      <w:bookmarkStart w:id="58" w:name="_Toc410316116"/>
      <w:r w:rsidRPr="00E64484">
        <w:rPr>
          <w:sz w:val="22"/>
          <w:szCs w:val="22"/>
        </w:rPr>
        <w:t>Localización</w:t>
      </w:r>
      <w:bookmarkEnd w:id="57"/>
      <w:bookmarkEnd w:id="58"/>
    </w:p>
    <w:p w:rsidR="00E64484" w:rsidRPr="00E64484" w:rsidRDefault="00E64484" w:rsidP="005F079C">
      <w:pPr>
        <w:tabs>
          <w:tab w:val="left" w:pos="3090"/>
        </w:tabs>
        <w:spacing w:line="240" w:lineRule="auto"/>
        <w:rPr>
          <w:szCs w:val="22"/>
        </w:rPr>
      </w:pPr>
    </w:p>
    <w:p w:rsidR="00451255" w:rsidRPr="00E64484" w:rsidRDefault="00451255" w:rsidP="005F079C">
      <w:pPr>
        <w:tabs>
          <w:tab w:val="left" w:pos="3090"/>
        </w:tabs>
        <w:spacing w:line="240" w:lineRule="auto"/>
        <w:rPr>
          <w:rFonts w:cs="Arial"/>
          <w:szCs w:val="22"/>
          <w:lang w:val="es-AR"/>
        </w:rPr>
      </w:pPr>
      <w:r w:rsidRPr="00E64484">
        <w:rPr>
          <w:szCs w:val="22"/>
        </w:rPr>
        <w:t xml:space="preserve">Corresponde a 15 Segmentos de la </w:t>
      </w:r>
      <w:r w:rsidRPr="00E64484">
        <w:rPr>
          <w:rFonts w:cs="Arial"/>
          <w:szCs w:val="22"/>
          <w:lang w:val="es-AR"/>
        </w:rPr>
        <w:t>Localidad Ciudad Bolívar, UPZ Ismael Perdomo, API Ismael Perdomo, Barrio Santo Domingo, ubicados como se muestra en la siguiente figura.</w:t>
      </w:r>
    </w:p>
    <w:p w:rsidR="00451255" w:rsidRDefault="00451255" w:rsidP="005F079C">
      <w:pPr>
        <w:tabs>
          <w:tab w:val="left" w:pos="3090"/>
        </w:tabs>
        <w:spacing w:line="240" w:lineRule="auto"/>
        <w:rPr>
          <w:rFonts w:cs="Arial"/>
          <w:lang w:val="es-AR"/>
        </w:rPr>
      </w:pPr>
    </w:p>
    <w:p w:rsidR="00C34053" w:rsidRDefault="00C34053" w:rsidP="005F079C">
      <w:pPr>
        <w:pStyle w:val="Epgrafe"/>
      </w:pPr>
      <w:bookmarkStart w:id="59" w:name="_Toc401928253"/>
      <w:bookmarkStart w:id="60" w:name="_Toc410059107"/>
    </w:p>
    <w:p w:rsidR="00451255" w:rsidRPr="00451255" w:rsidRDefault="00451255" w:rsidP="005F079C">
      <w:pPr>
        <w:pStyle w:val="Epgrafe"/>
        <w:rPr>
          <w:rFonts w:cs="Arial"/>
          <w:b w:val="0"/>
        </w:rPr>
      </w:pPr>
      <w:r>
        <w:lastRenderedPageBreak/>
        <w:t>Figura</w:t>
      </w:r>
      <w:r w:rsidR="005252AD">
        <w:fldChar w:fldCharType="begin"/>
      </w:r>
      <w:r w:rsidR="0030080A">
        <w:instrText xml:space="preserve"> SEQ Figura \* ARABIC </w:instrText>
      </w:r>
      <w:r w:rsidR="005252AD">
        <w:fldChar w:fldCharType="separate"/>
      </w:r>
      <w:r w:rsidR="002C5329">
        <w:rPr>
          <w:noProof/>
        </w:rPr>
        <w:t>2</w:t>
      </w:r>
      <w:r w:rsidR="005252AD">
        <w:rPr>
          <w:noProof/>
        </w:rPr>
        <w:fldChar w:fldCharType="end"/>
      </w:r>
      <w:r>
        <w:t xml:space="preserve">UBICACIÓN GENERAL SEGMENTOS </w:t>
      </w:r>
      <w:bookmarkEnd w:id="59"/>
      <w:r>
        <w:t>TERMINADOS. FRENTE SANTODOMINGO FASE I</w:t>
      </w:r>
      <w:bookmarkEnd w:id="60"/>
    </w:p>
    <w:p w:rsidR="00451255" w:rsidRPr="00C22FC2" w:rsidRDefault="00451255" w:rsidP="005F079C">
      <w:pPr>
        <w:tabs>
          <w:tab w:val="left" w:pos="3090"/>
        </w:tabs>
        <w:spacing w:line="240" w:lineRule="auto"/>
        <w:jc w:val="center"/>
        <w:rPr>
          <w:rFonts w:cs="Arial"/>
          <w:b/>
          <w:szCs w:val="22"/>
          <w:lang w:val="es-AR"/>
        </w:rPr>
      </w:pPr>
      <w:r w:rsidRPr="00C22FC2">
        <w:rPr>
          <w:rFonts w:cs="Arial"/>
          <w:noProof/>
          <w:szCs w:val="22"/>
        </w:rPr>
        <w:drawing>
          <wp:inline distT="0" distB="0" distL="0" distR="0">
            <wp:extent cx="3774460" cy="2898476"/>
            <wp:effectExtent l="57150" t="57150" r="111760" b="111760"/>
            <wp:docPr id="13427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3774460" cy="289847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54F2A" w:rsidRPr="00254F2A" w:rsidRDefault="00254F2A" w:rsidP="005F079C">
      <w:pPr>
        <w:spacing w:line="240" w:lineRule="auto"/>
        <w:rPr>
          <w:rFonts w:cs="Arial"/>
          <w:sz w:val="16"/>
          <w:szCs w:val="16"/>
        </w:rPr>
      </w:pPr>
      <w:r w:rsidRPr="00254F2A">
        <w:rPr>
          <w:rFonts w:cs="Arial"/>
          <w:sz w:val="16"/>
          <w:szCs w:val="16"/>
        </w:rPr>
        <w:t>Fuente: SPI-UAERMV</w:t>
      </w:r>
    </w:p>
    <w:p w:rsidR="00451255" w:rsidRDefault="00451255" w:rsidP="005F079C">
      <w:pPr>
        <w:tabs>
          <w:tab w:val="left" w:pos="3090"/>
        </w:tabs>
        <w:spacing w:line="240" w:lineRule="auto"/>
        <w:rPr>
          <w:rFonts w:cs="Arial"/>
          <w:szCs w:val="22"/>
          <w:lang w:val="es-AR"/>
        </w:rPr>
      </w:pPr>
    </w:p>
    <w:p w:rsidR="00451255" w:rsidRPr="00E64484" w:rsidRDefault="00451255" w:rsidP="005F079C">
      <w:pPr>
        <w:tabs>
          <w:tab w:val="left" w:pos="3090"/>
        </w:tabs>
        <w:spacing w:line="240" w:lineRule="auto"/>
        <w:rPr>
          <w:rFonts w:cs="Arial"/>
          <w:szCs w:val="22"/>
          <w:lang w:val="es-AR"/>
        </w:rPr>
      </w:pPr>
      <w:r w:rsidRPr="00E64484">
        <w:rPr>
          <w:rFonts w:cs="Arial"/>
          <w:szCs w:val="22"/>
          <w:lang w:val="es-AR"/>
        </w:rPr>
        <w:t>Este frente consta de tres ejes viales cercanos, se usó un mismo kit de maquinaria para ejecutar actividades en ellos, los tramos son descritos a continuación:</w:t>
      </w:r>
    </w:p>
    <w:p w:rsidR="00451255" w:rsidRDefault="00451255" w:rsidP="005F079C">
      <w:pPr>
        <w:tabs>
          <w:tab w:val="left" w:pos="3090"/>
        </w:tabs>
        <w:spacing w:line="240" w:lineRule="auto"/>
        <w:rPr>
          <w:rFonts w:cs="Arial"/>
          <w:sz w:val="24"/>
          <w:lang w:val="es-AR"/>
        </w:rPr>
      </w:pPr>
    </w:p>
    <w:p w:rsidR="00451255" w:rsidRDefault="00451255" w:rsidP="005F079C">
      <w:pPr>
        <w:pStyle w:val="Epgrafe"/>
      </w:pPr>
      <w:bookmarkStart w:id="61" w:name="_Toc410059052"/>
      <w:r>
        <w:t xml:space="preserve">Cuadro </w:t>
      </w:r>
      <w:r w:rsidR="005252AD">
        <w:fldChar w:fldCharType="begin"/>
      </w:r>
      <w:r w:rsidR="0030080A">
        <w:instrText xml:space="preserve"> SEQ Cuadro \* ARABIC </w:instrText>
      </w:r>
      <w:r w:rsidR="005252AD">
        <w:fldChar w:fldCharType="separate"/>
      </w:r>
      <w:r w:rsidR="002C5329">
        <w:rPr>
          <w:noProof/>
        </w:rPr>
        <w:t>7</w:t>
      </w:r>
      <w:r w:rsidR="005252AD">
        <w:rPr>
          <w:noProof/>
        </w:rPr>
        <w:fldChar w:fldCharType="end"/>
      </w:r>
      <w:r w:rsidR="00254F2A">
        <w:rPr>
          <w:noProof/>
        </w:rPr>
        <w:t>KM-CARRIL SEGMENTOS TERMINADOS</w:t>
      </w:r>
      <w:bookmarkEnd w:id="61"/>
    </w:p>
    <w:tbl>
      <w:tblPr>
        <w:tblW w:w="5000" w:type="pct"/>
        <w:jc w:val="center"/>
        <w:tblCellMar>
          <w:left w:w="70" w:type="dxa"/>
          <w:right w:w="70" w:type="dxa"/>
        </w:tblCellMar>
        <w:tblLook w:val="04A0"/>
      </w:tblPr>
      <w:tblGrid>
        <w:gridCol w:w="1143"/>
        <w:gridCol w:w="1392"/>
        <w:gridCol w:w="795"/>
        <w:gridCol w:w="663"/>
        <w:gridCol w:w="540"/>
        <w:gridCol w:w="1126"/>
        <w:gridCol w:w="864"/>
        <w:gridCol w:w="1636"/>
        <w:gridCol w:w="819"/>
      </w:tblGrid>
      <w:tr w:rsidR="00451255" w:rsidRPr="00451255" w:rsidTr="00451255">
        <w:trPr>
          <w:trHeight w:val="60"/>
          <w:jc w:val="center"/>
        </w:trPr>
        <w:tc>
          <w:tcPr>
            <w:tcW w:w="63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Localidad</w:t>
            </w:r>
          </w:p>
        </w:tc>
        <w:tc>
          <w:tcPr>
            <w:tcW w:w="77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Frente</w:t>
            </w:r>
          </w:p>
        </w:tc>
        <w:tc>
          <w:tcPr>
            <w:tcW w:w="4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Tramo</w:t>
            </w:r>
          </w:p>
        </w:tc>
        <w:tc>
          <w:tcPr>
            <w:tcW w:w="3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Desde</w:t>
            </w:r>
          </w:p>
        </w:tc>
        <w:tc>
          <w:tcPr>
            <w:tcW w:w="30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Hasta</w:t>
            </w:r>
          </w:p>
        </w:tc>
        <w:tc>
          <w:tcPr>
            <w:tcW w:w="62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Fecha de Inicio</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Total segmentos</w:t>
            </w:r>
          </w:p>
        </w:tc>
        <w:tc>
          <w:tcPr>
            <w:tcW w:w="91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Segmentos ejecutados</w:t>
            </w:r>
          </w:p>
        </w:tc>
        <w:tc>
          <w:tcPr>
            <w:tcW w:w="456"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 xml:space="preserve">Km/ Carril </w:t>
            </w:r>
          </w:p>
        </w:tc>
      </w:tr>
      <w:tr w:rsidR="00451255" w:rsidRPr="00451255" w:rsidTr="00451255">
        <w:trPr>
          <w:trHeight w:val="60"/>
          <w:jc w:val="center"/>
        </w:trPr>
        <w:tc>
          <w:tcPr>
            <w:tcW w:w="637"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rPr>
                <w:rFonts w:asciiTheme="minorHAnsi" w:hAnsiTheme="minorHAnsi" w:cs="Arial"/>
                <w:color w:val="000000"/>
                <w:sz w:val="16"/>
                <w:szCs w:val="16"/>
              </w:rPr>
            </w:pPr>
            <w:r w:rsidRPr="00451255">
              <w:rPr>
                <w:rFonts w:asciiTheme="minorHAnsi" w:hAnsiTheme="minorHAnsi" w:cs="Arial"/>
                <w:color w:val="000000"/>
                <w:sz w:val="16"/>
                <w:szCs w:val="16"/>
              </w:rPr>
              <w:t>Ciudad Bolívar</w:t>
            </w:r>
          </w:p>
        </w:tc>
        <w:tc>
          <w:tcPr>
            <w:tcW w:w="77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rPr>
                <w:rFonts w:asciiTheme="minorHAnsi" w:hAnsiTheme="minorHAnsi" w:cs="Arial"/>
                <w:color w:val="000000"/>
                <w:sz w:val="16"/>
                <w:szCs w:val="16"/>
              </w:rPr>
            </w:pPr>
            <w:r w:rsidRPr="00451255">
              <w:rPr>
                <w:rFonts w:asciiTheme="minorHAnsi" w:hAnsiTheme="minorHAnsi" w:cs="Arial"/>
                <w:color w:val="000000"/>
                <w:sz w:val="16"/>
                <w:szCs w:val="16"/>
              </w:rPr>
              <w:t>SANTO DOMINGO</w:t>
            </w:r>
          </w:p>
        </w:tc>
        <w:tc>
          <w:tcPr>
            <w:tcW w:w="443"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CL 68C S</w:t>
            </w:r>
          </w:p>
        </w:tc>
        <w:tc>
          <w:tcPr>
            <w:tcW w:w="369"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rPr>
                <w:rFonts w:asciiTheme="minorHAnsi" w:hAnsiTheme="minorHAnsi" w:cs="Arial"/>
                <w:color w:val="000000"/>
                <w:sz w:val="16"/>
                <w:szCs w:val="16"/>
              </w:rPr>
            </w:pPr>
            <w:r w:rsidRPr="00451255">
              <w:rPr>
                <w:rFonts w:asciiTheme="minorHAnsi" w:hAnsiTheme="minorHAnsi" w:cs="Arial"/>
                <w:color w:val="000000"/>
                <w:sz w:val="16"/>
                <w:szCs w:val="16"/>
              </w:rPr>
              <w:t>KR 77C</w:t>
            </w:r>
          </w:p>
        </w:tc>
        <w:tc>
          <w:tcPr>
            <w:tcW w:w="301"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TV 77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08/09/2014</w:t>
            </w:r>
          </w:p>
        </w:tc>
        <w:tc>
          <w:tcPr>
            <w:tcW w:w="481"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5</w:t>
            </w:r>
          </w:p>
        </w:tc>
        <w:tc>
          <w:tcPr>
            <w:tcW w:w="911"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5</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0.24</w:t>
            </w:r>
          </w:p>
        </w:tc>
      </w:tr>
      <w:tr w:rsidR="00451255" w:rsidRPr="00451255" w:rsidTr="00451255">
        <w:trPr>
          <w:trHeight w:val="178"/>
          <w:jc w:val="center"/>
        </w:trPr>
        <w:tc>
          <w:tcPr>
            <w:tcW w:w="637" w:type="pct"/>
            <w:tcBorders>
              <w:top w:val="single" w:sz="4" w:space="0" w:color="auto"/>
              <w:left w:val="single" w:sz="4" w:space="0" w:color="auto"/>
              <w:bottom w:val="single" w:sz="4" w:space="0" w:color="auto"/>
              <w:right w:val="single" w:sz="4" w:space="0" w:color="auto"/>
            </w:tcBorders>
            <w:shd w:val="clear" w:color="auto" w:fill="auto"/>
            <w:noWrap/>
          </w:tcPr>
          <w:p w:rsidR="00451255" w:rsidRPr="00451255" w:rsidRDefault="00451255" w:rsidP="005F079C">
            <w:pPr>
              <w:spacing w:line="240" w:lineRule="auto"/>
              <w:rPr>
                <w:rFonts w:asciiTheme="minorHAnsi" w:hAnsiTheme="minorHAnsi"/>
                <w:sz w:val="16"/>
                <w:szCs w:val="16"/>
              </w:rPr>
            </w:pPr>
            <w:r w:rsidRPr="00451255">
              <w:rPr>
                <w:rFonts w:asciiTheme="minorHAnsi" w:hAnsiTheme="minorHAnsi" w:cs="Arial"/>
                <w:color w:val="000000"/>
                <w:sz w:val="16"/>
                <w:szCs w:val="16"/>
              </w:rPr>
              <w:t>Ciudad Bolívar</w:t>
            </w:r>
          </w:p>
        </w:tc>
        <w:tc>
          <w:tcPr>
            <w:tcW w:w="775" w:type="pct"/>
            <w:tcBorders>
              <w:top w:val="single" w:sz="4" w:space="0" w:color="auto"/>
              <w:left w:val="single" w:sz="4" w:space="0" w:color="auto"/>
              <w:bottom w:val="single" w:sz="4" w:space="0" w:color="auto"/>
              <w:right w:val="single" w:sz="4" w:space="0" w:color="auto"/>
            </w:tcBorders>
            <w:shd w:val="clear" w:color="auto" w:fill="auto"/>
            <w:noWrap/>
          </w:tcPr>
          <w:p w:rsidR="00451255" w:rsidRPr="00451255" w:rsidRDefault="00451255" w:rsidP="005F079C">
            <w:pPr>
              <w:spacing w:line="240" w:lineRule="auto"/>
              <w:rPr>
                <w:rFonts w:asciiTheme="minorHAnsi" w:hAnsiTheme="minorHAnsi"/>
                <w:sz w:val="16"/>
                <w:szCs w:val="16"/>
              </w:rPr>
            </w:pPr>
            <w:r w:rsidRPr="00451255">
              <w:rPr>
                <w:rFonts w:asciiTheme="minorHAnsi" w:hAnsiTheme="minorHAnsi" w:cs="Arial"/>
                <w:color w:val="000000"/>
                <w:sz w:val="16"/>
                <w:szCs w:val="16"/>
              </w:rPr>
              <w:t>SANTO DOMINGO</w:t>
            </w:r>
          </w:p>
        </w:tc>
        <w:tc>
          <w:tcPr>
            <w:tcW w:w="443"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CL 69A S</w:t>
            </w:r>
          </w:p>
        </w:tc>
        <w:tc>
          <w:tcPr>
            <w:tcW w:w="369"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rPr>
                <w:rFonts w:asciiTheme="minorHAnsi" w:hAnsiTheme="minorHAnsi" w:cs="Arial"/>
                <w:color w:val="000000"/>
                <w:sz w:val="16"/>
                <w:szCs w:val="16"/>
              </w:rPr>
            </w:pPr>
            <w:r w:rsidRPr="00451255">
              <w:rPr>
                <w:rFonts w:asciiTheme="minorHAnsi" w:hAnsiTheme="minorHAnsi" w:cs="Arial"/>
                <w:color w:val="000000"/>
                <w:sz w:val="16"/>
                <w:szCs w:val="16"/>
              </w:rPr>
              <w:t>KR 77A</w:t>
            </w:r>
          </w:p>
        </w:tc>
        <w:tc>
          <w:tcPr>
            <w:tcW w:w="301"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TV 77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09/09/2014</w:t>
            </w:r>
          </w:p>
        </w:tc>
        <w:tc>
          <w:tcPr>
            <w:tcW w:w="481"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3</w:t>
            </w:r>
          </w:p>
        </w:tc>
        <w:tc>
          <w:tcPr>
            <w:tcW w:w="911"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3</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0.12</w:t>
            </w:r>
          </w:p>
        </w:tc>
      </w:tr>
      <w:tr w:rsidR="00451255" w:rsidRPr="00451255" w:rsidTr="00451255">
        <w:trPr>
          <w:trHeight w:val="60"/>
          <w:jc w:val="center"/>
        </w:trPr>
        <w:tc>
          <w:tcPr>
            <w:tcW w:w="637" w:type="pct"/>
            <w:tcBorders>
              <w:top w:val="single" w:sz="4" w:space="0" w:color="auto"/>
              <w:left w:val="single" w:sz="4" w:space="0" w:color="auto"/>
              <w:bottom w:val="single" w:sz="4" w:space="0" w:color="auto"/>
              <w:right w:val="single" w:sz="4" w:space="0" w:color="auto"/>
            </w:tcBorders>
            <w:shd w:val="clear" w:color="auto" w:fill="auto"/>
            <w:noWrap/>
          </w:tcPr>
          <w:p w:rsidR="00451255" w:rsidRPr="00451255" w:rsidRDefault="00451255" w:rsidP="005F079C">
            <w:pPr>
              <w:spacing w:line="240" w:lineRule="auto"/>
              <w:rPr>
                <w:rFonts w:asciiTheme="minorHAnsi" w:hAnsiTheme="minorHAnsi"/>
                <w:sz w:val="16"/>
                <w:szCs w:val="16"/>
              </w:rPr>
            </w:pPr>
            <w:r w:rsidRPr="00451255">
              <w:rPr>
                <w:rFonts w:asciiTheme="minorHAnsi" w:hAnsiTheme="minorHAnsi" w:cs="Arial"/>
                <w:color w:val="000000"/>
                <w:sz w:val="16"/>
                <w:szCs w:val="16"/>
              </w:rPr>
              <w:t>Ciudad Bolívar</w:t>
            </w:r>
          </w:p>
        </w:tc>
        <w:tc>
          <w:tcPr>
            <w:tcW w:w="775" w:type="pct"/>
            <w:tcBorders>
              <w:top w:val="single" w:sz="4" w:space="0" w:color="auto"/>
              <w:left w:val="single" w:sz="4" w:space="0" w:color="auto"/>
              <w:bottom w:val="single" w:sz="4" w:space="0" w:color="auto"/>
              <w:right w:val="single" w:sz="4" w:space="0" w:color="auto"/>
            </w:tcBorders>
            <w:shd w:val="clear" w:color="auto" w:fill="auto"/>
            <w:noWrap/>
          </w:tcPr>
          <w:p w:rsidR="00451255" w:rsidRPr="00451255" w:rsidRDefault="00451255" w:rsidP="005F079C">
            <w:pPr>
              <w:spacing w:line="240" w:lineRule="auto"/>
              <w:rPr>
                <w:rFonts w:asciiTheme="minorHAnsi" w:hAnsiTheme="minorHAnsi"/>
                <w:sz w:val="16"/>
                <w:szCs w:val="16"/>
              </w:rPr>
            </w:pPr>
            <w:r w:rsidRPr="00451255">
              <w:rPr>
                <w:rFonts w:asciiTheme="minorHAnsi" w:hAnsiTheme="minorHAnsi" w:cs="Arial"/>
                <w:color w:val="000000"/>
                <w:sz w:val="16"/>
                <w:szCs w:val="16"/>
              </w:rPr>
              <w:t>SANTO DOMINGO</w:t>
            </w:r>
          </w:p>
        </w:tc>
        <w:tc>
          <w:tcPr>
            <w:tcW w:w="443"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CL 69B S</w:t>
            </w:r>
          </w:p>
        </w:tc>
        <w:tc>
          <w:tcPr>
            <w:tcW w:w="369"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rPr>
                <w:rFonts w:asciiTheme="minorHAnsi" w:hAnsiTheme="minorHAnsi" w:cs="Arial"/>
                <w:color w:val="000000"/>
                <w:sz w:val="16"/>
                <w:szCs w:val="16"/>
              </w:rPr>
            </w:pPr>
            <w:r w:rsidRPr="00451255">
              <w:rPr>
                <w:rFonts w:asciiTheme="minorHAnsi" w:hAnsiTheme="minorHAnsi" w:cs="Arial"/>
                <w:color w:val="000000"/>
                <w:sz w:val="16"/>
                <w:szCs w:val="16"/>
              </w:rPr>
              <w:t>KR 77C</w:t>
            </w:r>
          </w:p>
        </w:tc>
        <w:tc>
          <w:tcPr>
            <w:tcW w:w="301"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TV 77</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10/09/2014</w:t>
            </w:r>
          </w:p>
        </w:tc>
        <w:tc>
          <w:tcPr>
            <w:tcW w:w="481" w:type="pct"/>
            <w:tcBorders>
              <w:top w:val="single" w:sz="4" w:space="0" w:color="auto"/>
              <w:left w:val="single" w:sz="4" w:space="0" w:color="auto"/>
              <w:bottom w:val="single" w:sz="4" w:space="0" w:color="auto"/>
              <w:right w:val="single" w:sz="4" w:space="0" w:color="auto"/>
            </w:tcBorders>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7</w:t>
            </w:r>
          </w:p>
        </w:tc>
        <w:tc>
          <w:tcPr>
            <w:tcW w:w="911"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7</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451255" w:rsidRPr="00451255" w:rsidRDefault="00451255" w:rsidP="005F079C">
            <w:pPr>
              <w:spacing w:line="240" w:lineRule="auto"/>
              <w:jc w:val="center"/>
              <w:rPr>
                <w:rFonts w:asciiTheme="minorHAnsi" w:hAnsiTheme="minorHAnsi" w:cs="Arial"/>
                <w:color w:val="000000"/>
                <w:sz w:val="16"/>
                <w:szCs w:val="16"/>
              </w:rPr>
            </w:pPr>
            <w:r w:rsidRPr="00451255">
              <w:rPr>
                <w:rFonts w:asciiTheme="minorHAnsi" w:hAnsiTheme="minorHAnsi" w:cs="Arial"/>
                <w:color w:val="000000"/>
                <w:sz w:val="16"/>
                <w:szCs w:val="16"/>
              </w:rPr>
              <w:t>0.35</w:t>
            </w:r>
          </w:p>
        </w:tc>
      </w:tr>
      <w:tr w:rsidR="00451255" w:rsidRPr="00451255" w:rsidTr="00451255">
        <w:trPr>
          <w:trHeight w:val="60"/>
          <w:jc w:val="center"/>
        </w:trPr>
        <w:tc>
          <w:tcPr>
            <w:tcW w:w="637" w:type="pct"/>
            <w:tcBorders>
              <w:top w:val="nil"/>
              <w:left w:val="single" w:sz="4" w:space="0" w:color="auto"/>
              <w:bottom w:val="single" w:sz="4" w:space="0" w:color="auto"/>
              <w:right w:val="nil"/>
            </w:tcBorders>
            <w:shd w:val="clear" w:color="auto" w:fill="D9D9D9" w:themeFill="background1" w:themeFillShade="D9"/>
            <w:noWrap/>
            <w:vAlign w:val="center"/>
            <w:hideMark/>
          </w:tcPr>
          <w:p w:rsidR="00451255" w:rsidRPr="00451255" w:rsidRDefault="00451255" w:rsidP="005F079C">
            <w:pPr>
              <w:spacing w:line="240" w:lineRule="auto"/>
              <w:rPr>
                <w:rFonts w:asciiTheme="minorHAnsi" w:hAnsiTheme="minorHAnsi" w:cs="Arial"/>
                <w:b/>
                <w:bCs/>
                <w:color w:val="000000"/>
                <w:sz w:val="16"/>
                <w:szCs w:val="16"/>
              </w:rPr>
            </w:pPr>
            <w:r w:rsidRPr="00451255">
              <w:rPr>
                <w:rFonts w:asciiTheme="minorHAnsi" w:hAnsiTheme="minorHAnsi" w:cs="Arial"/>
                <w:b/>
                <w:bCs/>
                <w:color w:val="000000"/>
                <w:sz w:val="16"/>
                <w:szCs w:val="16"/>
              </w:rPr>
              <w:t>TOTAL</w:t>
            </w:r>
          </w:p>
        </w:tc>
        <w:tc>
          <w:tcPr>
            <w:tcW w:w="775" w:type="pct"/>
            <w:tcBorders>
              <w:top w:val="nil"/>
              <w:left w:val="single" w:sz="4" w:space="0" w:color="auto"/>
              <w:bottom w:val="single" w:sz="4" w:space="0" w:color="auto"/>
              <w:right w:val="nil"/>
            </w:tcBorders>
            <w:shd w:val="clear" w:color="auto" w:fill="D9D9D9" w:themeFill="background1" w:themeFillShade="D9"/>
            <w:noWrap/>
            <w:vAlign w:val="center"/>
            <w:hideMark/>
          </w:tcPr>
          <w:p w:rsidR="00451255" w:rsidRPr="00451255" w:rsidRDefault="00451255" w:rsidP="005F079C">
            <w:pPr>
              <w:spacing w:line="240" w:lineRule="auto"/>
              <w:rPr>
                <w:rFonts w:asciiTheme="minorHAnsi" w:hAnsiTheme="minorHAnsi" w:cs="Arial"/>
                <w:b/>
                <w:bCs/>
                <w:color w:val="000000"/>
                <w:sz w:val="16"/>
                <w:szCs w:val="16"/>
              </w:rPr>
            </w:pPr>
            <w:r w:rsidRPr="00451255">
              <w:rPr>
                <w:rFonts w:asciiTheme="minorHAnsi" w:hAnsiTheme="minorHAnsi" w:cs="Arial"/>
                <w:b/>
                <w:bCs/>
                <w:color w:val="000000"/>
                <w:sz w:val="16"/>
                <w:szCs w:val="16"/>
              </w:rPr>
              <w:t> </w:t>
            </w:r>
          </w:p>
        </w:tc>
        <w:tc>
          <w:tcPr>
            <w:tcW w:w="443" w:type="pct"/>
            <w:tcBorders>
              <w:top w:val="single" w:sz="4" w:space="0" w:color="auto"/>
              <w:left w:val="nil"/>
              <w:bottom w:val="single" w:sz="4" w:space="0" w:color="auto"/>
              <w:right w:val="nil"/>
            </w:tcBorders>
            <w:shd w:val="clear" w:color="auto" w:fill="D9D9D9" w:themeFill="background1" w:themeFillShade="D9"/>
            <w:vAlign w:val="center"/>
          </w:tcPr>
          <w:p w:rsidR="00451255" w:rsidRPr="00451255" w:rsidRDefault="00451255" w:rsidP="005F079C">
            <w:pPr>
              <w:spacing w:line="240" w:lineRule="auto"/>
              <w:rPr>
                <w:rFonts w:asciiTheme="minorHAnsi" w:hAnsiTheme="minorHAnsi" w:cs="Arial"/>
                <w:b/>
                <w:bCs/>
                <w:color w:val="000000"/>
                <w:sz w:val="16"/>
                <w:szCs w:val="16"/>
              </w:rPr>
            </w:pPr>
          </w:p>
        </w:tc>
        <w:tc>
          <w:tcPr>
            <w:tcW w:w="369" w:type="pct"/>
            <w:tcBorders>
              <w:top w:val="single" w:sz="4" w:space="0" w:color="auto"/>
              <w:left w:val="nil"/>
              <w:bottom w:val="single" w:sz="4" w:space="0" w:color="auto"/>
              <w:right w:val="nil"/>
            </w:tcBorders>
            <w:shd w:val="clear" w:color="auto" w:fill="D9D9D9" w:themeFill="background1" w:themeFillShade="D9"/>
            <w:vAlign w:val="center"/>
          </w:tcPr>
          <w:p w:rsidR="00451255" w:rsidRPr="00451255" w:rsidRDefault="00451255" w:rsidP="005F079C">
            <w:pPr>
              <w:spacing w:line="240" w:lineRule="auto"/>
              <w:rPr>
                <w:rFonts w:asciiTheme="minorHAnsi" w:hAnsiTheme="minorHAnsi" w:cs="Arial"/>
                <w:b/>
                <w:bCs/>
                <w:color w:val="000000"/>
                <w:sz w:val="16"/>
                <w:szCs w:val="16"/>
              </w:rPr>
            </w:pPr>
          </w:p>
        </w:tc>
        <w:tc>
          <w:tcPr>
            <w:tcW w:w="301" w:type="pct"/>
            <w:tcBorders>
              <w:top w:val="single" w:sz="4" w:space="0" w:color="auto"/>
              <w:left w:val="nil"/>
              <w:bottom w:val="single" w:sz="4" w:space="0" w:color="auto"/>
              <w:right w:val="nil"/>
            </w:tcBorders>
            <w:shd w:val="clear" w:color="auto" w:fill="D9D9D9" w:themeFill="background1" w:themeFillShade="D9"/>
            <w:vAlign w:val="center"/>
          </w:tcPr>
          <w:p w:rsidR="00451255" w:rsidRPr="00451255" w:rsidRDefault="00451255" w:rsidP="005F079C">
            <w:pPr>
              <w:spacing w:line="240" w:lineRule="auto"/>
              <w:rPr>
                <w:rFonts w:asciiTheme="minorHAnsi" w:hAnsiTheme="minorHAnsi" w:cs="Arial"/>
                <w:b/>
                <w:bCs/>
                <w:color w:val="000000"/>
                <w:sz w:val="16"/>
                <w:szCs w:val="16"/>
              </w:rPr>
            </w:pPr>
          </w:p>
        </w:tc>
        <w:tc>
          <w:tcPr>
            <w:tcW w:w="627"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51255" w:rsidRPr="00451255" w:rsidRDefault="00451255" w:rsidP="005F079C">
            <w:pPr>
              <w:spacing w:line="240" w:lineRule="auto"/>
              <w:rPr>
                <w:rFonts w:asciiTheme="minorHAnsi" w:hAnsiTheme="minorHAnsi" w:cs="Arial"/>
                <w:b/>
                <w:bCs/>
                <w:color w:val="000000"/>
                <w:sz w:val="16"/>
                <w:szCs w:val="16"/>
              </w:rPr>
            </w:pPr>
            <w:r w:rsidRPr="00451255">
              <w:rPr>
                <w:rFonts w:asciiTheme="minorHAnsi" w:hAnsiTheme="minorHAnsi" w:cs="Arial"/>
                <w:b/>
                <w:bCs/>
                <w:color w:val="000000"/>
                <w:sz w:val="16"/>
                <w:szCs w:val="16"/>
              </w:rPr>
              <w:t> </w:t>
            </w:r>
          </w:p>
        </w:tc>
        <w:tc>
          <w:tcPr>
            <w:tcW w:w="4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15</w:t>
            </w:r>
          </w:p>
        </w:tc>
        <w:tc>
          <w:tcPr>
            <w:tcW w:w="91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15</w:t>
            </w:r>
          </w:p>
        </w:tc>
        <w:tc>
          <w:tcPr>
            <w:tcW w:w="456" w:type="pct"/>
            <w:tcBorders>
              <w:top w:val="nil"/>
              <w:left w:val="nil"/>
              <w:bottom w:val="single" w:sz="4" w:space="0" w:color="auto"/>
              <w:right w:val="single" w:sz="4" w:space="0" w:color="auto"/>
            </w:tcBorders>
            <w:shd w:val="clear" w:color="auto" w:fill="D9D9D9" w:themeFill="background1" w:themeFillShade="D9"/>
            <w:noWrap/>
            <w:vAlign w:val="center"/>
            <w:hideMark/>
          </w:tcPr>
          <w:p w:rsidR="00451255" w:rsidRPr="00451255" w:rsidRDefault="00451255" w:rsidP="005F079C">
            <w:pPr>
              <w:spacing w:line="240" w:lineRule="auto"/>
              <w:jc w:val="center"/>
              <w:rPr>
                <w:rFonts w:asciiTheme="minorHAnsi" w:hAnsiTheme="minorHAnsi" w:cs="Arial"/>
                <w:b/>
                <w:bCs/>
                <w:color w:val="000000"/>
                <w:sz w:val="16"/>
                <w:szCs w:val="16"/>
              </w:rPr>
            </w:pPr>
            <w:r w:rsidRPr="00451255">
              <w:rPr>
                <w:rFonts w:asciiTheme="minorHAnsi" w:hAnsiTheme="minorHAnsi" w:cs="Arial"/>
                <w:b/>
                <w:bCs/>
                <w:color w:val="000000"/>
                <w:sz w:val="16"/>
                <w:szCs w:val="16"/>
              </w:rPr>
              <w:t>0.72</w:t>
            </w:r>
          </w:p>
        </w:tc>
      </w:tr>
    </w:tbl>
    <w:p w:rsidR="00254F2A" w:rsidRPr="00254F2A" w:rsidRDefault="00254F2A" w:rsidP="005F079C">
      <w:pPr>
        <w:spacing w:line="240" w:lineRule="auto"/>
        <w:rPr>
          <w:rFonts w:cs="Arial"/>
          <w:sz w:val="16"/>
          <w:szCs w:val="16"/>
        </w:rPr>
      </w:pPr>
      <w:r w:rsidRPr="00254F2A">
        <w:rPr>
          <w:rFonts w:cs="Arial"/>
          <w:sz w:val="16"/>
          <w:szCs w:val="16"/>
        </w:rPr>
        <w:t>Fuente: SPI-UAERMV</w:t>
      </w:r>
    </w:p>
    <w:p w:rsidR="008D01F1" w:rsidRPr="00E64484" w:rsidRDefault="00451255" w:rsidP="005F079C">
      <w:pPr>
        <w:pStyle w:val="Estilo4"/>
        <w:spacing w:line="240" w:lineRule="auto"/>
        <w:rPr>
          <w:sz w:val="22"/>
          <w:szCs w:val="22"/>
        </w:rPr>
      </w:pPr>
      <w:bookmarkStart w:id="62" w:name="_Toc410316117"/>
      <w:r w:rsidRPr="00E64484">
        <w:rPr>
          <w:sz w:val="22"/>
          <w:szCs w:val="22"/>
        </w:rPr>
        <w:t>Actividades de Ejecución</w:t>
      </w:r>
      <w:bookmarkEnd w:id="62"/>
    </w:p>
    <w:p w:rsidR="00254F2A" w:rsidRPr="00E64484" w:rsidRDefault="00254F2A" w:rsidP="005F079C">
      <w:pPr>
        <w:tabs>
          <w:tab w:val="left" w:pos="3090"/>
        </w:tabs>
        <w:spacing w:line="240" w:lineRule="auto"/>
        <w:rPr>
          <w:rFonts w:cs="Arial"/>
          <w:szCs w:val="22"/>
          <w:lang w:val="es-AR"/>
        </w:rPr>
      </w:pPr>
    </w:p>
    <w:p w:rsidR="008D01F1" w:rsidRPr="00E64484" w:rsidRDefault="00254F2A" w:rsidP="005F079C">
      <w:pPr>
        <w:tabs>
          <w:tab w:val="left" w:pos="3090"/>
        </w:tabs>
        <w:spacing w:line="240" w:lineRule="auto"/>
        <w:rPr>
          <w:rFonts w:cs="Arial"/>
          <w:szCs w:val="22"/>
          <w:lang w:val="es-AR"/>
        </w:rPr>
      </w:pPr>
      <w:r w:rsidRPr="00E64484">
        <w:rPr>
          <w:rFonts w:cs="Arial"/>
          <w:szCs w:val="22"/>
          <w:lang w:val="es-AR"/>
        </w:rPr>
        <w:t>Las actividades desarrolladas en el frente de obra fueron:</w:t>
      </w:r>
    </w:p>
    <w:p w:rsidR="00254F2A" w:rsidRPr="00E64484" w:rsidRDefault="00254F2A" w:rsidP="005F079C">
      <w:pPr>
        <w:tabs>
          <w:tab w:val="left" w:pos="3090"/>
        </w:tabs>
        <w:spacing w:line="240" w:lineRule="auto"/>
        <w:rPr>
          <w:rFonts w:cs="Arial"/>
          <w:szCs w:val="22"/>
          <w:lang w:val="es-AR"/>
        </w:rPr>
      </w:pP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Alistamiento: Recepción de estudios y diseños de parte de STMVL, revisión, generación de cantidades de obra, memorandos de solicitud de Insumos.</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Materialización Topográfica en campo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Implementación de PMT y cerramiento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Excavación y retiro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Relleno con material granular relleno seleccionado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Relleno con RAP estabilizado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Instalación de sardinel</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Construcción de sumideros, tuberías, rejillas y otras actividades</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Instalación de Mezcla densa en Caliente MDC-2</w:t>
      </w:r>
    </w:p>
    <w:p w:rsidR="008D01F1" w:rsidRPr="00E64484" w:rsidRDefault="008D01F1" w:rsidP="005F079C">
      <w:pPr>
        <w:tabs>
          <w:tab w:val="left" w:pos="3090"/>
        </w:tabs>
        <w:spacing w:line="240" w:lineRule="auto"/>
        <w:rPr>
          <w:rFonts w:cs="Arial"/>
          <w:szCs w:val="22"/>
          <w:lang w:val="es-AR"/>
        </w:rPr>
      </w:pPr>
      <w:r w:rsidRPr="00E64484">
        <w:rPr>
          <w:rFonts w:cs="Arial"/>
          <w:szCs w:val="22"/>
          <w:lang w:val="es-AR"/>
        </w:rPr>
        <w:lastRenderedPageBreak/>
        <w:t>La actividad de Rehabilitación de calzada y sardinel ha sido ejecutada y terminada al 100% en estos frentes.</w:t>
      </w:r>
    </w:p>
    <w:p w:rsidR="008D01F1" w:rsidRPr="00E64484" w:rsidRDefault="008D01F1" w:rsidP="005F079C">
      <w:pPr>
        <w:tabs>
          <w:tab w:val="left" w:pos="3090"/>
        </w:tabs>
        <w:spacing w:line="240" w:lineRule="auto"/>
        <w:rPr>
          <w:rFonts w:cs="Arial"/>
          <w:szCs w:val="22"/>
          <w:lang w:val="es-AR"/>
        </w:rPr>
      </w:pPr>
    </w:p>
    <w:p w:rsidR="00254F2A" w:rsidRPr="00E64484" w:rsidRDefault="0007209D" w:rsidP="005F079C">
      <w:pPr>
        <w:pStyle w:val="Estilo4"/>
        <w:spacing w:line="240" w:lineRule="auto"/>
        <w:rPr>
          <w:sz w:val="22"/>
          <w:szCs w:val="22"/>
        </w:rPr>
      </w:pPr>
      <w:bookmarkStart w:id="63" w:name="_Toc410316118"/>
      <w:r w:rsidRPr="00E64484">
        <w:rPr>
          <w:sz w:val="22"/>
          <w:szCs w:val="22"/>
        </w:rPr>
        <w:t>Avance Financiero</w:t>
      </w:r>
      <w:bookmarkEnd w:id="63"/>
    </w:p>
    <w:p w:rsidR="00254F2A" w:rsidRPr="00E64484" w:rsidRDefault="00520B1D" w:rsidP="005F079C">
      <w:pPr>
        <w:tabs>
          <w:tab w:val="left" w:pos="3090"/>
        </w:tabs>
        <w:spacing w:line="240" w:lineRule="auto"/>
        <w:rPr>
          <w:rFonts w:cs="Arial"/>
          <w:szCs w:val="22"/>
          <w:lang w:val="es-AR"/>
        </w:rPr>
      </w:pPr>
      <w:r w:rsidRPr="00E64484">
        <w:rPr>
          <w:rFonts w:cs="Arial"/>
          <w:szCs w:val="22"/>
          <w:lang w:val="es-AR"/>
        </w:rPr>
        <w:t>En el siguiente cuadro se presenta el resumen de ejecución financiera de los 15 segmentos viales terminados, en los tres ejes viales del frente de obra de Santo Domingo.</w:t>
      </w:r>
    </w:p>
    <w:p w:rsidR="00E64484" w:rsidRDefault="00E64484" w:rsidP="005F079C">
      <w:pPr>
        <w:pStyle w:val="Epgrafe"/>
      </w:pPr>
      <w:bookmarkStart w:id="64" w:name="_Toc410059053"/>
    </w:p>
    <w:p w:rsidR="00520B1D" w:rsidRDefault="00520B1D" w:rsidP="005F079C">
      <w:pPr>
        <w:pStyle w:val="Epgrafe"/>
      </w:pPr>
      <w:r>
        <w:t xml:space="preserve">Cuadro </w:t>
      </w:r>
      <w:r w:rsidR="005252AD">
        <w:fldChar w:fldCharType="begin"/>
      </w:r>
      <w:r w:rsidR="0030080A">
        <w:instrText xml:space="preserve"> SEQ Cuadro \* ARABIC </w:instrText>
      </w:r>
      <w:r w:rsidR="005252AD">
        <w:fldChar w:fldCharType="separate"/>
      </w:r>
      <w:r w:rsidR="002C5329">
        <w:rPr>
          <w:noProof/>
        </w:rPr>
        <w:t>8</w:t>
      </w:r>
      <w:r w:rsidR="005252AD">
        <w:rPr>
          <w:noProof/>
        </w:rPr>
        <w:fldChar w:fldCharType="end"/>
      </w:r>
      <w:r>
        <w:rPr>
          <w:noProof/>
        </w:rPr>
        <w:t xml:space="preserve"> CONTROL FINAC</w:t>
      </w:r>
      <w:r w:rsidR="0007209D">
        <w:rPr>
          <w:noProof/>
        </w:rPr>
        <w:t>I</w:t>
      </w:r>
      <w:r>
        <w:rPr>
          <w:noProof/>
        </w:rPr>
        <w:t>ERO SEGMENTOS TERMINADOS</w:t>
      </w:r>
      <w:bookmarkEnd w:id="64"/>
    </w:p>
    <w:tbl>
      <w:tblPr>
        <w:tblW w:w="4675" w:type="pct"/>
        <w:tblCellMar>
          <w:left w:w="70" w:type="dxa"/>
          <w:right w:w="70" w:type="dxa"/>
        </w:tblCellMar>
        <w:tblLook w:val="04A0"/>
      </w:tblPr>
      <w:tblGrid>
        <w:gridCol w:w="8394"/>
      </w:tblGrid>
      <w:tr w:rsidR="00640DE9" w:rsidRPr="008C3272" w:rsidTr="00640DE9">
        <w:trPr>
          <w:trHeight w:val="300"/>
        </w:trPr>
        <w:tc>
          <w:tcPr>
            <w:tcW w:w="5000" w:type="pct"/>
            <w:tcBorders>
              <w:top w:val="nil"/>
              <w:left w:val="nil"/>
              <w:bottom w:val="nil"/>
              <w:right w:val="nil"/>
            </w:tcBorders>
            <w:shd w:val="clear" w:color="auto" w:fill="auto"/>
            <w:noWrap/>
            <w:vAlign w:val="bottom"/>
            <w:hideMark/>
          </w:tcPr>
          <w:p w:rsidR="00640DE9" w:rsidRDefault="00640DE9" w:rsidP="005F079C">
            <w:pPr>
              <w:spacing w:line="240" w:lineRule="auto"/>
              <w:rPr>
                <w:rFonts w:ascii="Times New Roman" w:hAnsi="Times New Roman"/>
                <w:b/>
              </w:rPr>
            </w:pPr>
          </w:p>
          <w:p w:rsidR="00640DE9" w:rsidRPr="00027D5A" w:rsidRDefault="00640DE9" w:rsidP="005F079C">
            <w:pPr>
              <w:spacing w:line="240" w:lineRule="auto"/>
              <w:jc w:val="center"/>
              <w:rPr>
                <w:rFonts w:ascii="Times New Roman" w:hAnsi="Times New Roman"/>
                <w:b/>
              </w:rPr>
            </w:pPr>
            <w:r w:rsidRPr="003B1FBE">
              <w:rPr>
                <w:noProof/>
              </w:rPr>
              <w:drawing>
                <wp:inline distT="0" distB="0" distL="0" distR="0">
                  <wp:extent cx="5120640" cy="4307995"/>
                  <wp:effectExtent l="0" t="0" r="3810" b="0"/>
                  <wp:docPr id="26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9538" cy="4332307"/>
                          </a:xfrm>
                          <a:prstGeom prst="rect">
                            <a:avLst/>
                          </a:prstGeom>
                          <a:noFill/>
                          <a:ln>
                            <a:noFill/>
                          </a:ln>
                        </pic:spPr>
                      </pic:pic>
                    </a:graphicData>
                  </a:graphic>
                </wp:inline>
              </w:drawing>
            </w:r>
          </w:p>
          <w:p w:rsidR="00640DE9" w:rsidRPr="00640DE9" w:rsidRDefault="00640DE9" w:rsidP="00640DE9">
            <w:pPr>
              <w:spacing w:line="240" w:lineRule="auto"/>
              <w:rPr>
                <w:rFonts w:cs="Arial"/>
                <w:sz w:val="16"/>
                <w:szCs w:val="16"/>
              </w:rPr>
            </w:pPr>
            <w:r w:rsidRPr="00254F2A">
              <w:rPr>
                <w:rFonts w:cs="Arial"/>
                <w:sz w:val="16"/>
                <w:szCs w:val="16"/>
              </w:rPr>
              <w:t>Fuente: SPI-UAERMV</w:t>
            </w:r>
          </w:p>
        </w:tc>
      </w:tr>
    </w:tbl>
    <w:p w:rsidR="00E64484" w:rsidRDefault="00E64484" w:rsidP="005F079C">
      <w:pPr>
        <w:tabs>
          <w:tab w:val="left" w:pos="3090"/>
        </w:tabs>
        <w:spacing w:line="240" w:lineRule="auto"/>
        <w:rPr>
          <w:rFonts w:cs="Arial"/>
          <w:sz w:val="24"/>
          <w:lang w:val="es-AR"/>
        </w:rPr>
      </w:pPr>
    </w:p>
    <w:p w:rsidR="008D01F1" w:rsidRDefault="00520B1D" w:rsidP="005F079C">
      <w:pPr>
        <w:tabs>
          <w:tab w:val="left" w:pos="3090"/>
        </w:tabs>
        <w:spacing w:line="240" w:lineRule="auto"/>
        <w:rPr>
          <w:rFonts w:cs="Arial"/>
          <w:szCs w:val="22"/>
          <w:lang w:val="es-AR"/>
        </w:rPr>
      </w:pPr>
      <w:r w:rsidRPr="00E64484">
        <w:rPr>
          <w:rFonts w:cs="Arial"/>
          <w:szCs w:val="22"/>
          <w:lang w:val="es-AR"/>
        </w:rPr>
        <w:t>En estos  tres ejes viales el avance físico en la construcción de calzada y sardinel es 100% sin embargo la ejecución financiera muestra que estas actividades tuvieron un valor 3% menor  que el valor proyectado según el diseño, esto debido al algunas modificaciones que fueron necesarias durante la ejecución por lo que se consumieron menos insumos.</w:t>
      </w:r>
    </w:p>
    <w:p w:rsidR="00640DE9" w:rsidRDefault="00640DE9" w:rsidP="005F079C">
      <w:pPr>
        <w:tabs>
          <w:tab w:val="left" w:pos="3090"/>
        </w:tabs>
        <w:spacing w:line="240" w:lineRule="auto"/>
        <w:rPr>
          <w:rFonts w:cs="Arial"/>
          <w:szCs w:val="22"/>
          <w:lang w:val="es-AR"/>
        </w:rPr>
      </w:pPr>
    </w:p>
    <w:p w:rsidR="00640DE9" w:rsidRDefault="00640DE9" w:rsidP="005F079C">
      <w:pPr>
        <w:tabs>
          <w:tab w:val="left" w:pos="3090"/>
        </w:tabs>
        <w:spacing w:line="240" w:lineRule="auto"/>
        <w:rPr>
          <w:rFonts w:cs="Arial"/>
          <w:szCs w:val="22"/>
          <w:lang w:val="es-AR"/>
        </w:rPr>
      </w:pPr>
    </w:p>
    <w:p w:rsidR="00640DE9" w:rsidRPr="00E64484" w:rsidRDefault="00640DE9" w:rsidP="005F079C">
      <w:pPr>
        <w:tabs>
          <w:tab w:val="left" w:pos="3090"/>
        </w:tabs>
        <w:spacing w:line="240" w:lineRule="auto"/>
        <w:rPr>
          <w:rFonts w:cs="Arial"/>
          <w:szCs w:val="22"/>
          <w:lang w:val="es-AR"/>
        </w:rPr>
      </w:pPr>
    </w:p>
    <w:p w:rsidR="008D01F1" w:rsidRDefault="008D01F1" w:rsidP="005F079C">
      <w:pPr>
        <w:tabs>
          <w:tab w:val="left" w:pos="3090"/>
        </w:tabs>
        <w:spacing w:line="240" w:lineRule="auto"/>
        <w:jc w:val="center"/>
        <w:rPr>
          <w:rFonts w:cs="Arial"/>
          <w:b/>
          <w:lang w:val="es-AR"/>
        </w:rPr>
      </w:pPr>
    </w:p>
    <w:p w:rsidR="002E0117" w:rsidRPr="00783BCA" w:rsidRDefault="002E0117" w:rsidP="005F079C">
      <w:pPr>
        <w:pStyle w:val="Epgrafe"/>
      </w:pPr>
      <w:bookmarkStart w:id="65" w:name="_Toc401928258"/>
      <w:bookmarkStart w:id="66" w:name="_Toc410059108"/>
      <w:r w:rsidRPr="00783BCA">
        <w:lastRenderedPageBreak/>
        <w:t>Figura</w:t>
      </w:r>
      <w:r w:rsidR="005252AD">
        <w:fldChar w:fldCharType="begin"/>
      </w:r>
      <w:r w:rsidR="0030080A">
        <w:instrText xml:space="preserve"> SEQ Figura \* ARABIC </w:instrText>
      </w:r>
      <w:r w:rsidR="005252AD">
        <w:fldChar w:fldCharType="separate"/>
      </w:r>
      <w:r w:rsidR="002C5329">
        <w:rPr>
          <w:noProof/>
        </w:rPr>
        <w:t>3</w:t>
      </w:r>
      <w:r w:rsidR="005252AD">
        <w:rPr>
          <w:noProof/>
        </w:rPr>
        <w:fldChar w:fldCharType="end"/>
      </w:r>
      <w:r w:rsidRPr="00783BCA">
        <w:t xml:space="preserve"> REGISTRO FOTOGRAFICO SEGMENTOS </w:t>
      </w:r>
      <w:r>
        <w:t>TERMINADOS</w:t>
      </w:r>
      <w:r w:rsidRPr="00783BCA">
        <w:t>.</w:t>
      </w:r>
      <w:bookmarkEnd w:id="65"/>
      <w:bookmarkEnd w:id="66"/>
    </w:p>
    <w:p w:rsidR="008D01F1" w:rsidRPr="00E92E03" w:rsidRDefault="008D01F1" w:rsidP="005F079C">
      <w:pPr>
        <w:tabs>
          <w:tab w:val="left" w:pos="3090"/>
        </w:tabs>
        <w:spacing w:line="240" w:lineRule="auto"/>
        <w:jc w:val="center"/>
        <w:rPr>
          <w:rFonts w:cs="Arial"/>
          <w:b/>
          <w:lang w:val="es-AR"/>
        </w:rPr>
      </w:pPr>
      <w:r w:rsidRPr="00E92E03">
        <w:rPr>
          <w:rFonts w:cs="Arial"/>
          <w:b/>
          <w:lang w:val="es-AR"/>
        </w:rPr>
        <w:t>CL 68C S ENTRE KR 77B - KR 77A  Eje Vial no 2</w:t>
      </w:r>
    </w:p>
    <w:p w:rsidR="008D01F1" w:rsidRPr="00E92E03" w:rsidRDefault="008D01F1" w:rsidP="005F079C">
      <w:pPr>
        <w:tabs>
          <w:tab w:val="left" w:pos="3090"/>
        </w:tabs>
        <w:spacing w:line="240" w:lineRule="auto"/>
        <w:jc w:val="center"/>
        <w:rPr>
          <w:rFonts w:cs="Arial"/>
          <w:lang w:val="es-AR"/>
        </w:rPr>
      </w:pPr>
      <w:r w:rsidRPr="00E92E03">
        <w:rPr>
          <w:noProof/>
        </w:rPr>
        <w:drawing>
          <wp:inline distT="0" distB="0" distL="0" distR="0">
            <wp:extent cx="2790825" cy="1797021"/>
            <wp:effectExtent l="19050" t="0" r="9525" b="0"/>
            <wp:docPr id="20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95451" cy="1800000"/>
                    </a:xfrm>
                    <a:prstGeom prst="rect">
                      <a:avLst/>
                    </a:prstGeom>
                    <a:noFill/>
                    <a:ln>
                      <a:noFill/>
                    </a:ln>
                  </pic:spPr>
                </pic:pic>
              </a:graphicData>
            </a:graphic>
          </wp:inline>
        </w:drawing>
      </w:r>
      <w:r w:rsidRPr="00E92E03">
        <w:rPr>
          <w:noProof/>
        </w:rPr>
        <w:drawing>
          <wp:inline distT="0" distB="0" distL="0" distR="0">
            <wp:extent cx="2743200" cy="1800044"/>
            <wp:effectExtent l="19050" t="0" r="0" b="0"/>
            <wp:docPr id="207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43133" cy="1800000"/>
                    </a:xfrm>
                    <a:prstGeom prst="rect">
                      <a:avLst/>
                    </a:prstGeom>
                    <a:noFill/>
                    <a:ln>
                      <a:noFill/>
                    </a:ln>
                  </pic:spPr>
                </pic:pic>
              </a:graphicData>
            </a:graphic>
          </wp:inline>
        </w:drawing>
      </w:r>
    </w:p>
    <w:p w:rsidR="008D01F1" w:rsidRPr="00E92E03" w:rsidRDefault="008D01F1" w:rsidP="005F079C">
      <w:pPr>
        <w:tabs>
          <w:tab w:val="left" w:pos="3090"/>
        </w:tabs>
        <w:spacing w:line="240" w:lineRule="auto"/>
        <w:jc w:val="center"/>
        <w:rPr>
          <w:rFonts w:cs="Arial"/>
          <w:b/>
          <w:lang w:val="es-AR"/>
        </w:rPr>
      </w:pPr>
      <w:r w:rsidRPr="00E92E03">
        <w:rPr>
          <w:rFonts w:cs="Arial"/>
          <w:b/>
          <w:lang w:val="es-AR"/>
        </w:rPr>
        <w:t>CL 69A SUR ENTRE TV 77 - KR 77A Eje vial No 3</w:t>
      </w:r>
    </w:p>
    <w:p w:rsidR="008D01F1" w:rsidRPr="00E92E03" w:rsidRDefault="008D01F1" w:rsidP="005F079C">
      <w:pPr>
        <w:tabs>
          <w:tab w:val="left" w:pos="3090"/>
        </w:tabs>
        <w:spacing w:line="240" w:lineRule="auto"/>
        <w:jc w:val="center"/>
        <w:rPr>
          <w:rFonts w:cs="Arial"/>
          <w:lang w:val="es-AR"/>
        </w:rPr>
      </w:pPr>
      <w:r w:rsidRPr="00E92E03">
        <w:rPr>
          <w:noProof/>
        </w:rPr>
        <w:drawing>
          <wp:inline distT="0" distB="0" distL="0" distR="0">
            <wp:extent cx="2933700" cy="2024410"/>
            <wp:effectExtent l="19050" t="0" r="0" b="0"/>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49399" cy="2035243"/>
                    </a:xfrm>
                    <a:prstGeom prst="rect">
                      <a:avLst/>
                    </a:prstGeom>
                    <a:noFill/>
                    <a:ln>
                      <a:noFill/>
                    </a:ln>
                  </pic:spPr>
                </pic:pic>
              </a:graphicData>
            </a:graphic>
          </wp:inline>
        </w:drawing>
      </w:r>
      <w:r w:rsidRPr="00E92E03">
        <w:rPr>
          <w:noProof/>
        </w:rPr>
        <w:drawing>
          <wp:inline distT="0" distB="0" distL="0" distR="0">
            <wp:extent cx="2628900" cy="2046181"/>
            <wp:effectExtent l="19050" t="0" r="0" b="0"/>
            <wp:docPr id="3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32449" cy="2048943"/>
                    </a:xfrm>
                    <a:prstGeom prst="rect">
                      <a:avLst/>
                    </a:prstGeom>
                    <a:noFill/>
                    <a:ln>
                      <a:noFill/>
                    </a:ln>
                  </pic:spPr>
                </pic:pic>
              </a:graphicData>
            </a:graphic>
          </wp:inline>
        </w:drawing>
      </w:r>
    </w:p>
    <w:p w:rsidR="008D01F1" w:rsidRPr="00E92E03" w:rsidRDefault="008D01F1" w:rsidP="005F079C">
      <w:pPr>
        <w:tabs>
          <w:tab w:val="left" w:pos="3090"/>
        </w:tabs>
        <w:spacing w:line="240" w:lineRule="auto"/>
        <w:jc w:val="center"/>
        <w:rPr>
          <w:rFonts w:cs="Arial"/>
          <w:b/>
          <w:lang w:val="es-AR"/>
        </w:rPr>
      </w:pPr>
      <w:r w:rsidRPr="00E92E03">
        <w:rPr>
          <w:rFonts w:cs="Arial"/>
          <w:b/>
          <w:lang w:val="es-AR"/>
        </w:rPr>
        <w:t>CL 69B SUR ENTRE TV 77 – KR 77C  Eje Vial No 4</w:t>
      </w:r>
    </w:p>
    <w:p w:rsidR="008D01F1" w:rsidRPr="00E92E03" w:rsidRDefault="008D01F1" w:rsidP="005F079C">
      <w:pPr>
        <w:tabs>
          <w:tab w:val="left" w:pos="3090"/>
        </w:tabs>
        <w:spacing w:line="240" w:lineRule="auto"/>
        <w:rPr>
          <w:rFonts w:cs="Arial"/>
          <w:lang w:val="es-AR"/>
        </w:rPr>
      </w:pPr>
      <w:r w:rsidRPr="00E92E03">
        <w:rPr>
          <w:noProof/>
        </w:rPr>
        <w:drawing>
          <wp:inline distT="0" distB="0" distL="0" distR="0">
            <wp:extent cx="2976880" cy="1838325"/>
            <wp:effectExtent l="0" t="0" r="0" b="9525"/>
            <wp:docPr id="4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987490" cy="1844877"/>
                    </a:xfrm>
                    <a:prstGeom prst="rect">
                      <a:avLst/>
                    </a:prstGeom>
                    <a:noFill/>
                    <a:ln>
                      <a:noFill/>
                    </a:ln>
                  </pic:spPr>
                </pic:pic>
              </a:graphicData>
            </a:graphic>
          </wp:inline>
        </w:drawing>
      </w:r>
      <w:r w:rsidRPr="00E92E03">
        <w:rPr>
          <w:noProof/>
        </w:rPr>
        <w:drawing>
          <wp:inline distT="0" distB="0" distL="0" distR="0">
            <wp:extent cx="2599690" cy="1847850"/>
            <wp:effectExtent l="0" t="0" r="0" b="0"/>
            <wp:docPr id="4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05227" cy="1851786"/>
                    </a:xfrm>
                    <a:prstGeom prst="rect">
                      <a:avLst/>
                    </a:prstGeom>
                    <a:noFill/>
                    <a:ln>
                      <a:noFill/>
                    </a:ln>
                  </pic:spPr>
                </pic:pic>
              </a:graphicData>
            </a:graphic>
          </wp:inline>
        </w:drawing>
      </w:r>
    </w:p>
    <w:p w:rsidR="002E0117" w:rsidRPr="00254F2A" w:rsidRDefault="002E0117" w:rsidP="005F079C">
      <w:pPr>
        <w:spacing w:line="240" w:lineRule="auto"/>
        <w:rPr>
          <w:rFonts w:cs="Arial"/>
          <w:sz w:val="16"/>
          <w:szCs w:val="16"/>
        </w:rPr>
      </w:pPr>
      <w:r w:rsidRPr="00254F2A">
        <w:rPr>
          <w:rFonts w:cs="Arial"/>
          <w:sz w:val="16"/>
          <w:szCs w:val="16"/>
        </w:rPr>
        <w:t>Fuente: SPI-UAERMV</w:t>
      </w:r>
    </w:p>
    <w:p w:rsidR="005E39C5" w:rsidRDefault="005E39C5" w:rsidP="005F079C">
      <w:pPr>
        <w:tabs>
          <w:tab w:val="left" w:pos="3090"/>
        </w:tabs>
        <w:spacing w:line="240" w:lineRule="auto"/>
        <w:rPr>
          <w:rFonts w:cs="Arial"/>
          <w:sz w:val="14"/>
          <w:szCs w:val="14"/>
          <w:lang w:val="es-AR"/>
        </w:rPr>
      </w:pPr>
    </w:p>
    <w:p w:rsidR="00640DE9" w:rsidRDefault="00640DE9" w:rsidP="005F079C">
      <w:pPr>
        <w:tabs>
          <w:tab w:val="left" w:pos="3090"/>
        </w:tabs>
        <w:spacing w:line="240" w:lineRule="auto"/>
        <w:rPr>
          <w:rFonts w:cs="Arial"/>
          <w:sz w:val="14"/>
          <w:szCs w:val="14"/>
          <w:lang w:val="es-AR"/>
        </w:rPr>
      </w:pPr>
    </w:p>
    <w:p w:rsidR="00640DE9" w:rsidRDefault="00640DE9" w:rsidP="005F079C">
      <w:pPr>
        <w:tabs>
          <w:tab w:val="left" w:pos="3090"/>
        </w:tabs>
        <w:spacing w:line="240" w:lineRule="auto"/>
        <w:rPr>
          <w:rFonts w:cs="Arial"/>
          <w:sz w:val="14"/>
          <w:szCs w:val="14"/>
          <w:lang w:val="es-AR"/>
        </w:rPr>
      </w:pPr>
    </w:p>
    <w:p w:rsidR="00640DE9" w:rsidRDefault="00640DE9" w:rsidP="005F079C">
      <w:pPr>
        <w:tabs>
          <w:tab w:val="left" w:pos="3090"/>
        </w:tabs>
        <w:spacing w:line="240" w:lineRule="auto"/>
        <w:rPr>
          <w:rFonts w:cs="Arial"/>
          <w:sz w:val="14"/>
          <w:szCs w:val="14"/>
          <w:lang w:val="es-AR"/>
        </w:rPr>
      </w:pPr>
    </w:p>
    <w:p w:rsidR="00640DE9" w:rsidRDefault="00640DE9" w:rsidP="005F079C">
      <w:pPr>
        <w:tabs>
          <w:tab w:val="left" w:pos="3090"/>
        </w:tabs>
        <w:spacing w:line="240" w:lineRule="auto"/>
        <w:rPr>
          <w:rFonts w:cs="Arial"/>
          <w:sz w:val="14"/>
          <w:szCs w:val="14"/>
          <w:lang w:val="es-AR"/>
        </w:rPr>
      </w:pPr>
    </w:p>
    <w:p w:rsidR="00640DE9" w:rsidRDefault="00640DE9" w:rsidP="005F079C">
      <w:pPr>
        <w:tabs>
          <w:tab w:val="left" w:pos="3090"/>
        </w:tabs>
        <w:spacing w:line="240" w:lineRule="auto"/>
        <w:rPr>
          <w:rFonts w:cs="Arial"/>
          <w:sz w:val="14"/>
          <w:szCs w:val="14"/>
          <w:lang w:val="es-AR"/>
        </w:rPr>
      </w:pPr>
    </w:p>
    <w:p w:rsidR="005E39C5" w:rsidRPr="00E64484" w:rsidRDefault="005E39C5" w:rsidP="005F079C">
      <w:pPr>
        <w:pStyle w:val="Estilo3"/>
        <w:spacing w:line="240" w:lineRule="auto"/>
        <w:rPr>
          <w:sz w:val="22"/>
          <w:szCs w:val="22"/>
        </w:rPr>
      </w:pPr>
      <w:bookmarkStart w:id="67" w:name="_Toc410316119"/>
      <w:r w:rsidRPr="00E64484">
        <w:rPr>
          <w:sz w:val="22"/>
          <w:szCs w:val="22"/>
        </w:rPr>
        <w:lastRenderedPageBreak/>
        <w:t>FRENTES EN EJECUCION</w:t>
      </w:r>
      <w:bookmarkEnd w:id="67"/>
    </w:p>
    <w:p w:rsidR="005E39C5" w:rsidRPr="00E64484" w:rsidRDefault="005E39C5" w:rsidP="005F079C">
      <w:pPr>
        <w:pStyle w:val="Estilo4"/>
        <w:spacing w:line="240" w:lineRule="auto"/>
        <w:rPr>
          <w:sz w:val="22"/>
          <w:szCs w:val="22"/>
        </w:rPr>
      </w:pPr>
      <w:bookmarkStart w:id="68" w:name="_Toc410316120"/>
      <w:r w:rsidRPr="00E64484">
        <w:rPr>
          <w:sz w:val="22"/>
          <w:szCs w:val="22"/>
        </w:rPr>
        <w:t>Ciudad Bolívar – Frente Caracolí</w:t>
      </w:r>
      <w:bookmarkEnd w:id="68"/>
    </w:p>
    <w:p w:rsidR="00C162DB" w:rsidRPr="00E64484" w:rsidRDefault="00C162DB" w:rsidP="005F079C">
      <w:pPr>
        <w:pStyle w:val="titulo4umv"/>
        <w:spacing w:line="240" w:lineRule="auto"/>
        <w:rPr>
          <w:sz w:val="22"/>
          <w:szCs w:val="22"/>
        </w:rPr>
      </w:pPr>
      <w:bookmarkStart w:id="69" w:name="_Toc410316121"/>
      <w:r w:rsidRPr="00E64484">
        <w:rPr>
          <w:sz w:val="22"/>
          <w:szCs w:val="22"/>
        </w:rPr>
        <w:t>Localización</w:t>
      </w:r>
      <w:bookmarkEnd w:id="69"/>
    </w:p>
    <w:p w:rsidR="005E39C5" w:rsidRPr="00E64484" w:rsidRDefault="005E39C5" w:rsidP="005F079C">
      <w:pPr>
        <w:tabs>
          <w:tab w:val="left" w:pos="3090"/>
        </w:tabs>
        <w:spacing w:line="240" w:lineRule="auto"/>
        <w:rPr>
          <w:rFonts w:cs="Arial"/>
          <w:szCs w:val="22"/>
          <w:lang w:val="es-AR"/>
        </w:rPr>
      </w:pPr>
      <w:r w:rsidRPr="00E64484">
        <w:rPr>
          <w:szCs w:val="22"/>
        </w:rPr>
        <w:t xml:space="preserve">Corresponde a 28 Segmentos de la </w:t>
      </w:r>
      <w:r w:rsidRPr="00E64484">
        <w:rPr>
          <w:rFonts w:cs="Arial"/>
          <w:szCs w:val="22"/>
          <w:lang w:val="es-AR"/>
        </w:rPr>
        <w:t>Localidad Ciudad Bolívar, UPZ Ismael Perdomo, API Ismael Perdomo, Barrio Caracolí, ubicados como se muestra en la siguiente figura.</w:t>
      </w:r>
    </w:p>
    <w:p w:rsidR="00C162DB" w:rsidRDefault="00C162DB" w:rsidP="005F079C">
      <w:pPr>
        <w:tabs>
          <w:tab w:val="left" w:pos="3090"/>
        </w:tabs>
        <w:spacing w:line="240" w:lineRule="auto"/>
        <w:rPr>
          <w:rFonts w:cs="Arial"/>
          <w:lang w:val="es-AR"/>
        </w:rPr>
      </w:pPr>
    </w:p>
    <w:p w:rsidR="00C162DB" w:rsidRPr="00451255" w:rsidRDefault="00C162DB" w:rsidP="005F079C">
      <w:pPr>
        <w:pStyle w:val="Epgrafe"/>
        <w:rPr>
          <w:rFonts w:cs="Arial"/>
          <w:b w:val="0"/>
        </w:rPr>
      </w:pPr>
      <w:bookmarkStart w:id="70" w:name="_Toc410059109"/>
      <w:r>
        <w:t>Figura</w:t>
      </w:r>
      <w:r w:rsidR="005252AD">
        <w:fldChar w:fldCharType="begin"/>
      </w:r>
      <w:r w:rsidR="0030080A">
        <w:instrText xml:space="preserve"> SEQ Figura \* ARABIC </w:instrText>
      </w:r>
      <w:r w:rsidR="005252AD">
        <w:fldChar w:fldCharType="separate"/>
      </w:r>
      <w:r w:rsidR="002C5329">
        <w:rPr>
          <w:noProof/>
        </w:rPr>
        <w:t>4</w:t>
      </w:r>
      <w:r w:rsidR="005252AD">
        <w:rPr>
          <w:noProof/>
        </w:rPr>
        <w:fldChar w:fldCharType="end"/>
      </w:r>
      <w:r>
        <w:t xml:space="preserve">UBICACIÓN GENERAL SEGMENTOS FRENTE </w:t>
      </w:r>
      <w:r w:rsidR="00FB34CC">
        <w:t>CARACOLI</w:t>
      </w:r>
      <w:bookmarkEnd w:id="70"/>
    </w:p>
    <w:p w:rsidR="008D01F1" w:rsidRPr="00C22FC2" w:rsidRDefault="005252AD" w:rsidP="005F079C">
      <w:pPr>
        <w:tabs>
          <w:tab w:val="left" w:pos="3090"/>
        </w:tabs>
        <w:spacing w:line="240" w:lineRule="auto"/>
        <w:rPr>
          <w:rFonts w:cs="Arial"/>
          <w:b/>
          <w:szCs w:val="22"/>
          <w:lang w:val="es-AR"/>
        </w:rPr>
      </w:pPr>
      <w:r w:rsidRPr="005252AD">
        <w:rPr>
          <w:rFonts w:ascii="Calibri" w:hAnsi="Calibri"/>
          <w:noProof/>
          <w:sz w:val="20"/>
          <w:szCs w:val="20"/>
        </w:rPr>
        <w:pict>
          <v:oval id="Elipse 10" o:spid="_x0000_s1051" style="position:absolute;left:0;text-align:left;margin-left:156.3pt;margin-top:41.2pt;width:89.65pt;height:12.6pt;rotation:536790fd;z-index:25170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" filled="f" strokecolor="red" strokeweight="2pt"/>
        </w:pict>
      </w:r>
      <w:r w:rsidRPr="005252AD">
        <w:rPr>
          <w:rFonts w:ascii="Calibri" w:hAnsi="Calibri"/>
          <w:noProof/>
          <w:sz w:val="20"/>
          <w:szCs w:val="20"/>
        </w:rPr>
        <w:pict>
          <v:oval id="Elipse 11" o:spid="_x0000_s1050" style="position:absolute;left:0;text-align:left;margin-left:4.95pt;margin-top:17.35pt;width:99.1pt;height:19.15pt;rotation:654705fd;z-index:251701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" filled="f" strokecolor="red" strokeweight="2pt"/>
        </w:pict>
      </w:r>
      <w:r w:rsidR="008D01F1">
        <w:rPr>
          <w:noProof/>
        </w:rPr>
        <w:drawing>
          <wp:inline distT="0" distB="0" distL="0" distR="0">
            <wp:extent cx="5577966" cy="2305050"/>
            <wp:effectExtent l="57150" t="57150" r="118110" b="114300"/>
            <wp:docPr id="4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585310" cy="230808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8D01F1" w:rsidRPr="00E92E03" w:rsidRDefault="008D01F1" w:rsidP="005F079C">
      <w:pPr>
        <w:tabs>
          <w:tab w:val="left" w:pos="3090"/>
        </w:tabs>
        <w:spacing w:line="240" w:lineRule="auto"/>
        <w:rPr>
          <w:rFonts w:cs="Arial"/>
          <w:lang w:val="es-AR"/>
        </w:rPr>
      </w:pPr>
    </w:p>
    <w:p w:rsidR="008D01F1" w:rsidRPr="00E64484" w:rsidRDefault="008D01F1" w:rsidP="005F079C">
      <w:pPr>
        <w:tabs>
          <w:tab w:val="left" w:pos="3090"/>
        </w:tabs>
        <w:spacing w:line="240" w:lineRule="auto"/>
        <w:rPr>
          <w:rFonts w:cs="Arial"/>
          <w:szCs w:val="22"/>
          <w:lang w:val="es-AR"/>
        </w:rPr>
      </w:pPr>
      <w:r w:rsidRPr="00E64484">
        <w:rPr>
          <w:rFonts w:cs="Arial"/>
          <w:szCs w:val="22"/>
          <w:lang w:val="es-AR"/>
        </w:rPr>
        <w:t>Este frente consta de (28) veintiocho segmentos de los cuales (13)están en ejecución, adicionalmente el frente necesita la construcción de muros de contención los cuales están ya están diseñados y próximos a iniciar.</w:t>
      </w:r>
    </w:p>
    <w:p w:rsidR="00C34053" w:rsidRDefault="00C34053" w:rsidP="005F079C">
      <w:pPr>
        <w:pStyle w:val="Epgrafe"/>
      </w:pPr>
      <w:bookmarkStart w:id="71" w:name="_Toc410059054"/>
    </w:p>
    <w:p w:rsidR="00A517DE" w:rsidRDefault="00A517DE" w:rsidP="005F079C">
      <w:pPr>
        <w:pStyle w:val="Epgrafe"/>
      </w:pPr>
      <w:r>
        <w:t xml:space="preserve">Cuadro </w:t>
      </w:r>
      <w:r w:rsidR="005252AD">
        <w:fldChar w:fldCharType="begin"/>
      </w:r>
      <w:r w:rsidR="0030080A">
        <w:instrText xml:space="preserve"> SEQ Cuadro \* ARABIC </w:instrText>
      </w:r>
      <w:r w:rsidR="005252AD">
        <w:fldChar w:fldCharType="separate"/>
      </w:r>
      <w:r w:rsidR="002C5329">
        <w:rPr>
          <w:noProof/>
        </w:rPr>
        <w:t>9</w:t>
      </w:r>
      <w:r w:rsidR="005252AD">
        <w:rPr>
          <w:noProof/>
        </w:rPr>
        <w:fldChar w:fldCharType="end"/>
      </w:r>
      <w:r>
        <w:rPr>
          <w:noProof/>
        </w:rPr>
        <w:t xml:space="preserve"> KM-CARRIL SEGMENTOS EN EJECUCION FRENTE CARACOLI</w:t>
      </w:r>
      <w:bookmarkEnd w:id="71"/>
    </w:p>
    <w:tbl>
      <w:tblPr>
        <w:tblW w:w="5000" w:type="pct"/>
        <w:jc w:val="center"/>
        <w:tblLayout w:type="fixed"/>
        <w:tblCellMar>
          <w:left w:w="70" w:type="dxa"/>
          <w:right w:w="70" w:type="dxa"/>
        </w:tblCellMar>
        <w:tblLook w:val="04A0"/>
      </w:tblPr>
      <w:tblGrid>
        <w:gridCol w:w="1064"/>
        <w:gridCol w:w="1009"/>
        <w:gridCol w:w="830"/>
        <w:gridCol w:w="711"/>
        <w:gridCol w:w="709"/>
        <w:gridCol w:w="1133"/>
        <w:gridCol w:w="1135"/>
        <w:gridCol w:w="1408"/>
        <w:gridCol w:w="979"/>
      </w:tblGrid>
      <w:tr w:rsidR="00FB34CC" w:rsidRPr="00FB34CC" w:rsidTr="00A517DE">
        <w:trPr>
          <w:trHeight w:val="264"/>
          <w:jc w:val="center"/>
        </w:trPr>
        <w:tc>
          <w:tcPr>
            <w:tcW w:w="59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Localidad</w:t>
            </w:r>
          </w:p>
        </w:tc>
        <w:tc>
          <w:tcPr>
            <w:tcW w:w="56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Frente</w:t>
            </w:r>
          </w:p>
        </w:tc>
        <w:tc>
          <w:tcPr>
            <w:tcW w:w="4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Tramo</w:t>
            </w:r>
          </w:p>
        </w:tc>
        <w:tc>
          <w:tcPr>
            <w:tcW w:w="3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Desde</w:t>
            </w:r>
          </w:p>
        </w:tc>
        <w:tc>
          <w:tcPr>
            <w:tcW w:w="3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Hasta</w:t>
            </w:r>
          </w:p>
        </w:tc>
        <w:tc>
          <w:tcPr>
            <w:tcW w:w="63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Fecha de Inicio</w:t>
            </w:r>
          </w:p>
        </w:tc>
        <w:tc>
          <w:tcPr>
            <w:tcW w:w="632"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Total segmentos</w:t>
            </w:r>
          </w:p>
        </w:tc>
        <w:tc>
          <w:tcPr>
            <w:tcW w:w="784"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Segmentos en ejecución</w:t>
            </w:r>
          </w:p>
        </w:tc>
        <w:tc>
          <w:tcPr>
            <w:tcW w:w="54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Km/ Carril *</w:t>
            </w:r>
          </w:p>
        </w:tc>
      </w:tr>
      <w:tr w:rsidR="00FB34CC" w:rsidRPr="00FB34CC" w:rsidTr="00A517DE">
        <w:trPr>
          <w:trHeight w:val="60"/>
          <w:jc w:val="center"/>
        </w:trPr>
        <w:tc>
          <w:tcPr>
            <w:tcW w:w="59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FB34CC" w:rsidRDefault="008D01F1" w:rsidP="005F079C">
            <w:pPr>
              <w:spacing w:line="240" w:lineRule="auto"/>
              <w:rPr>
                <w:rFonts w:cs="Arial"/>
                <w:color w:val="000000"/>
                <w:sz w:val="16"/>
                <w:szCs w:val="16"/>
              </w:rPr>
            </w:pPr>
            <w:r w:rsidRPr="00FB34CC">
              <w:rPr>
                <w:rFonts w:cs="Arial"/>
                <w:color w:val="000000"/>
                <w:sz w:val="16"/>
                <w:szCs w:val="16"/>
              </w:rPr>
              <w:t>Ciudad Bolívar</w:t>
            </w:r>
          </w:p>
        </w:tc>
        <w:tc>
          <w:tcPr>
            <w:tcW w:w="5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FB34CC" w:rsidRDefault="008D01F1" w:rsidP="005F079C">
            <w:pPr>
              <w:spacing w:line="240" w:lineRule="auto"/>
              <w:jc w:val="center"/>
              <w:rPr>
                <w:rFonts w:cs="Arial"/>
                <w:color w:val="000000"/>
                <w:sz w:val="16"/>
                <w:szCs w:val="16"/>
              </w:rPr>
            </w:pPr>
            <w:r w:rsidRPr="00FB34CC">
              <w:rPr>
                <w:rFonts w:cs="Arial"/>
                <w:color w:val="000000"/>
                <w:sz w:val="16"/>
                <w:szCs w:val="16"/>
              </w:rPr>
              <w:t>CARACOLI</w:t>
            </w:r>
          </w:p>
        </w:tc>
        <w:tc>
          <w:tcPr>
            <w:tcW w:w="462" w:type="pct"/>
            <w:tcBorders>
              <w:top w:val="single" w:sz="4" w:space="0" w:color="auto"/>
              <w:left w:val="single" w:sz="4" w:space="0" w:color="auto"/>
              <w:bottom w:val="single" w:sz="4" w:space="0" w:color="auto"/>
              <w:right w:val="single" w:sz="4" w:space="0" w:color="auto"/>
            </w:tcBorders>
            <w:vAlign w:val="center"/>
          </w:tcPr>
          <w:p w:rsidR="008D01F1" w:rsidRPr="00FB34CC" w:rsidRDefault="008D01F1" w:rsidP="005F079C">
            <w:pPr>
              <w:spacing w:line="240" w:lineRule="auto"/>
              <w:jc w:val="center"/>
              <w:rPr>
                <w:rFonts w:cs="Arial"/>
                <w:color w:val="000000"/>
                <w:sz w:val="16"/>
                <w:szCs w:val="16"/>
              </w:rPr>
            </w:pPr>
            <w:r w:rsidRPr="00FB34CC">
              <w:rPr>
                <w:rFonts w:cs="Arial"/>
                <w:color w:val="000000"/>
                <w:sz w:val="16"/>
                <w:szCs w:val="16"/>
              </w:rPr>
              <w:t>CL 76A S</w:t>
            </w:r>
          </w:p>
        </w:tc>
        <w:tc>
          <w:tcPr>
            <w:tcW w:w="396" w:type="pct"/>
            <w:tcBorders>
              <w:top w:val="single" w:sz="4" w:space="0" w:color="auto"/>
              <w:left w:val="single" w:sz="4" w:space="0" w:color="auto"/>
              <w:bottom w:val="single" w:sz="4" w:space="0" w:color="auto"/>
              <w:right w:val="single" w:sz="4" w:space="0" w:color="auto"/>
            </w:tcBorders>
            <w:vAlign w:val="center"/>
          </w:tcPr>
          <w:p w:rsidR="008D01F1" w:rsidRPr="00FB34CC" w:rsidRDefault="008D01F1" w:rsidP="005F079C">
            <w:pPr>
              <w:spacing w:line="240" w:lineRule="auto"/>
              <w:rPr>
                <w:rFonts w:cs="Arial"/>
                <w:color w:val="000000"/>
                <w:sz w:val="16"/>
                <w:szCs w:val="16"/>
              </w:rPr>
            </w:pPr>
            <w:r w:rsidRPr="00FB34CC">
              <w:rPr>
                <w:rFonts w:cs="Arial"/>
                <w:color w:val="000000"/>
                <w:sz w:val="16"/>
                <w:szCs w:val="16"/>
              </w:rPr>
              <w:t>KR 75C</w:t>
            </w:r>
          </w:p>
        </w:tc>
        <w:tc>
          <w:tcPr>
            <w:tcW w:w="395" w:type="pct"/>
            <w:tcBorders>
              <w:top w:val="single" w:sz="4" w:space="0" w:color="auto"/>
              <w:left w:val="single" w:sz="4" w:space="0" w:color="auto"/>
              <w:bottom w:val="single" w:sz="4" w:space="0" w:color="auto"/>
              <w:right w:val="single" w:sz="4" w:space="0" w:color="auto"/>
            </w:tcBorders>
            <w:vAlign w:val="center"/>
          </w:tcPr>
          <w:p w:rsidR="008D01F1" w:rsidRPr="00FB34CC" w:rsidRDefault="008D01F1" w:rsidP="005F079C">
            <w:pPr>
              <w:spacing w:line="240" w:lineRule="auto"/>
              <w:jc w:val="center"/>
              <w:rPr>
                <w:rFonts w:cs="Arial"/>
                <w:color w:val="000000"/>
                <w:sz w:val="16"/>
                <w:szCs w:val="16"/>
              </w:rPr>
            </w:pPr>
            <w:r w:rsidRPr="00FB34CC">
              <w:rPr>
                <w:rFonts w:cs="Arial"/>
                <w:color w:val="000000"/>
                <w:sz w:val="16"/>
                <w:szCs w:val="16"/>
              </w:rPr>
              <w:t>TV 65</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FB34CC" w:rsidRDefault="008D01F1" w:rsidP="005F079C">
            <w:pPr>
              <w:spacing w:line="240" w:lineRule="auto"/>
              <w:jc w:val="center"/>
              <w:rPr>
                <w:rFonts w:cs="Arial"/>
                <w:color w:val="000000"/>
                <w:sz w:val="16"/>
                <w:szCs w:val="16"/>
              </w:rPr>
            </w:pPr>
            <w:r w:rsidRPr="00FB34CC">
              <w:rPr>
                <w:rFonts w:cs="Arial"/>
                <w:color w:val="000000"/>
                <w:sz w:val="16"/>
                <w:szCs w:val="16"/>
              </w:rPr>
              <w:t>20/10/2014</w:t>
            </w:r>
          </w:p>
        </w:tc>
        <w:tc>
          <w:tcPr>
            <w:tcW w:w="632" w:type="pct"/>
            <w:tcBorders>
              <w:top w:val="single" w:sz="4" w:space="0" w:color="auto"/>
              <w:left w:val="single" w:sz="4" w:space="0" w:color="auto"/>
              <w:bottom w:val="single" w:sz="4" w:space="0" w:color="auto"/>
              <w:right w:val="single" w:sz="4" w:space="0" w:color="auto"/>
            </w:tcBorders>
            <w:vAlign w:val="center"/>
          </w:tcPr>
          <w:p w:rsidR="008D01F1" w:rsidRPr="00FB34CC" w:rsidRDefault="008D01F1" w:rsidP="005F079C">
            <w:pPr>
              <w:spacing w:line="240" w:lineRule="auto"/>
              <w:jc w:val="center"/>
              <w:rPr>
                <w:rFonts w:cs="Arial"/>
                <w:color w:val="000000"/>
                <w:sz w:val="16"/>
                <w:szCs w:val="16"/>
              </w:rPr>
            </w:pPr>
            <w:r w:rsidRPr="00FB34CC">
              <w:rPr>
                <w:rFonts w:cs="Arial"/>
                <w:color w:val="000000"/>
                <w:sz w:val="16"/>
                <w:szCs w:val="16"/>
              </w:rPr>
              <w:t>28</w:t>
            </w:r>
          </w:p>
        </w:tc>
        <w:tc>
          <w:tcPr>
            <w:tcW w:w="7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FB34CC" w:rsidRDefault="008D01F1" w:rsidP="005F079C">
            <w:pPr>
              <w:spacing w:line="240" w:lineRule="auto"/>
              <w:jc w:val="center"/>
              <w:rPr>
                <w:rFonts w:cs="Arial"/>
                <w:color w:val="000000"/>
                <w:sz w:val="16"/>
                <w:szCs w:val="16"/>
              </w:rPr>
            </w:pPr>
            <w:r w:rsidRPr="00FB34CC">
              <w:rPr>
                <w:rFonts w:cs="Arial"/>
                <w:color w:val="000000"/>
                <w:sz w:val="16"/>
                <w:szCs w:val="16"/>
              </w:rPr>
              <w:t>13</w:t>
            </w:r>
          </w:p>
        </w:tc>
        <w:tc>
          <w:tcPr>
            <w:tcW w:w="5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FB34CC" w:rsidRDefault="008D01F1" w:rsidP="005F079C">
            <w:pPr>
              <w:spacing w:line="240" w:lineRule="auto"/>
              <w:jc w:val="center"/>
              <w:rPr>
                <w:rFonts w:cs="Arial"/>
                <w:color w:val="000000"/>
                <w:sz w:val="16"/>
                <w:szCs w:val="16"/>
              </w:rPr>
            </w:pPr>
            <w:r w:rsidRPr="00FB34CC">
              <w:rPr>
                <w:rFonts w:cs="Arial"/>
                <w:color w:val="000000"/>
                <w:sz w:val="16"/>
                <w:szCs w:val="16"/>
              </w:rPr>
              <w:t>1.031</w:t>
            </w:r>
          </w:p>
        </w:tc>
      </w:tr>
      <w:tr w:rsidR="00FB34CC" w:rsidRPr="00FB34CC" w:rsidTr="00A517DE">
        <w:trPr>
          <w:trHeight w:val="202"/>
          <w:jc w:val="center"/>
        </w:trPr>
        <w:tc>
          <w:tcPr>
            <w:tcW w:w="593" w:type="pct"/>
            <w:tcBorders>
              <w:top w:val="nil"/>
              <w:left w:val="single" w:sz="4" w:space="0" w:color="auto"/>
              <w:bottom w:val="single" w:sz="4" w:space="0" w:color="auto"/>
              <w:right w:val="nil"/>
            </w:tcBorders>
            <w:shd w:val="clear" w:color="auto" w:fill="D9D9D9" w:themeFill="background1" w:themeFillShade="D9"/>
            <w:noWrap/>
            <w:vAlign w:val="center"/>
            <w:hideMark/>
          </w:tcPr>
          <w:p w:rsidR="008D01F1" w:rsidRPr="00FB34CC" w:rsidRDefault="008D01F1" w:rsidP="005F079C">
            <w:pPr>
              <w:spacing w:line="240" w:lineRule="auto"/>
              <w:rPr>
                <w:rFonts w:cs="Arial"/>
                <w:b/>
                <w:bCs/>
                <w:color w:val="000000"/>
                <w:sz w:val="16"/>
                <w:szCs w:val="16"/>
              </w:rPr>
            </w:pPr>
            <w:r w:rsidRPr="00FB34CC">
              <w:rPr>
                <w:rFonts w:cs="Arial"/>
                <w:b/>
                <w:bCs/>
                <w:color w:val="000000"/>
                <w:sz w:val="16"/>
                <w:szCs w:val="16"/>
              </w:rPr>
              <w:t>TOTAL</w:t>
            </w:r>
          </w:p>
        </w:tc>
        <w:tc>
          <w:tcPr>
            <w:tcW w:w="562" w:type="pct"/>
            <w:tcBorders>
              <w:top w:val="nil"/>
              <w:left w:val="single" w:sz="4" w:space="0" w:color="auto"/>
              <w:bottom w:val="single" w:sz="4" w:space="0" w:color="auto"/>
              <w:right w:val="nil"/>
            </w:tcBorders>
            <w:shd w:val="clear" w:color="auto" w:fill="D9D9D9" w:themeFill="background1" w:themeFillShade="D9"/>
            <w:noWrap/>
            <w:vAlign w:val="center"/>
            <w:hideMark/>
          </w:tcPr>
          <w:p w:rsidR="008D01F1" w:rsidRPr="00FB34CC" w:rsidRDefault="008D01F1" w:rsidP="005F079C">
            <w:pPr>
              <w:spacing w:line="240" w:lineRule="auto"/>
              <w:rPr>
                <w:rFonts w:cs="Arial"/>
                <w:b/>
                <w:bCs/>
                <w:color w:val="000000"/>
                <w:sz w:val="16"/>
                <w:szCs w:val="16"/>
              </w:rPr>
            </w:pPr>
            <w:r w:rsidRPr="00FB34CC">
              <w:rPr>
                <w:rFonts w:cs="Arial"/>
                <w:b/>
                <w:bCs/>
                <w:color w:val="000000"/>
                <w:sz w:val="16"/>
                <w:szCs w:val="16"/>
              </w:rPr>
              <w:t> </w:t>
            </w:r>
          </w:p>
        </w:tc>
        <w:tc>
          <w:tcPr>
            <w:tcW w:w="462" w:type="pct"/>
            <w:tcBorders>
              <w:top w:val="single" w:sz="4" w:space="0" w:color="auto"/>
              <w:left w:val="nil"/>
              <w:bottom w:val="single" w:sz="4" w:space="0" w:color="auto"/>
              <w:right w:val="nil"/>
            </w:tcBorders>
            <w:shd w:val="clear" w:color="auto" w:fill="D9D9D9" w:themeFill="background1" w:themeFillShade="D9"/>
            <w:vAlign w:val="center"/>
          </w:tcPr>
          <w:p w:rsidR="008D01F1" w:rsidRPr="00FB34CC" w:rsidRDefault="008D01F1" w:rsidP="005F079C">
            <w:pPr>
              <w:spacing w:line="240" w:lineRule="auto"/>
              <w:rPr>
                <w:rFonts w:cs="Arial"/>
                <w:b/>
                <w:bCs/>
                <w:color w:val="000000"/>
                <w:sz w:val="16"/>
                <w:szCs w:val="16"/>
              </w:rPr>
            </w:pPr>
          </w:p>
        </w:tc>
        <w:tc>
          <w:tcPr>
            <w:tcW w:w="396" w:type="pct"/>
            <w:tcBorders>
              <w:top w:val="single" w:sz="4" w:space="0" w:color="auto"/>
              <w:left w:val="nil"/>
              <w:bottom w:val="single" w:sz="4" w:space="0" w:color="auto"/>
              <w:right w:val="nil"/>
            </w:tcBorders>
            <w:shd w:val="clear" w:color="auto" w:fill="D9D9D9" w:themeFill="background1" w:themeFillShade="D9"/>
            <w:vAlign w:val="center"/>
          </w:tcPr>
          <w:p w:rsidR="008D01F1" w:rsidRPr="00FB34CC" w:rsidRDefault="008D01F1" w:rsidP="005F079C">
            <w:pPr>
              <w:spacing w:line="240" w:lineRule="auto"/>
              <w:rPr>
                <w:rFonts w:cs="Arial"/>
                <w:b/>
                <w:bCs/>
                <w:color w:val="000000"/>
                <w:sz w:val="16"/>
                <w:szCs w:val="16"/>
              </w:rPr>
            </w:pPr>
          </w:p>
        </w:tc>
        <w:tc>
          <w:tcPr>
            <w:tcW w:w="395" w:type="pct"/>
            <w:tcBorders>
              <w:top w:val="single" w:sz="4" w:space="0" w:color="auto"/>
              <w:left w:val="nil"/>
              <w:bottom w:val="single" w:sz="4" w:space="0" w:color="auto"/>
              <w:right w:val="nil"/>
            </w:tcBorders>
            <w:shd w:val="clear" w:color="auto" w:fill="D9D9D9" w:themeFill="background1" w:themeFillShade="D9"/>
            <w:vAlign w:val="center"/>
          </w:tcPr>
          <w:p w:rsidR="008D01F1" w:rsidRPr="00FB34CC" w:rsidRDefault="008D01F1" w:rsidP="005F079C">
            <w:pPr>
              <w:spacing w:line="240" w:lineRule="auto"/>
              <w:rPr>
                <w:rFonts w:cs="Arial"/>
                <w:b/>
                <w:bCs/>
                <w:color w:val="000000"/>
                <w:sz w:val="16"/>
                <w:szCs w:val="16"/>
              </w:rPr>
            </w:pPr>
          </w:p>
        </w:tc>
        <w:tc>
          <w:tcPr>
            <w:tcW w:w="63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8D01F1" w:rsidRPr="00FB34CC" w:rsidRDefault="008D01F1" w:rsidP="005F079C">
            <w:pPr>
              <w:spacing w:line="240" w:lineRule="auto"/>
              <w:rPr>
                <w:rFonts w:cs="Arial"/>
                <w:b/>
                <w:bCs/>
                <w:color w:val="000000"/>
                <w:sz w:val="16"/>
                <w:szCs w:val="16"/>
              </w:rPr>
            </w:pPr>
            <w:r w:rsidRPr="00FB34CC">
              <w:rPr>
                <w:rFonts w:cs="Arial"/>
                <w:b/>
                <w:bCs/>
                <w:color w:val="000000"/>
                <w:sz w:val="16"/>
                <w:szCs w:val="16"/>
              </w:rPr>
              <w:t> </w:t>
            </w:r>
          </w:p>
        </w:tc>
        <w:tc>
          <w:tcPr>
            <w:tcW w:w="63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28</w:t>
            </w:r>
          </w:p>
        </w:tc>
        <w:tc>
          <w:tcPr>
            <w:tcW w:w="784"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13</w:t>
            </w:r>
          </w:p>
        </w:tc>
        <w:tc>
          <w:tcPr>
            <w:tcW w:w="545" w:type="pct"/>
            <w:tcBorders>
              <w:top w:val="nil"/>
              <w:left w:val="nil"/>
              <w:bottom w:val="single" w:sz="4" w:space="0" w:color="auto"/>
              <w:right w:val="single" w:sz="4" w:space="0" w:color="auto"/>
            </w:tcBorders>
            <w:shd w:val="clear" w:color="auto" w:fill="D9D9D9" w:themeFill="background1" w:themeFillShade="D9"/>
            <w:noWrap/>
            <w:vAlign w:val="center"/>
            <w:hideMark/>
          </w:tcPr>
          <w:p w:rsidR="008D01F1" w:rsidRPr="00FB34CC" w:rsidRDefault="008D01F1" w:rsidP="005F079C">
            <w:pPr>
              <w:spacing w:line="240" w:lineRule="auto"/>
              <w:jc w:val="center"/>
              <w:rPr>
                <w:rFonts w:cs="Arial"/>
                <w:b/>
                <w:bCs/>
                <w:color w:val="000000"/>
                <w:sz w:val="16"/>
                <w:szCs w:val="16"/>
              </w:rPr>
            </w:pPr>
            <w:r w:rsidRPr="00FB34CC">
              <w:rPr>
                <w:rFonts w:cs="Arial"/>
                <w:b/>
                <w:bCs/>
                <w:color w:val="000000"/>
                <w:sz w:val="16"/>
                <w:szCs w:val="16"/>
              </w:rPr>
              <w:t>1.031</w:t>
            </w:r>
          </w:p>
        </w:tc>
      </w:tr>
    </w:tbl>
    <w:p w:rsidR="00C162DB" w:rsidRPr="00254F2A" w:rsidRDefault="00C162DB" w:rsidP="005F079C">
      <w:pPr>
        <w:spacing w:line="240" w:lineRule="auto"/>
        <w:rPr>
          <w:rFonts w:cs="Arial"/>
          <w:sz w:val="16"/>
          <w:szCs w:val="16"/>
        </w:rPr>
      </w:pPr>
      <w:r w:rsidRPr="00254F2A">
        <w:rPr>
          <w:rFonts w:cs="Arial"/>
          <w:sz w:val="16"/>
          <w:szCs w:val="16"/>
        </w:rPr>
        <w:t>Fuente: SPI-UAERMV</w:t>
      </w:r>
    </w:p>
    <w:p w:rsidR="0007209D" w:rsidRPr="00E64484" w:rsidRDefault="0007209D" w:rsidP="005F079C">
      <w:pPr>
        <w:pStyle w:val="titulo4umv"/>
        <w:spacing w:line="240" w:lineRule="auto"/>
        <w:rPr>
          <w:sz w:val="22"/>
          <w:szCs w:val="22"/>
        </w:rPr>
      </w:pPr>
      <w:bookmarkStart w:id="72" w:name="_Toc410316122"/>
      <w:r w:rsidRPr="00E64484">
        <w:rPr>
          <w:sz w:val="22"/>
          <w:szCs w:val="22"/>
        </w:rPr>
        <w:t>Avance de ejecución</w:t>
      </w:r>
      <w:bookmarkEnd w:id="72"/>
    </w:p>
    <w:p w:rsidR="0007209D" w:rsidRPr="00E64484" w:rsidRDefault="0007209D" w:rsidP="005F079C">
      <w:pPr>
        <w:tabs>
          <w:tab w:val="left" w:pos="3090"/>
        </w:tabs>
        <w:spacing w:line="240" w:lineRule="auto"/>
        <w:rPr>
          <w:rFonts w:cs="Arial"/>
          <w:szCs w:val="22"/>
          <w:lang w:val="es-AR"/>
        </w:rPr>
      </w:pPr>
    </w:p>
    <w:p w:rsidR="0007209D" w:rsidRPr="00E64484" w:rsidRDefault="0007209D" w:rsidP="005F079C">
      <w:pPr>
        <w:tabs>
          <w:tab w:val="left" w:pos="3090"/>
        </w:tabs>
        <w:spacing w:line="240" w:lineRule="auto"/>
        <w:rPr>
          <w:rFonts w:cs="Arial"/>
          <w:szCs w:val="22"/>
          <w:lang w:val="es-AR"/>
        </w:rPr>
      </w:pPr>
      <w:r w:rsidRPr="00E64484">
        <w:rPr>
          <w:rFonts w:cs="Arial"/>
          <w:szCs w:val="22"/>
          <w:lang w:val="es-AR"/>
        </w:rPr>
        <w:t>Las actividades desarrolladas en el frente de obra fueron:</w:t>
      </w:r>
    </w:p>
    <w:p w:rsidR="0007209D" w:rsidRPr="00E64484" w:rsidRDefault="0007209D" w:rsidP="005F079C">
      <w:pPr>
        <w:tabs>
          <w:tab w:val="left" w:pos="3090"/>
        </w:tabs>
        <w:spacing w:line="240" w:lineRule="auto"/>
        <w:rPr>
          <w:rFonts w:cs="Arial"/>
          <w:szCs w:val="22"/>
          <w:lang w:val="es-AR"/>
        </w:rPr>
      </w:pP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Alistamiento: Recepción de estudios y diseños de parte de STMVL, revisión, generación de cantidades de obra, memorandos de solicitud de Insumos.</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Materialización Topográfica en campo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Implementación de PMT y cerramiento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Excavación y retiro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Relleno con material granular relleno seleccionado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lastRenderedPageBreak/>
        <w:t>Relleno con RAP estabilizado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Instalación de sardinel</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Nivelación de pozos</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Construcción de sumideros</w:t>
      </w:r>
    </w:p>
    <w:p w:rsidR="008D01F1" w:rsidRPr="00E64484" w:rsidRDefault="008D01F1" w:rsidP="005F079C">
      <w:pPr>
        <w:tabs>
          <w:tab w:val="left" w:pos="3090"/>
        </w:tabs>
        <w:spacing w:line="240" w:lineRule="auto"/>
        <w:rPr>
          <w:rFonts w:cs="Arial"/>
          <w:szCs w:val="22"/>
          <w:lang w:val="es-AR"/>
        </w:rPr>
      </w:pPr>
    </w:p>
    <w:p w:rsidR="008D01F1" w:rsidRPr="00E64484" w:rsidRDefault="008D01F1" w:rsidP="005F079C">
      <w:pPr>
        <w:tabs>
          <w:tab w:val="left" w:pos="3090"/>
        </w:tabs>
        <w:spacing w:line="240" w:lineRule="auto"/>
        <w:rPr>
          <w:rFonts w:cs="Arial"/>
          <w:szCs w:val="22"/>
          <w:lang w:val="es-AR"/>
        </w:rPr>
      </w:pPr>
      <w:r w:rsidRPr="00E64484">
        <w:rPr>
          <w:rFonts w:cs="Arial"/>
          <w:b/>
          <w:szCs w:val="22"/>
          <w:lang w:val="es-AR"/>
        </w:rPr>
        <w:t xml:space="preserve">Nota: </w:t>
      </w:r>
      <w:r w:rsidRPr="00E64484">
        <w:rPr>
          <w:rFonts w:cs="Arial"/>
          <w:szCs w:val="22"/>
          <w:lang w:val="es-AR"/>
        </w:rPr>
        <w:t xml:space="preserve">En este frente se está llevando a cabo la labor de </w:t>
      </w:r>
      <w:r w:rsidRPr="00E64484">
        <w:rPr>
          <w:rFonts w:cs="Arial"/>
          <w:szCs w:val="22"/>
          <w:u w:val="single"/>
          <w:lang w:val="es-AR"/>
        </w:rPr>
        <w:t>medición de la calidad del aire</w:t>
      </w:r>
      <w:r w:rsidRPr="00E64484">
        <w:rPr>
          <w:rFonts w:cs="Arial"/>
          <w:szCs w:val="22"/>
          <w:lang w:val="es-AR"/>
        </w:rPr>
        <w:t>, en conjunto con la Universidad de la Salle, esta importante labor permitirá identificar el mejoramiento en el ambiente a través de la disminución de material particulado gracias a la rehabilitación del eje vial.</w:t>
      </w:r>
    </w:p>
    <w:p w:rsidR="0007209D" w:rsidRPr="00E64484" w:rsidRDefault="0007209D" w:rsidP="005F079C">
      <w:pPr>
        <w:tabs>
          <w:tab w:val="left" w:pos="3090"/>
        </w:tabs>
        <w:spacing w:line="240" w:lineRule="auto"/>
        <w:rPr>
          <w:rFonts w:cs="Arial"/>
          <w:szCs w:val="22"/>
          <w:lang w:val="es-AR"/>
        </w:rPr>
      </w:pPr>
    </w:p>
    <w:p w:rsidR="0007209D" w:rsidRDefault="0007209D" w:rsidP="008C28DC">
      <w:pPr>
        <w:pStyle w:val="titulo4umv"/>
        <w:numPr>
          <w:ilvl w:val="3"/>
          <w:numId w:val="33"/>
        </w:numPr>
        <w:spacing w:line="240" w:lineRule="auto"/>
        <w:rPr>
          <w:sz w:val="22"/>
          <w:szCs w:val="22"/>
        </w:rPr>
      </w:pPr>
      <w:bookmarkStart w:id="73" w:name="_Toc410316123"/>
      <w:r w:rsidRPr="00E64484">
        <w:rPr>
          <w:sz w:val="22"/>
          <w:szCs w:val="22"/>
        </w:rPr>
        <w:t>Avance financiero</w:t>
      </w:r>
      <w:bookmarkEnd w:id="73"/>
    </w:p>
    <w:p w:rsidR="00E64484" w:rsidRDefault="00E64484" w:rsidP="005F079C">
      <w:pPr>
        <w:tabs>
          <w:tab w:val="left" w:pos="3090"/>
        </w:tabs>
        <w:spacing w:line="240" w:lineRule="auto"/>
        <w:rPr>
          <w:rFonts w:cs="Arial"/>
          <w:szCs w:val="22"/>
          <w:lang w:val="es-AR"/>
        </w:rPr>
      </w:pPr>
    </w:p>
    <w:p w:rsidR="0007209D" w:rsidRPr="00E64484" w:rsidRDefault="0007209D" w:rsidP="005F079C">
      <w:pPr>
        <w:tabs>
          <w:tab w:val="left" w:pos="3090"/>
        </w:tabs>
        <w:spacing w:line="240" w:lineRule="auto"/>
        <w:rPr>
          <w:rFonts w:cs="Arial"/>
          <w:szCs w:val="22"/>
          <w:lang w:val="es-AR"/>
        </w:rPr>
      </w:pPr>
      <w:r w:rsidRPr="00E64484">
        <w:rPr>
          <w:rFonts w:cs="Arial"/>
          <w:szCs w:val="22"/>
          <w:lang w:val="es-AR"/>
        </w:rPr>
        <w:t>En el siguiente cuadro se presenta el resumen de ejecución financiera en el frente de obra, a la fecha de corte:</w:t>
      </w:r>
    </w:p>
    <w:p w:rsidR="0007209D" w:rsidRDefault="0007209D" w:rsidP="005F079C">
      <w:pPr>
        <w:spacing w:after="200" w:line="240" w:lineRule="auto"/>
        <w:jc w:val="left"/>
        <w:rPr>
          <w:rFonts w:cs="Arial"/>
          <w:sz w:val="24"/>
          <w:lang w:val="es-AR"/>
        </w:rPr>
      </w:pPr>
      <w:r>
        <w:rPr>
          <w:rFonts w:cs="Arial"/>
          <w:sz w:val="24"/>
          <w:lang w:val="es-AR"/>
        </w:rPr>
        <w:br w:type="page"/>
      </w:r>
    </w:p>
    <w:p w:rsidR="0007209D" w:rsidRDefault="0007209D" w:rsidP="005F079C">
      <w:pPr>
        <w:pStyle w:val="Epgrafe"/>
      </w:pPr>
      <w:bookmarkStart w:id="74" w:name="_Toc410059055"/>
      <w:r>
        <w:lastRenderedPageBreak/>
        <w:t xml:space="preserve">Cuadro </w:t>
      </w:r>
      <w:r w:rsidR="005252AD">
        <w:fldChar w:fldCharType="begin"/>
      </w:r>
      <w:r w:rsidR="0030080A">
        <w:instrText xml:space="preserve"> SEQ Cuadro \* ARABIC </w:instrText>
      </w:r>
      <w:r w:rsidR="005252AD">
        <w:fldChar w:fldCharType="separate"/>
      </w:r>
      <w:r w:rsidR="002C5329">
        <w:rPr>
          <w:noProof/>
        </w:rPr>
        <w:t>10</w:t>
      </w:r>
      <w:r w:rsidR="005252AD">
        <w:rPr>
          <w:noProof/>
        </w:rPr>
        <w:fldChar w:fldCharType="end"/>
      </w:r>
      <w:r>
        <w:rPr>
          <w:noProof/>
        </w:rPr>
        <w:t xml:space="preserve"> CONTROL FINACIERO CARACOLÌ</w:t>
      </w:r>
      <w:bookmarkEnd w:id="74"/>
    </w:p>
    <w:p w:rsidR="008D01F1" w:rsidRDefault="008D01F1" w:rsidP="005F079C">
      <w:pPr>
        <w:spacing w:line="240" w:lineRule="auto"/>
      </w:pPr>
      <w:r w:rsidRPr="005D170E">
        <w:rPr>
          <w:noProof/>
        </w:rPr>
        <w:drawing>
          <wp:inline distT="0" distB="0" distL="0" distR="0">
            <wp:extent cx="5612130" cy="5712460"/>
            <wp:effectExtent l="0" t="0" r="7620" b="2540"/>
            <wp:docPr id="43" name="Imagen 13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5712460"/>
                    </a:xfrm>
                    <a:prstGeom prst="rect">
                      <a:avLst/>
                    </a:prstGeom>
                    <a:noFill/>
                    <a:ln>
                      <a:noFill/>
                    </a:ln>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8D01F1" w:rsidRDefault="008D01F1" w:rsidP="005F079C">
      <w:pPr>
        <w:spacing w:line="240" w:lineRule="auto"/>
        <w:rPr>
          <w:b/>
          <w:sz w:val="24"/>
        </w:rPr>
      </w:pPr>
    </w:p>
    <w:p w:rsidR="008759E4" w:rsidRPr="00E64484" w:rsidRDefault="008759E4" w:rsidP="005F079C">
      <w:pPr>
        <w:spacing w:line="240" w:lineRule="auto"/>
        <w:rPr>
          <w:szCs w:val="22"/>
        </w:rPr>
      </w:pPr>
      <w:r w:rsidRPr="00E64484">
        <w:rPr>
          <w:szCs w:val="22"/>
        </w:rPr>
        <w:t>En la siguiente gráfica se observa la ejecución presupuestal para cada CIV dentro del frente de obra.</w:t>
      </w:r>
    </w:p>
    <w:p w:rsidR="008759E4" w:rsidRDefault="008759E4" w:rsidP="005F079C">
      <w:pPr>
        <w:spacing w:line="240" w:lineRule="auto"/>
        <w:rPr>
          <w:sz w:val="24"/>
        </w:rPr>
      </w:pPr>
    </w:p>
    <w:p w:rsidR="008759E4" w:rsidRDefault="008759E4" w:rsidP="005F079C">
      <w:pPr>
        <w:spacing w:line="240" w:lineRule="auto"/>
        <w:rPr>
          <w:sz w:val="24"/>
        </w:rPr>
      </w:pPr>
    </w:p>
    <w:p w:rsidR="00275648" w:rsidRDefault="00275648" w:rsidP="005F079C">
      <w:pPr>
        <w:spacing w:line="240" w:lineRule="auto"/>
        <w:rPr>
          <w:sz w:val="24"/>
        </w:rPr>
      </w:pPr>
    </w:p>
    <w:p w:rsidR="00275648" w:rsidRDefault="00275648" w:rsidP="005F079C">
      <w:pPr>
        <w:spacing w:line="240" w:lineRule="auto"/>
        <w:rPr>
          <w:sz w:val="24"/>
        </w:rPr>
      </w:pPr>
    </w:p>
    <w:p w:rsidR="00C34053" w:rsidRDefault="00C34053" w:rsidP="005F079C">
      <w:pPr>
        <w:pStyle w:val="Epgrafe"/>
      </w:pPr>
      <w:bookmarkStart w:id="75" w:name="_Toc410059142"/>
    </w:p>
    <w:p w:rsidR="00C34053" w:rsidRDefault="00C34053" w:rsidP="005F079C">
      <w:pPr>
        <w:pStyle w:val="Epgrafe"/>
      </w:pPr>
    </w:p>
    <w:p w:rsidR="008759E4" w:rsidRDefault="008759E4" w:rsidP="005F079C">
      <w:pPr>
        <w:pStyle w:val="Epgrafe"/>
      </w:pPr>
      <w:r>
        <w:lastRenderedPageBreak/>
        <w:t xml:space="preserve">Gráfica </w:t>
      </w:r>
      <w:r w:rsidR="005252AD">
        <w:fldChar w:fldCharType="begin"/>
      </w:r>
      <w:r w:rsidR="0030080A">
        <w:instrText xml:space="preserve"> SEQ Gráfica \* ARABIC </w:instrText>
      </w:r>
      <w:r w:rsidR="005252AD">
        <w:fldChar w:fldCharType="separate"/>
      </w:r>
      <w:r w:rsidR="002C5329">
        <w:rPr>
          <w:noProof/>
        </w:rPr>
        <w:t>20</w:t>
      </w:r>
      <w:r w:rsidR="005252AD">
        <w:rPr>
          <w:noProof/>
        </w:rPr>
        <w:fldChar w:fldCharType="end"/>
      </w:r>
      <w:r>
        <w:t xml:space="preserve"> EJECUCION FINANCIERA POR CIV – FRENTE CARACOLÍ</w:t>
      </w:r>
      <w:bookmarkEnd w:id="75"/>
    </w:p>
    <w:p w:rsidR="008D01F1" w:rsidRDefault="008D01F1" w:rsidP="005F079C">
      <w:pPr>
        <w:spacing w:line="240" w:lineRule="auto"/>
        <w:jc w:val="center"/>
        <w:rPr>
          <w:b/>
        </w:rPr>
      </w:pPr>
      <w:r>
        <w:rPr>
          <w:noProof/>
        </w:rPr>
        <w:drawing>
          <wp:inline distT="0" distB="0" distL="0" distR="0">
            <wp:extent cx="4221850" cy="3096883"/>
            <wp:effectExtent l="0" t="0" r="7620" b="8890"/>
            <wp:docPr id="44" name="Imagen 13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4233636" cy="3105529"/>
                    </a:xfrm>
                    <a:prstGeom prst="rect">
                      <a:avLst/>
                    </a:prstGeom>
                  </pic:spPr>
                </pic:pic>
              </a:graphicData>
            </a:graphic>
          </wp:inline>
        </w:drawing>
      </w:r>
    </w:p>
    <w:p w:rsidR="00C162DB" w:rsidRDefault="00C162DB" w:rsidP="005F079C">
      <w:pPr>
        <w:spacing w:line="240" w:lineRule="auto"/>
        <w:rPr>
          <w:rFonts w:cs="Arial"/>
          <w:sz w:val="16"/>
          <w:szCs w:val="16"/>
        </w:rPr>
      </w:pPr>
      <w:r w:rsidRPr="00254F2A">
        <w:rPr>
          <w:rFonts w:cs="Arial"/>
          <w:sz w:val="16"/>
          <w:szCs w:val="16"/>
        </w:rPr>
        <w:t>Fuente: SPI-UAERMV</w:t>
      </w:r>
    </w:p>
    <w:p w:rsidR="008759E4" w:rsidRPr="00254F2A" w:rsidRDefault="008759E4" w:rsidP="005F079C">
      <w:pPr>
        <w:spacing w:line="240" w:lineRule="auto"/>
        <w:rPr>
          <w:rFonts w:cs="Arial"/>
          <w:sz w:val="16"/>
          <w:szCs w:val="16"/>
        </w:rPr>
      </w:pPr>
    </w:p>
    <w:p w:rsidR="008759E4" w:rsidRPr="00783BCA" w:rsidRDefault="008759E4" w:rsidP="005F079C">
      <w:pPr>
        <w:pStyle w:val="Epgrafe"/>
      </w:pPr>
      <w:bookmarkStart w:id="76" w:name="_Toc410059110"/>
      <w:r w:rsidRPr="00783BCA">
        <w:t>Figura</w:t>
      </w:r>
      <w:r w:rsidR="005252AD">
        <w:fldChar w:fldCharType="begin"/>
      </w:r>
      <w:r w:rsidR="0030080A">
        <w:instrText xml:space="preserve"> SEQ Figura \* ARABIC </w:instrText>
      </w:r>
      <w:r w:rsidR="005252AD">
        <w:fldChar w:fldCharType="separate"/>
      </w:r>
      <w:r w:rsidR="002C5329">
        <w:rPr>
          <w:noProof/>
        </w:rPr>
        <w:t>5</w:t>
      </w:r>
      <w:r w:rsidR="005252AD">
        <w:rPr>
          <w:noProof/>
        </w:rPr>
        <w:fldChar w:fldCharType="end"/>
      </w:r>
      <w:r w:rsidRPr="00783BCA">
        <w:t xml:space="preserve"> REGISTRO FOTOGRAFICO </w:t>
      </w:r>
      <w:r>
        <w:t>FRENTE CARACOLÌ</w:t>
      </w:r>
      <w:bookmarkEnd w:id="76"/>
    </w:p>
    <w:p w:rsidR="008D01F1" w:rsidRDefault="008D01F1" w:rsidP="005F079C">
      <w:pPr>
        <w:tabs>
          <w:tab w:val="left" w:pos="3090"/>
        </w:tabs>
        <w:spacing w:line="240" w:lineRule="auto"/>
        <w:jc w:val="center"/>
        <w:rPr>
          <w:rFonts w:cs="Arial"/>
          <w:szCs w:val="22"/>
          <w:lang w:val="es-AR"/>
        </w:rPr>
      </w:pPr>
      <w:r w:rsidRPr="00677F8E">
        <w:rPr>
          <w:rFonts w:cs="Arial"/>
          <w:noProof/>
          <w:szCs w:val="22"/>
        </w:rPr>
        <w:drawing>
          <wp:inline distT="0" distB="0" distL="0" distR="0">
            <wp:extent cx="2400000" cy="1800000"/>
            <wp:effectExtent l="0" t="0" r="635" b="0"/>
            <wp:docPr id="46" name="Imagen 132195" descr="D:\UMV\008 CPS 042 DE 2014\013 001 AD1 ENERO-15\23-01-15\FOTOS CARACOLI 17-01-15\IMG_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MV\008 CPS 042 DE 2014\013 001 AD1 ENERO-15\23-01-15\FOTOS CARACOLI 17-01-15\IMG_1240.JP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Pr="00677F8E">
        <w:rPr>
          <w:rFonts w:cs="Arial"/>
          <w:noProof/>
          <w:szCs w:val="22"/>
        </w:rPr>
        <w:drawing>
          <wp:inline distT="0" distB="0" distL="0" distR="0">
            <wp:extent cx="2400000" cy="1800000"/>
            <wp:effectExtent l="0" t="0" r="635" b="0"/>
            <wp:docPr id="47" name="Imagen 29" descr="D:\UMV\008 CPS 042 DE 2014\013 001 AD1 ENERO-15\23-01-15\FOTOS CARACOLI 17-01-15\IMG_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MV\008 CPS 042 DE 2014\013 001 AD1 ENERO-15\23-01-15\FOTOS CARACOLI 17-01-15\IMG_1236.JPG"/>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8D01F1" w:rsidRDefault="008D01F1" w:rsidP="005F079C">
      <w:pPr>
        <w:tabs>
          <w:tab w:val="left" w:pos="3090"/>
        </w:tabs>
        <w:spacing w:line="240" w:lineRule="auto"/>
        <w:jc w:val="center"/>
        <w:rPr>
          <w:rFonts w:cs="Arial"/>
          <w:szCs w:val="22"/>
          <w:lang w:val="es-AR"/>
        </w:rPr>
      </w:pPr>
    </w:p>
    <w:p w:rsidR="008759E4" w:rsidRDefault="008759E4" w:rsidP="005F079C">
      <w:pPr>
        <w:tabs>
          <w:tab w:val="left" w:pos="3090"/>
        </w:tabs>
        <w:spacing w:line="240" w:lineRule="auto"/>
        <w:jc w:val="center"/>
        <w:rPr>
          <w:rFonts w:cs="Arial"/>
          <w:szCs w:val="22"/>
          <w:lang w:val="es-AR"/>
        </w:rPr>
      </w:pPr>
    </w:p>
    <w:p w:rsidR="008759E4" w:rsidRPr="00E64484" w:rsidRDefault="008759E4" w:rsidP="008C28DC">
      <w:pPr>
        <w:pStyle w:val="Estilo4"/>
        <w:numPr>
          <w:ilvl w:val="2"/>
          <w:numId w:val="36"/>
        </w:numPr>
        <w:spacing w:line="240" w:lineRule="auto"/>
        <w:rPr>
          <w:sz w:val="22"/>
          <w:szCs w:val="22"/>
        </w:rPr>
      </w:pPr>
      <w:bookmarkStart w:id="77" w:name="_Toc410316124"/>
      <w:r w:rsidRPr="00E64484">
        <w:rPr>
          <w:sz w:val="22"/>
          <w:szCs w:val="22"/>
        </w:rPr>
        <w:t xml:space="preserve">Ciudad Bolívar – Frente </w:t>
      </w:r>
      <w:r w:rsidR="005D59DC" w:rsidRPr="00E64484">
        <w:rPr>
          <w:sz w:val="22"/>
          <w:szCs w:val="22"/>
        </w:rPr>
        <w:t>Tres Reyes</w:t>
      </w:r>
      <w:bookmarkEnd w:id="77"/>
    </w:p>
    <w:p w:rsidR="008759E4" w:rsidRPr="00E64484" w:rsidRDefault="008759E4" w:rsidP="005F079C">
      <w:pPr>
        <w:tabs>
          <w:tab w:val="left" w:pos="3090"/>
        </w:tabs>
        <w:spacing w:line="240" w:lineRule="auto"/>
        <w:rPr>
          <w:szCs w:val="22"/>
        </w:rPr>
      </w:pPr>
    </w:p>
    <w:p w:rsidR="008759E4" w:rsidRPr="00E64484" w:rsidRDefault="008759E4" w:rsidP="005F079C">
      <w:pPr>
        <w:pStyle w:val="titulo4umv"/>
        <w:spacing w:line="240" w:lineRule="auto"/>
        <w:rPr>
          <w:sz w:val="22"/>
          <w:szCs w:val="22"/>
        </w:rPr>
      </w:pPr>
      <w:bookmarkStart w:id="78" w:name="_Toc410316125"/>
      <w:r w:rsidRPr="00E64484">
        <w:rPr>
          <w:sz w:val="22"/>
          <w:szCs w:val="22"/>
        </w:rPr>
        <w:t>Localización</w:t>
      </w:r>
      <w:bookmarkEnd w:id="78"/>
    </w:p>
    <w:p w:rsidR="00E64484" w:rsidRPr="00E64484" w:rsidRDefault="00E64484" w:rsidP="005F079C">
      <w:pPr>
        <w:tabs>
          <w:tab w:val="left" w:pos="3090"/>
        </w:tabs>
        <w:spacing w:line="240" w:lineRule="auto"/>
        <w:rPr>
          <w:szCs w:val="22"/>
        </w:rPr>
      </w:pPr>
    </w:p>
    <w:p w:rsidR="008759E4" w:rsidRPr="00E64484" w:rsidRDefault="008759E4" w:rsidP="005F079C">
      <w:pPr>
        <w:tabs>
          <w:tab w:val="left" w:pos="3090"/>
        </w:tabs>
        <w:spacing w:line="240" w:lineRule="auto"/>
        <w:rPr>
          <w:rFonts w:cs="Arial"/>
          <w:szCs w:val="22"/>
          <w:lang w:val="es-AR"/>
        </w:rPr>
      </w:pPr>
      <w:r w:rsidRPr="00E64484">
        <w:rPr>
          <w:szCs w:val="22"/>
        </w:rPr>
        <w:t>Corresponde a 2</w:t>
      </w:r>
      <w:r w:rsidR="005D59DC" w:rsidRPr="00E64484">
        <w:rPr>
          <w:szCs w:val="22"/>
        </w:rPr>
        <w:t>7</w:t>
      </w:r>
      <w:r w:rsidRPr="00E64484">
        <w:rPr>
          <w:szCs w:val="22"/>
        </w:rPr>
        <w:t xml:space="preserve"> Segmentos de la </w:t>
      </w:r>
      <w:r w:rsidRPr="00E64484">
        <w:rPr>
          <w:rFonts w:cs="Arial"/>
          <w:szCs w:val="22"/>
          <w:lang w:val="es-AR"/>
        </w:rPr>
        <w:t>Localidad Ciudad Bolívar, U</w:t>
      </w:r>
      <w:r w:rsidR="00736EA1" w:rsidRPr="00E64484">
        <w:rPr>
          <w:rFonts w:cs="Arial"/>
          <w:szCs w:val="22"/>
          <w:lang w:val="es-AR"/>
        </w:rPr>
        <w:t>UPZ Ismael Perdomo, API Ismael Perdomo, Barrio TRES REYES II SECTOR</w:t>
      </w:r>
      <w:r w:rsidRPr="00E64484">
        <w:rPr>
          <w:rFonts w:cs="Arial"/>
          <w:szCs w:val="22"/>
          <w:lang w:val="es-AR"/>
        </w:rPr>
        <w:t>, ubicados como se muestra en la siguiente figura.</w:t>
      </w:r>
    </w:p>
    <w:p w:rsidR="008D01F1" w:rsidRDefault="008D01F1" w:rsidP="005F079C">
      <w:pPr>
        <w:tabs>
          <w:tab w:val="left" w:pos="3090"/>
        </w:tabs>
        <w:spacing w:line="240" w:lineRule="auto"/>
        <w:jc w:val="center"/>
        <w:rPr>
          <w:rFonts w:cs="Arial"/>
          <w:b/>
          <w:szCs w:val="22"/>
          <w:lang w:val="es-AR"/>
        </w:rPr>
      </w:pPr>
    </w:p>
    <w:p w:rsidR="00275648" w:rsidRDefault="00275648" w:rsidP="005F079C">
      <w:pPr>
        <w:tabs>
          <w:tab w:val="left" w:pos="3090"/>
        </w:tabs>
        <w:spacing w:line="240" w:lineRule="auto"/>
        <w:jc w:val="center"/>
        <w:rPr>
          <w:rFonts w:cs="Arial"/>
          <w:b/>
          <w:szCs w:val="22"/>
          <w:lang w:val="es-AR"/>
        </w:rPr>
      </w:pPr>
    </w:p>
    <w:p w:rsidR="00C162DB" w:rsidRPr="00451255" w:rsidRDefault="00C162DB" w:rsidP="005F079C">
      <w:pPr>
        <w:pStyle w:val="Epgrafe"/>
        <w:rPr>
          <w:rFonts w:cs="Arial"/>
          <w:b w:val="0"/>
        </w:rPr>
      </w:pPr>
      <w:bookmarkStart w:id="79" w:name="_Toc410059111"/>
      <w:r>
        <w:lastRenderedPageBreak/>
        <w:t>Figura</w:t>
      </w:r>
      <w:r w:rsidR="005252AD">
        <w:fldChar w:fldCharType="begin"/>
      </w:r>
      <w:r w:rsidR="0030080A">
        <w:instrText xml:space="preserve"> SEQ Figura \* ARABIC </w:instrText>
      </w:r>
      <w:r w:rsidR="005252AD">
        <w:fldChar w:fldCharType="separate"/>
      </w:r>
      <w:r w:rsidR="002C5329">
        <w:rPr>
          <w:noProof/>
        </w:rPr>
        <w:t>6</w:t>
      </w:r>
      <w:r w:rsidR="005252AD">
        <w:rPr>
          <w:noProof/>
        </w:rPr>
        <w:fldChar w:fldCharType="end"/>
      </w:r>
      <w:r>
        <w:t xml:space="preserve">UBICACIÓN GENERAL. FRENTE </w:t>
      </w:r>
      <w:r w:rsidR="00736EA1">
        <w:t>TRES REYES</w:t>
      </w:r>
      <w:bookmarkEnd w:id="79"/>
    </w:p>
    <w:p w:rsidR="008D01F1" w:rsidRDefault="008D01F1" w:rsidP="005F079C">
      <w:pPr>
        <w:spacing w:line="240" w:lineRule="auto"/>
        <w:jc w:val="center"/>
        <w:rPr>
          <w:rFonts w:cs="Arial"/>
          <w:b/>
          <w:i/>
          <w:color w:val="0A0F11"/>
          <w:kern w:val="2"/>
          <w:lang w:eastAsia="ar-SA"/>
        </w:rPr>
      </w:pPr>
      <w:r>
        <w:rPr>
          <w:noProof/>
        </w:rPr>
        <w:drawing>
          <wp:inline distT="0" distB="0" distL="0" distR="0">
            <wp:extent cx="2242185" cy="1533525"/>
            <wp:effectExtent l="57150" t="19050" r="120015" b="85725"/>
            <wp:docPr id="4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srcRect l="45667" t="13819" r="31416" b="11375"/>
                    <a:stretch/>
                  </pic:blipFill>
                  <pic:spPr bwMode="auto">
                    <a:xfrm>
                      <a:off x="0" y="0"/>
                      <a:ext cx="2244935" cy="153540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162DB" w:rsidRDefault="00C162DB" w:rsidP="005F079C">
      <w:pPr>
        <w:spacing w:line="240" w:lineRule="auto"/>
        <w:rPr>
          <w:rFonts w:cs="Arial"/>
          <w:sz w:val="16"/>
          <w:szCs w:val="16"/>
        </w:rPr>
      </w:pPr>
      <w:r w:rsidRPr="00254F2A">
        <w:rPr>
          <w:rFonts w:cs="Arial"/>
          <w:sz w:val="16"/>
          <w:szCs w:val="16"/>
        </w:rPr>
        <w:t>Fuente: SPI-UAERMV</w:t>
      </w:r>
    </w:p>
    <w:p w:rsidR="00736EA1" w:rsidRPr="00254F2A" w:rsidRDefault="00736EA1" w:rsidP="005F079C">
      <w:pPr>
        <w:spacing w:line="240" w:lineRule="auto"/>
        <w:rPr>
          <w:rFonts w:cs="Arial"/>
          <w:sz w:val="16"/>
          <w:szCs w:val="16"/>
        </w:rPr>
      </w:pPr>
    </w:p>
    <w:p w:rsidR="00A517DE" w:rsidRDefault="00A517DE" w:rsidP="005F079C">
      <w:pPr>
        <w:pStyle w:val="Epgrafe"/>
      </w:pPr>
      <w:bookmarkStart w:id="80" w:name="_Toc410059056"/>
      <w:r>
        <w:t xml:space="preserve">Cuadro </w:t>
      </w:r>
      <w:r w:rsidR="005252AD">
        <w:fldChar w:fldCharType="begin"/>
      </w:r>
      <w:r w:rsidR="0030080A">
        <w:instrText xml:space="preserve"> SEQ Cuadro \* ARABIC </w:instrText>
      </w:r>
      <w:r w:rsidR="005252AD">
        <w:fldChar w:fldCharType="separate"/>
      </w:r>
      <w:r w:rsidR="002C5329">
        <w:rPr>
          <w:noProof/>
        </w:rPr>
        <w:t>11</w:t>
      </w:r>
      <w:r w:rsidR="005252AD">
        <w:rPr>
          <w:noProof/>
        </w:rPr>
        <w:fldChar w:fldCharType="end"/>
      </w:r>
      <w:r>
        <w:rPr>
          <w:noProof/>
        </w:rPr>
        <w:t xml:space="preserve"> KM-CARRIL SEGMENTOS EN EJECUCION FRENTE </w:t>
      </w:r>
      <w:r w:rsidR="00736EA1">
        <w:rPr>
          <w:noProof/>
        </w:rPr>
        <w:t>TRES REYES</w:t>
      </w:r>
      <w:bookmarkEnd w:id="80"/>
    </w:p>
    <w:tbl>
      <w:tblPr>
        <w:tblW w:w="5000" w:type="pct"/>
        <w:jc w:val="center"/>
        <w:tblLayout w:type="fixed"/>
        <w:tblCellMar>
          <w:left w:w="70" w:type="dxa"/>
          <w:right w:w="70" w:type="dxa"/>
        </w:tblCellMar>
        <w:tblLook w:val="04A0"/>
      </w:tblPr>
      <w:tblGrid>
        <w:gridCol w:w="1086"/>
        <w:gridCol w:w="1090"/>
        <w:gridCol w:w="729"/>
        <w:gridCol w:w="851"/>
        <w:gridCol w:w="709"/>
        <w:gridCol w:w="1133"/>
        <w:gridCol w:w="1277"/>
        <w:gridCol w:w="1169"/>
        <w:gridCol w:w="934"/>
      </w:tblGrid>
      <w:tr w:rsidR="00736EA1" w:rsidRPr="00736EA1" w:rsidTr="00736EA1">
        <w:trPr>
          <w:trHeight w:val="270"/>
          <w:jc w:val="center"/>
        </w:trPr>
        <w:tc>
          <w:tcPr>
            <w:tcW w:w="6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Localidad</w:t>
            </w:r>
          </w:p>
        </w:tc>
        <w:tc>
          <w:tcPr>
            <w:tcW w:w="6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Frente</w:t>
            </w:r>
          </w:p>
        </w:tc>
        <w:tc>
          <w:tcPr>
            <w:tcW w:w="40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Tramo</w:t>
            </w:r>
          </w:p>
        </w:tc>
        <w:tc>
          <w:tcPr>
            <w:tcW w:w="4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Desde</w:t>
            </w:r>
          </w:p>
        </w:tc>
        <w:tc>
          <w:tcPr>
            <w:tcW w:w="3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Hasta</w:t>
            </w:r>
          </w:p>
        </w:tc>
        <w:tc>
          <w:tcPr>
            <w:tcW w:w="63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Fecha de Inicio</w:t>
            </w:r>
          </w:p>
        </w:tc>
        <w:tc>
          <w:tcPr>
            <w:tcW w:w="711"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 xml:space="preserve">Total </w:t>
            </w:r>
          </w:p>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segmentos</w:t>
            </w:r>
          </w:p>
        </w:tc>
        <w:tc>
          <w:tcPr>
            <w:tcW w:w="65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Segmentos en ejecución</w:t>
            </w:r>
          </w:p>
        </w:tc>
        <w:tc>
          <w:tcPr>
            <w:tcW w:w="520"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Km/ Carril *</w:t>
            </w:r>
          </w:p>
        </w:tc>
      </w:tr>
      <w:tr w:rsidR="008D01F1" w:rsidRPr="00736EA1" w:rsidTr="00736EA1">
        <w:trPr>
          <w:trHeight w:val="60"/>
          <w:jc w:val="center"/>
        </w:trPr>
        <w:tc>
          <w:tcPr>
            <w:tcW w:w="6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736EA1" w:rsidRDefault="008D01F1" w:rsidP="005F079C">
            <w:pPr>
              <w:spacing w:line="240" w:lineRule="auto"/>
              <w:rPr>
                <w:rFonts w:ascii="Calibri" w:hAnsi="Calibri" w:cs="Arial"/>
                <w:color w:val="000000"/>
                <w:sz w:val="16"/>
                <w:szCs w:val="16"/>
              </w:rPr>
            </w:pPr>
            <w:r w:rsidRPr="00736EA1">
              <w:rPr>
                <w:rFonts w:ascii="Calibri" w:hAnsi="Calibri" w:cs="Arial"/>
                <w:color w:val="000000"/>
                <w:sz w:val="16"/>
                <w:szCs w:val="16"/>
              </w:rPr>
              <w:t>Ciudad Bolívar</w:t>
            </w:r>
          </w:p>
        </w:tc>
        <w:tc>
          <w:tcPr>
            <w:tcW w:w="607"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736EA1" w:rsidRDefault="008D01F1" w:rsidP="005F079C">
            <w:pPr>
              <w:spacing w:line="240" w:lineRule="auto"/>
              <w:jc w:val="center"/>
              <w:rPr>
                <w:rFonts w:ascii="Calibri" w:hAnsi="Calibri" w:cs="Arial"/>
                <w:color w:val="000000"/>
                <w:sz w:val="16"/>
                <w:szCs w:val="16"/>
              </w:rPr>
            </w:pPr>
            <w:r w:rsidRPr="00736EA1">
              <w:rPr>
                <w:rFonts w:ascii="Calibri" w:hAnsi="Calibri" w:cs="Arial"/>
                <w:color w:val="000000"/>
                <w:sz w:val="16"/>
                <w:szCs w:val="16"/>
              </w:rPr>
              <w:t>TRES REYES</w:t>
            </w:r>
          </w:p>
        </w:tc>
        <w:tc>
          <w:tcPr>
            <w:tcW w:w="406" w:type="pct"/>
            <w:tcBorders>
              <w:top w:val="single" w:sz="4" w:space="0" w:color="auto"/>
              <w:left w:val="single" w:sz="4" w:space="0" w:color="auto"/>
              <w:bottom w:val="single" w:sz="4" w:space="0" w:color="auto"/>
              <w:right w:val="single" w:sz="4" w:space="0" w:color="auto"/>
            </w:tcBorders>
            <w:vAlign w:val="center"/>
          </w:tcPr>
          <w:p w:rsidR="008D01F1" w:rsidRPr="00736EA1" w:rsidRDefault="008D01F1" w:rsidP="005F079C">
            <w:pPr>
              <w:spacing w:line="240" w:lineRule="auto"/>
              <w:jc w:val="center"/>
              <w:rPr>
                <w:rFonts w:ascii="Calibri" w:hAnsi="Calibri" w:cs="Arial"/>
                <w:color w:val="000000"/>
                <w:sz w:val="16"/>
                <w:szCs w:val="16"/>
              </w:rPr>
            </w:pPr>
            <w:r w:rsidRPr="00736EA1">
              <w:rPr>
                <w:rFonts w:ascii="Calibri" w:hAnsi="Calibri" w:cs="Arial"/>
                <w:color w:val="000000"/>
                <w:sz w:val="16"/>
                <w:szCs w:val="16"/>
              </w:rPr>
              <w:t>KR 77C</w:t>
            </w:r>
          </w:p>
        </w:tc>
        <w:tc>
          <w:tcPr>
            <w:tcW w:w="474" w:type="pct"/>
            <w:tcBorders>
              <w:top w:val="single" w:sz="4" w:space="0" w:color="auto"/>
              <w:left w:val="single" w:sz="4" w:space="0" w:color="auto"/>
              <w:bottom w:val="single" w:sz="4" w:space="0" w:color="auto"/>
              <w:right w:val="single" w:sz="4" w:space="0" w:color="auto"/>
            </w:tcBorders>
            <w:vAlign w:val="center"/>
          </w:tcPr>
          <w:p w:rsidR="008D01F1" w:rsidRPr="00736EA1" w:rsidRDefault="008D01F1" w:rsidP="005F079C">
            <w:pPr>
              <w:spacing w:line="240" w:lineRule="auto"/>
              <w:jc w:val="center"/>
              <w:rPr>
                <w:rFonts w:ascii="Calibri" w:hAnsi="Calibri" w:cs="Arial"/>
                <w:color w:val="000000"/>
                <w:sz w:val="16"/>
                <w:szCs w:val="16"/>
              </w:rPr>
            </w:pPr>
            <w:r w:rsidRPr="00736EA1">
              <w:rPr>
                <w:rFonts w:ascii="Calibri" w:hAnsi="Calibri" w:cs="Arial"/>
                <w:color w:val="000000"/>
                <w:sz w:val="16"/>
                <w:szCs w:val="16"/>
              </w:rPr>
              <w:t>CL 69A S</w:t>
            </w:r>
          </w:p>
        </w:tc>
        <w:tc>
          <w:tcPr>
            <w:tcW w:w="395" w:type="pct"/>
            <w:tcBorders>
              <w:top w:val="single" w:sz="4" w:space="0" w:color="auto"/>
              <w:left w:val="single" w:sz="4" w:space="0" w:color="auto"/>
              <w:bottom w:val="single" w:sz="4" w:space="0" w:color="auto"/>
              <w:right w:val="single" w:sz="4" w:space="0" w:color="auto"/>
            </w:tcBorders>
            <w:vAlign w:val="center"/>
          </w:tcPr>
          <w:p w:rsidR="008D01F1" w:rsidRPr="00736EA1" w:rsidRDefault="008D01F1" w:rsidP="005F079C">
            <w:pPr>
              <w:spacing w:line="240" w:lineRule="auto"/>
              <w:jc w:val="center"/>
              <w:rPr>
                <w:rFonts w:ascii="Calibri" w:hAnsi="Calibri" w:cs="Arial"/>
                <w:color w:val="000000"/>
                <w:sz w:val="16"/>
                <w:szCs w:val="16"/>
              </w:rPr>
            </w:pPr>
            <w:r w:rsidRPr="00736EA1">
              <w:rPr>
                <w:rFonts w:ascii="Calibri" w:hAnsi="Calibri" w:cs="Arial"/>
                <w:color w:val="000000"/>
                <w:sz w:val="16"/>
                <w:szCs w:val="16"/>
              </w:rPr>
              <w:t>CL 63A S</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736EA1" w:rsidRDefault="008D01F1" w:rsidP="005F079C">
            <w:pPr>
              <w:spacing w:line="240" w:lineRule="auto"/>
              <w:jc w:val="center"/>
              <w:rPr>
                <w:rFonts w:ascii="Calibri" w:hAnsi="Calibri" w:cs="Arial"/>
                <w:color w:val="000000"/>
                <w:sz w:val="16"/>
                <w:szCs w:val="16"/>
              </w:rPr>
            </w:pPr>
            <w:r w:rsidRPr="00736EA1">
              <w:rPr>
                <w:rFonts w:ascii="Calibri" w:hAnsi="Calibri" w:cs="Arial"/>
                <w:color w:val="000000"/>
                <w:sz w:val="16"/>
                <w:szCs w:val="16"/>
              </w:rPr>
              <w:t>20-12-14</w:t>
            </w:r>
          </w:p>
        </w:tc>
        <w:tc>
          <w:tcPr>
            <w:tcW w:w="711" w:type="pct"/>
            <w:tcBorders>
              <w:top w:val="single" w:sz="4" w:space="0" w:color="auto"/>
              <w:left w:val="single" w:sz="4" w:space="0" w:color="auto"/>
              <w:bottom w:val="single" w:sz="4" w:space="0" w:color="auto"/>
              <w:right w:val="single" w:sz="4" w:space="0" w:color="auto"/>
            </w:tcBorders>
            <w:vAlign w:val="center"/>
          </w:tcPr>
          <w:p w:rsidR="008D01F1" w:rsidRPr="00736EA1" w:rsidRDefault="008D01F1" w:rsidP="005F079C">
            <w:pPr>
              <w:spacing w:line="240" w:lineRule="auto"/>
              <w:jc w:val="center"/>
              <w:rPr>
                <w:rFonts w:ascii="Calibri" w:hAnsi="Calibri" w:cs="Arial"/>
                <w:color w:val="000000"/>
                <w:sz w:val="16"/>
                <w:szCs w:val="16"/>
              </w:rPr>
            </w:pPr>
            <w:r w:rsidRPr="00736EA1">
              <w:rPr>
                <w:rFonts w:ascii="Calibri" w:hAnsi="Calibri" w:cs="Arial"/>
                <w:color w:val="000000"/>
                <w:sz w:val="16"/>
                <w:szCs w:val="16"/>
              </w:rPr>
              <w:t>27</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736EA1" w:rsidRDefault="008D01F1" w:rsidP="005F079C">
            <w:pPr>
              <w:spacing w:line="240" w:lineRule="auto"/>
              <w:jc w:val="center"/>
              <w:rPr>
                <w:rFonts w:ascii="Calibri" w:hAnsi="Calibri" w:cs="Arial"/>
                <w:color w:val="000000"/>
                <w:sz w:val="16"/>
                <w:szCs w:val="16"/>
              </w:rPr>
            </w:pPr>
            <w:r w:rsidRPr="00736EA1">
              <w:rPr>
                <w:rFonts w:ascii="Calibri" w:hAnsi="Calibri" w:cs="Arial"/>
                <w:color w:val="000000"/>
                <w:sz w:val="16"/>
                <w:szCs w:val="16"/>
              </w:rPr>
              <w:t>10</w:t>
            </w:r>
          </w:p>
        </w:tc>
        <w:tc>
          <w:tcPr>
            <w:tcW w:w="5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736EA1" w:rsidRDefault="008D01F1" w:rsidP="005F079C">
            <w:pPr>
              <w:spacing w:line="240" w:lineRule="auto"/>
              <w:jc w:val="center"/>
              <w:rPr>
                <w:rFonts w:ascii="Calibri" w:hAnsi="Calibri" w:cs="Arial"/>
                <w:color w:val="000000"/>
                <w:sz w:val="16"/>
                <w:szCs w:val="16"/>
              </w:rPr>
            </w:pPr>
            <w:r w:rsidRPr="00736EA1">
              <w:rPr>
                <w:rFonts w:ascii="Calibri" w:hAnsi="Calibri" w:cs="Arial"/>
                <w:color w:val="000000"/>
                <w:sz w:val="16"/>
                <w:szCs w:val="16"/>
              </w:rPr>
              <w:t>1.266</w:t>
            </w:r>
          </w:p>
        </w:tc>
      </w:tr>
      <w:tr w:rsidR="00736EA1" w:rsidRPr="00736EA1" w:rsidTr="00736EA1">
        <w:trPr>
          <w:trHeight w:val="60"/>
          <w:jc w:val="center"/>
        </w:trPr>
        <w:tc>
          <w:tcPr>
            <w:tcW w:w="605" w:type="pct"/>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rsidR="008D01F1" w:rsidRPr="00736EA1" w:rsidRDefault="008D01F1" w:rsidP="005F079C">
            <w:pPr>
              <w:spacing w:line="240" w:lineRule="auto"/>
              <w:rPr>
                <w:rFonts w:ascii="Calibri" w:hAnsi="Calibri" w:cs="Arial"/>
                <w:b/>
                <w:bCs/>
                <w:color w:val="000000"/>
                <w:sz w:val="16"/>
                <w:szCs w:val="16"/>
              </w:rPr>
            </w:pPr>
            <w:r w:rsidRPr="00736EA1">
              <w:rPr>
                <w:rFonts w:ascii="Calibri" w:hAnsi="Calibri" w:cs="Arial"/>
                <w:b/>
                <w:bCs/>
                <w:color w:val="000000"/>
                <w:sz w:val="16"/>
                <w:szCs w:val="16"/>
              </w:rPr>
              <w:t>TOTAL</w:t>
            </w:r>
          </w:p>
        </w:tc>
        <w:tc>
          <w:tcPr>
            <w:tcW w:w="607" w:type="pct"/>
            <w:tcBorders>
              <w:top w:val="nil"/>
              <w:left w:val="single" w:sz="4" w:space="0" w:color="auto"/>
              <w:bottom w:val="single" w:sz="4" w:space="0" w:color="auto"/>
              <w:right w:val="nil"/>
            </w:tcBorders>
            <w:shd w:val="clear" w:color="auto" w:fill="D9D9D9" w:themeFill="background1" w:themeFillShade="D9"/>
            <w:noWrap/>
            <w:vAlign w:val="center"/>
            <w:hideMark/>
          </w:tcPr>
          <w:p w:rsidR="008D01F1" w:rsidRPr="00736EA1" w:rsidRDefault="008D01F1" w:rsidP="005F079C">
            <w:pPr>
              <w:spacing w:line="240" w:lineRule="auto"/>
              <w:rPr>
                <w:rFonts w:ascii="Calibri" w:hAnsi="Calibri" w:cs="Arial"/>
                <w:b/>
                <w:bCs/>
                <w:color w:val="000000"/>
                <w:sz w:val="16"/>
                <w:szCs w:val="16"/>
              </w:rPr>
            </w:pPr>
            <w:r w:rsidRPr="00736EA1">
              <w:rPr>
                <w:rFonts w:ascii="Calibri" w:hAnsi="Calibri" w:cs="Arial"/>
                <w:b/>
                <w:bCs/>
                <w:color w:val="000000"/>
                <w:sz w:val="16"/>
                <w:szCs w:val="16"/>
              </w:rPr>
              <w:t> </w:t>
            </w:r>
          </w:p>
        </w:tc>
        <w:tc>
          <w:tcPr>
            <w:tcW w:w="406" w:type="pct"/>
            <w:tcBorders>
              <w:top w:val="single" w:sz="4" w:space="0" w:color="auto"/>
              <w:left w:val="nil"/>
              <w:bottom w:val="single" w:sz="4" w:space="0" w:color="auto"/>
              <w:right w:val="nil"/>
            </w:tcBorders>
            <w:shd w:val="clear" w:color="auto" w:fill="D9D9D9" w:themeFill="background1" w:themeFillShade="D9"/>
            <w:vAlign w:val="center"/>
          </w:tcPr>
          <w:p w:rsidR="008D01F1" w:rsidRPr="00736EA1" w:rsidRDefault="008D01F1" w:rsidP="005F079C">
            <w:pPr>
              <w:spacing w:line="240" w:lineRule="auto"/>
              <w:rPr>
                <w:rFonts w:ascii="Calibri" w:hAnsi="Calibri" w:cs="Arial"/>
                <w:b/>
                <w:bCs/>
                <w:color w:val="000000"/>
                <w:sz w:val="16"/>
                <w:szCs w:val="16"/>
              </w:rPr>
            </w:pPr>
          </w:p>
        </w:tc>
        <w:tc>
          <w:tcPr>
            <w:tcW w:w="474" w:type="pct"/>
            <w:tcBorders>
              <w:top w:val="single" w:sz="4" w:space="0" w:color="auto"/>
              <w:left w:val="nil"/>
              <w:bottom w:val="single" w:sz="4" w:space="0" w:color="auto"/>
              <w:right w:val="nil"/>
            </w:tcBorders>
            <w:shd w:val="clear" w:color="auto" w:fill="D9D9D9" w:themeFill="background1" w:themeFillShade="D9"/>
            <w:vAlign w:val="center"/>
          </w:tcPr>
          <w:p w:rsidR="008D01F1" w:rsidRPr="00736EA1" w:rsidRDefault="008D01F1" w:rsidP="005F079C">
            <w:pPr>
              <w:spacing w:line="240" w:lineRule="auto"/>
              <w:rPr>
                <w:rFonts w:ascii="Calibri" w:hAnsi="Calibri" w:cs="Arial"/>
                <w:b/>
                <w:bCs/>
                <w:color w:val="000000"/>
                <w:sz w:val="16"/>
                <w:szCs w:val="16"/>
              </w:rPr>
            </w:pPr>
          </w:p>
        </w:tc>
        <w:tc>
          <w:tcPr>
            <w:tcW w:w="395" w:type="pct"/>
            <w:tcBorders>
              <w:top w:val="single" w:sz="4" w:space="0" w:color="auto"/>
              <w:left w:val="nil"/>
              <w:bottom w:val="single" w:sz="4" w:space="0" w:color="auto"/>
              <w:right w:val="nil"/>
            </w:tcBorders>
            <w:shd w:val="clear" w:color="auto" w:fill="D9D9D9" w:themeFill="background1" w:themeFillShade="D9"/>
            <w:vAlign w:val="center"/>
          </w:tcPr>
          <w:p w:rsidR="008D01F1" w:rsidRPr="00736EA1" w:rsidRDefault="008D01F1" w:rsidP="005F079C">
            <w:pPr>
              <w:spacing w:line="240" w:lineRule="auto"/>
              <w:rPr>
                <w:rFonts w:ascii="Calibri" w:hAnsi="Calibri" w:cs="Arial"/>
                <w:b/>
                <w:bCs/>
                <w:color w:val="000000"/>
                <w:sz w:val="16"/>
                <w:szCs w:val="16"/>
              </w:rPr>
            </w:pPr>
          </w:p>
        </w:tc>
        <w:tc>
          <w:tcPr>
            <w:tcW w:w="63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8D01F1" w:rsidRPr="00736EA1" w:rsidRDefault="008D01F1" w:rsidP="005F079C">
            <w:pPr>
              <w:spacing w:line="240" w:lineRule="auto"/>
              <w:rPr>
                <w:rFonts w:ascii="Calibri" w:hAnsi="Calibri" w:cs="Arial"/>
                <w:b/>
                <w:bCs/>
                <w:color w:val="000000"/>
                <w:sz w:val="16"/>
                <w:szCs w:val="16"/>
              </w:rPr>
            </w:pPr>
            <w:r w:rsidRPr="00736EA1">
              <w:rPr>
                <w:rFonts w:ascii="Calibri" w:hAnsi="Calibri" w:cs="Arial"/>
                <w:b/>
                <w:bCs/>
                <w:color w:val="000000"/>
                <w:sz w:val="16"/>
                <w:szCs w:val="16"/>
              </w:rPr>
              <w:t> </w:t>
            </w:r>
          </w:p>
        </w:tc>
        <w:tc>
          <w:tcPr>
            <w:tcW w:w="7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27</w:t>
            </w:r>
          </w:p>
        </w:tc>
        <w:tc>
          <w:tcPr>
            <w:tcW w:w="65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10</w:t>
            </w:r>
          </w:p>
        </w:tc>
        <w:tc>
          <w:tcPr>
            <w:tcW w:w="520" w:type="pct"/>
            <w:tcBorders>
              <w:top w:val="nil"/>
              <w:left w:val="nil"/>
              <w:bottom w:val="single" w:sz="4" w:space="0" w:color="auto"/>
              <w:right w:val="single" w:sz="4" w:space="0" w:color="auto"/>
            </w:tcBorders>
            <w:shd w:val="clear" w:color="auto" w:fill="D9D9D9" w:themeFill="background1" w:themeFillShade="D9"/>
            <w:noWrap/>
            <w:vAlign w:val="center"/>
            <w:hideMark/>
          </w:tcPr>
          <w:p w:rsidR="008D01F1" w:rsidRPr="00736EA1" w:rsidRDefault="008D01F1" w:rsidP="005F079C">
            <w:pPr>
              <w:spacing w:line="240" w:lineRule="auto"/>
              <w:jc w:val="center"/>
              <w:rPr>
                <w:rFonts w:ascii="Calibri" w:hAnsi="Calibri" w:cs="Arial"/>
                <w:b/>
                <w:bCs/>
                <w:color w:val="000000"/>
                <w:sz w:val="16"/>
                <w:szCs w:val="16"/>
              </w:rPr>
            </w:pPr>
            <w:r w:rsidRPr="00736EA1">
              <w:rPr>
                <w:rFonts w:ascii="Calibri" w:hAnsi="Calibri" w:cs="Arial"/>
                <w:b/>
                <w:bCs/>
                <w:color w:val="000000"/>
                <w:sz w:val="16"/>
                <w:szCs w:val="16"/>
              </w:rPr>
              <w:t>1.266</w:t>
            </w:r>
          </w:p>
        </w:tc>
      </w:tr>
    </w:tbl>
    <w:p w:rsidR="00C162DB" w:rsidRDefault="00C162DB" w:rsidP="005F079C">
      <w:pPr>
        <w:spacing w:line="240" w:lineRule="auto"/>
        <w:rPr>
          <w:rFonts w:cs="Arial"/>
          <w:sz w:val="16"/>
          <w:szCs w:val="16"/>
        </w:rPr>
      </w:pPr>
      <w:r w:rsidRPr="00254F2A">
        <w:rPr>
          <w:rFonts w:cs="Arial"/>
          <w:sz w:val="16"/>
          <w:szCs w:val="16"/>
        </w:rPr>
        <w:t>Fuente: SPI-UAERMV</w:t>
      </w:r>
    </w:p>
    <w:p w:rsidR="00736EA1" w:rsidRDefault="00736EA1" w:rsidP="005F079C">
      <w:pPr>
        <w:spacing w:line="240" w:lineRule="auto"/>
        <w:rPr>
          <w:rFonts w:cs="Arial"/>
          <w:sz w:val="16"/>
          <w:szCs w:val="16"/>
        </w:rPr>
      </w:pPr>
    </w:p>
    <w:p w:rsidR="0007209D" w:rsidRPr="00E64484" w:rsidRDefault="0007209D" w:rsidP="008C28DC">
      <w:pPr>
        <w:pStyle w:val="titulo4umv"/>
        <w:numPr>
          <w:ilvl w:val="3"/>
          <w:numId w:val="30"/>
        </w:numPr>
        <w:spacing w:line="240" w:lineRule="auto"/>
        <w:rPr>
          <w:sz w:val="22"/>
          <w:szCs w:val="22"/>
        </w:rPr>
      </w:pPr>
      <w:bookmarkStart w:id="81" w:name="_Toc410316126"/>
      <w:r w:rsidRPr="00E64484">
        <w:rPr>
          <w:sz w:val="22"/>
          <w:szCs w:val="22"/>
        </w:rPr>
        <w:t>Avance de ejecución</w:t>
      </w:r>
      <w:bookmarkEnd w:id="81"/>
    </w:p>
    <w:p w:rsidR="0007209D" w:rsidRPr="00E64484" w:rsidRDefault="0007209D" w:rsidP="005F079C">
      <w:pPr>
        <w:tabs>
          <w:tab w:val="left" w:pos="3090"/>
        </w:tabs>
        <w:spacing w:line="240" w:lineRule="auto"/>
        <w:rPr>
          <w:rFonts w:cs="Arial"/>
          <w:szCs w:val="22"/>
          <w:lang w:val="es-AR"/>
        </w:rPr>
      </w:pPr>
    </w:p>
    <w:p w:rsidR="0007209D" w:rsidRPr="00E64484" w:rsidRDefault="0007209D" w:rsidP="005F079C">
      <w:pPr>
        <w:tabs>
          <w:tab w:val="left" w:pos="3090"/>
        </w:tabs>
        <w:spacing w:line="240" w:lineRule="auto"/>
        <w:rPr>
          <w:rFonts w:cs="Arial"/>
          <w:szCs w:val="22"/>
          <w:lang w:val="es-AR"/>
        </w:rPr>
      </w:pPr>
      <w:r w:rsidRPr="00E64484">
        <w:rPr>
          <w:rFonts w:cs="Arial"/>
          <w:szCs w:val="22"/>
          <w:lang w:val="es-AR"/>
        </w:rPr>
        <w:t>Las actividades desarrolladas en el frente de obra fueron:</w:t>
      </w:r>
    </w:p>
    <w:p w:rsidR="0007209D" w:rsidRPr="00E64484" w:rsidRDefault="0007209D" w:rsidP="005F079C">
      <w:pPr>
        <w:tabs>
          <w:tab w:val="left" w:pos="3090"/>
        </w:tabs>
        <w:spacing w:line="240" w:lineRule="auto"/>
        <w:rPr>
          <w:rFonts w:cs="Arial"/>
          <w:szCs w:val="22"/>
          <w:lang w:val="es-AR"/>
        </w:rPr>
      </w:pP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Alistamiento: Recepción de estudios y diseños de parte de STMVL, revisión, generación de cantidades de obra, memorandos de solicitud de Insumos.</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Materialización Topográfica en campo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Implementación de PMT y cerramiento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Excavación y retiro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Relleno con material granular relleno seleccionado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Relleno con RAP estabilizado</w:t>
      </w:r>
    </w:p>
    <w:p w:rsidR="008D01F1" w:rsidRPr="00E64484"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E64484">
        <w:rPr>
          <w:rFonts w:ascii="Arial" w:hAnsi="Arial" w:cs="Arial"/>
          <w:sz w:val="22"/>
          <w:szCs w:val="22"/>
          <w:lang w:val="es-AR"/>
        </w:rPr>
        <w:t>Instalación de sardinel</w:t>
      </w:r>
    </w:p>
    <w:p w:rsidR="0007209D" w:rsidRPr="00E64484" w:rsidRDefault="0007209D" w:rsidP="005F079C">
      <w:pPr>
        <w:tabs>
          <w:tab w:val="left" w:pos="3090"/>
        </w:tabs>
        <w:spacing w:line="240" w:lineRule="auto"/>
        <w:rPr>
          <w:rFonts w:cs="Arial"/>
          <w:szCs w:val="22"/>
          <w:lang w:val="es-AR"/>
        </w:rPr>
      </w:pPr>
    </w:p>
    <w:p w:rsidR="0007209D" w:rsidRDefault="0007209D" w:rsidP="008C28DC">
      <w:pPr>
        <w:pStyle w:val="titulo4umv"/>
        <w:numPr>
          <w:ilvl w:val="3"/>
          <w:numId w:val="34"/>
        </w:numPr>
        <w:spacing w:line="240" w:lineRule="auto"/>
        <w:rPr>
          <w:sz w:val="22"/>
          <w:szCs w:val="22"/>
        </w:rPr>
      </w:pPr>
      <w:bookmarkStart w:id="82" w:name="_Toc410316127"/>
      <w:r w:rsidRPr="00E64484">
        <w:rPr>
          <w:sz w:val="22"/>
          <w:szCs w:val="22"/>
        </w:rPr>
        <w:t>Avance financiero</w:t>
      </w:r>
      <w:bookmarkEnd w:id="82"/>
    </w:p>
    <w:p w:rsidR="001E6B16" w:rsidRPr="001E6B16" w:rsidRDefault="001E6B16" w:rsidP="001E6B16">
      <w:pPr>
        <w:pStyle w:val="Estilo4"/>
        <w:numPr>
          <w:ilvl w:val="0"/>
          <w:numId w:val="0"/>
        </w:numPr>
        <w:spacing w:line="240" w:lineRule="auto"/>
        <w:ind w:left="1355" w:hanging="504"/>
        <w:rPr>
          <w:sz w:val="22"/>
          <w:szCs w:val="22"/>
        </w:rPr>
      </w:pPr>
    </w:p>
    <w:p w:rsidR="0007209D" w:rsidRPr="00E64484" w:rsidRDefault="0007209D" w:rsidP="005F079C">
      <w:pPr>
        <w:tabs>
          <w:tab w:val="left" w:pos="3090"/>
        </w:tabs>
        <w:spacing w:line="240" w:lineRule="auto"/>
        <w:rPr>
          <w:rFonts w:cs="Arial"/>
          <w:szCs w:val="22"/>
          <w:lang w:val="es-AR"/>
        </w:rPr>
      </w:pPr>
      <w:r w:rsidRPr="00E64484">
        <w:rPr>
          <w:rFonts w:cs="Arial"/>
          <w:szCs w:val="22"/>
          <w:lang w:val="es-AR"/>
        </w:rPr>
        <w:t>En el siguiente cuadro se presenta el resumen de ejecución financiera en el frente de obra, a la fecha de corte:</w:t>
      </w:r>
    </w:p>
    <w:p w:rsidR="00736EA1" w:rsidRDefault="00736EA1" w:rsidP="005F079C">
      <w:pPr>
        <w:tabs>
          <w:tab w:val="left" w:pos="3090"/>
        </w:tabs>
        <w:spacing w:line="240" w:lineRule="auto"/>
        <w:rPr>
          <w:rFonts w:cs="Arial"/>
          <w:sz w:val="24"/>
          <w:lang w:val="es-AR"/>
        </w:rPr>
      </w:pPr>
    </w:p>
    <w:p w:rsidR="00275648" w:rsidRDefault="00275648" w:rsidP="005F079C">
      <w:pPr>
        <w:tabs>
          <w:tab w:val="left" w:pos="3090"/>
        </w:tabs>
        <w:spacing w:line="240" w:lineRule="auto"/>
        <w:rPr>
          <w:rFonts w:cs="Arial"/>
          <w:sz w:val="24"/>
          <w:lang w:val="es-AR"/>
        </w:rPr>
      </w:pPr>
    </w:p>
    <w:p w:rsidR="00275648" w:rsidRDefault="00275648" w:rsidP="005F079C">
      <w:pPr>
        <w:tabs>
          <w:tab w:val="left" w:pos="3090"/>
        </w:tabs>
        <w:spacing w:line="240" w:lineRule="auto"/>
        <w:rPr>
          <w:rFonts w:cs="Arial"/>
          <w:sz w:val="24"/>
          <w:lang w:val="es-AR"/>
        </w:rPr>
      </w:pPr>
    </w:p>
    <w:p w:rsidR="00275648" w:rsidRDefault="00275648" w:rsidP="005F079C">
      <w:pPr>
        <w:tabs>
          <w:tab w:val="left" w:pos="3090"/>
        </w:tabs>
        <w:spacing w:line="240" w:lineRule="auto"/>
        <w:rPr>
          <w:rFonts w:cs="Arial"/>
          <w:sz w:val="24"/>
          <w:lang w:val="es-AR"/>
        </w:rPr>
      </w:pPr>
    </w:p>
    <w:p w:rsidR="00275648" w:rsidRDefault="00275648" w:rsidP="005F079C">
      <w:pPr>
        <w:tabs>
          <w:tab w:val="left" w:pos="3090"/>
        </w:tabs>
        <w:spacing w:line="240" w:lineRule="auto"/>
        <w:rPr>
          <w:rFonts w:cs="Arial"/>
          <w:sz w:val="24"/>
          <w:lang w:val="es-AR"/>
        </w:rPr>
      </w:pPr>
    </w:p>
    <w:p w:rsidR="00275648" w:rsidRDefault="00275648" w:rsidP="005F079C">
      <w:pPr>
        <w:tabs>
          <w:tab w:val="left" w:pos="3090"/>
        </w:tabs>
        <w:spacing w:line="240" w:lineRule="auto"/>
        <w:rPr>
          <w:rFonts w:cs="Arial"/>
          <w:sz w:val="24"/>
          <w:lang w:val="es-AR"/>
        </w:rPr>
      </w:pPr>
    </w:p>
    <w:p w:rsidR="00275648" w:rsidRDefault="00275648" w:rsidP="005F079C">
      <w:pPr>
        <w:tabs>
          <w:tab w:val="left" w:pos="3090"/>
        </w:tabs>
        <w:spacing w:line="240" w:lineRule="auto"/>
        <w:rPr>
          <w:rFonts w:cs="Arial"/>
          <w:sz w:val="24"/>
          <w:lang w:val="es-AR"/>
        </w:rPr>
      </w:pPr>
    </w:p>
    <w:p w:rsidR="00C34053" w:rsidRDefault="00C34053" w:rsidP="005F079C">
      <w:pPr>
        <w:pStyle w:val="Epgrafe"/>
      </w:pPr>
      <w:bookmarkStart w:id="83" w:name="_Toc410059057"/>
    </w:p>
    <w:p w:rsidR="00736EA1" w:rsidRDefault="00736EA1" w:rsidP="005F079C">
      <w:pPr>
        <w:pStyle w:val="Epgrafe"/>
      </w:pPr>
      <w:r>
        <w:lastRenderedPageBreak/>
        <w:t xml:space="preserve">Cuadro </w:t>
      </w:r>
      <w:r w:rsidR="005252AD">
        <w:fldChar w:fldCharType="begin"/>
      </w:r>
      <w:r w:rsidR="0030080A">
        <w:instrText xml:space="preserve"> SEQ Cuadro \* ARABIC </w:instrText>
      </w:r>
      <w:r w:rsidR="005252AD">
        <w:fldChar w:fldCharType="separate"/>
      </w:r>
      <w:r w:rsidR="002C5329">
        <w:rPr>
          <w:noProof/>
        </w:rPr>
        <w:t>12</w:t>
      </w:r>
      <w:r w:rsidR="005252AD">
        <w:rPr>
          <w:noProof/>
        </w:rPr>
        <w:fldChar w:fldCharType="end"/>
      </w:r>
      <w:r>
        <w:rPr>
          <w:noProof/>
        </w:rPr>
        <w:t xml:space="preserve"> CONTROL FINACIERO TRES REYES</w:t>
      </w:r>
      <w:bookmarkEnd w:id="83"/>
    </w:p>
    <w:p w:rsidR="008D01F1" w:rsidRDefault="008D01F1" w:rsidP="005F079C">
      <w:pPr>
        <w:spacing w:line="240" w:lineRule="auto"/>
        <w:jc w:val="center"/>
        <w:rPr>
          <w:b/>
        </w:rPr>
      </w:pPr>
      <w:r w:rsidRPr="00027D5A">
        <w:rPr>
          <w:noProof/>
        </w:rPr>
        <w:drawing>
          <wp:inline distT="0" distB="0" distL="0" distR="0">
            <wp:extent cx="5114925" cy="3860231"/>
            <wp:effectExtent l="19050" t="0" r="0" b="0"/>
            <wp:docPr id="5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7264" cy="3861997"/>
                    </a:xfrm>
                    <a:prstGeom prst="rect">
                      <a:avLst/>
                    </a:prstGeom>
                    <a:noFill/>
                    <a:ln>
                      <a:noFill/>
                    </a:ln>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1E6B16" w:rsidRDefault="001E6B16" w:rsidP="005F079C">
      <w:pPr>
        <w:spacing w:line="240" w:lineRule="auto"/>
        <w:rPr>
          <w:szCs w:val="22"/>
        </w:rPr>
      </w:pPr>
    </w:p>
    <w:p w:rsidR="008759E4" w:rsidRPr="001E6B16" w:rsidRDefault="008759E4" w:rsidP="005F079C">
      <w:pPr>
        <w:spacing w:line="240" w:lineRule="auto"/>
        <w:rPr>
          <w:szCs w:val="22"/>
        </w:rPr>
      </w:pPr>
      <w:r w:rsidRPr="001E6B16">
        <w:rPr>
          <w:szCs w:val="22"/>
        </w:rPr>
        <w:t>En la siguiente gráfica se observa la ejecución presupuestal para cada CIV dentro del frente de obra.</w:t>
      </w:r>
    </w:p>
    <w:p w:rsidR="00C34053" w:rsidRDefault="00C34053" w:rsidP="00275648">
      <w:pPr>
        <w:pStyle w:val="Epgrafe"/>
        <w:spacing w:after="0"/>
      </w:pPr>
      <w:bookmarkStart w:id="84" w:name="_Toc410059143"/>
    </w:p>
    <w:p w:rsidR="008759E4" w:rsidRDefault="008759E4" w:rsidP="00275648">
      <w:pPr>
        <w:pStyle w:val="Epgrafe"/>
        <w:spacing w:after="0"/>
      </w:pPr>
      <w:r>
        <w:t xml:space="preserve">Gráfica </w:t>
      </w:r>
      <w:r w:rsidR="005252AD">
        <w:fldChar w:fldCharType="begin"/>
      </w:r>
      <w:r w:rsidR="0030080A">
        <w:instrText xml:space="preserve"> SEQ Gráfica \* ARABIC </w:instrText>
      </w:r>
      <w:r w:rsidR="005252AD">
        <w:fldChar w:fldCharType="separate"/>
      </w:r>
      <w:r w:rsidR="002C5329">
        <w:rPr>
          <w:noProof/>
        </w:rPr>
        <w:t>21</w:t>
      </w:r>
      <w:r w:rsidR="005252AD">
        <w:rPr>
          <w:noProof/>
        </w:rPr>
        <w:fldChar w:fldCharType="end"/>
      </w:r>
      <w:r>
        <w:t xml:space="preserve"> EJECUCION FINANCIERA POR CIV – FRENTE </w:t>
      </w:r>
      <w:r w:rsidR="00D74E22">
        <w:t>TRES REYES</w:t>
      </w:r>
      <w:bookmarkEnd w:id="84"/>
    </w:p>
    <w:p w:rsidR="008D01F1" w:rsidRDefault="008D01F1" w:rsidP="005F079C">
      <w:pPr>
        <w:spacing w:line="240" w:lineRule="auto"/>
        <w:jc w:val="center"/>
        <w:rPr>
          <w:b/>
        </w:rPr>
      </w:pPr>
      <w:r>
        <w:rPr>
          <w:noProof/>
        </w:rPr>
        <w:drawing>
          <wp:inline distT="0" distB="0" distL="0" distR="0">
            <wp:extent cx="3771900" cy="2628124"/>
            <wp:effectExtent l="19050" t="0" r="0" b="0"/>
            <wp:docPr id="51" name="Imagen 13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3779150" cy="2633176"/>
                    </a:xfrm>
                    <a:prstGeom prst="rect">
                      <a:avLst/>
                    </a:prstGeom>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8759E4" w:rsidRPr="00783BCA" w:rsidRDefault="008759E4" w:rsidP="005F079C">
      <w:pPr>
        <w:pStyle w:val="Epgrafe"/>
      </w:pPr>
      <w:bookmarkStart w:id="85" w:name="_Toc410059112"/>
      <w:r w:rsidRPr="00783BCA">
        <w:lastRenderedPageBreak/>
        <w:t>Figura</w:t>
      </w:r>
      <w:r w:rsidR="005252AD">
        <w:fldChar w:fldCharType="begin"/>
      </w:r>
      <w:r w:rsidR="0030080A">
        <w:instrText xml:space="preserve"> SEQ Figura \* ARABIC </w:instrText>
      </w:r>
      <w:r w:rsidR="005252AD">
        <w:fldChar w:fldCharType="separate"/>
      </w:r>
      <w:r w:rsidR="002C5329">
        <w:rPr>
          <w:noProof/>
        </w:rPr>
        <w:t>7</w:t>
      </w:r>
      <w:r w:rsidR="005252AD">
        <w:rPr>
          <w:noProof/>
        </w:rPr>
        <w:fldChar w:fldCharType="end"/>
      </w:r>
      <w:r w:rsidRPr="00783BCA">
        <w:t xml:space="preserve"> REGISTRO FOTOGRAFICO </w:t>
      </w:r>
      <w:r>
        <w:t xml:space="preserve">FRENTE </w:t>
      </w:r>
      <w:r w:rsidR="00D74E22">
        <w:t>TRES REYES</w:t>
      </w:r>
      <w:bookmarkEnd w:id="85"/>
    </w:p>
    <w:p w:rsidR="008D01F1" w:rsidRDefault="008D01F1" w:rsidP="005F079C">
      <w:pPr>
        <w:tabs>
          <w:tab w:val="left" w:pos="3090"/>
        </w:tabs>
        <w:spacing w:line="240" w:lineRule="auto"/>
        <w:rPr>
          <w:rFonts w:cs="Arial"/>
          <w:b/>
          <w:szCs w:val="22"/>
          <w:lang w:val="es-AR"/>
        </w:rPr>
      </w:pPr>
      <w:r w:rsidRPr="00677F8E">
        <w:rPr>
          <w:rFonts w:cs="Arial"/>
          <w:b/>
          <w:noProof/>
          <w:szCs w:val="22"/>
        </w:rPr>
        <w:drawing>
          <wp:anchor distT="0" distB="0" distL="114300" distR="114300" simplePos="0" relativeHeight="251677184" behindDoc="0" locked="0" layoutInCell="1" allowOverlap="1">
            <wp:simplePos x="0" y="0"/>
            <wp:positionH relativeFrom="column">
              <wp:posOffset>4087799</wp:posOffset>
            </wp:positionH>
            <wp:positionV relativeFrom="paragraph">
              <wp:posOffset>73190</wp:posOffset>
            </wp:positionV>
            <wp:extent cx="1344295" cy="1799590"/>
            <wp:effectExtent l="57150" t="57150" r="122555" b="105410"/>
            <wp:wrapNone/>
            <wp:docPr id="52" name="Imagen 132194" descr="D:\UMV\008 CPS 042 DE 2014\013 001 AD1 ENERO-15\23-01-15\FOTOS TRES REYES 17-01-15\IMG-2015012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MV\008 CPS 042 DE 2014\013 001 AD1 ENERO-15\23-01-15\FOTOS TRES REYES 17-01-15\IMG-20150123-WA0012.jpg"/>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4295" cy="1799590"/>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77F8E">
        <w:rPr>
          <w:rFonts w:cs="Arial"/>
          <w:b/>
          <w:noProof/>
          <w:szCs w:val="22"/>
        </w:rPr>
        <w:drawing>
          <wp:inline distT="0" distB="0" distL="0" distR="0">
            <wp:extent cx="2410044" cy="1800000"/>
            <wp:effectExtent l="57150" t="57150" r="104775" b="105410"/>
            <wp:docPr id="53" name="Imagen 132193" descr="D:\UMV\008 CPS 042 DE 2014\013 001 AD1 ENERO-15\23-01-15\FOTOS TRES REYES 17-01-15\IMG-2015012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MV\008 CPS 042 DE 2014\013 001 AD1 ENERO-15\23-01-15\FOTOS TRES REYES 17-01-15\IMG-20150123-WA0014.jpg"/>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0044" cy="1800000"/>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677F8E">
        <w:rPr>
          <w:rFonts w:cs="Arial"/>
          <w:b/>
          <w:noProof/>
          <w:szCs w:val="22"/>
        </w:rPr>
        <w:drawing>
          <wp:inline distT="0" distB="0" distL="0" distR="0">
            <wp:extent cx="1344374" cy="1800000"/>
            <wp:effectExtent l="57150" t="57150" r="122555" b="105410"/>
            <wp:docPr id="54" name="Imagen 31" descr="D:\UMV\008 CPS 042 DE 2014\013 001 AD1 ENERO-15\23-01-15\FOTOS TRES REYES 17-01-15\IMG-2015012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MV\008 CPS 042 DE 2014\013 001 AD1 ENERO-15\23-01-15\FOTOS TRES REYES 17-01-15\IMG-20150123-WA0010.jp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4374" cy="1800000"/>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8759E4" w:rsidRPr="001E6B16" w:rsidRDefault="008759E4" w:rsidP="008C28DC">
      <w:pPr>
        <w:pStyle w:val="Estilo4"/>
        <w:numPr>
          <w:ilvl w:val="2"/>
          <w:numId w:val="37"/>
        </w:numPr>
        <w:spacing w:line="240" w:lineRule="auto"/>
        <w:rPr>
          <w:sz w:val="22"/>
          <w:szCs w:val="22"/>
        </w:rPr>
      </w:pPr>
      <w:bookmarkStart w:id="86" w:name="_Toc410316128"/>
      <w:r w:rsidRPr="001E6B16">
        <w:rPr>
          <w:sz w:val="22"/>
          <w:szCs w:val="22"/>
        </w:rPr>
        <w:t xml:space="preserve">Ciudad Bolívar – Frente </w:t>
      </w:r>
      <w:r w:rsidR="00C807E0" w:rsidRPr="001E6B16">
        <w:rPr>
          <w:sz w:val="22"/>
          <w:szCs w:val="22"/>
        </w:rPr>
        <w:t>Santo Domingo Fase II</w:t>
      </w:r>
      <w:bookmarkEnd w:id="86"/>
    </w:p>
    <w:p w:rsidR="008759E4" w:rsidRPr="001E6B16" w:rsidRDefault="008759E4" w:rsidP="005F079C">
      <w:pPr>
        <w:pStyle w:val="titulo4umv"/>
        <w:spacing w:line="240" w:lineRule="auto"/>
        <w:rPr>
          <w:sz w:val="22"/>
          <w:szCs w:val="22"/>
        </w:rPr>
      </w:pPr>
      <w:bookmarkStart w:id="87" w:name="_Toc410316129"/>
      <w:r w:rsidRPr="001E6B16">
        <w:rPr>
          <w:sz w:val="22"/>
          <w:szCs w:val="22"/>
        </w:rPr>
        <w:t>Localización</w:t>
      </w:r>
      <w:bookmarkEnd w:id="87"/>
    </w:p>
    <w:p w:rsidR="001E6B16" w:rsidRPr="00275648" w:rsidRDefault="001E6B16" w:rsidP="005F079C">
      <w:pPr>
        <w:tabs>
          <w:tab w:val="left" w:pos="3090"/>
        </w:tabs>
        <w:spacing w:line="240" w:lineRule="auto"/>
        <w:rPr>
          <w:sz w:val="16"/>
          <w:szCs w:val="22"/>
        </w:rPr>
      </w:pPr>
    </w:p>
    <w:p w:rsidR="008759E4" w:rsidRPr="001E6B16" w:rsidRDefault="008759E4" w:rsidP="005F079C">
      <w:pPr>
        <w:tabs>
          <w:tab w:val="left" w:pos="3090"/>
        </w:tabs>
        <w:spacing w:line="240" w:lineRule="auto"/>
        <w:rPr>
          <w:rFonts w:cs="Arial"/>
          <w:szCs w:val="22"/>
          <w:lang w:val="es-AR"/>
        </w:rPr>
      </w:pPr>
      <w:r w:rsidRPr="001E6B16">
        <w:rPr>
          <w:szCs w:val="22"/>
        </w:rPr>
        <w:t xml:space="preserve">Corresponde a </w:t>
      </w:r>
      <w:r w:rsidR="00C807E0" w:rsidRPr="001E6B16">
        <w:rPr>
          <w:szCs w:val="22"/>
        </w:rPr>
        <w:t>6</w:t>
      </w:r>
      <w:r w:rsidRPr="001E6B16">
        <w:rPr>
          <w:szCs w:val="22"/>
        </w:rPr>
        <w:t xml:space="preserve"> Segmentos de la </w:t>
      </w:r>
      <w:r w:rsidRPr="001E6B16">
        <w:rPr>
          <w:rFonts w:cs="Arial"/>
          <w:szCs w:val="22"/>
          <w:lang w:val="es-AR"/>
        </w:rPr>
        <w:t xml:space="preserve">Localidad Ciudad Bolívar, </w:t>
      </w:r>
      <w:r w:rsidR="00C807E0" w:rsidRPr="001E6B16">
        <w:rPr>
          <w:rFonts w:cs="Arial"/>
          <w:szCs w:val="22"/>
          <w:lang w:val="es-AR"/>
        </w:rPr>
        <w:t>UPZ Ismael Perdomo, API Ismael Perdomo, Barrio Santo Domingo</w:t>
      </w:r>
      <w:r w:rsidRPr="001E6B16">
        <w:rPr>
          <w:rFonts w:cs="Arial"/>
          <w:szCs w:val="22"/>
          <w:lang w:val="es-AR"/>
        </w:rPr>
        <w:t>, ubicados como se muestra en la siguiente figura.</w:t>
      </w:r>
    </w:p>
    <w:p w:rsidR="00C162DB" w:rsidRDefault="00C162DB" w:rsidP="005F079C">
      <w:pPr>
        <w:tabs>
          <w:tab w:val="left" w:pos="3090"/>
        </w:tabs>
        <w:spacing w:line="240" w:lineRule="auto"/>
        <w:rPr>
          <w:rFonts w:cs="Arial"/>
          <w:lang w:val="es-AR"/>
        </w:rPr>
      </w:pPr>
    </w:p>
    <w:p w:rsidR="00C162DB" w:rsidRPr="00451255" w:rsidRDefault="00C162DB" w:rsidP="005F079C">
      <w:pPr>
        <w:pStyle w:val="Epgrafe"/>
        <w:rPr>
          <w:rFonts w:cs="Arial"/>
          <w:b w:val="0"/>
        </w:rPr>
      </w:pPr>
      <w:bookmarkStart w:id="88" w:name="_Toc410059113"/>
      <w:r>
        <w:t>Figura</w:t>
      </w:r>
      <w:r w:rsidR="005252AD">
        <w:fldChar w:fldCharType="begin"/>
      </w:r>
      <w:r w:rsidR="0030080A">
        <w:instrText xml:space="preserve"> SEQ Figura \* ARABIC </w:instrText>
      </w:r>
      <w:r w:rsidR="005252AD">
        <w:fldChar w:fldCharType="separate"/>
      </w:r>
      <w:r w:rsidR="002C5329">
        <w:rPr>
          <w:noProof/>
        </w:rPr>
        <w:t>8</w:t>
      </w:r>
      <w:r w:rsidR="005252AD">
        <w:rPr>
          <w:noProof/>
        </w:rPr>
        <w:fldChar w:fldCharType="end"/>
      </w:r>
      <w:r>
        <w:t>UBICACIÓN GENERAL SEGMENTOS TERMINADOS. FRENTE SANTO DOMINGO FASE I</w:t>
      </w:r>
      <w:bookmarkEnd w:id="88"/>
    </w:p>
    <w:p w:rsidR="008D01F1" w:rsidRPr="003B7043" w:rsidRDefault="008D01F1" w:rsidP="005F079C">
      <w:pPr>
        <w:spacing w:line="240" w:lineRule="auto"/>
        <w:jc w:val="center"/>
        <w:rPr>
          <w:rFonts w:cs="Arial"/>
          <w:b/>
          <w:i/>
          <w:color w:val="0A0F11"/>
          <w:kern w:val="2"/>
          <w:lang w:val="es-AR" w:eastAsia="ar-SA"/>
        </w:rPr>
      </w:pPr>
      <w:r>
        <w:rPr>
          <w:noProof/>
        </w:rPr>
        <w:drawing>
          <wp:inline distT="0" distB="0" distL="0" distR="0">
            <wp:extent cx="758343" cy="2047875"/>
            <wp:effectExtent l="57150" t="19050" r="117957" b="85725"/>
            <wp:docPr id="5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758710" cy="204886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62DB" w:rsidRDefault="00C162DB" w:rsidP="005F079C">
      <w:pPr>
        <w:spacing w:line="240" w:lineRule="auto"/>
        <w:rPr>
          <w:rFonts w:cs="Arial"/>
          <w:sz w:val="16"/>
          <w:szCs w:val="16"/>
        </w:rPr>
      </w:pPr>
      <w:r w:rsidRPr="00254F2A">
        <w:rPr>
          <w:rFonts w:cs="Arial"/>
          <w:sz w:val="16"/>
          <w:szCs w:val="16"/>
        </w:rPr>
        <w:t>Fuente: SPI-UAERMV</w:t>
      </w:r>
    </w:p>
    <w:p w:rsidR="00C807E0" w:rsidRPr="00254F2A" w:rsidRDefault="00C807E0" w:rsidP="005F079C">
      <w:pPr>
        <w:spacing w:line="240" w:lineRule="auto"/>
        <w:rPr>
          <w:rFonts w:cs="Arial"/>
          <w:sz w:val="16"/>
          <w:szCs w:val="16"/>
        </w:rPr>
      </w:pPr>
    </w:p>
    <w:p w:rsidR="00A517DE" w:rsidRDefault="00A517DE" w:rsidP="005F079C">
      <w:pPr>
        <w:pStyle w:val="Epgrafe"/>
      </w:pPr>
      <w:bookmarkStart w:id="89" w:name="_Toc410059058"/>
      <w:r>
        <w:t xml:space="preserve">Cuadro </w:t>
      </w:r>
      <w:r w:rsidR="005252AD">
        <w:fldChar w:fldCharType="begin"/>
      </w:r>
      <w:r w:rsidR="0030080A">
        <w:instrText xml:space="preserve"> SEQ Cuadro \* ARABIC </w:instrText>
      </w:r>
      <w:r w:rsidR="005252AD">
        <w:fldChar w:fldCharType="separate"/>
      </w:r>
      <w:r w:rsidR="002C5329">
        <w:rPr>
          <w:noProof/>
        </w:rPr>
        <w:t>13</w:t>
      </w:r>
      <w:r w:rsidR="005252AD">
        <w:rPr>
          <w:noProof/>
        </w:rPr>
        <w:fldChar w:fldCharType="end"/>
      </w:r>
      <w:r>
        <w:rPr>
          <w:noProof/>
        </w:rPr>
        <w:t xml:space="preserve"> KM-CARRIL SEGMENTOS EN EJECUCION FRENTE CARACOLI</w:t>
      </w:r>
      <w:bookmarkEnd w:id="89"/>
    </w:p>
    <w:tbl>
      <w:tblPr>
        <w:tblW w:w="5000" w:type="pct"/>
        <w:jc w:val="center"/>
        <w:tblLayout w:type="fixed"/>
        <w:tblCellMar>
          <w:left w:w="70" w:type="dxa"/>
          <w:right w:w="70" w:type="dxa"/>
        </w:tblCellMar>
        <w:tblLook w:val="04A0"/>
      </w:tblPr>
      <w:tblGrid>
        <w:gridCol w:w="1075"/>
        <w:gridCol w:w="1304"/>
        <w:gridCol w:w="952"/>
        <w:gridCol w:w="709"/>
        <w:gridCol w:w="849"/>
        <w:gridCol w:w="1135"/>
        <w:gridCol w:w="853"/>
        <w:gridCol w:w="1169"/>
        <w:gridCol w:w="932"/>
      </w:tblGrid>
      <w:tr w:rsidR="00C807E0" w:rsidRPr="00C807E0" w:rsidTr="00C807E0">
        <w:trPr>
          <w:trHeight w:val="270"/>
          <w:jc w:val="center"/>
        </w:trPr>
        <w:tc>
          <w:tcPr>
            <w:tcW w:w="5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Localidad</w:t>
            </w:r>
          </w:p>
        </w:tc>
        <w:tc>
          <w:tcPr>
            <w:tcW w:w="7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Frente</w:t>
            </w:r>
          </w:p>
        </w:tc>
        <w:tc>
          <w:tcPr>
            <w:tcW w:w="53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Tramo</w:t>
            </w:r>
          </w:p>
        </w:tc>
        <w:tc>
          <w:tcPr>
            <w:tcW w:w="3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Desde</w:t>
            </w:r>
          </w:p>
        </w:tc>
        <w:tc>
          <w:tcPr>
            <w:tcW w:w="4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Hasta</w:t>
            </w:r>
          </w:p>
        </w:tc>
        <w:tc>
          <w:tcPr>
            <w:tcW w:w="63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Fecha de Inicio</w:t>
            </w:r>
          </w:p>
        </w:tc>
        <w:tc>
          <w:tcPr>
            <w:tcW w:w="475"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 xml:space="preserve">Total </w:t>
            </w:r>
          </w:p>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segmentos</w:t>
            </w:r>
          </w:p>
        </w:tc>
        <w:tc>
          <w:tcPr>
            <w:tcW w:w="65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Segmentos en ejecución</w:t>
            </w:r>
          </w:p>
        </w:tc>
        <w:tc>
          <w:tcPr>
            <w:tcW w:w="51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Km/ Carril *</w:t>
            </w:r>
          </w:p>
        </w:tc>
      </w:tr>
      <w:tr w:rsidR="008D01F1" w:rsidRPr="00C807E0" w:rsidTr="00C807E0">
        <w:trPr>
          <w:trHeight w:val="60"/>
          <w:jc w:val="center"/>
        </w:trPr>
        <w:tc>
          <w:tcPr>
            <w:tcW w:w="5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rPr>
                <w:rFonts w:asciiTheme="minorHAnsi" w:hAnsiTheme="minorHAnsi" w:cs="Arial"/>
                <w:color w:val="000000"/>
                <w:sz w:val="16"/>
                <w:szCs w:val="16"/>
              </w:rPr>
            </w:pPr>
            <w:r w:rsidRPr="00C807E0">
              <w:rPr>
                <w:rFonts w:asciiTheme="minorHAnsi" w:hAnsiTheme="minorHAnsi" w:cs="Arial"/>
                <w:color w:val="000000"/>
                <w:sz w:val="16"/>
                <w:szCs w:val="16"/>
              </w:rPr>
              <w:t>Ciudad Bolívar</w:t>
            </w:r>
          </w:p>
        </w:tc>
        <w:tc>
          <w:tcPr>
            <w:tcW w:w="72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 xml:space="preserve">SANTO  </w:t>
            </w:r>
          </w:p>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DOMINGO FASE II</w:t>
            </w:r>
          </w:p>
        </w:tc>
        <w:tc>
          <w:tcPr>
            <w:tcW w:w="530"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DG 67A S</w:t>
            </w:r>
          </w:p>
        </w:tc>
        <w:tc>
          <w:tcPr>
            <w:tcW w:w="39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77B</w:t>
            </w:r>
          </w:p>
        </w:tc>
        <w:tc>
          <w:tcPr>
            <w:tcW w:w="473"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77C</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19-12-14</w:t>
            </w:r>
          </w:p>
        </w:tc>
        <w:tc>
          <w:tcPr>
            <w:tcW w:w="47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0.216</w:t>
            </w:r>
          </w:p>
        </w:tc>
      </w:tr>
      <w:tr w:rsidR="008D01F1" w:rsidRPr="00C807E0" w:rsidTr="00C807E0">
        <w:trPr>
          <w:trHeight w:val="60"/>
          <w:jc w:val="center"/>
        </w:trPr>
        <w:tc>
          <w:tcPr>
            <w:tcW w:w="599"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rPr>
                <w:rFonts w:asciiTheme="minorHAnsi" w:hAnsiTheme="minorHAnsi" w:cs="Arial"/>
                <w:color w:val="000000"/>
                <w:sz w:val="16"/>
                <w:szCs w:val="16"/>
              </w:rPr>
            </w:pPr>
          </w:p>
        </w:tc>
        <w:tc>
          <w:tcPr>
            <w:tcW w:w="726"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p>
        </w:tc>
        <w:tc>
          <w:tcPr>
            <w:tcW w:w="530"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DG 67A S</w:t>
            </w:r>
          </w:p>
        </w:tc>
        <w:tc>
          <w:tcPr>
            <w:tcW w:w="39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77A</w:t>
            </w:r>
          </w:p>
        </w:tc>
        <w:tc>
          <w:tcPr>
            <w:tcW w:w="473"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77B</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sz w:val="16"/>
                <w:szCs w:val="16"/>
              </w:rPr>
            </w:pPr>
            <w:r w:rsidRPr="00C807E0">
              <w:rPr>
                <w:rFonts w:asciiTheme="minorHAnsi" w:hAnsiTheme="minorHAnsi" w:cs="Arial"/>
                <w:color w:val="000000"/>
                <w:sz w:val="16"/>
                <w:szCs w:val="16"/>
              </w:rPr>
              <w:t>19-12-14</w:t>
            </w:r>
          </w:p>
        </w:tc>
        <w:tc>
          <w:tcPr>
            <w:tcW w:w="47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0.078</w:t>
            </w:r>
          </w:p>
        </w:tc>
      </w:tr>
      <w:tr w:rsidR="008D01F1" w:rsidRPr="00C807E0" w:rsidTr="00C807E0">
        <w:trPr>
          <w:trHeight w:val="60"/>
          <w:jc w:val="center"/>
        </w:trPr>
        <w:tc>
          <w:tcPr>
            <w:tcW w:w="599"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rPr>
                <w:rFonts w:asciiTheme="minorHAnsi" w:hAnsiTheme="minorHAnsi" w:cs="Arial"/>
                <w:color w:val="000000"/>
                <w:sz w:val="16"/>
                <w:szCs w:val="16"/>
              </w:rPr>
            </w:pPr>
          </w:p>
        </w:tc>
        <w:tc>
          <w:tcPr>
            <w:tcW w:w="726"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p>
        </w:tc>
        <w:tc>
          <w:tcPr>
            <w:tcW w:w="530"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CL 68A S</w:t>
            </w:r>
          </w:p>
        </w:tc>
        <w:tc>
          <w:tcPr>
            <w:tcW w:w="39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77A</w:t>
            </w:r>
          </w:p>
        </w:tc>
        <w:tc>
          <w:tcPr>
            <w:tcW w:w="473"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77C</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sz w:val="16"/>
                <w:szCs w:val="16"/>
              </w:rPr>
            </w:pPr>
            <w:r w:rsidRPr="00C807E0">
              <w:rPr>
                <w:rFonts w:asciiTheme="minorHAnsi" w:hAnsiTheme="minorHAnsi" w:cs="Arial"/>
                <w:color w:val="000000"/>
                <w:sz w:val="16"/>
                <w:szCs w:val="16"/>
              </w:rPr>
              <w:t>19-12-14</w:t>
            </w:r>
          </w:p>
        </w:tc>
        <w:tc>
          <w:tcPr>
            <w:tcW w:w="47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0.178</w:t>
            </w:r>
          </w:p>
        </w:tc>
      </w:tr>
      <w:tr w:rsidR="008D01F1" w:rsidRPr="00C807E0" w:rsidTr="00C807E0">
        <w:trPr>
          <w:trHeight w:val="60"/>
          <w:jc w:val="center"/>
        </w:trPr>
        <w:tc>
          <w:tcPr>
            <w:tcW w:w="599"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rPr>
                <w:rFonts w:asciiTheme="minorHAnsi" w:hAnsiTheme="minorHAnsi" w:cs="Arial"/>
                <w:color w:val="000000"/>
                <w:sz w:val="16"/>
                <w:szCs w:val="16"/>
              </w:rPr>
            </w:pPr>
          </w:p>
        </w:tc>
        <w:tc>
          <w:tcPr>
            <w:tcW w:w="726"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p>
        </w:tc>
        <w:tc>
          <w:tcPr>
            <w:tcW w:w="530"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CL 68 S</w:t>
            </w:r>
          </w:p>
        </w:tc>
        <w:tc>
          <w:tcPr>
            <w:tcW w:w="39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77A</w:t>
            </w:r>
          </w:p>
        </w:tc>
        <w:tc>
          <w:tcPr>
            <w:tcW w:w="473"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77C</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sz w:val="16"/>
                <w:szCs w:val="16"/>
              </w:rPr>
            </w:pPr>
            <w:r w:rsidRPr="00C807E0">
              <w:rPr>
                <w:rFonts w:asciiTheme="minorHAnsi" w:hAnsiTheme="minorHAnsi" w:cs="Arial"/>
                <w:color w:val="000000"/>
                <w:sz w:val="16"/>
                <w:szCs w:val="16"/>
              </w:rPr>
              <w:t>19-12-14</w:t>
            </w:r>
          </w:p>
        </w:tc>
        <w:tc>
          <w:tcPr>
            <w:tcW w:w="47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0.195</w:t>
            </w:r>
          </w:p>
        </w:tc>
      </w:tr>
      <w:tr w:rsidR="008D01F1" w:rsidRPr="00C807E0" w:rsidTr="00C807E0">
        <w:trPr>
          <w:trHeight w:val="60"/>
          <w:jc w:val="center"/>
        </w:trPr>
        <w:tc>
          <w:tcPr>
            <w:tcW w:w="599"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rPr>
                <w:rFonts w:asciiTheme="minorHAnsi" w:hAnsiTheme="minorHAnsi" w:cs="Arial"/>
                <w:color w:val="000000"/>
                <w:sz w:val="16"/>
                <w:szCs w:val="16"/>
              </w:rPr>
            </w:pPr>
          </w:p>
        </w:tc>
        <w:tc>
          <w:tcPr>
            <w:tcW w:w="726"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p>
        </w:tc>
        <w:tc>
          <w:tcPr>
            <w:tcW w:w="530"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CL 67A S</w:t>
            </w:r>
          </w:p>
        </w:tc>
        <w:tc>
          <w:tcPr>
            <w:tcW w:w="39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77A</w:t>
            </w:r>
          </w:p>
        </w:tc>
        <w:tc>
          <w:tcPr>
            <w:tcW w:w="473"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KR 77C</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sz w:val="16"/>
                <w:szCs w:val="16"/>
              </w:rPr>
            </w:pPr>
            <w:r w:rsidRPr="00C807E0">
              <w:rPr>
                <w:rFonts w:asciiTheme="minorHAnsi" w:hAnsiTheme="minorHAnsi" w:cs="Arial"/>
                <w:color w:val="000000"/>
                <w:sz w:val="16"/>
                <w:szCs w:val="16"/>
              </w:rPr>
              <w:t>19-12-14</w:t>
            </w:r>
          </w:p>
        </w:tc>
        <w:tc>
          <w:tcPr>
            <w:tcW w:w="47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0.183</w:t>
            </w:r>
          </w:p>
        </w:tc>
      </w:tr>
      <w:tr w:rsidR="008D01F1" w:rsidRPr="00C807E0" w:rsidTr="00C807E0">
        <w:trPr>
          <w:trHeight w:val="60"/>
          <w:jc w:val="center"/>
        </w:trPr>
        <w:tc>
          <w:tcPr>
            <w:tcW w:w="599"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rPr>
                <w:rFonts w:asciiTheme="minorHAnsi" w:hAnsiTheme="minorHAnsi" w:cs="Arial"/>
                <w:color w:val="000000"/>
                <w:sz w:val="16"/>
                <w:szCs w:val="16"/>
              </w:rPr>
            </w:pPr>
          </w:p>
        </w:tc>
        <w:tc>
          <w:tcPr>
            <w:tcW w:w="726"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p>
        </w:tc>
        <w:tc>
          <w:tcPr>
            <w:tcW w:w="530" w:type="pct"/>
            <w:tcBorders>
              <w:top w:val="single" w:sz="4" w:space="0" w:color="auto"/>
              <w:left w:val="single" w:sz="4" w:space="0" w:color="auto"/>
              <w:bottom w:val="single" w:sz="4" w:space="0" w:color="auto"/>
              <w:right w:val="single" w:sz="4" w:space="0" w:color="auto"/>
            </w:tcBorders>
            <w:vAlign w:val="bottom"/>
          </w:tcPr>
          <w:p w:rsidR="008D01F1" w:rsidRPr="00C807E0" w:rsidRDefault="008D01F1" w:rsidP="005F079C">
            <w:pPr>
              <w:spacing w:line="240" w:lineRule="auto"/>
              <w:jc w:val="center"/>
              <w:rPr>
                <w:rFonts w:asciiTheme="minorHAnsi" w:hAnsiTheme="minorHAnsi"/>
                <w:color w:val="000000"/>
                <w:sz w:val="16"/>
                <w:szCs w:val="16"/>
              </w:rPr>
            </w:pPr>
            <w:r w:rsidRPr="00C807E0">
              <w:rPr>
                <w:rFonts w:asciiTheme="minorHAnsi" w:hAnsiTheme="minorHAnsi"/>
                <w:color w:val="000000"/>
                <w:sz w:val="16"/>
                <w:szCs w:val="16"/>
              </w:rPr>
              <w:t>CL 68BIS S</w:t>
            </w:r>
          </w:p>
        </w:tc>
        <w:tc>
          <w:tcPr>
            <w:tcW w:w="395" w:type="pct"/>
            <w:tcBorders>
              <w:top w:val="single" w:sz="4" w:space="0" w:color="auto"/>
              <w:left w:val="single" w:sz="4" w:space="0" w:color="auto"/>
              <w:bottom w:val="single" w:sz="4" w:space="0" w:color="auto"/>
              <w:right w:val="single" w:sz="4" w:space="0" w:color="auto"/>
            </w:tcBorders>
            <w:vAlign w:val="bottom"/>
          </w:tcPr>
          <w:p w:rsidR="008D01F1" w:rsidRPr="00C807E0" w:rsidRDefault="008D01F1" w:rsidP="005F079C">
            <w:pPr>
              <w:spacing w:line="240" w:lineRule="auto"/>
              <w:jc w:val="center"/>
              <w:rPr>
                <w:rFonts w:asciiTheme="minorHAnsi" w:hAnsiTheme="minorHAnsi"/>
                <w:color w:val="000000"/>
                <w:sz w:val="16"/>
                <w:szCs w:val="16"/>
              </w:rPr>
            </w:pPr>
            <w:r w:rsidRPr="00C807E0">
              <w:rPr>
                <w:rFonts w:asciiTheme="minorHAnsi" w:hAnsiTheme="minorHAnsi"/>
                <w:color w:val="000000"/>
                <w:sz w:val="16"/>
                <w:szCs w:val="16"/>
              </w:rPr>
              <w:t>KR 77A</w:t>
            </w:r>
          </w:p>
        </w:tc>
        <w:tc>
          <w:tcPr>
            <w:tcW w:w="473" w:type="pct"/>
            <w:tcBorders>
              <w:top w:val="single" w:sz="4" w:space="0" w:color="auto"/>
              <w:left w:val="single" w:sz="4" w:space="0" w:color="auto"/>
              <w:bottom w:val="single" w:sz="4" w:space="0" w:color="auto"/>
              <w:right w:val="single" w:sz="4" w:space="0" w:color="auto"/>
            </w:tcBorders>
            <w:vAlign w:val="bottom"/>
          </w:tcPr>
          <w:p w:rsidR="008D01F1" w:rsidRPr="00C807E0" w:rsidRDefault="008D01F1" w:rsidP="005F079C">
            <w:pPr>
              <w:spacing w:line="240" w:lineRule="auto"/>
              <w:jc w:val="center"/>
              <w:rPr>
                <w:rFonts w:asciiTheme="minorHAnsi" w:hAnsiTheme="minorHAnsi"/>
                <w:color w:val="000000"/>
                <w:sz w:val="16"/>
                <w:szCs w:val="16"/>
              </w:rPr>
            </w:pPr>
            <w:r w:rsidRPr="00C807E0">
              <w:rPr>
                <w:rFonts w:asciiTheme="minorHAnsi" w:hAnsiTheme="minorHAnsi"/>
                <w:color w:val="000000"/>
                <w:sz w:val="16"/>
                <w:szCs w:val="16"/>
              </w:rPr>
              <w:t>KR 77C</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19-12-14</w:t>
            </w:r>
          </w:p>
        </w:tc>
        <w:tc>
          <w:tcPr>
            <w:tcW w:w="475" w:type="pct"/>
            <w:tcBorders>
              <w:top w:val="single" w:sz="4" w:space="0" w:color="auto"/>
              <w:left w:val="single" w:sz="4" w:space="0" w:color="auto"/>
              <w:bottom w:val="single" w:sz="4" w:space="0" w:color="auto"/>
              <w:right w:val="single" w:sz="4" w:space="0" w:color="auto"/>
            </w:tcBorders>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1</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C807E0" w:rsidRDefault="008D01F1" w:rsidP="005F079C">
            <w:pPr>
              <w:spacing w:line="240" w:lineRule="auto"/>
              <w:jc w:val="center"/>
              <w:rPr>
                <w:rFonts w:asciiTheme="minorHAnsi" w:hAnsiTheme="minorHAnsi" w:cs="Arial"/>
                <w:color w:val="000000"/>
                <w:sz w:val="16"/>
                <w:szCs w:val="16"/>
              </w:rPr>
            </w:pPr>
            <w:r w:rsidRPr="00C807E0">
              <w:rPr>
                <w:rFonts w:asciiTheme="minorHAnsi" w:hAnsiTheme="minorHAnsi" w:cs="Arial"/>
                <w:color w:val="000000"/>
                <w:sz w:val="16"/>
                <w:szCs w:val="16"/>
              </w:rPr>
              <w:t>0.248</w:t>
            </w:r>
          </w:p>
        </w:tc>
      </w:tr>
      <w:tr w:rsidR="00C807E0" w:rsidRPr="00C807E0" w:rsidTr="00C807E0">
        <w:trPr>
          <w:trHeight w:val="60"/>
          <w:jc w:val="center"/>
        </w:trPr>
        <w:tc>
          <w:tcPr>
            <w:tcW w:w="599" w:type="pct"/>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rsidR="008D01F1" w:rsidRPr="00C807E0" w:rsidRDefault="008D01F1" w:rsidP="005F079C">
            <w:pPr>
              <w:spacing w:line="240" w:lineRule="auto"/>
              <w:rPr>
                <w:rFonts w:asciiTheme="minorHAnsi" w:hAnsiTheme="minorHAnsi" w:cs="Arial"/>
                <w:b/>
                <w:bCs/>
                <w:color w:val="000000"/>
                <w:sz w:val="16"/>
                <w:szCs w:val="16"/>
              </w:rPr>
            </w:pPr>
            <w:r w:rsidRPr="00C807E0">
              <w:rPr>
                <w:rFonts w:asciiTheme="minorHAnsi" w:hAnsiTheme="minorHAnsi" w:cs="Arial"/>
                <w:b/>
                <w:bCs/>
                <w:color w:val="000000"/>
                <w:sz w:val="16"/>
                <w:szCs w:val="16"/>
              </w:rPr>
              <w:t>TOTAL</w:t>
            </w:r>
          </w:p>
        </w:tc>
        <w:tc>
          <w:tcPr>
            <w:tcW w:w="726" w:type="pct"/>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rsidR="008D01F1" w:rsidRPr="00C807E0" w:rsidRDefault="008D01F1" w:rsidP="005F079C">
            <w:pPr>
              <w:spacing w:line="240" w:lineRule="auto"/>
              <w:rPr>
                <w:rFonts w:asciiTheme="minorHAnsi" w:hAnsiTheme="minorHAnsi" w:cs="Arial"/>
                <w:b/>
                <w:bCs/>
                <w:color w:val="000000"/>
                <w:sz w:val="16"/>
                <w:szCs w:val="16"/>
              </w:rPr>
            </w:pPr>
            <w:r w:rsidRPr="00C807E0">
              <w:rPr>
                <w:rFonts w:asciiTheme="minorHAnsi" w:hAnsiTheme="minorHAnsi" w:cs="Arial"/>
                <w:b/>
                <w:bCs/>
                <w:color w:val="000000"/>
                <w:sz w:val="16"/>
                <w:szCs w:val="16"/>
              </w:rPr>
              <w:t> </w:t>
            </w:r>
          </w:p>
        </w:tc>
        <w:tc>
          <w:tcPr>
            <w:tcW w:w="530" w:type="pct"/>
            <w:tcBorders>
              <w:top w:val="single" w:sz="4" w:space="0" w:color="auto"/>
              <w:left w:val="nil"/>
              <w:bottom w:val="single" w:sz="4" w:space="0" w:color="auto"/>
              <w:right w:val="nil"/>
            </w:tcBorders>
            <w:shd w:val="clear" w:color="auto" w:fill="D9D9D9" w:themeFill="background1" w:themeFillShade="D9"/>
            <w:vAlign w:val="center"/>
          </w:tcPr>
          <w:p w:rsidR="008D01F1" w:rsidRPr="00C807E0" w:rsidRDefault="008D01F1" w:rsidP="005F079C">
            <w:pPr>
              <w:spacing w:line="240" w:lineRule="auto"/>
              <w:rPr>
                <w:rFonts w:asciiTheme="minorHAnsi" w:hAnsiTheme="minorHAnsi" w:cs="Arial"/>
                <w:b/>
                <w:bCs/>
                <w:color w:val="000000"/>
                <w:sz w:val="16"/>
                <w:szCs w:val="16"/>
              </w:rPr>
            </w:pPr>
          </w:p>
        </w:tc>
        <w:tc>
          <w:tcPr>
            <w:tcW w:w="395" w:type="pct"/>
            <w:tcBorders>
              <w:top w:val="single" w:sz="4" w:space="0" w:color="auto"/>
              <w:left w:val="nil"/>
              <w:bottom w:val="single" w:sz="4" w:space="0" w:color="auto"/>
              <w:right w:val="nil"/>
            </w:tcBorders>
            <w:shd w:val="clear" w:color="auto" w:fill="D9D9D9" w:themeFill="background1" w:themeFillShade="D9"/>
            <w:vAlign w:val="center"/>
          </w:tcPr>
          <w:p w:rsidR="008D01F1" w:rsidRPr="00C807E0" w:rsidRDefault="008D01F1" w:rsidP="005F079C">
            <w:pPr>
              <w:spacing w:line="240" w:lineRule="auto"/>
              <w:rPr>
                <w:rFonts w:asciiTheme="minorHAnsi" w:hAnsiTheme="minorHAnsi" w:cs="Arial"/>
                <w:b/>
                <w:bCs/>
                <w:color w:val="000000"/>
                <w:sz w:val="16"/>
                <w:szCs w:val="16"/>
              </w:rPr>
            </w:pPr>
          </w:p>
        </w:tc>
        <w:tc>
          <w:tcPr>
            <w:tcW w:w="473" w:type="pct"/>
            <w:tcBorders>
              <w:top w:val="single" w:sz="4" w:space="0" w:color="auto"/>
              <w:left w:val="nil"/>
              <w:bottom w:val="single" w:sz="4" w:space="0" w:color="auto"/>
              <w:right w:val="nil"/>
            </w:tcBorders>
            <w:shd w:val="clear" w:color="auto" w:fill="D9D9D9" w:themeFill="background1" w:themeFillShade="D9"/>
            <w:vAlign w:val="center"/>
          </w:tcPr>
          <w:p w:rsidR="008D01F1" w:rsidRPr="00C807E0" w:rsidRDefault="008D01F1" w:rsidP="005F079C">
            <w:pPr>
              <w:spacing w:line="240" w:lineRule="auto"/>
              <w:rPr>
                <w:rFonts w:asciiTheme="minorHAnsi" w:hAnsiTheme="minorHAnsi" w:cs="Arial"/>
                <w:b/>
                <w:bCs/>
                <w:color w:val="000000"/>
                <w:sz w:val="16"/>
                <w:szCs w:val="16"/>
              </w:rPr>
            </w:pPr>
          </w:p>
        </w:tc>
        <w:tc>
          <w:tcPr>
            <w:tcW w:w="63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8D01F1" w:rsidRPr="00C807E0" w:rsidRDefault="008D01F1" w:rsidP="005F079C">
            <w:pPr>
              <w:spacing w:line="240" w:lineRule="auto"/>
              <w:rPr>
                <w:rFonts w:asciiTheme="minorHAnsi" w:hAnsiTheme="minorHAnsi" w:cs="Arial"/>
                <w:b/>
                <w:bCs/>
                <w:color w:val="000000"/>
                <w:sz w:val="16"/>
                <w:szCs w:val="16"/>
              </w:rPr>
            </w:pPr>
            <w:r w:rsidRPr="00C807E0">
              <w:rPr>
                <w:rFonts w:asciiTheme="minorHAnsi" w:hAnsiTheme="minorHAnsi" w:cs="Arial"/>
                <w:b/>
                <w:bCs/>
                <w:color w:val="000000"/>
                <w:sz w:val="16"/>
                <w:szCs w:val="16"/>
              </w:rPr>
              <w:t> </w:t>
            </w:r>
          </w:p>
        </w:tc>
        <w:tc>
          <w:tcPr>
            <w:tcW w:w="4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6</w:t>
            </w:r>
          </w:p>
        </w:tc>
        <w:tc>
          <w:tcPr>
            <w:tcW w:w="65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6</w:t>
            </w:r>
          </w:p>
        </w:tc>
        <w:tc>
          <w:tcPr>
            <w:tcW w:w="519" w:type="pct"/>
            <w:tcBorders>
              <w:top w:val="nil"/>
              <w:left w:val="nil"/>
              <w:bottom w:val="single" w:sz="4" w:space="0" w:color="auto"/>
              <w:right w:val="single" w:sz="4" w:space="0" w:color="auto"/>
            </w:tcBorders>
            <w:shd w:val="clear" w:color="auto" w:fill="D9D9D9" w:themeFill="background1" w:themeFillShade="D9"/>
            <w:noWrap/>
            <w:vAlign w:val="center"/>
            <w:hideMark/>
          </w:tcPr>
          <w:p w:rsidR="008D01F1" w:rsidRPr="00C807E0" w:rsidRDefault="008D01F1" w:rsidP="005F079C">
            <w:pPr>
              <w:spacing w:line="240" w:lineRule="auto"/>
              <w:jc w:val="center"/>
              <w:rPr>
                <w:rFonts w:asciiTheme="minorHAnsi" w:hAnsiTheme="minorHAnsi" w:cs="Arial"/>
                <w:b/>
                <w:bCs/>
                <w:color w:val="000000"/>
                <w:sz w:val="16"/>
                <w:szCs w:val="16"/>
              </w:rPr>
            </w:pPr>
            <w:r w:rsidRPr="00C807E0">
              <w:rPr>
                <w:rFonts w:asciiTheme="minorHAnsi" w:hAnsiTheme="minorHAnsi" w:cs="Arial"/>
                <w:b/>
                <w:bCs/>
                <w:color w:val="000000"/>
                <w:sz w:val="16"/>
                <w:szCs w:val="16"/>
              </w:rPr>
              <w:t>1.098</w:t>
            </w:r>
          </w:p>
        </w:tc>
      </w:tr>
    </w:tbl>
    <w:p w:rsidR="00C162DB" w:rsidRPr="00254F2A" w:rsidRDefault="00C162DB" w:rsidP="005F079C">
      <w:pPr>
        <w:spacing w:line="240" w:lineRule="auto"/>
        <w:rPr>
          <w:rFonts w:cs="Arial"/>
          <w:sz w:val="16"/>
          <w:szCs w:val="16"/>
        </w:rPr>
      </w:pPr>
      <w:r w:rsidRPr="00254F2A">
        <w:rPr>
          <w:rFonts w:cs="Arial"/>
          <w:sz w:val="16"/>
          <w:szCs w:val="16"/>
        </w:rPr>
        <w:t>Fuente: SPI-UAERMV</w:t>
      </w:r>
    </w:p>
    <w:p w:rsidR="0007209D" w:rsidRPr="001E6B16" w:rsidRDefault="0007209D" w:rsidP="008C28DC">
      <w:pPr>
        <w:pStyle w:val="titulo4umv"/>
        <w:numPr>
          <w:ilvl w:val="3"/>
          <w:numId w:val="31"/>
        </w:numPr>
        <w:spacing w:line="240" w:lineRule="auto"/>
        <w:rPr>
          <w:sz w:val="22"/>
          <w:szCs w:val="22"/>
        </w:rPr>
      </w:pPr>
      <w:bookmarkStart w:id="90" w:name="_Toc410316130"/>
      <w:r w:rsidRPr="001E6B16">
        <w:rPr>
          <w:sz w:val="22"/>
          <w:szCs w:val="22"/>
        </w:rPr>
        <w:lastRenderedPageBreak/>
        <w:t>Avance de ejecución</w:t>
      </w:r>
      <w:bookmarkEnd w:id="90"/>
    </w:p>
    <w:p w:rsidR="0007209D" w:rsidRPr="001E6B16" w:rsidRDefault="0007209D" w:rsidP="005F079C">
      <w:pPr>
        <w:tabs>
          <w:tab w:val="left" w:pos="3090"/>
        </w:tabs>
        <w:spacing w:line="240" w:lineRule="auto"/>
        <w:rPr>
          <w:rFonts w:cs="Arial"/>
          <w:szCs w:val="22"/>
          <w:lang w:val="es-AR"/>
        </w:rPr>
      </w:pPr>
    </w:p>
    <w:p w:rsidR="0007209D" w:rsidRPr="001E6B16" w:rsidRDefault="0007209D" w:rsidP="005F079C">
      <w:pPr>
        <w:tabs>
          <w:tab w:val="left" w:pos="3090"/>
        </w:tabs>
        <w:spacing w:line="240" w:lineRule="auto"/>
        <w:rPr>
          <w:rFonts w:cs="Arial"/>
          <w:szCs w:val="22"/>
          <w:lang w:val="es-AR"/>
        </w:rPr>
      </w:pPr>
      <w:r w:rsidRPr="001E6B16">
        <w:rPr>
          <w:rFonts w:cs="Arial"/>
          <w:szCs w:val="22"/>
          <w:lang w:val="es-AR"/>
        </w:rPr>
        <w:t>Las actividades desarrolladas en el frente de obra fueron:</w:t>
      </w:r>
    </w:p>
    <w:p w:rsidR="0007209D" w:rsidRPr="001E6B16" w:rsidRDefault="0007209D" w:rsidP="005F079C">
      <w:pPr>
        <w:tabs>
          <w:tab w:val="left" w:pos="3090"/>
        </w:tabs>
        <w:spacing w:line="240" w:lineRule="auto"/>
        <w:rPr>
          <w:rFonts w:cs="Arial"/>
          <w:szCs w:val="22"/>
          <w:lang w:val="es-AR"/>
        </w:rPr>
      </w:pP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Alistamiento: Recepción de estudios y diseños de parte de STMVL, revisión, generación de cantidades de obra, memorandos de solicitud de Insumos.</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Materialización Topográfica en campo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Implementación de PMT y cerramiento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Excavación y retiro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Relleno con material granular relleno seleccionado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Relleno con RAP estabilizado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Instalación de sardinel</w:t>
      </w:r>
    </w:p>
    <w:p w:rsidR="00C807E0" w:rsidRDefault="00C807E0" w:rsidP="005F079C">
      <w:pPr>
        <w:pStyle w:val="Prrafodelista"/>
        <w:tabs>
          <w:tab w:val="left" w:pos="3090"/>
        </w:tabs>
        <w:suppressAutoHyphens/>
        <w:autoSpaceDN w:val="0"/>
        <w:ind w:left="1080"/>
        <w:contextualSpacing w:val="0"/>
        <w:jc w:val="both"/>
        <w:textAlignment w:val="baseline"/>
        <w:rPr>
          <w:rFonts w:ascii="Arial" w:hAnsi="Arial" w:cs="Arial"/>
          <w:lang w:val="es-AR"/>
        </w:rPr>
      </w:pPr>
    </w:p>
    <w:p w:rsidR="0007209D" w:rsidRPr="001E6B16" w:rsidRDefault="0007209D" w:rsidP="008C28DC">
      <w:pPr>
        <w:pStyle w:val="titulo4umv"/>
        <w:numPr>
          <w:ilvl w:val="3"/>
          <w:numId w:val="14"/>
        </w:numPr>
        <w:spacing w:line="240" w:lineRule="auto"/>
        <w:rPr>
          <w:sz w:val="22"/>
          <w:szCs w:val="22"/>
        </w:rPr>
      </w:pPr>
      <w:bookmarkStart w:id="91" w:name="_Toc410316131"/>
      <w:r w:rsidRPr="001E6B16">
        <w:rPr>
          <w:sz w:val="22"/>
          <w:szCs w:val="22"/>
        </w:rPr>
        <w:t>Avance financiero</w:t>
      </w:r>
      <w:bookmarkEnd w:id="91"/>
    </w:p>
    <w:p w:rsidR="001E6B16" w:rsidRPr="001E6B16" w:rsidRDefault="001E6B16" w:rsidP="005F079C">
      <w:pPr>
        <w:tabs>
          <w:tab w:val="left" w:pos="3090"/>
        </w:tabs>
        <w:spacing w:line="240" w:lineRule="auto"/>
        <w:rPr>
          <w:rFonts w:eastAsiaTheme="majorEastAsia" w:cs="Arial"/>
          <w:bCs/>
          <w:szCs w:val="22"/>
          <w:lang w:val="es-AR"/>
        </w:rPr>
      </w:pPr>
    </w:p>
    <w:p w:rsidR="0007209D" w:rsidRPr="001E6B16" w:rsidRDefault="0007209D" w:rsidP="005F079C">
      <w:pPr>
        <w:tabs>
          <w:tab w:val="left" w:pos="3090"/>
        </w:tabs>
        <w:spacing w:line="240" w:lineRule="auto"/>
        <w:rPr>
          <w:rFonts w:cs="Arial"/>
          <w:szCs w:val="22"/>
          <w:lang w:val="es-AR"/>
        </w:rPr>
      </w:pPr>
      <w:r w:rsidRPr="001E6B16">
        <w:rPr>
          <w:rFonts w:cs="Arial"/>
          <w:szCs w:val="22"/>
          <w:lang w:val="es-AR"/>
        </w:rPr>
        <w:t>En el siguiente cuadro se presenta el resumen de ejecución financiera en el frente de obra, a la fecha de corte:</w:t>
      </w:r>
    </w:p>
    <w:p w:rsidR="00C807E0" w:rsidRDefault="00C807E0" w:rsidP="005F079C">
      <w:pPr>
        <w:tabs>
          <w:tab w:val="left" w:pos="3090"/>
        </w:tabs>
        <w:spacing w:line="240" w:lineRule="auto"/>
        <w:rPr>
          <w:rFonts w:cs="Arial"/>
          <w:sz w:val="24"/>
          <w:lang w:val="es-AR"/>
        </w:rPr>
      </w:pPr>
    </w:p>
    <w:p w:rsidR="00C807E0" w:rsidRDefault="00C807E0" w:rsidP="005F079C">
      <w:pPr>
        <w:pStyle w:val="Epgrafe"/>
      </w:pPr>
      <w:bookmarkStart w:id="92" w:name="_Toc410059059"/>
      <w:r>
        <w:t xml:space="preserve">Cuadro </w:t>
      </w:r>
      <w:r w:rsidR="005252AD">
        <w:fldChar w:fldCharType="begin"/>
      </w:r>
      <w:r w:rsidR="0030080A">
        <w:instrText xml:space="preserve"> SEQ Cuadro \* ARABIC </w:instrText>
      </w:r>
      <w:r w:rsidR="005252AD">
        <w:fldChar w:fldCharType="separate"/>
      </w:r>
      <w:r w:rsidR="002C5329">
        <w:rPr>
          <w:noProof/>
        </w:rPr>
        <w:t>14</w:t>
      </w:r>
      <w:r w:rsidR="005252AD">
        <w:rPr>
          <w:noProof/>
        </w:rPr>
        <w:fldChar w:fldCharType="end"/>
      </w:r>
      <w:r>
        <w:rPr>
          <w:noProof/>
        </w:rPr>
        <w:t xml:space="preserve"> CONTROL FINACIERO SANTO DOMINGO FASE II</w:t>
      </w:r>
      <w:bookmarkEnd w:id="92"/>
    </w:p>
    <w:p w:rsidR="008D01F1" w:rsidRDefault="008D01F1" w:rsidP="005F079C">
      <w:pPr>
        <w:spacing w:line="240" w:lineRule="auto"/>
        <w:jc w:val="center"/>
        <w:rPr>
          <w:rFonts w:ascii="Times New Roman" w:hAnsi="Times New Roman"/>
          <w:b/>
        </w:rPr>
      </w:pPr>
      <w:r w:rsidRPr="001D752C">
        <w:rPr>
          <w:noProof/>
        </w:rPr>
        <w:drawing>
          <wp:inline distT="0" distB="0" distL="0" distR="0">
            <wp:extent cx="4817745" cy="3114675"/>
            <wp:effectExtent l="19050" t="0" r="1905" b="0"/>
            <wp:docPr id="5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7883" cy="3114764"/>
                    </a:xfrm>
                    <a:prstGeom prst="rect">
                      <a:avLst/>
                    </a:prstGeom>
                    <a:noFill/>
                    <a:ln>
                      <a:noFill/>
                    </a:ln>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1E6B16" w:rsidRDefault="001E6B16" w:rsidP="005F079C">
      <w:pPr>
        <w:spacing w:line="240" w:lineRule="auto"/>
        <w:rPr>
          <w:sz w:val="24"/>
        </w:rPr>
      </w:pPr>
    </w:p>
    <w:p w:rsidR="008759E4" w:rsidRPr="001E6B16" w:rsidRDefault="008759E4" w:rsidP="005F079C">
      <w:pPr>
        <w:spacing w:line="240" w:lineRule="auto"/>
        <w:rPr>
          <w:szCs w:val="22"/>
        </w:rPr>
      </w:pPr>
      <w:r w:rsidRPr="001E6B16">
        <w:rPr>
          <w:szCs w:val="22"/>
        </w:rPr>
        <w:t>En la siguiente gráfica se observa la ejecución presupuestal para cada CIV dentro del frente de obra.</w:t>
      </w:r>
    </w:p>
    <w:p w:rsidR="008759E4" w:rsidRDefault="008759E4" w:rsidP="005F079C">
      <w:pPr>
        <w:spacing w:line="240" w:lineRule="auto"/>
        <w:rPr>
          <w:sz w:val="24"/>
        </w:rPr>
      </w:pPr>
    </w:p>
    <w:p w:rsidR="00C34053" w:rsidRDefault="00C34053" w:rsidP="001E6B16">
      <w:pPr>
        <w:pStyle w:val="Epgrafe"/>
      </w:pPr>
      <w:bookmarkStart w:id="93" w:name="_Toc410059144"/>
    </w:p>
    <w:p w:rsidR="00275648" w:rsidRPr="00275648" w:rsidRDefault="00275648" w:rsidP="00275648"/>
    <w:p w:rsidR="001E6B16" w:rsidRDefault="008759E4" w:rsidP="001E6B16">
      <w:pPr>
        <w:pStyle w:val="Epgrafe"/>
      </w:pPr>
      <w:r>
        <w:lastRenderedPageBreak/>
        <w:t xml:space="preserve">Gráfica </w:t>
      </w:r>
      <w:r w:rsidR="005252AD">
        <w:fldChar w:fldCharType="begin"/>
      </w:r>
      <w:r w:rsidR="0030080A">
        <w:instrText xml:space="preserve"> SEQ Gráfica \* ARABIC </w:instrText>
      </w:r>
      <w:r w:rsidR="005252AD">
        <w:fldChar w:fldCharType="separate"/>
      </w:r>
      <w:r w:rsidR="002C5329">
        <w:rPr>
          <w:noProof/>
        </w:rPr>
        <w:t>22</w:t>
      </w:r>
      <w:r w:rsidR="005252AD">
        <w:rPr>
          <w:noProof/>
        </w:rPr>
        <w:fldChar w:fldCharType="end"/>
      </w:r>
      <w:r>
        <w:t xml:space="preserve"> EJECUCION FINANCIERA POR CIV – FRENTE </w:t>
      </w:r>
      <w:r w:rsidR="00C807E0">
        <w:t>SANTO DOMINGO FASE II</w:t>
      </w:r>
      <w:bookmarkEnd w:id="93"/>
    </w:p>
    <w:p w:rsidR="008D01F1" w:rsidRDefault="008D01F1" w:rsidP="001E6B16">
      <w:pPr>
        <w:pStyle w:val="Epgrafe"/>
        <w:rPr>
          <w:rFonts w:ascii="Times New Roman" w:hAnsi="Times New Roman"/>
          <w:b w:val="0"/>
        </w:rPr>
      </w:pPr>
      <w:r>
        <w:rPr>
          <w:noProof/>
        </w:rPr>
        <w:drawing>
          <wp:inline distT="0" distB="0" distL="0" distR="0">
            <wp:extent cx="3526155" cy="2529512"/>
            <wp:effectExtent l="0" t="0" r="0" b="4445"/>
            <wp:docPr id="60" name="Imagen 13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3532896" cy="2534348"/>
                    </a:xfrm>
                    <a:prstGeom prst="rect">
                      <a:avLst/>
                    </a:prstGeom>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8D01F1" w:rsidRDefault="008D01F1" w:rsidP="005F079C">
      <w:pPr>
        <w:spacing w:line="240" w:lineRule="auto"/>
        <w:jc w:val="center"/>
        <w:rPr>
          <w:b/>
        </w:rPr>
      </w:pPr>
    </w:p>
    <w:p w:rsidR="008759E4" w:rsidRPr="00254F2A" w:rsidRDefault="008759E4" w:rsidP="005F079C">
      <w:pPr>
        <w:spacing w:line="240" w:lineRule="auto"/>
        <w:rPr>
          <w:rFonts w:cs="Arial"/>
          <w:sz w:val="16"/>
          <w:szCs w:val="16"/>
        </w:rPr>
      </w:pPr>
    </w:p>
    <w:p w:rsidR="008759E4" w:rsidRPr="00783BCA" w:rsidRDefault="008759E4" w:rsidP="005F079C">
      <w:pPr>
        <w:pStyle w:val="Epgrafe"/>
      </w:pPr>
      <w:bookmarkStart w:id="94" w:name="_Toc410059114"/>
      <w:r w:rsidRPr="00783BCA">
        <w:t>Figura</w:t>
      </w:r>
      <w:r w:rsidR="005252AD">
        <w:fldChar w:fldCharType="begin"/>
      </w:r>
      <w:r w:rsidR="0030080A">
        <w:instrText xml:space="preserve"> SEQ Figura \* ARABIC </w:instrText>
      </w:r>
      <w:r w:rsidR="005252AD">
        <w:fldChar w:fldCharType="separate"/>
      </w:r>
      <w:r w:rsidR="002C5329">
        <w:rPr>
          <w:noProof/>
        </w:rPr>
        <w:t>9</w:t>
      </w:r>
      <w:r w:rsidR="005252AD">
        <w:rPr>
          <w:noProof/>
        </w:rPr>
        <w:fldChar w:fldCharType="end"/>
      </w:r>
      <w:r w:rsidRPr="00783BCA">
        <w:t xml:space="preserve"> REGISTRO FOTOGRAFICO </w:t>
      </w:r>
      <w:r>
        <w:t xml:space="preserve">FRENTE </w:t>
      </w:r>
      <w:r w:rsidR="00C807E0">
        <w:t>SANTO DOMINGO FASE II</w:t>
      </w:r>
      <w:bookmarkEnd w:id="94"/>
    </w:p>
    <w:p w:rsidR="008D01F1" w:rsidRDefault="008D01F1" w:rsidP="005F079C">
      <w:pPr>
        <w:tabs>
          <w:tab w:val="left" w:pos="3090"/>
        </w:tabs>
        <w:spacing w:line="240" w:lineRule="auto"/>
        <w:jc w:val="center"/>
        <w:rPr>
          <w:rFonts w:cs="Arial"/>
          <w:b/>
          <w:szCs w:val="22"/>
          <w:lang w:val="es-AR"/>
        </w:rPr>
      </w:pPr>
    </w:p>
    <w:p w:rsidR="008D01F1" w:rsidRDefault="008D01F1" w:rsidP="005F079C">
      <w:pPr>
        <w:tabs>
          <w:tab w:val="left" w:pos="3090"/>
        </w:tabs>
        <w:spacing w:line="240" w:lineRule="auto"/>
        <w:jc w:val="center"/>
        <w:rPr>
          <w:rFonts w:cs="Arial"/>
          <w:b/>
          <w:szCs w:val="22"/>
          <w:lang w:val="es-AR"/>
        </w:rPr>
      </w:pPr>
      <w:r>
        <w:rPr>
          <w:rFonts w:cs="Arial"/>
          <w:b/>
          <w:szCs w:val="22"/>
          <w:lang w:val="es-AR"/>
        </w:rPr>
        <w:t>19002343                                             30001457</w:t>
      </w:r>
    </w:p>
    <w:p w:rsidR="008D01F1" w:rsidRDefault="008D01F1" w:rsidP="005F079C">
      <w:pPr>
        <w:tabs>
          <w:tab w:val="left" w:pos="3090"/>
        </w:tabs>
        <w:spacing w:line="240" w:lineRule="auto"/>
        <w:jc w:val="center"/>
        <w:rPr>
          <w:rFonts w:cs="Arial"/>
          <w:b/>
          <w:szCs w:val="22"/>
          <w:lang w:val="es-AR"/>
        </w:rPr>
      </w:pPr>
      <w:r w:rsidRPr="0067314F">
        <w:rPr>
          <w:rFonts w:cs="Arial"/>
          <w:b/>
          <w:noProof/>
          <w:szCs w:val="22"/>
        </w:rPr>
        <w:drawing>
          <wp:inline distT="0" distB="0" distL="0" distR="0">
            <wp:extent cx="2410042" cy="1800000"/>
            <wp:effectExtent l="0" t="0" r="0" b="0"/>
            <wp:docPr id="61" name="Imagen 132196" descr="D:\UMV\008 CPS 042 DE 2014\013 001 AD1 ENERO-15\23-01-15\FOTOS STO DOM II 17-01-15\19002343 y 19002273 17 ENERO\IMAG 17 ENERO\IMG_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MV\008 CPS 042 DE 2014\013 001 AD1 ENERO-15\23-01-15\FOTOS STO DOM II 17-01-15\19002343 y 19002273 17 ENERO\IMAG 17 ENERO\IMG_0259.JPG"/>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0042" cy="1800000"/>
                    </a:xfrm>
                    <a:prstGeom prst="rect">
                      <a:avLst/>
                    </a:prstGeom>
                    <a:noFill/>
                    <a:ln>
                      <a:noFill/>
                    </a:ln>
                  </pic:spPr>
                </pic:pic>
              </a:graphicData>
            </a:graphic>
          </wp:inline>
        </w:drawing>
      </w:r>
      <w:r w:rsidRPr="0067314F">
        <w:rPr>
          <w:rFonts w:cs="Arial"/>
          <w:b/>
          <w:noProof/>
          <w:szCs w:val="22"/>
        </w:rPr>
        <w:drawing>
          <wp:inline distT="0" distB="0" distL="0" distR="0">
            <wp:extent cx="2410042" cy="1800000"/>
            <wp:effectExtent l="0" t="0" r="0" b="0"/>
            <wp:docPr id="64" name="Imagen 132197" descr="D:\UMV\008 CPS 042 DE 2014\013 001 AD1 ENERO-15\23-01-15\FOTOS STO DOM II 17-01-15\30001457 17 enero\30001457 17 enero\IMG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MV\008 CPS 042 DE 2014\013 001 AD1 ENERO-15\23-01-15\FOTOS STO DOM II 17-01-15\30001457 17 enero\30001457 17 enero\IMG_0297.JPG"/>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0042" cy="1800000"/>
                    </a:xfrm>
                    <a:prstGeom prst="rect">
                      <a:avLst/>
                    </a:prstGeom>
                    <a:noFill/>
                    <a:ln>
                      <a:noFill/>
                    </a:ln>
                  </pic:spPr>
                </pic:pic>
              </a:graphicData>
            </a:graphic>
          </wp:inline>
        </w:drawing>
      </w:r>
    </w:p>
    <w:p w:rsidR="008D01F1" w:rsidRDefault="008D01F1" w:rsidP="005F079C">
      <w:pPr>
        <w:tabs>
          <w:tab w:val="left" w:pos="3090"/>
        </w:tabs>
        <w:spacing w:line="240" w:lineRule="auto"/>
        <w:jc w:val="center"/>
        <w:rPr>
          <w:rFonts w:cs="Arial"/>
          <w:b/>
          <w:szCs w:val="22"/>
          <w:lang w:val="es-AR"/>
        </w:rPr>
      </w:pPr>
      <w:r>
        <w:rPr>
          <w:rFonts w:cs="Arial"/>
          <w:b/>
          <w:szCs w:val="22"/>
          <w:lang w:val="es-AR"/>
        </w:rPr>
        <w:t>30001456                                            30001461</w:t>
      </w:r>
    </w:p>
    <w:p w:rsidR="008D01F1" w:rsidRDefault="008D01F1" w:rsidP="005F079C">
      <w:pPr>
        <w:tabs>
          <w:tab w:val="left" w:pos="3090"/>
        </w:tabs>
        <w:spacing w:line="240" w:lineRule="auto"/>
        <w:jc w:val="center"/>
        <w:rPr>
          <w:rFonts w:cs="Arial"/>
          <w:b/>
          <w:szCs w:val="22"/>
          <w:lang w:val="es-AR"/>
        </w:rPr>
      </w:pPr>
      <w:r w:rsidRPr="0067314F">
        <w:rPr>
          <w:rFonts w:cs="Arial"/>
          <w:b/>
          <w:noProof/>
          <w:szCs w:val="22"/>
        </w:rPr>
        <w:drawing>
          <wp:inline distT="0" distB="0" distL="0" distR="0">
            <wp:extent cx="2410042" cy="1800000"/>
            <wp:effectExtent l="0" t="0" r="0" b="0"/>
            <wp:docPr id="65" name="Imagen 132198" descr="D:\UMV\008 CPS 042 DE 2014\013 001 AD1 ENERO-15\23-01-15\FOTOS STO DOM II 17-01-15\Nuev3000 1456 17 enero\Nuev3000 1456 17 enero\IMG_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MV\008 CPS 042 DE 2014\013 001 AD1 ENERO-15\23-01-15\FOTOS STO DOM II 17-01-15\Nuev3000 1456 17 enero\Nuev3000 1456 17 enero\IMG_0279.JPG"/>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0042" cy="1800000"/>
                    </a:xfrm>
                    <a:prstGeom prst="rect">
                      <a:avLst/>
                    </a:prstGeom>
                    <a:noFill/>
                    <a:ln>
                      <a:noFill/>
                    </a:ln>
                  </pic:spPr>
                </pic:pic>
              </a:graphicData>
            </a:graphic>
          </wp:inline>
        </w:drawing>
      </w:r>
      <w:r w:rsidRPr="00EB5378">
        <w:rPr>
          <w:rFonts w:cs="Arial"/>
          <w:b/>
          <w:noProof/>
          <w:szCs w:val="22"/>
        </w:rPr>
        <w:drawing>
          <wp:inline distT="0" distB="0" distL="0" distR="0">
            <wp:extent cx="2410042" cy="1800000"/>
            <wp:effectExtent l="0" t="0" r="0" b="0"/>
            <wp:docPr id="66" name="Imagen 132199" descr="D:\UMV\008 CPS 042 DE 2014\013 001 AD1 ENERO-15\23-01-15\FOTOS STO DOM II 17-01-15\registrofotogrficoa17enero\30001461 17 ENERO\30001461 17 ENERO\IMG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MV\008 CPS 042 DE 2014\013 001 AD1 ENERO-15\23-01-15\FOTOS STO DOM II 17-01-15\registrofotogrficoa17enero\30001461 17 ENERO\30001461 17 ENERO\IMG_0300.JPG"/>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0042" cy="1800000"/>
                    </a:xfrm>
                    <a:prstGeom prst="rect">
                      <a:avLst/>
                    </a:prstGeom>
                    <a:noFill/>
                    <a:ln>
                      <a:noFill/>
                    </a:ln>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8759E4" w:rsidRPr="001E6B16" w:rsidRDefault="00C807E0" w:rsidP="008C28DC">
      <w:pPr>
        <w:pStyle w:val="Estilo4"/>
        <w:numPr>
          <w:ilvl w:val="2"/>
          <w:numId w:val="38"/>
        </w:numPr>
        <w:spacing w:line="240" w:lineRule="auto"/>
        <w:rPr>
          <w:sz w:val="22"/>
          <w:szCs w:val="22"/>
        </w:rPr>
      </w:pPr>
      <w:bookmarkStart w:id="95" w:name="_Toc410316132"/>
      <w:r w:rsidRPr="001E6B16">
        <w:rPr>
          <w:sz w:val="22"/>
          <w:szCs w:val="22"/>
        </w:rPr>
        <w:lastRenderedPageBreak/>
        <w:t>Santa Fé</w:t>
      </w:r>
      <w:r w:rsidR="008759E4" w:rsidRPr="001E6B16">
        <w:rPr>
          <w:sz w:val="22"/>
          <w:szCs w:val="22"/>
        </w:rPr>
        <w:t xml:space="preserve"> – Frente </w:t>
      </w:r>
      <w:r w:rsidR="00EE2062" w:rsidRPr="001E6B16">
        <w:rPr>
          <w:sz w:val="22"/>
          <w:szCs w:val="22"/>
        </w:rPr>
        <w:t xml:space="preserve">Mirador </w:t>
      </w:r>
      <w:r w:rsidRPr="001E6B16">
        <w:rPr>
          <w:sz w:val="22"/>
          <w:szCs w:val="22"/>
        </w:rPr>
        <w:t>Ramírez</w:t>
      </w:r>
      <w:bookmarkEnd w:id="95"/>
    </w:p>
    <w:p w:rsidR="008759E4" w:rsidRPr="001E6B16" w:rsidRDefault="008759E4" w:rsidP="005F079C">
      <w:pPr>
        <w:pStyle w:val="titulo4umv"/>
        <w:spacing w:line="240" w:lineRule="auto"/>
        <w:rPr>
          <w:sz w:val="22"/>
          <w:szCs w:val="22"/>
        </w:rPr>
      </w:pPr>
      <w:bookmarkStart w:id="96" w:name="_Toc410316133"/>
      <w:r w:rsidRPr="001E6B16">
        <w:rPr>
          <w:sz w:val="22"/>
          <w:szCs w:val="22"/>
        </w:rPr>
        <w:t>Localización</w:t>
      </w:r>
      <w:bookmarkEnd w:id="96"/>
    </w:p>
    <w:p w:rsidR="001E6B16" w:rsidRPr="001E6B16" w:rsidRDefault="001E6B16" w:rsidP="005F079C">
      <w:pPr>
        <w:tabs>
          <w:tab w:val="left" w:pos="3090"/>
        </w:tabs>
        <w:spacing w:line="240" w:lineRule="auto"/>
        <w:rPr>
          <w:szCs w:val="22"/>
        </w:rPr>
      </w:pPr>
    </w:p>
    <w:p w:rsidR="008759E4" w:rsidRPr="001E6B16" w:rsidRDefault="008759E4" w:rsidP="005F079C">
      <w:pPr>
        <w:tabs>
          <w:tab w:val="left" w:pos="3090"/>
        </w:tabs>
        <w:spacing w:line="240" w:lineRule="auto"/>
        <w:rPr>
          <w:rFonts w:cs="Arial"/>
          <w:szCs w:val="22"/>
          <w:lang w:val="es-AR"/>
        </w:rPr>
      </w:pPr>
      <w:r w:rsidRPr="001E6B16">
        <w:rPr>
          <w:szCs w:val="22"/>
        </w:rPr>
        <w:t xml:space="preserve">Corresponde a </w:t>
      </w:r>
      <w:r w:rsidR="00C807E0" w:rsidRPr="001E6B16">
        <w:rPr>
          <w:szCs w:val="22"/>
        </w:rPr>
        <w:t>11</w:t>
      </w:r>
      <w:r w:rsidRPr="001E6B16">
        <w:rPr>
          <w:szCs w:val="22"/>
        </w:rPr>
        <w:t xml:space="preserve"> Segmentos de la </w:t>
      </w:r>
      <w:r w:rsidR="00C807E0" w:rsidRPr="001E6B16">
        <w:rPr>
          <w:rFonts w:cs="Arial"/>
          <w:szCs w:val="22"/>
          <w:lang w:val="es-AR"/>
        </w:rPr>
        <w:t>Localidad Santafé, UPZ Lourdes, API Lourdes, Barrio Ramírez, Tramo TV 5E desde CL 3S hasta CL 1CBIS</w:t>
      </w:r>
      <w:r w:rsidRPr="001E6B16">
        <w:rPr>
          <w:rFonts w:cs="Arial"/>
          <w:szCs w:val="22"/>
          <w:lang w:val="es-AR"/>
        </w:rPr>
        <w:t>, ubicados como se muestra en la siguiente figura.</w:t>
      </w:r>
    </w:p>
    <w:p w:rsidR="00C162DB" w:rsidRDefault="00C162DB" w:rsidP="005F079C">
      <w:pPr>
        <w:tabs>
          <w:tab w:val="left" w:pos="3090"/>
        </w:tabs>
        <w:spacing w:line="240" w:lineRule="auto"/>
        <w:jc w:val="center"/>
        <w:rPr>
          <w:rFonts w:cs="Arial"/>
          <w:b/>
          <w:szCs w:val="22"/>
          <w:lang w:val="es-AR"/>
        </w:rPr>
      </w:pPr>
    </w:p>
    <w:p w:rsidR="00C162DB" w:rsidRPr="00451255" w:rsidRDefault="00C162DB" w:rsidP="005F079C">
      <w:pPr>
        <w:pStyle w:val="Epgrafe"/>
        <w:rPr>
          <w:rFonts w:cs="Arial"/>
          <w:b w:val="0"/>
        </w:rPr>
      </w:pPr>
      <w:bookmarkStart w:id="97" w:name="_Toc410059115"/>
      <w:r>
        <w:t>Figura</w:t>
      </w:r>
      <w:r w:rsidR="005252AD">
        <w:fldChar w:fldCharType="begin"/>
      </w:r>
      <w:r w:rsidR="0030080A">
        <w:instrText xml:space="preserve"> SEQ Figura \* ARABIC </w:instrText>
      </w:r>
      <w:r w:rsidR="005252AD">
        <w:fldChar w:fldCharType="separate"/>
      </w:r>
      <w:r w:rsidR="002C5329">
        <w:rPr>
          <w:noProof/>
        </w:rPr>
        <w:t>10</w:t>
      </w:r>
      <w:r w:rsidR="005252AD">
        <w:rPr>
          <w:noProof/>
        </w:rPr>
        <w:fldChar w:fldCharType="end"/>
      </w:r>
      <w:r>
        <w:t>UBICACIÓN GENERAL SEGMENTOS TERMINADOS. FRENTE SANTO DOMINGO FASE I</w:t>
      </w:r>
      <w:bookmarkEnd w:id="97"/>
    </w:p>
    <w:p w:rsidR="008D01F1" w:rsidRPr="009C2D79" w:rsidRDefault="008D01F1" w:rsidP="005F079C">
      <w:pPr>
        <w:tabs>
          <w:tab w:val="left" w:pos="3090"/>
        </w:tabs>
        <w:spacing w:line="240" w:lineRule="auto"/>
        <w:jc w:val="center"/>
        <w:rPr>
          <w:rFonts w:cs="Arial"/>
        </w:rPr>
      </w:pPr>
      <w:r w:rsidRPr="00AF56D7">
        <w:rPr>
          <w:rFonts w:cs="Arial"/>
          <w:noProof/>
        </w:rPr>
        <w:drawing>
          <wp:inline distT="0" distB="0" distL="0" distR="0">
            <wp:extent cx="2434976" cy="2943225"/>
            <wp:effectExtent l="57150" t="19050" r="117724" b="66675"/>
            <wp:docPr id="91" name="Imagen 13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445246" cy="2955638"/>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162DB" w:rsidRDefault="00C162DB" w:rsidP="005F079C">
      <w:pPr>
        <w:spacing w:line="240" w:lineRule="auto"/>
        <w:rPr>
          <w:rFonts w:cs="Arial"/>
          <w:sz w:val="16"/>
          <w:szCs w:val="16"/>
        </w:rPr>
      </w:pPr>
      <w:r w:rsidRPr="00254F2A">
        <w:rPr>
          <w:rFonts w:cs="Arial"/>
          <w:sz w:val="16"/>
          <w:szCs w:val="16"/>
        </w:rPr>
        <w:t>Fuente: SPI-UAERMV</w:t>
      </w:r>
    </w:p>
    <w:p w:rsidR="00275648" w:rsidRPr="00254F2A" w:rsidRDefault="00275648" w:rsidP="005F079C">
      <w:pPr>
        <w:spacing w:line="240" w:lineRule="auto"/>
        <w:rPr>
          <w:rFonts w:cs="Arial"/>
          <w:sz w:val="16"/>
          <w:szCs w:val="16"/>
        </w:rPr>
      </w:pPr>
    </w:p>
    <w:p w:rsidR="00A517DE" w:rsidRDefault="00A517DE" w:rsidP="005F079C">
      <w:pPr>
        <w:pStyle w:val="Epgrafe"/>
      </w:pPr>
      <w:bookmarkStart w:id="98" w:name="_Toc410059060"/>
      <w:r>
        <w:t xml:space="preserve">Cuadro </w:t>
      </w:r>
      <w:r w:rsidR="005252AD">
        <w:fldChar w:fldCharType="begin"/>
      </w:r>
      <w:r w:rsidR="0030080A">
        <w:instrText xml:space="preserve"> SEQ Cuadro \* ARABIC </w:instrText>
      </w:r>
      <w:r w:rsidR="005252AD">
        <w:fldChar w:fldCharType="separate"/>
      </w:r>
      <w:r w:rsidR="002C5329">
        <w:rPr>
          <w:noProof/>
        </w:rPr>
        <w:t>15</w:t>
      </w:r>
      <w:r w:rsidR="005252AD">
        <w:rPr>
          <w:noProof/>
        </w:rPr>
        <w:fldChar w:fldCharType="end"/>
      </w:r>
      <w:r>
        <w:rPr>
          <w:noProof/>
        </w:rPr>
        <w:t xml:space="preserve"> KM-CARRIL SEGMENTOS EN EJECUCION FRENTE CARACOLI</w:t>
      </w:r>
      <w:bookmarkEnd w:id="98"/>
    </w:p>
    <w:tbl>
      <w:tblPr>
        <w:tblW w:w="5000" w:type="pct"/>
        <w:jc w:val="center"/>
        <w:tblCellMar>
          <w:left w:w="70" w:type="dxa"/>
          <w:right w:w="70" w:type="dxa"/>
        </w:tblCellMar>
        <w:tblLook w:val="04A0"/>
      </w:tblPr>
      <w:tblGrid>
        <w:gridCol w:w="916"/>
        <w:gridCol w:w="939"/>
        <w:gridCol w:w="672"/>
        <w:gridCol w:w="670"/>
        <w:gridCol w:w="913"/>
        <w:gridCol w:w="1125"/>
        <w:gridCol w:w="1062"/>
        <w:gridCol w:w="1746"/>
        <w:gridCol w:w="935"/>
      </w:tblGrid>
      <w:tr w:rsidR="008D01F1" w:rsidRPr="00EE2062" w:rsidTr="00EE2062">
        <w:trPr>
          <w:trHeight w:val="270"/>
          <w:jc w:val="center"/>
        </w:trPr>
        <w:tc>
          <w:tcPr>
            <w:tcW w:w="5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Localidad</w:t>
            </w:r>
          </w:p>
        </w:tc>
        <w:tc>
          <w:tcPr>
            <w:tcW w:w="58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Frente</w:t>
            </w:r>
          </w:p>
        </w:tc>
        <w:tc>
          <w:tcPr>
            <w:tcW w:w="43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Tramo</w:t>
            </w:r>
          </w:p>
        </w:tc>
        <w:tc>
          <w:tcPr>
            <w:tcW w:w="43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Desde</w:t>
            </w:r>
          </w:p>
        </w:tc>
        <w:tc>
          <w:tcPr>
            <w:tcW w:w="5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Hasta</w:t>
            </w:r>
          </w:p>
        </w:tc>
        <w:tc>
          <w:tcPr>
            <w:tcW w:w="50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Fecha de Inicio</w:t>
            </w:r>
          </w:p>
        </w:tc>
        <w:tc>
          <w:tcPr>
            <w:tcW w:w="648"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 xml:space="preserve">Total </w:t>
            </w:r>
          </w:p>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segmentos</w:t>
            </w:r>
          </w:p>
        </w:tc>
        <w:tc>
          <w:tcPr>
            <w:tcW w:w="7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Segmentos en ejecución</w:t>
            </w:r>
          </w:p>
        </w:tc>
        <w:tc>
          <w:tcPr>
            <w:tcW w:w="546"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Km/ Carril *</w:t>
            </w:r>
          </w:p>
        </w:tc>
      </w:tr>
      <w:tr w:rsidR="008D01F1" w:rsidRPr="00EE2062" w:rsidTr="00EE2062">
        <w:trPr>
          <w:trHeight w:val="60"/>
          <w:jc w:val="center"/>
        </w:trPr>
        <w:tc>
          <w:tcPr>
            <w:tcW w:w="5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EE2062" w:rsidRDefault="008D01F1" w:rsidP="005F079C">
            <w:pPr>
              <w:spacing w:line="240" w:lineRule="auto"/>
              <w:rPr>
                <w:rFonts w:asciiTheme="minorHAnsi" w:hAnsiTheme="minorHAnsi" w:cs="Arial"/>
                <w:color w:val="000000"/>
                <w:sz w:val="16"/>
                <w:szCs w:val="16"/>
              </w:rPr>
            </w:pPr>
            <w:r w:rsidRPr="00EE2062">
              <w:rPr>
                <w:rFonts w:asciiTheme="minorHAnsi" w:hAnsiTheme="minorHAnsi" w:cs="Arial"/>
                <w:color w:val="000000"/>
                <w:sz w:val="16"/>
                <w:szCs w:val="16"/>
              </w:rPr>
              <w:t>Santafe</w:t>
            </w:r>
          </w:p>
        </w:tc>
        <w:tc>
          <w:tcPr>
            <w:tcW w:w="58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EE2062" w:rsidRDefault="008D01F1" w:rsidP="005F079C">
            <w:pPr>
              <w:spacing w:line="240" w:lineRule="auto"/>
              <w:jc w:val="center"/>
              <w:rPr>
                <w:rFonts w:asciiTheme="minorHAnsi" w:hAnsiTheme="minorHAnsi" w:cs="Arial"/>
                <w:color w:val="000000"/>
                <w:sz w:val="16"/>
                <w:szCs w:val="16"/>
              </w:rPr>
            </w:pPr>
            <w:r w:rsidRPr="00EE2062">
              <w:rPr>
                <w:rFonts w:asciiTheme="minorHAnsi" w:hAnsiTheme="minorHAnsi" w:cs="Arial"/>
                <w:color w:val="000000"/>
                <w:sz w:val="16"/>
                <w:szCs w:val="16"/>
              </w:rPr>
              <w:t>SANTAFE</w:t>
            </w:r>
          </w:p>
        </w:tc>
        <w:tc>
          <w:tcPr>
            <w:tcW w:w="431" w:type="pct"/>
            <w:tcBorders>
              <w:top w:val="single" w:sz="4" w:space="0" w:color="auto"/>
              <w:left w:val="single" w:sz="4" w:space="0" w:color="auto"/>
              <w:bottom w:val="single" w:sz="4" w:space="0" w:color="auto"/>
              <w:right w:val="single" w:sz="4" w:space="0" w:color="auto"/>
            </w:tcBorders>
            <w:vAlign w:val="center"/>
          </w:tcPr>
          <w:p w:rsidR="008D01F1" w:rsidRPr="00EE2062" w:rsidRDefault="008D01F1" w:rsidP="005F079C">
            <w:pPr>
              <w:spacing w:line="240" w:lineRule="auto"/>
              <w:jc w:val="center"/>
              <w:rPr>
                <w:rFonts w:asciiTheme="minorHAnsi" w:hAnsiTheme="minorHAnsi" w:cs="Arial"/>
                <w:color w:val="000000"/>
                <w:sz w:val="16"/>
                <w:szCs w:val="16"/>
              </w:rPr>
            </w:pPr>
            <w:r w:rsidRPr="00EE2062">
              <w:rPr>
                <w:rFonts w:asciiTheme="minorHAnsi" w:hAnsiTheme="minorHAnsi" w:cs="Arial"/>
                <w:color w:val="000000"/>
                <w:sz w:val="16"/>
                <w:szCs w:val="16"/>
              </w:rPr>
              <w:t>TV 5E</w:t>
            </w:r>
          </w:p>
        </w:tc>
        <w:tc>
          <w:tcPr>
            <w:tcW w:w="430" w:type="pct"/>
            <w:tcBorders>
              <w:top w:val="single" w:sz="4" w:space="0" w:color="auto"/>
              <w:left w:val="single" w:sz="4" w:space="0" w:color="auto"/>
              <w:bottom w:val="single" w:sz="4" w:space="0" w:color="auto"/>
              <w:right w:val="single" w:sz="4" w:space="0" w:color="auto"/>
            </w:tcBorders>
            <w:vAlign w:val="center"/>
          </w:tcPr>
          <w:p w:rsidR="008D01F1" w:rsidRPr="00EE2062" w:rsidRDefault="008D01F1" w:rsidP="005F079C">
            <w:pPr>
              <w:spacing w:line="240" w:lineRule="auto"/>
              <w:jc w:val="center"/>
              <w:rPr>
                <w:rFonts w:asciiTheme="minorHAnsi" w:hAnsiTheme="minorHAnsi" w:cs="Arial"/>
                <w:color w:val="000000"/>
                <w:sz w:val="16"/>
                <w:szCs w:val="16"/>
              </w:rPr>
            </w:pPr>
            <w:r w:rsidRPr="00EE2062">
              <w:rPr>
                <w:rFonts w:asciiTheme="minorHAnsi" w:hAnsiTheme="minorHAnsi" w:cs="Arial"/>
                <w:color w:val="000000"/>
                <w:sz w:val="16"/>
                <w:szCs w:val="16"/>
              </w:rPr>
              <w:t>CL 3 S</w:t>
            </w:r>
          </w:p>
        </w:tc>
        <w:tc>
          <w:tcPr>
            <w:tcW w:w="565" w:type="pct"/>
            <w:tcBorders>
              <w:top w:val="single" w:sz="4" w:space="0" w:color="auto"/>
              <w:left w:val="single" w:sz="4" w:space="0" w:color="auto"/>
              <w:bottom w:val="single" w:sz="4" w:space="0" w:color="auto"/>
              <w:right w:val="single" w:sz="4" w:space="0" w:color="auto"/>
            </w:tcBorders>
            <w:vAlign w:val="center"/>
          </w:tcPr>
          <w:p w:rsidR="008D01F1" w:rsidRPr="00EE2062" w:rsidRDefault="008D01F1" w:rsidP="005F079C">
            <w:pPr>
              <w:spacing w:line="240" w:lineRule="auto"/>
              <w:jc w:val="center"/>
              <w:rPr>
                <w:rFonts w:asciiTheme="minorHAnsi" w:hAnsiTheme="minorHAnsi" w:cs="Arial"/>
                <w:color w:val="000000"/>
                <w:sz w:val="16"/>
                <w:szCs w:val="16"/>
              </w:rPr>
            </w:pPr>
            <w:r w:rsidRPr="00EE2062">
              <w:rPr>
                <w:rFonts w:asciiTheme="minorHAnsi" w:hAnsiTheme="minorHAnsi" w:cs="Arial"/>
                <w:color w:val="000000"/>
                <w:sz w:val="16"/>
                <w:szCs w:val="16"/>
              </w:rPr>
              <w:t>CL 1CBIS</w:t>
            </w:r>
          </w:p>
        </w:tc>
        <w:tc>
          <w:tcPr>
            <w:tcW w:w="50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EE2062" w:rsidRDefault="008D01F1" w:rsidP="005F079C">
            <w:pPr>
              <w:spacing w:line="240" w:lineRule="auto"/>
              <w:jc w:val="center"/>
              <w:rPr>
                <w:rFonts w:asciiTheme="minorHAnsi" w:hAnsiTheme="minorHAnsi" w:cs="Arial"/>
                <w:color w:val="000000"/>
                <w:sz w:val="16"/>
                <w:szCs w:val="16"/>
              </w:rPr>
            </w:pPr>
            <w:r w:rsidRPr="00EE2062">
              <w:rPr>
                <w:rFonts w:asciiTheme="minorHAnsi" w:hAnsiTheme="minorHAnsi" w:cs="Arial"/>
                <w:color w:val="000000"/>
                <w:sz w:val="16"/>
                <w:szCs w:val="16"/>
              </w:rPr>
              <w:t>06-09-14</w:t>
            </w:r>
          </w:p>
        </w:tc>
        <w:tc>
          <w:tcPr>
            <w:tcW w:w="648" w:type="pct"/>
            <w:tcBorders>
              <w:top w:val="single" w:sz="4" w:space="0" w:color="auto"/>
              <w:left w:val="single" w:sz="4" w:space="0" w:color="auto"/>
              <w:bottom w:val="single" w:sz="4" w:space="0" w:color="auto"/>
              <w:right w:val="single" w:sz="4" w:space="0" w:color="auto"/>
            </w:tcBorders>
            <w:vAlign w:val="center"/>
          </w:tcPr>
          <w:p w:rsidR="008D01F1" w:rsidRPr="00EE2062" w:rsidRDefault="008D01F1" w:rsidP="005F079C">
            <w:pPr>
              <w:spacing w:line="240" w:lineRule="auto"/>
              <w:jc w:val="center"/>
              <w:rPr>
                <w:rFonts w:asciiTheme="minorHAnsi" w:hAnsiTheme="minorHAnsi" w:cs="Arial"/>
                <w:color w:val="000000"/>
                <w:sz w:val="16"/>
                <w:szCs w:val="16"/>
              </w:rPr>
            </w:pPr>
            <w:r w:rsidRPr="00EE2062">
              <w:rPr>
                <w:rFonts w:asciiTheme="minorHAnsi" w:hAnsiTheme="minorHAnsi" w:cs="Arial"/>
                <w:color w:val="000000"/>
                <w:sz w:val="16"/>
                <w:szCs w:val="16"/>
              </w:rPr>
              <w:t>11</w:t>
            </w:r>
          </w:p>
        </w:tc>
        <w:tc>
          <w:tcPr>
            <w:tcW w:w="72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EE2062" w:rsidRDefault="008D01F1" w:rsidP="005F079C">
            <w:pPr>
              <w:spacing w:line="240" w:lineRule="auto"/>
              <w:jc w:val="center"/>
              <w:rPr>
                <w:rFonts w:asciiTheme="minorHAnsi" w:hAnsiTheme="minorHAnsi" w:cs="Arial"/>
                <w:color w:val="000000"/>
                <w:sz w:val="16"/>
                <w:szCs w:val="16"/>
              </w:rPr>
            </w:pPr>
            <w:r w:rsidRPr="00EE2062">
              <w:rPr>
                <w:rFonts w:asciiTheme="minorHAnsi" w:hAnsiTheme="minorHAnsi" w:cs="Arial"/>
                <w:color w:val="000000"/>
                <w:sz w:val="16"/>
                <w:szCs w:val="16"/>
              </w:rPr>
              <w:t>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01F1" w:rsidRPr="00EE2062" w:rsidRDefault="008D01F1" w:rsidP="005F079C">
            <w:pPr>
              <w:spacing w:line="240" w:lineRule="auto"/>
              <w:jc w:val="center"/>
              <w:rPr>
                <w:rFonts w:asciiTheme="minorHAnsi" w:hAnsiTheme="minorHAnsi" w:cs="Arial"/>
                <w:color w:val="000000"/>
                <w:sz w:val="16"/>
                <w:szCs w:val="16"/>
              </w:rPr>
            </w:pPr>
            <w:r w:rsidRPr="00EE2062">
              <w:rPr>
                <w:rFonts w:asciiTheme="minorHAnsi" w:hAnsiTheme="minorHAnsi" w:cs="Arial"/>
                <w:color w:val="000000"/>
                <w:sz w:val="16"/>
                <w:szCs w:val="16"/>
              </w:rPr>
              <w:t>1.392</w:t>
            </w:r>
          </w:p>
        </w:tc>
      </w:tr>
      <w:tr w:rsidR="008D01F1" w:rsidRPr="00EE2062" w:rsidTr="00EE2062">
        <w:trPr>
          <w:trHeight w:val="60"/>
          <w:jc w:val="center"/>
        </w:trPr>
        <w:tc>
          <w:tcPr>
            <w:tcW w:w="568" w:type="pct"/>
            <w:tcBorders>
              <w:top w:val="nil"/>
              <w:left w:val="single" w:sz="4" w:space="0" w:color="auto"/>
              <w:bottom w:val="single" w:sz="4" w:space="0" w:color="auto"/>
              <w:right w:val="nil"/>
            </w:tcBorders>
            <w:shd w:val="clear" w:color="auto" w:fill="D9D9D9" w:themeFill="background1" w:themeFillShade="D9"/>
            <w:noWrap/>
            <w:vAlign w:val="center"/>
            <w:hideMark/>
          </w:tcPr>
          <w:p w:rsidR="008D01F1" w:rsidRPr="00EE2062" w:rsidRDefault="008D01F1" w:rsidP="005F079C">
            <w:pPr>
              <w:spacing w:line="240" w:lineRule="auto"/>
              <w:rPr>
                <w:rFonts w:asciiTheme="minorHAnsi" w:hAnsiTheme="minorHAnsi" w:cs="Arial"/>
                <w:b/>
                <w:bCs/>
                <w:color w:val="000000"/>
                <w:sz w:val="16"/>
                <w:szCs w:val="16"/>
              </w:rPr>
            </w:pPr>
            <w:r w:rsidRPr="00EE2062">
              <w:rPr>
                <w:rFonts w:asciiTheme="minorHAnsi" w:hAnsiTheme="minorHAnsi" w:cs="Arial"/>
                <w:b/>
                <w:bCs/>
                <w:color w:val="000000"/>
                <w:sz w:val="16"/>
                <w:szCs w:val="16"/>
              </w:rPr>
              <w:t>TOTAL</w:t>
            </w:r>
          </w:p>
        </w:tc>
        <w:tc>
          <w:tcPr>
            <w:tcW w:w="580" w:type="pct"/>
            <w:tcBorders>
              <w:top w:val="nil"/>
              <w:left w:val="single" w:sz="4" w:space="0" w:color="auto"/>
              <w:bottom w:val="single" w:sz="4" w:space="0" w:color="auto"/>
              <w:right w:val="nil"/>
            </w:tcBorders>
            <w:shd w:val="clear" w:color="auto" w:fill="D9D9D9" w:themeFill="background1" w:themeFillShade="D9"/>
            <w:noWrap/>
            <w:vAlign w:val="center"/>
            <w:hideMark/>
          </w:tcPr>
          <w:p w:rsidR="008D01F1" w:rsidRPr="00EE2062" w:rsidRDefault="008D01F1" w:rsidP="005F079C">
            <w:pPr>
              <w:spacing w:line="240" w:lineRule="auto"/>
              <w:rPr>
                <w:rFonts w:asciiTheme="minorHAnsi" w:hAnsiTheme="minorHAnsi" w:cs="Arial"/>
                <w:b/>
                <w:bCs/>
                <w:color w:val="000000"/>
                <w:sz w:val="16"/>
                <w:szCs w:val="16"/>
              </w:rPr>
            </w:pPr>
            <w:r w:rsidRPr="00EE2062">
              <w:rPr>
                <w:rFonts w:asciiTheme="minorHAnsi" w:hAnsiTheme="minorHAnsi" w:cs="Arial"/>
                <w:b/>
                <w:bCs/>
                <w:color w:val="000000"/>
                <w:sz w:val="16"/>
                <w:szCs w:val="16"/>
              </w:rPr>
              <w:t> </w:t>
            </w:r>
          </w:p>
        </w:tc>
        <w:tc>
          <w:tcPr>
            <w:tcW w:w="431" w:type="pct"/>
            <w:tcBorders>
              <w:top w:val="single" w:sz="4" w:space="0" w:color="auto"/>
              <w:left w:val="nil"/>
              <w:bottom w:val="single" w:sz="4" w:space="0" w:color="auto"/>
              <w:right w:val="nil"/>
            </w:tcBorders>
            <w:shd w:val="clear" w:color="auto" w:fill="D9D9D9" w:themeFill="background1" w:themeFillShade="D9"/>
            <w:vAlign w:val="center"/>
          </w:tcPr>
          <w:p w:rsidR="008D01F1" w:rsidRPr="00EE2062" w:rsidRDefault="008D01F1" w:rsidP="005F079C">
            <w:pPr>
              <w:spacing w:line="240" w:lineRule="auto"/>
              <w:rPr>
                <w:rFonts w:asciiTheme="minorHAnsi" w:hAnsiTheme="minorHAnsi" w:cs="Arial"/>
                <w:b/>
                <w:bCs/>
                <w:color w:val="000000"/>
                <w:sz w:val="16"/>
                <w:szCs w:val="16"/>
              </w:rPr>
            </w:pPr>
          </w:p>
        </w:tc>
        <w:tc>
          <w:tcPr>
            <w:tcW w:w="430" w:type="pct"/>
            <w:tcBorders>
              <w:top w:val="single" w:sz="4" w:space="0" w:color="auto"/>
              <w:left w:val="nil"/>
              <w:bottom w:val="single" w:sz="4" w:space="0" w:color="auto"/>
              <w:right w:val="nil"/>
            </w:tcBorders>
            <w:shd w:val="clear" w:color="auto" w:fill="D9D9D9" w:themeFill="background1" w:themeFillShade="D9"/>
            <w:vAlign w:val="center"/>
          </w:tcPr>
          <w:p w:rsidR="008D01F1" w:rsidRPr="00EE2062" w:rsidRDefault="008D01F1" w:rsidP="005F079C">
            <w:pPr>
              <w:spacing w:line="240" w:lineRule="auto"/>
              <w:rPr>
                <w:rFonts w:asciiTheme="minorHAnsi" w:hAnsiTheme="minorHAnsi" w:cs="Arial"/>
                <w:b/>
                <w:bCs/>
                <w:color w:val="000000"/>
                <w:sz w:val="16"/>
                <w:szCs w:val="16"/>
              </w:rPr>
            </w:pPr>
          </w:p>
        </w:tc>
        <w:tc>
          <w:tcPr>
            <w:tcW w:w="565" w:type="pct"/>
            <w:tcBorders>
              <w:top w:val="single" w:sz="4" w:space="0" w:color="auto"/>
              <w:left w:val="nil"/>
              <w:bottom w:val="single" w:sz="4" w:space="0" w:color="auto"/>
              <w:right w:val="nil"/>
            </w:tcBorders>
            <w:shd w:val="clear" w:color="auto" w:fill="D9D9D9" w:themeFill="background1" w:themeFillShade="D9"/>
            <w:vAlign w:val="center"/>
          </w:tcPr>
          <w:p w:rsidR="008D01F1" w:rsidRPr="00EE2062" w:rsidRDefault="008D01F1" w:rsidP="005F079C">
            <w:pPr>
              <w:spacing w:line="240" w:lineRule="auto"/>
              <w:rPr>
                <w:rFonts w:asciiTheme="minorHAnsi" w:hAnsiTheme="minorHAnsi" w:cs="Arial"/>
                <w:b/>
                <w:bCs/>
                <w:color w:val="000000"/>
                <w:sz w:val="16"/>
                <w:szCs w:val="16"/>
              </w:rPr>
            </w:pPr>
          </w:p>
        </w:tc>
        <w:tc>
          <w:tcPr>
            <w:tcW w:w="506"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8D01F1" w:rsidRPr="00EE2062" w:rsidRDefault="008D01F1" w:rsidP="005F079C">
            <w:pPr>
              <w:spacing w:line="240" w:lineRule="auto"/>
              <w:rPr>
                <w:rFonts w:asciiTheme="minorHAnsi" w:hAnsiTheme="minorHAnsi" w:cs="Arial"/>
                <w:b/>
                <w:bCs/>
                <w:color w:val="000000"/>
                <w:sz w:val="16"/>
                <w:szCs w:val="16"/>
              </w:rPr>
            </w:pPr>
            <w:r w:rsidRPr="00EE2062">
              <w:rPr>
                <w:rFonts w:asciiTheme="minorHAnsi" w:hAnsiTheme="minorHAnsi" w:cs="Arial"/>
                <w:b/>
                <w:bCs/>
                <w:color w:val="000000"/>
                <w:sz w:val="16"/>
                <w:szCs w:val="16"/>
              </w:rPr>
              <w:t> </w:t>
            </w:r>
          </w:p>
        </w:tc>
        <w:tc>
          <w:tcPr>
            <w:tcW w:w="6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11</w:t>
            </w:r>
          </w:p>
        </w:tc>
        <w:tc>
          <w:tcPr>
            <w:tcW w:w="7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8</w:t>
            </w:r>
          </w:p>
        </w:tc>
        <w:tc>
          <w:tcPr>
            <w:tcW w:w="546" w:type="pct"/>
            <w:tcBorders>
              <w:top w:val="nil"/>
              <w:left w:val="nil"/>
              <w:bottom w:val="single" w:sz="4" w:space="0" w:color="auto"/>
              <w:right w:val="single" w:sz="4" w:space="0" w:color="auto"/>
            </w:tcBorders>
            <w:shd w:val="clear" w:color="auto" w:fill="D9D9D9" w:themeFill="background1" w:themeFillShade="D9"/>
            <w:noWrap/>
            <w:vAlign w:val="center"/>
            <w:hideMark/>
          </w:tcPr>
          <w:p w:rsidR="008D01F1" w:rsidRPr="00EE2062" w:rsidRDefault="008D01F1" w:rsidP="005F079C">
            <w:pPr>
              <w:spacing w:line="240" w:lineRule="auto"/>
              <w:jc w:val="center"/>
              <w:rPr>
                <w:rFonts w:asciiTheme="minorHAnsi" w:hAnsiTheme="minorHAnsi" w:cs="Arial"/>
                <w:b/>
                <w:bCs/>
                <w:color w:val="000000"/>
                <w:sz w:val="16"/>
                <w:szCs w:val="16"/>
              </w:rPr>
            </w:pPr>
            <w:r w:rsidRPr="00EE2062">
              <w:rPr>
                <w:rFonts w:asciiTheme="minorHAnsi" w:hAnsiTheme="minorHAnsi" w:cs="Arial"/>
                <w:b/>
                <w:bCs/>
                <w:color w:val="000000"/>
                <w:sz w:val="16"/>
                <w:szCs w:val="16"/>
              </w:rPr>
              <w:t>1.392</w:t>
            </w:r>
          </w:p>
        </w:tc>
      </w:tr>
    </w:tbl>
    <w:p w:rsidR="00C162DB" w:rsidRPr="00254F2A" w:rsidRDefault="00C162DB" w:rsidP="005F079C">
      <w:pPr>
        <w:spacing w:line="240" w:lineRule="auto"/>
        <w:rPr>
          <w:rFonts w:cs="Arial"/>
          <w:sz w:val="16"/>
          <w:szCs w:val="16"/>
        </w:rPr>
      </w:pPr>
      <w:r w:rsidRPr="00254F2A">
        <w:rPr>
          <w:rFonts w:cs="Arial"/>
          <w:sz w:val="16"/>
          <w:szCs w:val="16"/>
        </w:rPr>
        <w:t>Fuente: SPI-UAERMV</w:t>
      </w:r>
    </w:p>
    <w:p w:rsidR="0007209D" w:rsidRPr="001E6B16" w:rsidRDefault="0007209D" w:rsidP="008C28DC">
      <w:pPr>
        <w:pStyle w:val="titulo4umv"/>
        <w:numPr>
          <w:ilvl w:val="3"/>
          <w:numId w:val="32"/>
        </w:numPr>
        <w:spacing w:line="240" w:lineRule="auto"/>
        <w:rPr>
          <w:sz w:val="22"/>
          <w:szCs w:val="22"/>
        </w:rPr>
      </w:pPr>
      <w:bookmarkStart w:id="99" w:name="_Toc410316134"/>
      <w:r w:rsidRPr="001E6B16">
        <w:rPr>
          <w:sz w:val="22"/>
          <w:szCs w:val="22"/>
        </w:rPr>
        <w:t>Avance de ejecución</w:t>
      </w:r>
      <w:bookmarkEnd w:id="99"/>
    </w:p>
    <w:p w:rsidR="0007209D" w:rsidRPr="001E6B16" w:rsidRDefault="0007209D" w:rsidP="005F079C">
      <w:pPr>
        <w:tabs>
          <w:tab w:val="left" w:pos="3090"/>
        </w:tabs>
        <w:spacing w:line="240" w:lineRule="auto"/>
        <w:rPr>
          <w:rFonts w:cs="Arial"/>
          <w:szCs w:val="22"/>
          <w:lang w:val="es-AR"/>
        </w:rPr>
      </w:pPr>
    </w:p>
    <w:p w:rsidR="0007209D" w:rsidRPr="001E6B16" w:rsidRDefault="0007209D" w:rsidP="005F079C">
      <w:pPr>
        <w:tabs>
          <w:tab w:val="left" w:pos="3090"/>
        </w:tabs>
        <w:spacing w:line="240" w:lineRule="auto"/>
        <w:rPr>
          <w:rFonts w:cs="Arial"/>
          <w:szCs w:val="22"/>
          <w:lang w:val="es-AR"/>
        </w:rPr>
      </w:pPr>
      <w:r w:rsidRPr="001E6B16">
        <w:rPr>
          <w:rFonts w:cs="Arial"/>
          <w:szCs w:val="22"/>
          <w:lang w:val="es-AR"/>
        </w:rPr>
        <w:t>Las actividades desarrolladas en el frente de obra fueron:</w:t>
      </w:r>
    </w:p>
    <w:p w:rsidR="0007209D" w:rsidRPr="001E6B16" w:rsidRDefault="0007209D" w:rsidP="005F079C">
      <w:pPr>
        <w:tabs>
          <w:tab w:val="left" w:pos="3090"/>
        </w:tabs>
        <w:spacing w:line="240" w:lineRule="auto"/>
        <w:rPr>
          <w:rFonts w:cs="Arial"/>
          <w:szCs w:val="22"/>
          <w:lang w:val="es-AR"/>
        </w:rPr>
      </w:pP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Alistamiento: Recepción de estudios y diseños de parte de STMVL, revisión, generación de cantidades de obra, memorandos de solicitud de Insumos.</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Materialización Topográfica en campo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Implementación de PMT y cerramiento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Excavación y retiro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Relleno con material granular relleno seleccionado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Relleno con RAP estabilizado</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Instalación de sardinel</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lastRenderedPageBreak/>
        <w:t>Reconstrucción y construcción de sumideros</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Nivelación de pozos</w:t>
      </w:r>
    </w:p>
    <w:p w:rsidR="008D01F1" w:rsidRPr="001E6B16" w:rsidRDefault="008D01F1" w:rsidP="008C28DC">
      <w:pPr>
        <w:pStyle w:val="Prrafodelista"/>
        <w:numPr>
          <w:ilvl w:val="0"/>
          <w:numId w:val="29"/>
        </w:numPr>
        <w:tabs>
          <w:tab w:val="left" w:pos="3090"/>
        </w:tabs>
        <w:suppressAutoHyphens/>
        <w:autoSpaceDN w:val="0"/>
        <w:contextualSpacing w:val="0"/>
        <w:jc w:val="both"/>
        <w:textAlignment w:val="baseline"/>
        <w:rPr>
          <w:rFonts w:ascii="Arial" w:hAnsi="Arial" w:cs="Arial"/>
          <w:sz w:val="22"/>
          <w:szCs w:val="22"/>
          <w:lang w:val="es-AR"/>
        </w:rPr>
      </w:pPr>
      <w:r w:rsidRPr="001E6B16">
        <w:rPr>
          <w:rFonts w:ascii="Arial" w:hAnsi="Arial" w:cs="Arial"/>
          <w:sz w:val="22"/>
          <w:szCs w:val="22"/>
          <w:lang w:val="es-AR"/>
        </w:rPr>
        <w:t>Recalce recamara red matriz.</w:t>
      </w:r>
    </w:p>
    <w:p w:rsidR="008D01F1" w:rsidRPr="001E6B16" w:rsidRDefault="008D01F1" w:rsidP="005F079C">
      <w:pPr>
        <w:tabs>
          <w:tab w:val="left" w:pos="3090"/>
        </w:tabs>
        <w:spacing w:line="240" w:lineRule="auto"/>
        <w:jc w:val="center"/>
        <w:rPr>
          <w:rFonts w:cs="Arial"/>
          <w:b/>
          <w:szCs w:val="22"/>
          <w:lang w:val="es-AR"/>
        </w:rPr>
      </w:pPr>
    </w:p>
    <w:p w:rsidR="0007209D" w:rsidRDefault="0007209D" w:rsidP="008C28DC">
      <w:pPr>
        <w:pStyle w:val="titulo4umv"/>
        <w:numPr>
          <w:ilvl w:val="3"/>
          <w:numId w:val="35"/>
        </w:numPr>
        <w:spacing w:line="240" w:lineRule="auto"/>
        <w:rPr>
          <w:sz w:val="22"/>
          <w:szCs w:val="22"/>
        </w:rPr>
      </w:pPr>
      <w:bookmarkStart w:id="100" w:name="_Toc410316135"/>
      <w:r w:rsidRPr="001E6B16">
        <w:rPr>
          <w:sz w:val="22"/>
          <w:szCs w:val="22"/>
        </w:rPr>
        <w:t>Avance financiero</w:t>
      </w:r>
      <w:bookmarkEnd w:id="100"/>
    </w:p>
    <w:p w:rsidR="001E6B16" w:rsidRDefault="001E6B16" w:rsidP="005F079C">
      <w:pPr>
        <w:tabs>
          <w:tab w:val="left" w:pos="3090"/>
        </w:tabs>
        <w:spacing w:line="240" w:lineRule="auto"/>
        <w:rPr>
          <w:rFonts w:cs="Arial"/>
          <w:szCs w:val="22"/>
          <w:lang w:val="es-AR"/>
        </w:rPr>
      </w:pPr>
    </w:p>
    <w:p w:rsidR="0007209D" w:rsidRDefault="0007209D" w:rsidP="005F079C">
      <w:pPr>
        <w:tabs>
          <w:tab w:val="left" w:pos="3090"/>
        </w:tabs>
        <w:spacing w:line="240" w:lineRule="auto"/>
        <w:rPr>
          <w:rFonts w:cs="Arial"/>
          <w:szCs w:val="22"/>
          <w:lang w:val="es-AR"/>
        </w:rPr>
      </w:pPr>
      <w:r w:rsidRPr="001E6B16">
        <w:rPr>
          <w:rFonts w:cs="Arial"/>
          <w:szCs w:val="22"/>
          <w:lang w:val="es-AR"/>
        </w:rPr>
        <w:t>En el siguiente cuadro se presenta el resumen de ejecución financiera en el frente de obra, a la fecha de corte:</w:t>
      </w:r>
    </w:p>
    <w:p w:rsidR="00275648" w:rsidRPr="001E6B16" w:rsidRDefault="00275648" w:rsidP="005F079C">
      <w:pPr>
        <w:tabs>
          <w:tab w:val="left" w:pos="3090"/>
        </w:tabs>
        <w:spacing w:line="240" w:lineRule="auto"/>
        <w:rPr>
          <w:rFonts w:cs="Arial"/>
          <w:szCs w:val="22"/>
          <w:lang w:val="es-AR"/>
        </w:rPr>
      </w:pPr>
    </w:p>
    <w:p w:rsidR="00EE2062" w:rsidRDefault="00EE2062" w:rsidP="005F079C">
      <w:pPr>
        <w:pStyle w:val="Epgrafe"/>
      </w:pPr>
      <w:bookmarkStart w:id="101" w:name="_Toc410059061"/>
      <w:r>
        <w:t xml:space="preserve">Cuadro </w:t>
      </w:r>
      <w:r w:rsidR="005252AD">
        <w:fldChar w:fldCharType="begin"/>
      </w:r>
      <w:r w:rsidR="0030080A">
        <w:instrText xml:space="preserve"> SEQ Cuadro \* ARABIC </w:instrText>
      </w:r>
      <w:r w:rsidR="005252AD">
        <w:fldChar w:fldCharType="separate"/>
      </w:r>
      <w:r w:rsidR="002C5329">
        <w:rPr>
          <w:noProof/>
        </w:rPr>
        <w:t>16</w:t>
      </w:r>
      <w:r w:rsidR="005252AD">
        <w:rPr>
          <w:noProof/>
        </w:rPr>
        <w:fldChar w:fldCharType="end"/>
      </w:r>
      <w:r>
        <w:rPr>
          <w:noProof/>
        </w:rPr>
        <w:t xml:space="preserve"> CONTROL FINACIERO MIRADOR RAMIREZ</w:t>
      </w:r>
      <w:bookmarkEnd w:id="101"/>
    </w:p>
    <w:p w:rsidR="008D01F1" w:rsidRDefault="008D01F1" w:rsidP="005F079C">
      <w:pPr>
        <w:spacing w:line="240" w:lineRule="auto"/>
        <w:jc w:val="center"/>
        <w:rPr>
          <w:b/>
        </w:rPr>
      </w:pPr>
      <w:r w:rsidRPr="00B21B40">
        <w:rPr>
          <w:noProof/>
        </w:rPr>
        <w:drawing>
          <wp:inline distT="0" distB="0" distL="0" distR="0">
            <wp:extent cx="5241485" cy="2962275"/>
            <wp:effectExtent l="19050" t="0" r="0" b="0"/>
            <wp:docPr id="92" name="Imagen 13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0636" cy="2967447"/>
                    </a:xfrm>
                    <a:prstGeom prst="rect">
                      <a:avLst/>
                    </a:prstGeom>
                    <a:noFill/>
                    <a:ln>
                      <a:noFill/>
                    </a:ln>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8D01F1" w:rsidRPr="00EE2062" w:rsidRDefault="008D01F1" w:rsidP="005F079C">
      <w:pPr>
        <w:spacing w:line="240" w:lineRule="auto"/>
        <w:jc w:val="center"/>
        <w:rPr>
          <w:b/>
          <w:szCs w:val="22"/>
        </w:rPr>
      </w:pPr>
    </w:p>
    <w:p w:rsidR="008D01F1" w:rsidRPr="00EE2062" w:rsidRDefault="008D01F1" w:rsidP="005F079C">
      <w:pPr>
        <w:spacing w:line="240" w:lineRule="auto"/>
        <w:rPr>
          <w:szCs w:val="22"/>
        </w:rPr>
      </w:pPr>
      <w:r w:rsidRPr="00EE2062">
        <w:rPr>
          <w:b/>
          <w:szCs w:val="22"/>
        </w:rPr>
        <w:t xml:space="preserve">Nota: </w:t>
      </w:r>
      <w:r w:rsidRPr="00EE2062">
        <w:rPr>
          <w:szCs w:val="22"/>
        </w:rPr>
        <w:t xml:space="preserve">La barra de color rojo en la columna </w:t>
      </w:r>
      <w:r w:rsidRPr="00EE2062">
        <w:rPr>
          <w:b/>
          <w:szCs w:val="22"/>
        </w:rPr>
        <w:t xml:space="preserve">% EJECUCIÓN </w:t>
      </w:r>
      <w:r w:rsidRPr="00EE2062">
        <w:rPr>
          <w:szCs w:val="22"/>
        </w:rPr>
        <w:t>indica que la ejecución ya supero el valor programado de acuerdo a diseños.</w:t>
      </w:r>
    </w:p>
    <w:p w:rsidR="008759E4" w:rsidRPr="00EE2062" w:rsidRDefault="008759E4" w:rsidP="005F079C">
      <w:pPr>
        <w:spacing w:line="240" w:lineRule="auto"/>
        <w:rPr>
          <w:szCs w:val="22"/>
        </w:rPr>
      </w:pPr>
    </w:p>
    <w:p w:rsidR="008759E4" w:rsidRPr="00EE2062" w:rsidRDefault="008759E4" w:rsidP="005F079C">
      <w:pPr>
        <w:spacing w:line="240" w:lineRule="auto"/>
        <w:rPr>
          <w:szCs w:val="22"/>
        </w:rPr>
      </w:pPr>
      <w:r w:rsidRPr="00EE2062">
        <w:rPr>
          <w:szCs w:val="22"/>
        </w:rPr>
        <w:t>En la siguiente gráfica se observa la ejecución presupuestal para cada CIV dentro del frente de obra.</w:t>
      </w:r>
    </w:p>
    <w:p w:rsidR="008759E4" w:rsidRDefault="008759E4" w:rsidP="005F079C">
      <w:pPr>
        <w:spacing w:line="240" w:lineRule="auto"/>
        <w:rPr>
          <w:szCs w:val="22"/>
        </w:rPr>
      </w:pPr>
    </w:p>
    <w:p w:rsidR="00275648" w:rsidRDefault="00275648" w:rsidP="005F079C">
      <w:pPr>
        <w:spacing w:line="240" w:lineRule="auto"/>
        <w:rPr>
          <w:szCs w:val="22"/>
        </w:rPr>
      </w:pPr>
    </w:p>
    <w:p w:rsidR="00275648" w:rsidRDefault="00275648" w:rsidP="005F079C">
      <w:pPr>
        <w:spacing w:line="240" w:lineRule="auto"/>
        <w:rPr>
          <w:szCs w:val="22"/>
        </w:rPr>
      </w:pPr>
    </w:p>
    <w:p w:rsidR="00275648" w:rsidRDefault="00275648" w:rsidP="005F079C">
      <w:pPr>
        <w:spacing w:line="240" w:lineRule="auto"/>
        <w:rPr>
          <w:szCs w:val="22"/>
        </w:rPr>
      </w:pPr>
    </w:p>
    <w:p w:rsidR="00275648" w:rsidRDefault="00275648" w:rsidP="005F079C">
      <w:pPr>
        <w:spacing w:line="240" w:lineRule="auto"/>
        <w:rPr>
          <w:szCs w:val="22"/>
        </w:rPr>
      </w:pPr>
    </w:p>
    <w:p w:rsidR="00275648" w:rsidRDefault="00275648" w:rsidP="005F079C">
      <w:pPr>
        <w:spacing w:line="240" w:lineRule="auto"/>
        <w:rPr>
          <w:szCs w:val="22"/>
        </w:rPr>
      </w:pPr>
    </w:p>
    <w:p w:rsidR="00275648" w:rsidRDefault="00275648" w:rsidP="005F079C">
      <w:pPr>
        <w:spacing w:line="240" w:lineRule="auto"/>
        <w:rPr>
          <w:szCs w:val="22"/>
        </w:rPr>
      </w:pPr>
    </w:p>
    <w:p w:rsidR="00275648" w:rsidRDefault="00275648" w:rsidP="005F079C">
      <w:pPr>
        <w:spacing w:line="240" w:lineRule="auto"/>
        <w:rPr>
          <w:szCs w:val="22"/>
        </w:rPr>
      </w:pPr>
    </w:p>
    <w:p w:rsidR="00275648" w:rsidRDefault="00275648" w:rsidP="005F079C">
      <w:pPr>
        <w:spacing w:line="240" w:lineRule="auto"/>
        <w:rPr>
          <w:szCs w:val="22"/>
        </w:rPr>
      </w:pPr>
    </w:p>
    <w:p w:rsidR="00275648" w:rsidRDefault="00275648" w:rsidP="005F079C">
      <w:pPr>
        <w:spacing w:line="240" w:lineRule="auto"/>
        <w:rPr>
          <w:szCs w:val="22"/>
        </w:rPr>
      </w:pPr>
    </w:p>
    <w:p w:rsidR="00275648" w:rsidRDefault="00275648" w:rsidP="005F079C">
      <w:pPr>
        <w:spacing w:line="240" w:lineRule="auto"/>
        <w:rPr>
          <w:szCs w:val="22"/>
        </w:rPr>
      </w:pPr>
    </w:p>
    <w:p w:rsidR="00275648" w:rsidRPr="00EE2062" w:rsidRDefault="00275648" w:rsidP="005F079C">
      <w:pPr>
        <w:spacing w:line="240" w:lineRule="auto"/>
        <w:rPr>
          <w:szCs w:val="22"/>
        </w:rPr>
      </w:pPr>
    </w:p>
    <w:p w:rsidR="008759E4" w:rsidRDefault="008759E4" w:rsidP="005F079C">
      <w:pPr>
        <w:pStyle w:val="Epgrafe"/>
      </w:pPr>
      <w:bookmarkStart w:id="102" w:name="_Toc410059145"/>
      <w:r>
        <w:lastRenderedPageBreak/>
        <w:t xml:space="preserve">Gráfica </w:t>
      </w:r>
      <w:r w:rsidR="005252AD">
        <w:fldChar w:fldCharType="begin"/>
      </w:r>
      <w:r w:rsidR="0030080A">
        <w:instrText xml:space="preserve"> SEQ Gráfica \* ARABIC </w:instrText>
      </w:r>
      <w:r w:rsidR="005252AD">
        <w:fldChar w:fldCharType="separate"/>
      </w:r>
      <w:r w:rsidR="002C5329">
        <w:rPr>
          <w:noProof/>
        </w:rPr>
        <w:t>23</w:t>
      </w:r>
      <w:r w:rsidR="005252AD">
        <w:rPr>
          <w:noProof/>
        </w:rPr>
        <w:fldChar w:fldCharType="end"/>
      </w:r>
      <w:r>
        <w:t xml:space="preserve"> EJECUCION FINANCIERA POR CIV – FRENTE CARACOLÍ</w:t>
      </w:r>
      <w:bookmarkEnd w:id="102"/>
    </w:p>
    <w:p w:rsidR="008D01F1" w:rsidRPr="00AF56D7" w:rsidRDefault="008D01F1" w:rsidP="005F079C">
      <w:pPr>
        <w:tabs>
          <w:tab w:val="left" w:pos="3090"/>
        </w:tabs>
        <w:spacing w:line="240" w:lineRule="auto"/>
        <w:jc w:val="center"/>
        <w:rPr>
          <w:rFonts w:cs="Arial"/>
          <w:b/>
          <w:szCs w:val="22"/>
        </w:rPr>
      </w:pPr>
      <w:r>
        <w:rPr>
          <w:noProof/>
        </w:rPr>
        <w:drawing>
          <wp:inline distT="0" distB="0" distL="0" distR="0">
            <wp:extent cx="3804304" cy="2447925"/>
            <wp:effectExtent l="19050" t="0" r="5696" b="0"/>
            <wp:docPr id="93" name="Imagen 13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3814169" cy="2454273"/>
                    </a:xfrm>
                    <a:prstGeom prst="rect">
                      <a:avLst/>
                    </a:prstGeom>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C34053" w:rsidRDefault="00C34053" w:rsidP="005F079C">
      <w:pPr>
        <w:pStyle w:val="Epgrafe"/>
      </w:pPr>
      <w:bookmarkStart w:id="103" w:name="_Toc410059116"/>
    </w:p>
    <w:p w:rsidR="008759E4" w:rsidRPr="00783BCA" w:rsidRDefault="008759E4" w:rsidP="005F079C">
      <w:pPr>
        <w:pStyle w:val="Epgrafe"/>
      </w:pPr>
      <w:r w:rsidRPr="00783BCA">
        <w:t>Figura</w:t>
      </w:r>
      <w:r w:rsidR="005252AD">
        <w:fldChar w:fldCharType="begin"/>
      </w:r>
      <w:r w:rsidR="0030080A">
        <w:instrText xml:space="preserve"> SEQ Figura \* ARABIC </w:instrText>
      </w:r>
      <w:r w:rsidR="005252AD">
        <w:fldChar w:fldCharType="separate"/>
      </w:r>
      <w:r w:rsidR="002C5329">
        <w:rPr>
          <w:noProof/>
        </w:rPr>
        <w:t>11</w:t>
      </w:r>
      <w:r w:rsidR="005252AD">
        <w:rPr>
          <w:noProof/>
        </w:rPr>
        <w:fldChar w:fldCharType="end"/>
      </w:r>
      <w:r w:rsidRPr="00783BCA">
        <w:t xml:space="preserve"> REGISTRO FOTOGRAFICO </w:t>
      </w:r>
      <w:r>
        <w:t xml:space="preserve">FRENTE </w:t>
      </w:r>
      <w:r w:rsidR="00EE2062">
        <w:t>MIRADOR RAMIREZ</w:t>
      </w:r>
      <w:bookmarkEnd w:id="103"/>
    </w:p>
    <w:p w:rsidR="008D01F1" w:rsidRDefault="008D01F1" w:rsidP="005F079C">
      <w:pPr>
        <w:tabs>
          <w:tab w:val="left" w:pos="3090"/>
        </w:tabs>
        <w:spacing w:line="240" w:lineRule="auto"/>
        <w:rPr>
          <w:rFonts w:cs="Arial"/>
          <w:b/>
          <w:szCs w:val="22"/>
          <w:lang w:val="es-AR"/>
        </w:rPr>
      </w:pPr>
      <w:r w:rsidRPr="003A1D5E">
        <w:rPr>
          <w:rFonts w:cs="Arial"/>
          <w:b/>
          <w:noProof/>
          <w:szCs w:val="22"/>
        </w:rPr>
        <w:drawing>
          <wp:inline distT="0" distB="0" distL="0" distR="0">
            <wp:extent cx="2429524" cy="3240000"/>
            <wp:effectExtent l="57150" t="57150" r="123190" b="113030"/>
            <wp:docPr id="94" name="Imagen 132210" descr="D:\UMV\008 CPS 042 DE 2014\013 001 AD1 ENERO-15\23-01-15\FOTOS SANTAFE 17-01-15\IMG-2015012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MV\008 CPS 042 DE 2014\013 001 AD1 ENERO-15\23-01-15\FOTOS SANTAFE 17-01-15\IMG-20150123-WA0008.jpg"/>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9524" cy="3240000"/>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A1D5E">
        <w:rPr>
          <w:rFonts w:cs="Arial"/>
          <w:b/>
          <w:noProof/>
          <w:szCs w:val="22"/>
        </w:rPr>
        <w:drawing>
          <wp:inline distT="0" distB="0" distL="0" distR="0">
            <wp:extent cx="2419875" cy="3240000"/>
            <wp:effectExtent l="57150" t="57150" r="114300" b="113030"/>
            <wp:docPr id="95" name="Imagen 132209" descr="D:\UMV\008 CPS 042 DE 2014\013 001 AD1 ENERO-15\23-01-15\FOTOS SANTAFE 17-01-15\IMG-2015012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MV\008 CPS 042 DE 2014\013 001 AD1 ENERO-15\23-01-15\FOTOS SANTAFE 17-01-15\IMG-20150123-WA0016.jpg"/>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875" cy="3240000"/>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62DB" w:rsidRDefault="00C162DB" w:rsidP="005F079C">
      <w:pPr>
        <w:spacing w:line="240" w:lineRule="auto"/>
        <w:rPr>
          <w:rFonts w:cs="Arial"/>
          <w:sz w:val="16"/>
          <w:szCs w:val="16"/>
        </w:rPr>
      </w:pPr>
      <w:r w:rsidRPr="00254F2A">
        <w:rPr>
          <w:rFonts w:cs="Arial"/>
          <w:sz w:val="16"/>
          <w:szCs w:val="16"/>
        </w:rPr>
        <w:t>Fuente: SPI-UAERMV</w:t>
      </w:r>
    </w:p>
    <w:p w:rsidR="00275648" w:rsidRDefault="00275648" w:rsidP="005F079C">
      <w:pPr>
        <w:spacing w:line="240" w:lineRule="auto"/>
        <w:rPr>
          <w:rFonts w:cs="Arial"/>
          <w:sz w:val="16"/>
          <w:szCs w:val="16"/>
        </w:rPr>
      </w:pPr>
    </w:p>
    <w:p w:rsidR="00275648" w:rsidRDefault="00275648" w:rsidP="005F079C">
      <w:pPr>
        <w:spacing w:line="240" w:lineRule="auto"/>
        <w:rPr>
          <w:rFonts w:cs="Arial"/>
          <w:sz w:val="16"/>
          <w:szCs w:val="16"/>
        </w:rPr>
      </w:pPr>
    </w:p>
    <w:p w:rsidR="00275648" w:rsidRDefault="00275648" w:rsidP="005F079C">
      <w:pPr>
        <w:spacing w:line="240" w:lineRule="auto"/>
        <w:rPr>
          <w:rFonts w:cs="Arial"/>
          <w:sz w:val="16"/>
          <w:szCs w:val="16"/>
        </w:rPr>
      </w:pPr>
    </w:p>
    <w:p w:rsidR="00275648" w:rsidRPr="00254F2A" w:rsidRDefault="00275648" w:rsidP="005F079C">
      <w:pPr>
        <w:spacing w:line="240" w:lineRule="auto"/>
        <w:rPr>
          <w:rFonts w:cs="Arial"/>
          <w:sz w:val="16"/>
          <w:szCs w:val="16"/>
        </w:rPr>
      </w:pPr>
    </w:p>
    <w:p w:rsidR="008D01F1" w:rsidRDefault="008D01F1" w:rsidP="005F079C">
      <w:pPr>
        <w:tabs>
          <w:tab w:val="left" w:pos="3090"/>
        </w:tabs>
        <w:spacing w:line="240" w:lineRule="auto"/>
        <w:jc w:val="center"/>
        <w:rPr>
          <w:rFonts w:cs="Arial"/>
          <w:b/>
          <w:szCs w:val="22"/>
          <w:lang w:val="es-AR"/>
        </w:rPr>
      </w:pPr>
    </w:p>
    <w:p w:rsidR="001A0DEE" w:rsidRPr="001E6B16" w:rsidRDefault="001A0DEE" w:rsidP="008C28DC">
      <w:pPr>
        <w:pStyle w:val="Estilo3"/>
        <w:numPr>
          <w:ilvl w:val="1"/>
          <w:numId w:val="39"/>
        </w:numPr>
        <w:spacing w:line="240" w:lineRule="auto"/>
        <w:rPr>
          <w:sz w:val="22"/>
          <w:szCs w:val="22"/>
        </w:rPr>
      </w:pPr>
      <w:bookmarkStart w:id="104" w:name="_Toc410316136"/>
      <w:r w:rsidRPr="001E6B16">
        <w:rPr>
          <w:sz w:val="22"/>
          <w:szCs w:val="22"/>
        </w:rPr>
        <w:lastRenderedPageBreak/>
        <w:t xml:space="preserve">RESUMEN </w:t>
      </w:r>
      <w:bookmarkEnd w:id="104"/>
      <w:r w:rsidR="00275648" w:rsidRPr="001E6B16">
        <w:rPr>
          <w:sz w:val="22"/>
          <w:szCs w:val="22"/>
        </w:rPr>
        <w:t>EJECUCIÓN</w:t>
      </w:r>
    </w:p>
    <w:p w:rsidR="001E6B16" w:rsidRPr="001E6B16" w:rsidRDefault="001E6B16" w:rsidP="005F079C">
      <w:pPr>
        <w:spacing w:line="240" w:lineRule="auto"/>
        <w:rPr>
          <w:szCs w:val="22"/>
        </w:rPr>
      </w:pPr>
    </w:p>
    <w:p w:rsidR="008D01F1" w:rsidRPr="001E6B16" w:rsidRDefault="001A0DEE" w:rsidP="005F079C">
      <w:pPr>
        <w:spacing w:line="240" w:lineRule="auto"/>
        <w:rPr>
          <w:szCs w:val="22"/>
        </w:rPr>
      </w:pPr>
      <w:r w:rsidRPr="001E6B16">
        <w:rPr>
          <w:szCs w:val="22"/>
        </w:rPr>
        <w:t>A la fecha se tiene un valor en diseños de $4.662.871.265, de los cuales se ha ejecutado $1.632.936.415; en ejecución se cuenta con 6.6 km-carril y terminados 0.71 km-carril.</w:t>
      </w:r>
    </w:p>
    <w:p w:rsidR="001A0DEE" w:rsidRPr="001A0DEE" w:rsidRDefault="001A0DEE" w:rsidP="005F079C">
      <w:pPr>
        <w:spacing w:line="240" w:lineRule="auto"/>
        <w:rPr>
          <w:b/>
          <w:sz w:val="24"/>
        </w:rPr>
      </w:pPr>
    </w:p>
    <w:p w:rsidR="001A0DEE" w:rsidRDefault="001A0DEE" w:rsidP="005F079C">
      <w:pPr>
        <w:pStyle w:val="Epgrafe"/>
      </w:pPr>
      <w:bookmarkStart w:id="105" w:name="_Toc410059062"/>
      <w:r>
        <w:t xml:space="preserve">Cuadro </w:t>
      </w:r>
      <w:r w:rsidR="005252AD">
        <w:fldChar w:fldCharType="begin"/>
      </w:r>
      <w:r w:rsidR="0030080A">
        <w:instrText xml:space="preserve"> SEQ Cuadro \* ARABIC </w:instrText>
      </w:r>
      <w:r w:rsidR="005252AD">
        <w:fldChar w:fldCharType="separate"/>
      </w:r>
      <w:r w:rsidR="002C5329">
        <w:rPr>
          <w:noProof/>
        </w:rPr>
        <w:t>17</w:t>
      </w:r>
      <w:r w:rsidR="005252AD">
        <w:rPr>
          <w:noProof/>
        </w:rPr>
        <w:fldChar w:fldCharType="end"/>
      </w:r>
      <w:r>
        <w:rPr>
          <w:noProof/>
        </w:rPr>
        <w:t xml:space="preserve"> RESUMEN EJECUCION</w:t>
      </w:r>
      <w:bookmarkEnd w:id="105"/>
    </w:p>
    <w:p w:rsidR="008D01F1" w:rsidRDefault="008D01F1" w:rsidP="005F079C">
      <w:pPr>
        <w:spacing w:line="240" w:lineRule="auto"/>
        <w:rPr>
          <w:b/>
        </w:rPr>
      </w:pPr>
      <w:r w:rsidRPr="005D170E">
        <w:rPr>
          <w:noProof/>
        </w:rPr>
        <w:drawing>
          <wp:inline distT="0" distB="0" distL="0" distR="0">
            <wp:extent cx="5612130" cy="1103887"/>
            <wp:effectExtent l="0" t="0" r="7620" b="1270"/>
            <wp:docPr id="134272" name="Imagen 13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1103887"/>
                    </a:xfrm>
                    <a:prstGeom prst="rect">
                      <a:avLst/>
                    </a:prstGeom>
                    <a:noFill/>
                    <a:ln>
                      <a:noFill/>
                    </a:ln>
                  </pic:spPr>
                </pic:pic>
              </a:graphicData>
            </a:graphic>
          </wp:inline>
        </w:drawing>
      </w:r>
    </w:p>
    <w:p w:rsidR="00C162DB" w:rsidRPr="00254F2A" w:rsidRDefault="00C162DB" w:rsidP="005F079C">
      <w:pPr>
        <w:spacing w:line="240" w:lineRule="auto"/>
        <w:rPr>
          <w:rFonts w:cs="Arial"/>
          <w:sz w:val="16"/>
          <w:szCs w:val="16"/>
        </w:rPr>
      </w:pPr>
      <w:r w:rsidRPr="00254F2A">
        <w:rPr>
          <w:rFonts w:cs="Arial"/>
          <w:sz w:val="16"/>
          <w:szCs w:val="16"/>
        </w:rPr>
        <w:t>Fuente: SPI-UAERMV</w:t>
      </w:r>
    </w:p>
    <w:p w:rsidR="00F80750" w:rsidRPr="001E6B16" w:rsidRDefault="00F80750" w:rsidP="008C28DC">
      <w:pPr>
        <w:pStyle w:val="Estilo1"/>
        <w:numPr>
          <w:ilvl w:val="0"/>
          <w:numId w:val="12"/>
        </w:numPr>
        <w:spacing w:line="240" w:lineRule="auto"/>
        <w:rPr>
          <w:sz w:val="22"/>
          <w:szCs w:val="22"/>
        </w:rPr>
      </w:pPr>
      <w:bookmarkStart w:id="106" w:name="_Toc410316137"/>
      <w:r w:rsidRPr="001E6B16">
        <w:rPr>
          <w:sz w:val="22"/>
          <w:szCs w:val="22"/>
        </w:rPr>
        <w:t>CABILDO PILOTO-CHUCUA LA VACA. LOCALIDAD DE KENNEDY</w:t>
      </w:r>
      <w:bookmarkEnd w:id="106"/>
    </w:p>
    <w:p w:rsidR="00D45D93" w:rsidRPr="001E6B16" w:rsidRDefault="00D45D93" w:rsidP="005F079C">
      <w:pPr>
        <w:spacing w:line="240" w:lineRule="auto"/>
        <w:rPr>
          <w:szCs w:val="22"/>
          <w:highlight w:val="yellow"/>
        </w:rPr>
      </w:pPr>
    </w:p>
    <w:p w:rsidR="00C54083" w:rsidRPr="001E6B16" w:rsidRDefault="00C54083" w:rsidP="005F079C">
      <w:pPr>
        <w:pStyle w:val="Estilo3"/>
        <w:spacing w:line="240" w:lineRule="auto"/>
        <w:rPr>
          <w:sz w:val="22"/>
          <w:szCs w:val="22"/>
        </w:rPr>
      </w:pPr>
      <w:bookmarkStart w:id="107" w:name="_Toc410316138"/>
      <w:r w:rsidRPr="001E6B16">
        <w:rPr>
          <w:sz w:val="22"/>
          <w:szCs w:val="22"/>
        </w:rPr>
        <w:t>GENERALIDADES</w:t>
      </w:r>
      <w:bookmarkEnd w:id="107"/>
    </w:p>
    <w:p w:rsidR="00C54083" w:rsidRPr="001E6B16" w:rsidRDefault="00C54083" w:rsidP="005F079C">
      <w:pPr>
        <w:spacing w:line="240" w:lineRule="auto"/>
        <w:rPr>
          <w:rFonts w:cs="Arial"/>
          <w:szCs w:val="22"/>
        </w:rPr>
      </w:pPr>
    </w:p>
    <w:p w:rsidR="00C54083" w:rsidRPr="001E6B16" w:rsidRDefault="00C54083" w:rsidP="005F079C">
      <w:pPr>
        <w:spacing w:line="240" w:lineRule="auto"/>
        <w:rPr>
          <w:rFonts w:cs="Arial"/>
          <w:szCs w:val="22"/>
        </w:rPr>
      </w:pPr>
      <w:r w:rsidRPr="001E6B16">
        <w:rPr>
          <w:rFonts w:cs="Arial"/>
          <w:szCs w:val="22"/>
        </w:rPr>
        <w:t>Proyecto de acuerdo a compromisos adquiridos con la comunidad de la Localidad de Kennedy por el señor Alcalde Mayor con respecto al plan piloto con presupuesto 2012.</w:t>
      </w:r>
    </w:p>
    <w:p w:rsidR="00C54083" w:rsidRPr="001E6B16" w:rsidRDefault="00C54083" w:rsidP="005F079C">
      <w:pPr>
        <w:spacing w:line="240" w:lineRule="auto"/>
        <w:rPr>
          <w:rFonts w:cs="Arial"/>
          <w:b/>
          <w:szCs w:val="22"/>
        </w:rPr>
      </w:pPr>
    </w:p>
    <w:p w:rsidR="00C54083" w:rsidRPr="001E6B16" w:rsidRDefault="00C54083" w:rsidP="005F079C">
      <w:pPr>
        <w:spacing w:line="240" w:lineRule="auto"/>
        <w:rPr>
          <w:rFonts w:cs="Arial"/>
          <w:szCs w:val="22"/>
        </w:rPr>
      </w:pPr>
      <w:r w:rsidRPr="001E6B16">
        <w:rPr>
          <w:rFonts w:cs="Arial"/>
          <w:b/>
          <w:szCs w:val="22"/>
        </w:rPr>
        <w:t>DIRECCION</w:t>
      </w:r>
      <w:r w:rsidRPr="001E6B16">
        <w:rPr>
          <w:rFonts w:cs="Arial"/>
          <w:szCs w:val="22"/>
        </w:rPr>
        <w:tab/>
        <w:t>: KR. 80F ENTRE CALLES 42 A SUR Y CALLE 41F SUR”</w:t>
      </w:r>
    </w:p>
    <w:p w:rsidR="00C54083" w:rsidRPr="001E6B16" w:rsidRDefault="00C54083" w:rsidP="005F079C">
      <w:pPr>
        <w:spacing w:line="240" w:lineRule="auto"/>
        <w:rPr>
          <w:rFonts w:cs="Arial"/>
          <w:szCs w:val="22"/>
          <w:lang w:val="es-ES"/>
        </w:rPr>
      </w:pPr>
      <w:r w:rsidRPr="001E6B16">
        <w:rPr>
          <w:rFonts w:cs="Arial"/>
          <w:b/>
          <w:szCs w:val="22"/>
          <w:lang w:val="es-ES"/>
        </w:rPr>
        <w:t>PROYECTO</w:t>
      </w:r>
      <w:r w:rsidRPr="001E6B16">
        <w:rPr>
          <w:rFonts w:cs="Arial"/>
          <w:szCs w:val="22"/>
          <w:lang w:val="es-ES"/>
        </w:rPr>
        <w:tab/>
        <w:t xml:space="preserve">: CABILDO PILOTO </w:t>
      </w:r>
    </w:p>
    <w:p w:rsidR="00C54083" w:rsidRPr="001E6B16" w:rsidRDefault="00C54083" w:rsidP="005F079C">
      <w:pPr>
        <w:spacing w:line="240" w:lineRule="auto"/>
        <w:rPr>
          <w:rFonts w:cs="Arial"/>
          <w:b/>
          <w:szCs w:val="22"/>
        </w:rPr>
      </w:pPr>
      <w:r w:rsidRPr="001E6B16">
        <w:rPr>
          <w:rFonts w:cs="Arial"/>
          <w:b/>
          <w:szCs w:val="22"/>
        </w:rPr>
        <w:t>PRESUPUESTO</w:t>
      </w:r>
      <w:r w:rsidRPr="001E6B16">
        <w:rPr>
          <w:rFonts w:cs="Arial"/>
          <w:b/>
          <w:szCs w:val="22"/>
        </w:rPr>
        <w:tab/>
      </w:r>
      <w:r w:rsidRPr="001E6B16">
        <w:rPr>
          <w:rFonts w:cs="Arial"/>
          <w:szCs w:val="22"/>
        </w:rPr>
        <w:t>: $1.563`000.100</w:t>
      </w:r>
    </w:p>
    <w:p w:rsidR="00C54083" w:rsidRPr="001E6B16" w:rsidRDefault="00C54083" w:rsidP="005F079C">
      <w:pPr>
        <w:spacing w:line="240" w:lineRule="auto"/>
        <w:rPr>
          <w:rFonts w:cs="Arial"/>
          <w:szCs w:val="22"/>
          <w:lang w:val="es-ES"/>
        </w:rPr>
      </w:pPr>
      <w:r w:rsidRPr="001E6B16">
        <w:rPr>
          <w:rFonts w:cs="Arial"/>
          <w:b/>
          <w:szCs w:val="22"/>
          <w:lang w:val="es-ES"/>
        </w:rPr>
        <w:t>LOCALIDAD</w:t>
      </w:r>
      <w:r w:rsidRPr="001E6B16">
        <w:rPr>
          <w:rFonts w:cs="Arial"/>
          <w:szCs w:val="22"/>
          <w:lang w:val="es-ES"/>
        </w:rPr>
        <w:tab/>
        <w:t xml:space="preserve">: KENNEDY </w:t>
      </w:r>
    </w:p>
    <w:p w:rsidR="00C54083" w:rsidRPr="001E6B16" w:rsidRDefault="00C54083" w:rsidP="005F079C">
      <w:pPr>
        <w:spacing w:line="240" w:lineRule="auto"/>
        <w:rPr>
          <w:rFonts w:cs="Arial"/>
          <w:szCs w:val="22"/>
          <w:lang w:val="es-ES"/>
        </w:rPr>
      </w:pPr>
      <w:r w:rsidRPr="001E6B16">
        <w:rPr>
          <w:rFonts w:cs="Arial"/>
          <w:b/>
          <w:szCs w:val="22"/>
          <w:lang w:val="es-ES"/>
        </w:rPr>
        <w:t xml:space="preserve">UPZ </w:t>
      </w:r>
      <w:r w:rsidRPr="001E6B16">
        <w:rPr>
          <w:rFonts w:cs="Arial"/>
          <w:szCs w:val="22"/>
          <w:lang w:val="es-ES"/>
        </w:rPr>
        <w:tab/>
      </w:r>
      <w:r w:rsidRPr="001E6B16">
        <w:rPr>
          <w:rFonts w:cs="Arial"/>
          <w:szCs w:val="22"/>
          <w:lang w:val="es-ES"/>
        </w:rPr>
        <w:tab/>
        <w:t>: CORABASTOS</w:t>
      </w:r>
    </w:p>
    <w:p w:rsidR="00C54083" w:rsidRPr="001E6B16" w:rsidRDefault="00C54083" w:rsidP="005F079C">
      <w:pPr>
        <w:tabs>
          <w:tab w:val="left" w:pos="2268"/>
        </w:tabs>
        <w:spacing w:line="240" w:lineRule="auto"/>
        <w:ind w:left="2410" w:hanging="2410"/>
        <w:rPr>
          <w:rFonts w:cs="Arial"/>
          <w:szCs w:val="22"/>
        </w:rPr>
      </w:pPr>
      <w:r w:rsidRPr="001E6B16">
        <w:rPr>
          <w:rFonts w:cs="Arial"/>
          <w:b/>
          <w:noProof/>
          <w:szCs w:val="22"/>
          <w:lang w:val="es-ES" w:eastAsia="es-ES"/>
        </w:rPr>
        <w:t>CIVs Ejecuciòn</w:t>
      </w:r>
      <w:r w:rsidRPr="001E6B16">
        <w:rPr>
          <w:rFonts w:cs="Arial"/>
          <w:b/>
          <w:noProof/>
          <w:szCs w:val="22"/>
          <w:lang w:val="es-ES" w:eastAsia="es-ES"/>
        </w:rPr>
        <w:tab/>
      </w:r>
      <w:r w:rsidRPr="001E6B16">
        <w:rPr>
          <w:rFonts w:cs="Arial"/>
          <w:noProof/>
          <w:szCs w:val="22"/>
          <w:lang w:val="es-ES" w:eastAsia="es-ES"/>
        </w:rPr>
        <w:t xml:space="preserve">: Cinco (5) </w:t>
      </w:r>
      <w:r w:rsidRPr="001E6B16">
        <w:rPr>
          <w:rFonts w:cs="Arial"/>
          <w:szCs w:val="22"/>
        </w:rPr>
        <w:t xml:space="preserve">8005785, 8005737, 8005689, 8005573 y 8005508, </w:t>
      </w:r>
    </w:p>
    <w:p w:rsidR="00C54083" w:rsidRPr="001E6B16" w:rsidRDefault="00C54083" w:rsidP="005F079C">
      <w:pPr>
        <w:spacing w:line="240" w:lineRule="auto"/>
        <w:rPr>
          <w:rFonts w:cs="Arial"/>
          <w:szCs w:val="22"/>
        </w:rPr>
      </w:pPr>
      <w:r w:rsidRPr="001E6B16">
        <w:rPr>
          <w:rFonts w:cs="Arial"/>
          <w:b/>
          <w:szCs w:val="22"/>
        </w:rPr>
        <w:t>RE-INICIO EJECUC.:</w:t>
      </w:r>
      <w:r w:rsidRPr="001E6B16">
        <w:rPr>
          <w:rFonts w:cs="Arial"/>
          <w:szCs w:val="22"/>
        </w:rPr>
        <w:t xml:space="preserve"> Septiembre 19 de 2014</w:t>
      </w:r>
    </w:p>
    <w:p w:rsidR="00C54083" w:rsidRPr="001E6B16" w:rsidRDefault="00C54083" w:rsidP="005F079C">
      <w:pPr>
        <w:spacing w:line="240" w:lineRule="auto"/>
        <w:rPr>
          <w:rFonts w:cs="Arial"/>
          <w:szCs w:val="22"/>
        </w:rPr>
      </w:pPr>
      <w:r w:rsidRPr="001E6B16">
        <w:rPr>
          <w:rFonts w:cs="Arial"/>
          <w:b/>
          <w:szCs w:val="22"/>
          <w:lang w:val="es-ES"/>
        </w:rPr>
        <w:t>CIVs Ejecutados</w:t>
      </w:r>
      <w:r w:rsidRPr="001E6B16">
        <w:rPr>
          <w:rFonts w:cs="Arial"/>
          <w:szCs w:val="22"/>
          <w:lang w:val="es-ES"/>
        </w:rPr>
        <w:tab/>
        <w:t>: Trece (13)</w:t>
      </w:r>
    </w:p>
    <w:p w:rsidR="00C54083" w:rsidRPr="001E6B16" w:rsidRDefault="00C54083" w:rsidP="005F079C">
      <w:pPr>
        <w:spacing w:line="240" w:lineRule="auto"/>
        <w:rPr>
          <w:rFonts w:cs="Arial"/>
          <w:szCs w:val="22"/>
          <w:lang w:val="es-ES"/>
        </w:rPr>
      </w:pPr>
      <w:r w:rsidRPr="001E6B16">
        <w:rPr>
          <w:rFonts w:cs="Arial"/>
          <w:b/>
          <w:szCs w:val="22"/>
          <w:lang w:val="es-ES"/>
        </w:rPr>
        <w:t>CIVs Iniciales</w:t>
      </w:r>
      <w:r w:rsidRPr="001E6B16">
        <w:rPr>
          <w:rFonts w:cs="Arial"/>
          <w:szCs w:val="22"/>
          <w:lang w:val="es-ES"/>
        </w:rPr>
        <w:tab/>
        <w:t>: Treinta y seis (36)</w:t>
      </w:r>
    </w:p>
    <w:p w:rsidR="00C54083" w:rsidRPr="001E6B16" w:rsidRDefault="00C54083" w:rsidP="005F079C">
      <w:pPr>
        <w:spacing w:line="240" w:lineRule="auto"/>
        <w:rPr>
          <w:rFonts w:cs="Arial"/>
          <w:szCs w:val="22"/>
          <w:lang w:val="es-ES"/>
        </w:rPr>
      </w:pPr>
    </w:p>
    <w:p w:rsidR="00C54083" w:rsidRPr="001E6B16" w:rsidRDefault="00C54083" w:rsidP="008C28DC">
      <w:pPr>
        <w:pStyle w:val="Estilo3"/>
        <w:numPr>
          <w:ilvl w:val="1"/>
          <w:numId w:val="40"/>
        </w:numPr>
        <w:spacing w:line="240" w:lineRule="auto"/>
        <w:rPr>
          <w:sz w:val="22"/>
          <w:szCs w:val="22"/>
        </w:rPr>
      </w:pPr>
      <w:bookmarkStart w:id="108" w:name="_Toc410316139"/>
      <w:r w:rsidRPr="001E6B16">
        <w:rPr>
          <w:sz w:val="22"/>
          <w:szCs w:val="22"/>
        </w:rPr>
        <w:t>ESTADO DE EJECUCION</w:t>
      </w:r>
      <w:bookmarkEnd w:id="108"/>
    </w:p>
    <w:p w:rsidR="00C54083" w:rsidRPr="001E6B16" w:rsidRDefault="00C54083" w:rsidP="005F079C">
      <w:pPr>
        <w:spacing w:line="240" w:lineRule="auto"/>
        <w:rPr>
          <w:rFonts w:cs="Arial"/>
          <w:szCs w:val="22"/>
          <w:lang w:val="es-ES"/>
        </w:rPr>
      </w:pPr>
    </w:p>
    <w:p w:rsidR="00C54083" w:rsidRPr="001E6B16" w:rsidRDefault="00C54083" w:rsidP="005F079C">
      <w:pPr>
        <w:spacing w:line="240" w:lineRule="auto"/>
        <w:rPr>
          <w:rFonts w:cs="Arial"/>
          <w:szCs w:val="22"/>
        </w:rPr>
      </w:pPr>
      <w:r w:rsidRPr="001E6B16">
        <w:rPr>
          <w:rFonts w:cs="Arial"/>
          <w:szCs w:val="22"/>
        </w:rPr>
        <w:t xml:space="preserve">De los 36 CIV priorizados inicialmente ya se terminó la rehabilitación total de los primeros 13 CIV: 8006414, 8006316, 8006272, 8006227, 8006182, 8006148, 30000702, 8006101 8006048, 8005967, 8005923, 8005878 y 8005824 con sus respectivos sumideros y la nivelación de todos los pozos existentes tanto del alcantarillado pluvial como del sanitario, correspondientes a la KR 80F entre Calles 43 Sur y 41H Sur, los cuales presentaron retrasos en la programación inicial presentada por la </w:t>
      </w:r>
      <w:r w:rsidR="00C67576">
        <w:rPr>
          <w:rFonts w:cs="Arial"/>
          <w:szCs w:val="22"/>
        </w:rPr>
        <w:t>UAERMV</w:t>
      </w:r>
      <w:r w:rsidRPr="001E6B16">
        <w:rPr>
          <w:rFonts w:cs="Arial"/>
          <w:szCs w:val="22"/>
        </w:rPr>
        <w:t xml:space="preserve"> debido a aspectos principales tales como: demoras por parte de la EAB al momento de dar solución a algunos inconvenientes con el suministro de materiales para la construcción de un pozo intermedio, tubería y sumideros prefabricados, adicionando el factor del tiempo pues se presentaron fuertes lluvias que también afectaron el rendimiento.</w:t>
      </w:r>
    </w:p>
    <w:p w:rsidR="00C54083" w:rsidRDefault="00C54083" w:rsidP="005F079C">
      <w:pPr>
        <w:spacing w:line="240" w:lineRule="auto"/>
        <w:rPr>
          <w:rFonts w:cs="Arial"/>
          <w:szCs w:val="22"/>
        </w:rPr>
      </w:pPr>
    </w:p>
    <w:p w:rsidR="00275648" w:rsidRDefault="00275648" w:rsidP="005F079C">
      <w:pPr>
        <w:spacing w:line="240" w:lineRule="auto"/>
        <w:rPr>
          <w:rFonts w:cs="Arial"/>
          <w:szCs w:val="22"/>
        </w:rPr>
      </w:pPr>
    </w:p>
    <w:p w:rsidR="00275648" w:rsidRPr="001E6B16" w:rsidRDefault="00275648" w:rsidP="005F079C">
      <w:pPr>
        <w:spacing w:line="240" w:lineRule="auto"/>
        <w:rPr>
          <w:rFonts w:cs="Arial"/>
          <w:szCs w:val="22"/>
        </w:rPr>
      </w:pPr>
    </w:p>
    <w:p w:rsidR="00C54083" w:rsidRPr="001E6B16" w:rsidRDefault="00C54083" w:rsidP="005F079C">
      <w:pPr>
        <w:spacing w:line="240" w:lineRule="auto"/>
        <w:rPr>
          <w:rFonts w:cs="Arial"/>
          <w:szCs w:val="22"/>
        </w:rPr>
      </w:pPr>
      <w:r w:rsidRPr="001E6B16">
        <w:rPr>
          <w:rFonts w:cs="Arial"/>
          <w:szCs w:val="22"/>
        </w:rPr>
        <w:lastRenderedPageBreak/>
        <w:t>En el siguiente cuadro se presenta el estado de ejecución de cada segmento:</w:t>
      </w:r>
    </w:p>
    <w:p w:rsidR="00C54083" w:rsidRPr="00C54083" w:rsidRDefault="00C54083" w:rsidP="005F079C">
      <w:pPr>
        <w:spacing w:line="240" w:lineRule="auto"/>
        <w:rPr>
          <w:rFonts w:cs="Arial"/>
          <w:sz w:val="24"/>
        </w:rPr>
      </w:pPr>
    </w:p>
    <w:p w:rsidR="00C54083" w:rsidRDefault="00C54083" w:rsidP="005F079C">
      <w:pPr>
        <w:pStyle w:val="Epgrafe"/>
      </w:pPr>
      <w:bookmarkStart w:id="109" w:name="_Toc410059063"/>
      <w:r>
        <w:t xml:space="preserve">Cuadro </w:t>
      </w:r>
      <w:r w:rsidR="005252AD">
        <w:fldChar w:fldCharType="begin"/>
      </w:r>
      <w:r w:rsidR="0030080A">
        <w:instrText xml:space="preserve"> SEQ Cuadro \* ARABIC </w:instrText>
      </w:r>
      <w:r w:rsidR="005252AD">
        <w:fldChar w:fldCharType="separate"/>
      </w:r>
      <w:r w:rsidR="002C5329">
        <w:rPr>
          <w:noProof/>
        </w:rPr>
        <w:t>18</w:t>
      </w:r>
      <w:r w:rsidR="005252AD">
        <w:rPr>
          <w:noProof/>
        </w:rPr>
        <w:fldChar w:fldCharType="end"/>
      </w:r>
      <w:r>
        <w:rPr>
          <w:noProof/>
        </w:rPr>
        <w:t xml:space="preserve"> RESUMEN EJECUCION</w:t>
      </w:r>
      <w:bookmarkEnd w:id="109"/>
    </w:p>
    <w:p w:rsidR="00C54083" w:rsidRDefault="00C54083" w:rsidP="005F079C">
      <w:pPr>
        <w:spacing w:line="240" w:lineRule="auto"/>
        <w:rPr>
          <w:rFonts w:cs="Arial"/>
          <w:sz w:val="24"/>
        </w:rPr>
      </w:pPr>
      <w:r>
        <w:rPr>
          <w:noProof/>
        </w:rPr>
        <w:drawing>
          <wp:inline distT="0" distB="0" distL="0" distR="0">
            <wp:extent cx="5657850" cy="3943350"/>
            <wp:effectExtent l="19050" t="0" r="0" b="0"/>
            <wp:docPr id="2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7" cstate="print"/>
                    <a:srcRect/>
                    <a:stretch>
                      <a:fillRect/>
                    </a:stretch>
                  </pic:blipFill>
                  <pic:spPr bwMode="auto">
                    <a:xfrm>
                      <a:off x="0" y="0"/>
                      <a:ext cx="5657850" cy="3943350"/>
                    </a:xfrm>
                    <a:prstGeom prst="rect">
                      <a:avLst/>
                    </a:prstGeom>
                    <a:noFill/>
                    <a:ln w="9525">
                      <a:noFill/>
                      <a:miter lim="800000"/>
                      <a:headEnd/>
                      <a:tailEnd/>
                    </a:ln>
                  </pic:spPr>
                </pic:pic>
              </a:graphicData>
            </a:graphic>
          </wp:inline>
        </w:drawing>
      </w:r>
    </w:p>
    <w:p w:rsidR="00C54083" w:rsidRPr="00254F2A" w:rsidRDefault="00C54083" w:rsidP="005F079C">
      <w:pPr>
        <w:spacing w:line="240" w:lineRule="auto"/>
        <w:rPr>
          <w:rFonts w:cs="Arial"/>
          <w:sz w:val="16"/>
          <w:szCs w:val="16"/>
        </w:rPr>
      </w:pPr>
      <w:r w:rsidRPr="00254F2A">
        <w:rPr>
          <w:rFonts w:cs="Arial"/>
          <w:sz w:val="16"/>
          <w:szCs w:val="16"/>
        </w:rPr>
        <w:t>Fuente: SPI-UAERMV</w:t>
      </w:r>
    </w:p>
    <w:p w:rsidR="00C54083" w:rsidRDefault="00C54083" w:rsidP="005F079C">
      <w:pPr>
        <w:spacing w:line="240" w:lineRule="auto"/>
        <w:rPr>
          <w:rFonts w:cs="Arial"/>
          <w:sz w:val="24"/>
        </w:rPr>
      </w:pPr>
    </w:p>
    <w:p w:rsidR="006D6525" w:rsidRPr="001E6B16" w:rsidRDefault="006D6525" w:rsidP="005F079C">
      <w:pPr>
        <w:spacing w:line="240" w:lineRule="auto"/>
        <w:rPr>
          <w:rFonts w:cs="Arial"/>
          <w:szCs w:val="22"/>
        </w:rPr>
      </w:pPr>
      <w:r w:rsidRPr="001E6B16">
        <w:rPr>
          <w:rFonts w:cs="Arial"/>
          <w:szCs w:val="22"/>
        </w:rPr>
        <w:t xml:space="preserve">En los  CIV 8005785 y 8005737, correspondientes a la KR 80F entre Calles 441H Sur y 41 F Sur del Barrio El Olivo, la rehabilitación se encuentra completamente terminada y el material de fresado estabilizado que se instaló, está en proceso de curado,  en este tramo se tiene programada la instalación de la mezcla densa en caliente a inicios del mes de febrero de 2015.  </w:t>
      </w:r>
    </w:p>
    <w:p w:rsidR="00C54083" w:rsidRDefault="00C54083" w:rsidP="005F079C">
      <w:pPr>
        <w:spacing w:line="240" w:lineRule="auto"/>
        <w:rPr>
          <w:rFonts w:cs="Arial"/>
          <w:sz w:val="24"/>
        </w:rPr>
      </w:pPr>
    </w:p>
    <w:p w:rsidR="006D6525" w:rsidRDefault="006D6525" w:rsidP="005F079C">
      <w:pPr>
        <w:spacing w:after="200" w:line="240" w:lineRule="auto"/>
        <w:jc w:val="left"/>
        <w:rPr>
          <w:rFonts w:cs="Arial"/>
          <w:sz w:val="24"/>
        </w:rPr>
      </w:pPr>
      <w:r>
        <w:rPr>
          <w:rFonts w:cs="Arial"/>
          <w:sz w:val="24"/>
        </w:rPr>
        <w:br w:type="page"/>
      </w:r>
    </w:p>
    <w:p w:rsidR="006D6525" w:rsidRPr="00783BCA" w:rsidRDefault="006D6525" w:rsidP="005F079C">
      <w:pPr>
        <w:pStyle w:val="Epgrafe"/>
      </w:pPr>
      <w:bookmarkStart w:id="110" w:name="_Toc410059117"/>
      <w:r w:rsidRPr="00783BCA">
        <w:lastRenderedPageBreak/>
        <w:t>Figura</w:t>
      </w:r>
      <w:r w:rsidR="005252AD">
        <w:fldChar w:fldCharType="begin"/>
      </w:r>
      <w:r w:rsidR="0030080A">
        <w:instrText xml:space="preserve"> SEQ Figura \* ARABIC </w:instrText>
      </w:r>
      <w:r w:rsidR="005252AD">
        <w:fldChar w:fldCharType="separate"/>
      </w:r>
      <w:r w:rsidR="002C5329">
        <w:rPr>
          <w:noProof/>
        </w:rPr>
        <w:t>12</w:t>
      </w:r>
      <w:r w:rsidR="005252AD">
        <w:rPr>
          <w:noProof/>
        </w:rPr>
        <w:fldChar w:fldCharType="end"/>
      </w:r>
      <w:r w:rsidRPr="00783BCA">
        <w:t xml:space="preserve"> REGISTRO FOTOGRAFICO </w:t>
      </w:r>
      <w:r>
        <w:t>SEGMENTOS TERMINADOS CHUCUA LA VACA</w:t>
      </w:r>
      <w:bookmarkEnd w:id="110"/>
    </w:p>
    <w:p w:rsidR="00C54083" w:rsidRDefault="00C54083" w:rsidP="005F079C">
      <w:pPr>
        <w:spacing w:line="240" w:lineRule="auto"/>
        <w:jc w:val="center"/>
        <w:rPr>
          <w:rFonts w:cs="Arial"/>
          <w:sz w:val="24"/>
        </w:rPr>
      </w:pPr>
      <w:r>
        <w:rPr>
          <w:rFonts w:cs="Arial"/>
          <w:b/>
          <w:noProof/>
          <w:sz w:val="24"/>
        </w:rPr>
        <w:drawing>
          <wp:inline distT="0" distB="0" distL="0" distR="0">
            <wp:extent cx="5829300" cy="2352675"/>
            <wp:effectExtent l="19050" t="0" r="0" b="0"/>
            <wp:docPr id="25"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8" cstate="print"/>
                    <a:srcRect/>
                    <a:stretch>
                      <a:fillRect/>
                    </a:stretch>
                  </pic:blipFill>
                  <pic:spPr bwMode="auto">
                    <a:xfrm>
                      <a:off x="0" y="0"/>
                      <a:ext cx="5829300" cy="2352675"/>
                    </a:xfrm>
                    <a:prstGeom prst="rect">
                      <a:avLst/>
                    </a:prstGeom>
                    <a:noFill/>
                    <a:ln w="9525">
                      <a:noFill/>
                      <a:miter lim="800000"/>
                      <a:headEnd/>
                      <a:tailEnd/>
                    </a:ln>
                  </pic:spPr>
                </pic:pic>
              </a:graphicData>
            </a:graphic>
          </wp:inline>
        </w:drawing>
      </w:r>
    </w:p>
    <w:p w:rsidR="00275648" w:rsidRDefault="00275648" w:rsidP="005F079C">
      <w:pPr>
        <w:spacing w:line="240" w:lineRule="auto"/>
        <w:jc w:val="center"/>
        <w:rPr>
          <w:rFonts w:cs="Arial"/>
          <w:sz w:val="24"/>
        </w:rPr>
      </w:pPr>
    </w:p>
    <w:tbl>
      <w:tblPr>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86"/>
        <w:gridCol w:w="4540"/>
      </w:tblGrid>
      <w:tr w:rsidR="00C54083" w:rsidRPr="00CD581E" w:rsidTr="00275648">
        <w:trPr>
          <w:trHeight w:val="3945"/>
        </w:trPr>
        <w:tc>
          <w:tcPr>
            <w:tcW w:w="4786" w:type="dxa"/>
          </w:tcPr>
          <w:p w:rsidR="00C54083" w:rsidRDefault="00C54083" w:rsidP="005F079C">
            <w:pPr>
              <w:spacing w:line="240" w:lineRule="auto"/>
              <w:jc w:val="center"/>
              <w:rPr>
                <w:rFonts w:cs="Arial"/>
              </w:rPr>
            </w:pPr>
            <w:r>
              <w:rPr>
                <w:rFonts w:cs="Arial"/>
                <w:noProof/>
              </w:rPr>
              <w:drawing>
                <wp:inline distT="0" distB="0" distL="0" distR="0">
                  <wp:extent cx="2800350" cy="2105025"/>
                  <wp:effectExtent l="19050" t="0" r="0" b="0"/>
                  <wp:docPr id="24" name="Imagen 78" descr="P114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1140098"/>
                          <pic:cNvPicPr>
                            <a:picLocks noChangeAspect="1" noChangeArrowheads="1"/>
                          </pic:cNvPicPr>
                        </pic:nvPicPr>
                        <pic:blipFill>
                          <a:blip r:embed="rId149" cstate="print"/>
                          <a:srcRect/>
                          <a:stretch>
                            <a:fillRect/>
                          </a:stretch>
                        </pic:blipFill>
                        <pic:spPr bwMode="auto">
                          <a:xfrm>
                            <a:off x="0" y="0"/>
                            <a:ext cx="2800350" cy="2105025"/>
                          </a:xfrm>
                          <a:prstGeom prst="rect">
                            <a:avLst/>
                          </a:prstGeom>
                          <a:noFill/>
                          <a:ln w="9525">
                            <a:noFill/>
                            <a:miter lim="800000"/>
                            <a:headEnd/>
                            <a:tailEnd/>
                          </a:ln>
                        </pic:spPr>
                      </pic:pic>
                    </a:graphicData>
                  </a:graphic>
                </wp:inline>
              </w:drawing>
            </w:r>
          </w:p>
          <w:p w:rsidR="00C54083" w:rsidRPr="00CD581E" w:rsidRDefault="00C54083" w:rsidP="005F079C">
            <w:pPr>
              <w:spacing w:line="240" w:lineRule="auto"/>
              <w:jc w:val="center"/>
              <w:rPr>
                <w:rFonts w:cs="Arial"/>
              </w:rPr>
            </w:pPr>
            <w:r>
              <w:rPr>
                <w:rFonts w:cs="Arial"/>
              </w:rPr>
              <w:t>antes</w:t>
            </w:r>
          </w:p>
        </w:tc>
        <w:tc>
          <w:tcPr>
            <w:tcW w:w="4540" w:type="dxa"/>
          </w:tcPr>
          <w:p w:rsidR="00C54083" w:rsidRDefault="00C54083" w:rsidP="005F079C">
            <w:pPr>
              <w:spacing w:line="240" w:lineRule="auto"/>
              <w:jc w:val="center"/>
              <w:rPr>
                <w:rFonts w:cs="Arial"/>
              </w:rPr>
            </w:pPr>
            <w:r>
              <w:rPr>
                <w:rFonts w:cs="Arial"/>
                <w:noProof/>
              </w:rPr>
              <w:drawing>
                <wp:inline distT="0" distB="0" distL="0" distR="0">
                  <wp:extent cx="2800350" cy="2085975"/>
                  <wp:effectExtent l="19050" t="0" r="0" b="0"/>
                  <wp:docPr id="21" name="Imagen 79" descr="P115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1150080"/>
                          <pic:cNvPicPr>
                            <a:picLocks noChangeAspect="1" noChangeArrowheads="1"/>
                          </pic:cNvPicPr>
                        </pic:nvPicPr>
                        <pic:blipFill>
                          <a:blip r:embed="rId150" cstate="print"/>
                          <a:srcRect/>
                          <a:stretch>
                            <a:fillRect/>
                          </a:stretch>
                        </pic:blipFill>
                        <pic:spPr bwMode="auto">
                          <a:xfrm>
                            <a:off x="0" y="0"/>
                            <a:ext cx="2800350" cy="2085975"/>
                          </a:xfrm>
                          <a:prstGeom prst="rect">
                            <a:avLst/>
                          </a:prstGeom>
                          <a:noFill/>
                          <a:ln w="9525">
                            <a:noFill/>
                            <a:miter lim="800000"/>
                            <a:headEnd/>
                            <a:tailEnd/>
                          </a:ln>
                        </pic:spPr>
                      </pic:pic>
                    </a:graphicData>
                  </a:graphic>
                </wp:inline>
              </w:drawing>
            </w:r>
          </w:p>
          <w:p w:rsidR="00C54083" w:rsidRPr="00CD581E" w:rsidRDefault="00C54083" w:rsidP="005F079C">
            <w:pPr>
              <w:spacing w:line="240" w:lineRule="auto"/>
              <w:jc w:val="center"/>
              <w:rPr>
                <w:rFonts w:cs="Arial"/>
              </w:rPr>
            </w:pPr>
            <w:r>
              <w:rPr>
                <w:rFonts w:cs="Arial"/>
              </w:rPr>
              <w:t>después</w:t>
            </w:r>
          </w:p>
        </w:tc>
      </w:tr>
    </w:tbl>
    <w:p w:rsidR="006D6525" w:rsidRPr="00254F2A" w:rsidRDefault="006D6525" w:rsidP="005F079C">
      <w:pPr>
        <w:spacing w:line="240" w:lineRule="auto"/>
        <w:rPr>
          <w:rFonts w:cs="Arial"/>
          <w:sz w:val="16"/>
          <w:szCs w:val="16"/>
        </w:rPr>
      </w:pPr>
      <w:r w:rsidRPr="00254F2A">
        <w:rPr>
          <w:rFonts w:cs="Arial"/>
          <w:sz w:val="16"/>
          <w:szCs w:val="16"/>
        </w:rPr>
        <w:t>Fuente: SPI-UAERMV</w:t>
      </w:r>
    </w:p>
    <w:p w:rsidR="00C54083" w:rsidRDefault="00C54083" w:rsidP="005F079C">
      <w:pPr>
        <w:spacing w:line="240" w:lineRule="auto"/>
        <w:rPr>
          <w:rFonts w:cs="Arial"/>
        </w:rPr>
      </w:pPr>
    </w:p>
    <w:p w:rsidR="00C54083" w:rsidRPr="001E6B16" w:rsidRDefault="006D6525" w:rsidP="005F079C">
      <w:pPr>
        <w:spacing w:line="240" w:lineRule="auto"/>
        <w:rPr>
          <w:rFonts w:cs="Arial"/>
          <w:szCs w:val="22"/>
        </w:rPr>
      </w:pPr>
      <w:r w:rsidRPr="001E6B16">
        <w:rPr>
          <w:rFonts w:cs="Arial"/>
          <w:szCs w:val="22"/>
        </w:rPr>
        <w:t>Actualmente se ejecutan</w:t>
      </w:r>
      <w:r w:rsidR="00C54083" w:rsidRPr="001E6B16">
        <w:rPr>
          <w:rFonts w:cs="Arial"/>
          <w:szCs w:val="22"/>
        </w:rPr>
        <w:t xml:space="preserve"> los siguientes 3 CIV: 8005689, 8005573 y 8005508 correspondientes a la KR 80F entre Calles 41 F Sur y 41B Sur; en los cuales la estructura está a nivel de subbase, se está nivelando posos, construyendo sumideros y colocando bordillos.</w:t>
      </w:r>
    </w:p>
    <w:p w:rsidR="006D6525" w:rsidRDefault="006D6525" w:rsidP="005F079C">
      <w:pPr>
        <w:spacing w:line="240" w:lineRule="auto"/>
        <w:rPr>
          <w:rFonts w:cs="Arial"/>
          <w:sz w:val="24"/>
        </w:rPr>
      </w:pPr>
    </w:p>
    <w:p w:rsidR="006D6525" w:rsidRDefault="006D6525" w:rsidP="005F079C">
      <w:pPr>
        <w:spacing w:line="240" w:lineRule="auto"/>
        <w:rPr>
          <w:rFonts w:cs="Arial"/>
          <w:sz w:val="24"/>
        </w:rPr>
      </w:pPr>
    </w:p>
    <w:p w:rsidR="00BE3765" w:rsidRDefault="00BE3765" w:rsidP="005F079C">
      <w:pPr>
        <w:pStyle w:val="Epgrafe"/>
      </w:pPr>
      <w:bookmarkStart w:id="111" w:name="_Toc410059118"/>
    </w:p>
    <w:p w:rsidR="00BE3765" w:rsidRDefault="00BE3765" w:rsidP="005F079C">
      <w:pPr>
        <w:pStyle w:val="Epgrafe"/>
      </w:pPr>
    </w:p>
    <w:p w:rsidR="00275648" w:rsidRPr="00275648" w:rsidRDefault="00275648" w:rsidP="00275648"/>
    <w:p w:rsidR="00BE3765" w:rsidRDefault="00BE3765" w:rsidP="005F079C">
      <w:pPr>
        <w:pStyle w:val="Epgrafe"/>
      </w:pPr>
    </w:p>
    <w:p w:rsidR="00BE3765" w:rsidRDefault="00BE3765" w:rsidP="005F079C">
      <w:pPr>
        <w:pStyle w:val="Epgrafe"/>
      </w:pPr>
    </w:p>
    <w:p w:rsidR="006D6525" w:rsidRPr="00783BCA" w:rsidRDefault="006D6525" w:rsidP="005F079C">
      <w:pPr>
        <w:pStyle w:val="Epgrafe"/>
      </w:pPr>
      <w:r w:rsidRPr="00783BCA">
        <w:lastRenderedPageBreak/>
        <w:t>Figura</w:t>
      </w:r>
      <w:r w:rsidR="005252AD">
        <w:fldChar w:fldCharType="begin"/>
      </w:r>
      <w:r w:rsidR="0030080A">
        <w:instrText xml:space="preserve"> SEQ Figura \* ARABIC </w:instrText>
      </w:r>
      <w:r w:rsidR="005252AD">
        <w:fldChar w:fldCharType="separate"/>
      </w:r>
      <w:r w:rsidR="002C5329">
        <w:rPr>
          <w:noProof/>
        </w:rPr>
        <w:t>13</w:t>
      </w:r>
      <w:r w:rsidR="005252AD">
        <w:rPr>
          <w:noProof/>
        </w:rPr>
        <w:fldChar w:fldCharType="end"/>
      </w:r>
      <w:r w:rsidRPr="00783BCA">
        <w:t xml:space="preserve"> REGISTRO FOTOGRAFICO </w:t>
      </w:r>
      <w:r>
        <w:t>SEGMENTOS EN EJECUCION CHUCUA LA VACA</w:t>
      </w:r>
      <w:bookmarkEnd w:id="111"/>
    </w:p>
    <w:tbl>
      <w:tblPr>
        <w:tblW w:w="9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92"/>
        <w:gridCol w:w="4734"/>
      </w:tblGrid>
      <w:tr w:rsidR="00C54083" w:rsidRPr="00CD581E" w:rsidTr="006B4763">
        <w:trPr>
          <w:trHeight w:val="3945"/>
        </w:trPr>
        <w:tc>
          <w:tcPr>
            <w:tcW w:w="4592" w:type="dxa"/>
            <w:tcBorders>
              <w:top w:val="single" w:sz="4" w:space="0" w:color="auto"/>
              <w:left w:val="single" w:sz="4" w:space="0" w:color="auto"/>
              <w:bottom w:val="single" w:sz="4" w:space="0" w:color="auto"/>
              <w:right w:val="single" w:sz="4" w:space="0" w:color="auto"/>
            </w:tcBorders>
          </w:tcPr>
          <w:p w:rsidR="00C54083" w:rsidRDefault="00C54083" w:rsidP="005F079C">
            <w:pPr>
              <w:spacing w:line="240" w:lineRule="auto"/>
              <w:jc w:val="center"/>
              <w:rPr>
                <w:rFonts w:cs="Arial"/>
              </w:rPr>
            </w:pPr>
          </w:p>
          <w:p w:rsidR="00C54083" w:rsidRPr="00E04076" w:rsidRDefault="00C54083" w:rsidP="005F079C">
            <w:pPr>
              <w:spacing w:line="240" w:lineRule="auto"/>
              <w:jc w:val="center"/>
              <w:rPr>
                <w:rFonts w:cs="Arial"/>
              </w:rPr>
            </w:pPr>
            <w:r>
              <w:rPr>
                <w:rFonts w:cs="Arial"/>
                <w:noProof/>
              </w:rPr>
              <w:drawing>
                <wp:inline distT="0" distB="0" distL="0" distR="0">
                  <wp:extent cx="2762250" cy="2076450"/>
                  <wp:effectExtent l="19050" t="0" r="0" b="0"/>
                  <wp:docPr id="18" name="Imagen 80" descr="P115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1150438"/>
                          <pic:cNvPicPr>
                            <a:picLocks noChangeAspect="1" noChangeArrowheads="1"/>
                          </pic:cNvPicPr>
                        </pic:nvPicPr>
                        <pic:blipFill>
                          <a:blip r:embed="rId151" cstate="print"/>
                          <a:srcRect/>
                          <a:stretch>
                            <a:fillRect/>
                          </a:stretch>
                        </pic:blipFill>
                        <pic:spPr bwMode="auto">
                          <a:xfrm>
                            <a:off x="0" y="0"/>
                            <a:ext cx="2762250" cy="2076450"/>
                          </a:xfrm>
                          <a:prstGeom prst="rect">
                            <a:avLst/>
                          </a:prstGeom>
                          <a:noFill/>
                          <a:ln w="9525">
                            <a:noFill/>
                            <a:miter lim="800000"/>
                            <a:headEnd/>
                            <a:tailEnd/>
                          </a:ln>
                        </pic:spPr>
                      </pic:pic>
                    </a:graphicData>
                  </a:graphic>
                </wp:inline>
              </w:drawing>
            </w:r>
          </w:p>
        </w:tc>
        <w:tc>
          <w:tcPr>
            <w:tcW w:w="4734" w:type="dxa"/>
            <w:tcBorders>
              <w:top w:val="single" w:sz="4" w:space="0" w:color="auto"/>
              <w:left w:val="single" w:sz="4" w:space="0" w:color="auto"/>
              <w:bottom w:val="single" w:sz="4" w:space="0" w:color="auto"/>
              <w:right w:val="single" w:sz="4" w:space="0" w:color="auto"/>
            </w:tcBorders>
          </w:tcPr>
          <w:p w:rsidR="00C54083" w:rsidRDefault="00C54083" w:rsidP="005F079C">
            <w:pPr>
              <w:tabs>
                <w:tab w:val="left" w:pos="699"/>
              </w:tabs>
              <w:spacing w:line="240" w:lineRule="auto"/>
              <w:rPr>
                <w:rFonts w:cs="Arial"/>
              </w:rPr>
            </w:pPr>
            <w:r>
              <w:rPr>
                <w:rFonts w:cs="Arial"/>
              </w:rPr>
              <w:tab/>
            </w:r>
          </w:p>
          <w:p w:rsidR="00C54083" w:rsidRPr="00CD581E" w:rsidRDefault="00C54083" w:rsidP="005F079C">
            <w:pPr>
              <w:tabs>
                <w:tab w:val="left" w:pos="699"/>
              </w:tabs>
              <w:spacing w:line="240" w:lineRule="auto"/>
              <w:rPr>
                <w:rFonts w:cs="Arial"/>
              </w:rPr>
            </w:pPr>
            <w:r>
              <w:rPr>
                <w:rFonts w:cs="Arial"/>
                <w:noProof/>
              </w:rPr>
              <w:drawing>
                <wp:inline distT="0" distB="0" distL="0" distR="0">
                  <wp:extent cx="2762250" cy="2076450"/>
                  <wp:effectExtent l="19050" t="0" r="0" b="0"/>
                  <wp:docPr id="16" name="Imagen 81" descr="P115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1150444"/>
                          <pic:cNvPicPr>
                            <a:picLocks noChangeAspect="1" noChangeArrowheads="1"/>
                          </pic:cNvPicPr>
                        </pic:nvPicPr>
                        <pic:blipFill>
                          <a:blip r:embed="rId152" cstate="print"/>
                          <a:srcRect/>
                          <a:stretch>
                            <a:fillRect/>
                          </a:stretch>
                        </pic:blipFill>
                        <pic:spPr bwMode="auto">
                          <a:xfrm>
                            <a:off x="0" y="0"/>
                            <a:ext cx="2762250" cy="2076450"/>
                          </a:xfrm>
                          <a:prstGeom prst="rect">
                            <a:avLst/>
                          </a:prstGeom>
                          <a:noFill/>
                          <a:ln w="9525">
                            <a:noFill/>
                            <a:miter lim="800000"/>
                            <a:headEnd/>
                            <a:tailEnd/>
                          </a:ln>
                        </pic:spPr>
                      </pic:pic>
                    </a:graphicData>
                  </a:graphic>
                </wp:inline>
              </w:drawing>
            </w:r>
          </w:p>
        </w:tc>
      </w:tr>
      <w:tr w:rsidR="00C54083" w:rsidRPr="00CD581E" w:rsidTr="006B4763">
        <w:trPr>
          <w:trHeight w:val="3945"/>
        </w:trPr>
        <w:tc>
          <w:tcPr>
            <w:tcW w:w="4592" w:type="dxa"/>
          </w:tcPr>
          <w:p w:rsidR="00C54083" w:rsidRDefault="00C54083" w:rsidP="005F079C">
            <w:pPr>
              <w:spacing w:line="240" w:lineRule="auto"/>
              <w:jc w:val="center"/>
              <w:rPr>
                <w:rFonts w:cs="Arial"/>
              </w:rPr>
            </w:pPr>
          </w:p>
          <w:p w:rsidR="00C54083" w:rsidRPr="00E04076" w:rsidRDefault="00C54083" w:rsidP="005F079C">
            <w:pPr>
              <w:spacing w:line="240" w:lineRule="auto"/>
              <w:rPr>
                <w:rFonts w:cs="Arial"/>
              </w:rPr>
            </w:pPr>
            <w:r>
              <w:rPr>
                <w:rFonts w:cs="Arial"/>
                <w:noProof/>
              </w:rPr>
              <w:drawing>
                <wp:inline distT="0" distB="0" distL="0" distR="0">
                  <wp:extent cx="2600325" cy="2076450"/>
                  <wp:effectExtent l="19050" t="0" r="9525" b="0"/>
                  <wp:docPr id="14" name="Imagen 82" descr="P115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1150426"/>
                          <pic:cNvPicPr>
                            <a:picLocks noChangeAspect="1" noChangeArrowheads="1"/>
                          </pic:cNvPicPr>
                        </pic:nvPicPr>
                        <pic:blipFill>
                          <a:blip r:embed="rId153" cstate="print"/>
                          <a:srcRect/>
                          <a:stretch>
                            <a:fillRect/>
                          </a:stretch>
                        </pic:blipFill>
                        <pic:spPr bwMode="auto">
                          <a:xfrm>
                            <a:off x="0" y="0"/>
                            <a:ext cx="2600325" cy="2076450"/>
                          </a:xfrm>
                          <a:prstGeom prst="rect">
                            <a:avLst/>
                          </a:prstGeom>
                          <a:noFill/>
                          <a:ln w="9525">
                            <a:noFill/>
                            <a:miter lim="800000"/>
                            <a:headEnd/>
                            <a:tailEnd/>
                          </a:ln>
                        </pic:spPr>
                      </pic:pic>
                    </a:graphicData>
                  </a:graphic>
                </wp:inline>
              </w:drawing>
            </w:r>
          </w:p>
        </w:tc>
        <w:tc>
          <w:tcPr>
            <w:tcW w:w="4734" w:type="dxa"/>
          </w:tcPr>
          <w:p w:rsidR="00C54083" w:rsidRDefault="00C54083" w:rsidP="005F079C">
            <w:pPr>
              <w:tabs>
                <w:tab w:val="left" w:pos="699"/>
              </w:tabs>
              <w:spacing w:line="240" w:lineRule="auto"/>
              <w:rPr>
                <w:rFonts w:cs="Arial"/>
              </w:rPr>
            </w:pPr>
            <w:r>
              <w:rPr>
                <w:rFonts w:cs="Arial"/>
              </w:rPr>
              <w:tab/>
            </w:r>
          </w:p>
          <w:p w:rsidR="00C54083" w:rsidRPr="00CD581E" w:rsidRDefault="00C54083" w:rsidP="005F079C">
            <w:pPr>
              <w:spacing w:line="240" w:lineRule="auto"/>
              <w:jc w:val="center"/>
              <w:rPr>
                <w:rFonts w:cs="Arial"/>
              </w:rPr>
            </w:pPr>
            <w:r>
              <w:rPr>
                <w:rFonts w:cs="Arial"/>
                <w:noProof/>
              </w:rPr>
              <w:drawing>
                <wp:inline distT="0" distB="0" distL="0" distR="0">
                  <wp:extent cx="2762250" cy="2085975"/>
                  <wp:effectExtent l="19050" t="0" r="0" b="0"/>
                  <wp:docPr id="12" name="Imagen 83" descr="P115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1150429"/>
                          <pic:cNvPicPr>
                            <a:picLocks noChangeAspect="1" noChangeArrowheads="1"/>
                          </pic:cNvPicPr>
                        </pic:nvPicPr>
                        <pic:blipFill>
                          <a:blip r:embed="rId154" cstate="print"/>
                          <a:srcRect/>
                          <a:stretch>
                            <a:fillRect/>
                          </a:stretch>
                        </pic:blipFill>
                        <pic:spPr bwMode="auto">
                          <a:xfrm>
                            <a:off x="0" y="0"/>
                            <a:ext cx="2762250" cy="2085975"/>
                          </a:xfrm>
                          <a:prstGeom prst="rect">
                            <a:avLst/>
                          </a:prstGeom>
                          <a:noFill/>
                          <a:ln w="9525">
                            <a:noFill/>
                            <a:miter lim="800000"/>
                            <a:headEnd/>
                            <a:tailEnd/>
                          </a:ln>
                        </pic:spPr>
                      </pic:pic>
                    </a:graphicData>
                  </a:graphic>
                </wp:inline>
              </w:drawing>
            </w:r>
          </w:p>
        </w:tc>
      </w:tr>
      <w:tr w:rsidR="00C54083" w:rsidRPr="00CD581E" w:rsidTr="006B4763">
        <w:trPr>
          <w:trHeight w:val="3945"/>
        </w:trPr>
        <w:tc>
          <w:tcPr>
            <w:tcW w:w="4592" w:type="dxa"/>
          </w:tcPr>
          <w:p w:rsidR="00C54083" w:rsidRDefault="00C54083" w:rsidP="005F079C">
            <w:pPr>
              <w:spacing w:line="240" w:lineRule="auto"/>
              <w:jc w:val="center"/>
              <w:rPr>
                <w:rFonts w:cs="Arial"/>
              </w:rPr>
            </w:pPr>
          </w:p>
          <w:p w:rsidR="00C54083" w:rsidRPr="00E04076" w:rsidRDefault="00C54083" w:rsidP="005F079C">
            <w:pPr>
              <w:spacing w:line="240" w:lineRule="auto"/>
              <w:rPr>
                <w:rFonts w:cs="Arial"/>
              </w:rPr>
            </w:pPr>
            <w:r>
              <w:rPr>
                <w:rFonts w:cs="Arial"/>
                <w:noProof/>
              </w:rPr>
              <w:drawing>
                <wp:inline distT="0" distB="0" distL="0" distR="0">
                  <wp:extent cx="2762250" cy="2076450"/>
                  <wp:effectExtent l="19050" t="0" r="0" b="0"/>
                  <wp:docPr id="11" name="Imagen 84" descr="P115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1150047"/>
                          <pic:cNvPicPr>
                            <a:picLocks noChangeAspect="1" noChangeArrowheads="1"/>
                          </pic:cNvPicPr>
                        </pic:nvPicPr>
                        <pic:blipFill>
                          <a:blip r:embed="rId155" cstate="print"/>
                          <a:srcRect/>
                          <a:stretch>
                            <a:fillRect/>
                          </a:stretch>
                        </pic:blipFill>
                        <pic:spPr bwMode="auto">
                          <a:xfrm>
                            <a:off x="0" y="0"/>
                            <a:ext cx="2762250" cy="2076450"/>
                          </a:xfrm>
                          <a:prstGeom prst="rect">
                            <a:avLst/>
                          </a:prstGeom>
                          <a:noFill/>
                          <a:ln w="9525">
                            <a:noFill/>
                            <a:miter lim="800000"/>
                            <a:headEnd/>
                            <a:tailEnd/>
                          </a:ln>
                        </pic:spPr>
                      </pic:pic>
                    </a:graphicData>
                  </a:graphic>
                </wp:inline>
              </w:drawing>
            </w:r>
          </w:p>
        </w:tc>
        <w:tc>
          <w:tcPr>
            <w:tcW w:w="4734" w:type="dxa"/>
          </w:tcPr>
          <w:p w:rsidR="00C54083" w:rsidRDefault="00C54083" w:rsidP="005F079C">
            <w:pPr>
              <w:tabs>
                <w:tab w:val="left" w:pos="699"/>
              </w:tabs>
              <w:spacing w:line="240" w:lineRule="auto"/>
              <w:rPr>
                <w:rFonts w:cs="Arial"/>
              </w:rPr>
            </w:pPr>
            <w:r>
              <w:rPr>
                <w:rFonts w:cs="Arial"/>
              </w:rPr>
              <w:tab/>
            </w:r>
          </w:p>
          <w:p w:rsidR="00C54083" w:rsidRPr="00CD581E" w:rsidRDefault="00C54083" w:rsidP="005F079C">
            <w:pPr>
              <w:spacing w:line="240" w:lineRule="auto"/>
              <w:jc w:val="center"/>
              <w:rPr>
                <w:rFonts w:cs="Arial"/>
              </w:rPr>
            </w:pPr>
            <w:r>
              <w:rPr>
                <w:rFonts w:cs="Arial"/>
                <w:noProof/>
              </w:rPr>
              <w:drawing>
                <wp:inline distT="0" distB="0" distL="0" distR="0">
                  <wp:extent cx="2762250" cy="2076450"/>
                  <wp:effectExtent l="19050" t="0" r="0" b="0"/>
                  <wp:docPr id="10" name="Imagen 85" descr="P115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1150470"/>
                          <pic:cNvPicPr>
                            <a:picLocks noChangeAspect="1" noChangeArrowheads="1"/>
                          </pic:cNvPicPr>
                        </pic:nvPicPr>
                        <pic:blipFill>
                          <a:blip r:embed="rId156" cstate="print"/>
                          <a:srcRect/>
                          <a:stretch>
                            <a:fillRect/>
                          </a:stretch>
                        </pic:blipFill>
                        <pic:spPr bwMode="auto">
                          <a:xfrm>
                            <a:off x="0" y="0"/>
                            <a:ext cx="2762250" cy="2076450"/>
                          </a:xfrm>
                          <a:prstGeom prst="rect">
                            <a:avLst/>
                          </a:prstGeom>
                          <a:noFill/>
                          <a:ln w="9525">
                            <a:noFill/>
                            <a:miter lim="800000"/>
                            <a:headEnd/>
                            <a:tailEnd/>
                          </a:ln>
                        </pic:spPr>
                      </pic:pic>
                    </a:graphicData>
                  </a:graphic>
                </wp:inline>
              </w:drawing>
            </w:r>
          </w:p>
        </w:tc>
      </w:tr>
      <w:tr w:rsidR="00C54083" w:rsidRPr="00CD581E" w:rsidTr="00275648">
        <w:trPr>
          <w:trHeight w:val="3439"/>
        </w:trPr>
        <w:tc>
          <w:tcPr>
            <w:tcW w:w="4592" w:type="dxa"/>
            <w:tcBorders>
              <w:top w:val="single" w:sz="4" w:space="0" w:color="auto"/>
              <w:left w:val="single" w:sz="4" w:space="0" w:color="auto"/>
              <w:bottom w:val="single" w:sz="4" w:space="0" w:color="auto"/>
              <w:right w:val="single" w:sz="4" w:space="0" w:color="auto"/>
            </w:tcBorders>
          </w:tcPr>
          <w:p w:rsidR="00C54083" w:rsidRPr="00275648" w:rsidRDefault="00C54083" w:rsidP="005F079C">
            <w:pPr>
              <w:spacing w:line="240" w:lineRule="auto"/>
              <w:jc w:val="center"/>
              <w:rPr>
                <w:rFonts w:cs="Arial"/>
                <w:sz w:val="14"/>
              </w:rPr>
            </w:pPr>
          </w:p>
          <w:p w:rsidR="00C54083" w:rsidRPr="00E04076" w:rsidRDefault="00C54083" w:rsidP="005F079C">
            <w:pPr>
              <w:spacing w:line="240" w:lineRule="auto"/>
              <w:jc w:val="center"/>
              <w:rPr>
                <w:rFonts w:cs="Arial"/>
              </w:rPr>
            </w:pPr>
            <w:r>
              <w:rPr>
                <w:rFonts w:cs="Arial"/>
                <w:noProof/>
              </w:rPr>
              <w:drawing>
                <wp:inline distT="0" distB="0" distL="0" distR="0">
                  <wp:extent cx="2722608" cy="1821485"/>
                  <wp:effectExtent l="19050" t="0" r="1542" b="0"/>
                  <wp:docPr id="13219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7" cstate="print"/>
                          <a:srcRect/>
                          <a:stretch>
                            <a:fillRect/>
                          </a:stretch>
                        </pic:blipFill>
                        <pic:spPr bwMode="auto">
                          <a:xfrm>
                            <a:off x="0" y="0"/>
                            <a:ext cx="2721219" cy="1820555"/>
                          </a:xfrm>
                          <a:prstGeom prst="rect">
                            <a:avLst/>
                          </a:prstGeom>
                          <a:noFill/>
                        </pic:spPr>
                      </pic:pic>
                    </a:graphicData>
                  </a:graphic>
                </wp:inline>
              </w:drawing>
            </w:r>
          </w:p>
        </w:tc>
        <w:tc>
          <w:tcPr>
            <w:tcW w:w="4734" w:type="dxa"/>
            <w:tcBorders>
              <w:top w:val="single" w:sz="4" w:space="0" w:color="auto"/>
              <w:left w:val="single" w:sz="4" w:space="0" w:color="auto"/>
              <w:bottom w:val="single" w:sz="4" w:space="0" w:color="auto"/>
              <w:right w:val="single" w:sz="4" w:space="0" w:color="auto"/>
            </w:tcBorders>
          </w:tcPr>
          <w:p w:rsidR="00C54083" w:rsidRPr="00275648" w:rsidRDefault="00C54083" w:rsidP="005F079C">
            <w:pPr>
              <w:tabs>
                <w:tab w:val="left" w:pos="699"/>
              </w:tabs>
              <w:spacing w:line="240" w:lineRule="auto"/>
              <w:rPr>
                <w:rFonts w:cs="Arial"/>
                <w:sz w:val="12"/>
              </w:rPr>
            </w:pPr>
            <w:r>
              <w:rPr>
                <w:rFonts w:cs="Arial"/>
              </w:rPr>
              <w:tab/>
            </w:r>
          </w:p>
          <w:p w:rsidR="00C54083" w:rsidRPr="00CD581E" w:rsidRDefault="00C54083" w:rsidP="005F079C">
            <w:pPr>
              <w:tabs>
                <w:tab w:val="left" w:pos="699"/>
              </w:tabs>
              <w:spacing w:line="240" w:lineRule="auto"/>
              <w:rPr>
                <w:rFonts w:cs="Arial"/>
              </w:rPr>
            </w:pPr>
            <w:r>
              <w:rPr>
                <w:rFonts w:cs="Arial"/>
                <w:noProof/>
              </w:rPr>
              <w:drawing>
                <wp:inline distT="0" distB="0" distL="0" distR="0">
                  <wp:extent cx="2763352" cy="1836115"/>
                  <wp:effectExtent l="19050" t="0" r="0" b="0"/>
                  <wp:docPr id="3" name="Imagen 87" descr="SAM_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AM_1789"/>
                          <pic:cNvPicPr>
                            <a:picLocks noChangeAspect="1" noChangeArrowheads="1"/>
                          </pic:cNvPicPr>
                        </pic:nvPicPr>
                        <pic:blipFill>
                          <a:blip r:embed="rId158" cstate="print"/>
                          <a:srcRect/>
                          <a:stretch>
                            <a:fillRect/>
                          </a:stretch>
                        </pic:blipFill>
                        <pic:spPr bwMode="auto">
                          <a:xfrm>
                            <a:off x="0" y="0"/>
                            <a:ext cx="2772388" cy="1842119"/>
                          </a:xfrm>
                          <a:prstGeom prst="rect">
                            <a:avLst/>
                          </a:prstGeom>
                          <a:noFill/>
                          <a:ln w="9525">
                            <a:noFill/>
                            <a:miter lim="800000"/>
                            <a:headEnd/>
                            <a:tailEnd/>
                          </a:ln>
                        </pic:spPr>
                      </pic:pic>
                    </a:graphicData>
                  </a:graphic>
                </wp:inline>
              </w:drawing>
            </w:r>
          </w:p>
        </w:tc>
      </w:tr>
    </w:tbl>
    <w:p w:rsidR="00275648" w:rsidRDefault="00275648" w:rsidP="005F079C">
      <w:pPr>
        <w:spacing w:line="240" w:lineRule="auto"/>
        <w:rPr>
          <w:rFonts w:cs="Arial"/>
          <w:sz w:val="16"/>
          <w:szCs w:val="16"/>
        </w:rPr>
      </w:pPr>
    </w:p>
    <w:p w:rsidR="006D6525" w:rsidRDefault="006D6525" w:rsidP="005F079C">
      <w:pPr>
        <w:spacing w:line="240" w:lineRule="auto"/>
        <w:rPr>
          <w:rFonts w:cs="Arial"/>
          <w:sz w:val="16"/>
          <w:szCs w:val="16"/>
        </w:rPr>
      </w:pPr>
      <w:r w:rsidRPr="00254F2A">
        <w:rPr>
          <w:rFonts w:cs="Arial"/>
          <w:sz w:val="16"/>
          <w:szCs w:val="16"/>
        </w:rPr>
        <w:t>Fuente: SPI-UAERMV</w:t>
      </w:r>
    </w:p>
    <w:p w:rsidR="00275648" w:rsidRPr="00254F2A" w:rsidRDefault="00275648" w:rsidP="005F079C">
      <w:pPr>
        <w:spacing w:line="240" w:lineRule="auto"/>
        <w:rPr>
          <w:rFonts w:cs="Arial"/>
          <w:sz w:val="16"/>
          <w:szCs w:val="16"/>
        </w:rPr>
      </w:pPr>
    </w:p>
    <w:p w:rsidR="006D6525" w:rsidRPr="001E6B16" w:rsidRDefault="006D6525" w:rsidP="005F079C">
      <w:pPr>
        <w:pStyle w:val="Estilo3"/>
        <w:spacing w:line="240" w:lineRule="auto"/>
        <w:rPr>
          <w:sz w:val="22"/>
          <w:szCs w:val="22"/>
        </w:rPr>
      </w:pPr>
      <w:bookmarkStart w:id="112" w:name="_Toc410316140"/>
      <w:r w:rsidRPr="001E6B16">
        <w:rPr>
          <w:sz w:val="22"/>
          <w:szCs w:val="22"/>
        </w:rPr>
        <w:t>PRESUPUESTO</w:t>
      </w:r>
      <w:bookmarkEnd w:id="112"/>
    </w:p>
    <w:p w:rsidR="00C54083" w:rsidRPr="001E6B16" w:rsidRDefault="00C54083" w:rsidP="005F079C">
      <w:pPr>
        <w:spacing w:line="240" w:lineRule="auto"/>
        <w:rPr>
          <w:rFonts w:cs="Arial"/>
          <w:szCs w:val="22"/>
        </w:rPr>
      </w:pPr>
    </w:p>
    <w:p w:rsidR="006D6525" w:rsidRPr="001E6B16" w:rsidRDefault="006D6525" w:rsidP="005F079C">
      <w:pPr>
        <w:spacing w:line="240" w:lineRule="auto"/>
        <w:rPr>
          <w:rFonts w:cs="Arial"/>
          <w:szCs w:val="22"/>
        </w:rPr>
      </w:pPr>
      <w:r w:rsidRPr="001E6B16">
        <w:rPr>
          <w:rFonts w:cs="Arial"/>
          <w:szCs w:val="22"/>
        </w:rPr>
        <w:t xml:space="preserve">El presupuesto Inicial fue de $1.563`000.100 de los cuales se ha ejecutado a corte 31 de diciembre </w:t>
      </w:r>
      <w:r w:rsidR="0048394F" w:rsidRPr="001E6B16">
        <w:rPr>
          <w:rFonts w:cs="Arial"/>
          <w:szCs w:val="22"/>
        </w:rPr>
        <w:t>935.382.734,17</w:t>
      </w:r>
      <w:r w:rsidRPr="001E6B16">
        <w:rPr>
          <w:rFonts w:cs="Arial"/>
          <w:szCs w:val="22"/>
        </w:rPr>
        <w:t>como se muestra en el siguiente cuadro.</w:t>
      </w:r>
    </w:p>
    <w:p w:rsidR="00275648" w:rsidRDefault="00275648">
      <w:pPr>
        <w:spacing w:after="200" w:line="276" w:lineRule="auto"/>
        <w:jc w:val="left"/>
        <w:rPr>
          <w:rFonts w:cs="Arial"/>
          <w:szCs w:val="22"/>
        </w:rPr>
      </w:pPr>
      <w:r>
        <w:rPr>
          <w:rFonts w:cs="Arial"/>
          <w:szCs w:val="22"/>
        </w:rPr>
        <w:br w:type="page"/>
      </w:r>
    </w:p>
    <w:p w:rsidR="006D6525" w:rsidRPr="001E6B16" w:rsidRDefault="006D6525" w:rsidP="005F079C">
      <w:pPr>
        <w:spacing w:line="240" w:lineRule="auto"/>
        <w:rPr>
          <w:rFonts w:cs="Arial"/>
          <w:szCs w:val="22"/>
        </w:rPr>
      </w:pPr>
    </w:p>
    <w:p w:rsidR="006D6525" w:rsidRDefault="006D6525" w:rsidP="005F079C">
      <w:pPr>
        <w:pStyle w:val="Epgrafe"/>
      </w:pPr>
      <w:bookmarkStart w:id="113" w:name="_Toc410059064"/>
      <w:r>
        <w:t xml:space="preserve">Cuadro </w:t>
      </w:r>
      <w:r w:rsidR="005252AD">
        <w:fldChar w:fldCharType="begin"/>
      </w:r>
      <w:r w:rsidR="0030080A">
        <w:instrText xml:space="preserve"> SEQ Cuadro \* ARABIC </w:instrText>
      </w:r>
      <w:r w:rsidR="005252AD">
        <w:fldChar w:fldCharType="separate"/>
      </w:r>
      <w:r w:rsidR="002C5329">
        <w:rPr>
          <w:noProof/>
        </w:rPr>
        <w:t>19</w:t>
      </w:r>
      <w:r w:rsidR="005252AD">
        <w:rPr>
          <w:noProof/>
        </w:rPr>
        <w:fldChar w:fldCharType="end"/>
      </w:r>
      <w:r>
        <w:rPr>
          <w:noProof/>
        </w:rPr>
        <w:t xml:space="preserve"> AVANCE PRESUPUESTAL</w:t>
      </w:r>
      <w:bookmarkEnd w:id="113"/>
    </w:p>
    <w:p w:rsidR="00C54083" w:rsidRDefault="0048394F" w:rsidP="005F079C">
      <w:pPr>
        <w:pStyle w:val="Piedepgina"/>
        <w:rPr>
          <w:rFonts w:cs="Arial"/>
          <w:sz w:val="24"/>
        </w:rPr>
      </w:pPr>
      <w:r w:rsidRPr="0048394F">
        <w:rPr>
          <w:noProof/>
        </w:rPr>
        <w:drawing>
          <wp:inline distT="0" distB="0" distL="0" distR="0">
            <wp:extent cx="5788670" cy="5676595"/>
            <wp:effectExtent l="19050" t="0" r="2530" b="0"/>
            <wp:docPr id="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print"/>
                    <a:srcRect/>
                    <a:stretch>
                      <a:fillRect/>
                    </a:stretch>
                  </pic:blipFill>
                  <pic:spPr bwMode="auto">
                    <a:xfrm>
                      <a:off x="0" y="0"/>
                      <a:ext cx="5795003" cy="5682805"/>
                    </a:xfrm>
                    <a:prstGeom prst="rect">
                      <a:avLst/>
                    </a:prstGeom>
                    <a:noFill/>
                    <a:ln w="9525">
                      <a:noFill/>
                      <a:miter lim="800000"/>
                      <a:headEnd/>
                      <a:tailEnd/>
                    </a:ln>
                  </pic:spPr>
                </pic:pic>
              </a:graphicData>
            </a:graphic>
          </wp:inline>
        </w:drawing>
      </w:r>
    </w:p>
    <w:p w:rsidR="00C54083" w:rsidRDefault="00C54083" w:rsidP="005F079C">
      <w:pPr>
        <w:pStyle w:val="Piedepgina"/>
        <w:rPr>
          <w:rFonts w:cs="Arial"/>
          <w:sz w:val="24"/>
        </w:rPr>
      </w:pPr>
    </w:p>
    <w:p w:rsidR="006D6525" w:rsidRDefault="006D6525" w:rsidP="005F079C">
      <w:pPr>
        <w:spacing w:line="240" w:lineRule="auto"/>
        <w:rPr>
          <w:rFonts w:cs="Arial"/>
          <w:sz w:val="16"/>
          <w:szCs w:val="16"/>
        </w:rPr>
      </w:pPr>
      <w:r w:rsidRPr="00254F2A">
        <w:rPr>
          <w:rFonts w:cs="Arial"/>
          <w:sz w:val="16"/>
          <w:szCs w:val="16"/>
        </w:rPr>
        <w:t>Fuente: SPI-UAERMV</w:t>
      </w:r>
    </w:p>
    <w:p w:rsidR="00275648" w:rsidRDefault="00275648" w:rsidP="005F079C">
      <w:pPr>
        <w:spacing w:line="240" w:lineRule="auto"/>
        <w:rPr>
          <w:rFonts w:cs="Arial"/>
          <w:sz w:val="16"/>
          <w:szCs w:val="16"/>
        </w:rPr>
      </w:pPr>
    </w:p>
    <w:p w:rsidR="00275648" w:rsidRDefault="00275648" w:rsidP="005F079C">
      <w:pPr>
        <w:spacing w:line="240" w:lineRule="auto"/>
        <w:rPr>
          <w:rFonts w:cs="Arial"/>
          <w:sz w:val="16"/>
          <w:szCs w:val="16"/>
        </w:rPr>
      </w:pPr>
    </w:p>
    <w:p w:rsidR="00275648" w:rsidRDefault="00275648" w:rsidP="005F079C">
      <w:pPr>
        <w:spacing w:line="240" w:lineRule="auto"/>
        <w:rPr>
          <w:rFonts w:cs="Arial"/>
          <w:sz w:val="16"/>
          <w:szCs w:val="16"/>
        </w:rPr>
      </w:pPr>
    </w:p>
    <w:p w:rsidR="00275648" w:rsidRDefault="00275648" w:rsidP="005F079C">
      <w:pPr>
        <w:spacing w:line="240" w:lineRule="auto"/>
        <w:rPr>
          <w:rFonts w:cs="Arial"/>
          <w:sz w:val="16"/>
          <w:szCs w:val="16"/>
        </w:rPr>
      </w:pPr>
    </w:p>
    <w:p w:rsidR="00275648" w:rsidRDefault="00275648" w:rsidP="005F079C">
      <w:pPr>
        <w:spacing w:line="240" w:lineRule="auto"/>
        <w:rPr>
          <w:rFonts w:cs="Arial"/>
          <w:sz w:val="16"/>
          <w:szCs w:val="16"/>
        </w:rPr>
      </w:pPr>
    </w:p>
    <w:p w:rsidR="00275648" w:rsidRDefault="00275648" w:rsidP="005F079C">
      <w:pPr>
        <w:spacing w:line="240" w:lineRule="auto"/>
        <w:rPr>
          <w:rFonts w:cs="Arial"/>
          <w:sz w:val="16"/>
          <w:szCs w:val="16"/>
        </w:rPr>
      </w:pPr>
    </w:p>
    <w:p w:rsidR="00275648" w:rsidRPr="00254F2A" w:rsidRDefault="00275648" w:rsidP="005F079C">
      <w:pPr>
        <w:spacing w:line="240" w:lineRule="auto"/>
        <w:rPr>
          <w:rFonts w:cs="Arial"/>
          <w:sz w:val="16"/>
          <w:szCs w:val="16"/>
        </w:rPr>
      </w:pPr>
    </w:p>
    <w:p w:rsidR="00B73088" w:rsidRPr="001E6B16" w:rsidRDefault="00B73088" w:rsidP="008C28DC">
      <w:pPr>
        <w:pStyle w:val="Estilo1"/>
        <w:numPr>
          <w:ilvl w:val="0"/>
          <w:numId w:val="12"/>
        </w:numPr>
        <w:spacing w:line="240" w:lineRule="auto"/>
        <w:rPr>
          <w:sz w:val="22"/>
          <w:szCs w:val="22"/>
        </w:rPr>
      </w:pPr>
      <w:bookmarkStart w:id="114" w:name="_Toc410316141"/>
      <w:r w:rsidRPr="001E6B16">
        <w:rPr>
          <w:sz w:val="22"/>
          <w:szCs w:val="22"/>
        </w:rPr>
        <w:lastRenderedPageBreak/>
        <w:t>CONVENIOS INTERADMINISTRATIVOS DE COOPERACIÓN Y COFINANCIACION</w:t>
      </w:r>
      <w:bookmarkEnd w:id="114"/>
    </w:p>
    <w:p w:rsidR="00B73088" w:rsidRPr="001E6B16" w:rsidRDefault="002928F5" w:rsidP="00666169">
      <w:pPr>
        <w:pStyle w:val="Estilo3"/>
        <w:spacing w:line="240" w:lineRule="auto"/>
        <w:ind w:left="0" w:firstLine="0"/>
        <w:rPr>
          <w:sz w:val="22"/>
          <w:szCs w:val="22"/>
        </w:rPr>
      </w:pPr>
      <w:bookmarkStart w:id="115" w:name="_Toc410316142"/>
      <w:r w:rsidRPr="001E6B16">
        <w:rPr>
          <w:sz w:val="22"/>
          <w:szCs w:val="22"/>
        </w:rPr>
        <w:t>INTRODUCCIÓN</w:t>
      </w:r>
      <w:bookmarkEnd w:id="115"/>
    </w:p>
    <w:p w:rsidR="00867DD0" w:rsidRPr="001E6B16" w:rsidRDefault="00867DD0" w:rsidP="005F079C">
      <w:pPr>
        <w:spacing w:line="240" w:lineRule="auto"/>
        <w:rPr>
          <w:szCs w:val="22"/>
        </w:rPr>
      </w:pPr>
    </w:p>
    <w:p w:rsidR="00B73088" w:rsidRPr="001E6B16" w:rsidRDefault="00B73088" w:rsidP="005F079C">
      <w:pPr>
        <w:spacing w:line="240" w:lineRule="auto"/>
        <w:rPr>
          <w:szCs w:val="22"/>
        </w:rPr>
      </w:pPr>
      <w:r w:rsidRPr="001E6B16">
        <w:rPr>
          <w:szCs w:val="22"/>
        </w:rPr>
        <w:t>La Unidad Administrativa Especial de Rehabilitación y Mantenimiento Vial – UAERMV suscribió con los Fondos de Desarrollo Local – FDL- diferentes Convenios Interadministrativos de Cooperación y Cofinanciación por un valor equivalente al 30% de los recursos netos aportados por los FDL para la Rehabilitación y Mantenimiento de la Malla Vial Local, éstas Cofinanciaciones serían ejecutadas con recursos propios de la UAERMV.</w:t>
      </w:r>
    </w:p>
    <w:p w:rsidR="00B73088" w:rsidRPr="001E6B16" w:rsidRDefault="00B73088" w:rsidP="005F079C">
      <w:pPr>
        <w:spacing w:line="240" w:lineRule="auto"/>
        <w:rPr>
          <w:szCs w:val="22"/>
        </w:rPr>
      </w:pPr>
    </w:p>
    <w:p w:rsidR="00304AA8" w:rsidRPr="001E6B16" w:rsidRDefault="00B73088" w:rsidP="005F079C">
      <w:pPr>
        <w:spacing w:line="240" w:lineRule="auto"/>
        <w:rPr>
          <w:szCs w:val="22"/>
          <w:highlight w:val="yellow"/>
        </w:rPr>
      </w:pPr>
      <w:r w:rsidRPr="001E6B16">
        <w:rPr>
          <w:szCs w:val="22"/>
        </w:rPr>
        <w:t xml:space="preserve">La Gestión realizada por la Unidad Especial de Rehabilitación y Mantenimiento Vial (UAERMV) durante el </w:t>
      </w:r>
      <w:r w:rsidR="006D6525" w:rsidRPr="001E6B16">
        <w:rPr>
          <w:szCs w:val="22"/>
        </w:rPr>
        <w:t>IV</w:t>
      </w:r>
      <w:r w:rsidRPr="001E6B16">
        <w:rPr>
          <w:szCs w:val="22"/>
        </w:rPr>
        <w:t xml:space="preserve"> Trimestre del año 2014, periodo comprendido entre los meses de </w:t>
      </w:r>
      <w:r w:rsidR="006D6525" w:rsidRPr="001E6B16">
        <w:rPr>
          <w:szCs w:val="22"/>
        </w:rPr>
        <w:t>Octubre a Diciembre</w:t>
      </w:r>
      <w:r w:rsidRPr="001E6B16">
        <w:rPr>
          <w:szCs w:val="22"/>
        </w:rPr>
        <w:t xml:space="preserve"> de 2014, en cumplimiento del desarrollo del Convenios ya mencionados, </w:t>
      </w:r>
      <w:r w:rsidR="00304AA8" w:rsidRPr="001E6B16">
        <w:rPr>
          <w:szCs w:val="22"/>
        </w:rPr>
        <w:t xml:space="preserve">se adelantaron los procesos de liquidación y se ejecutaron los trabajos en la KR. 57 ENTRE AUTOSUR Y CLL 68B SUR, como parte del convenio de </w:t>
      </w:r>
      <w:r w:rsidR="0097593A" w:rsidRPr="001E6B16">
        <w:rPr>
          <w:szCs w:val="22"/>
        </w:rPr>
        <w:t>cofinanciación</w:t>
      </w:r>
      <w:r w:rsidR="00304AA8" w:rsidRPr="001E6B16">
        <w:rPr>
          <w:szCs w:val="22"/>
        </w:rPr>
        <w:t xml:space="preserve"> 001-2010.</w:t>
      </w:r>
    </w:p>
    <w:p w:rsidR="00304AA8" w:rsidRPr="001E6B16" w:rsidRDefault="00304AA8" w:rsidP="005F079C">
      <w:pPr>
        <w:spacing w:line="240" w:lineRule="auto"/>
        <w:rPr>
          <w:szCs w:val="22"/>
          <w:highlight w:val="yellow"/>
        </w:rPr>
      </w:pPr>
    </w:p>
    <w:p w:rsidR="002928F5" w:rsidRPr="001E6B16" w:rsidRDefault="002928F5" w:rsidP="00666169">
      <w:pPr>
        <w:pStyle w:val="Estilo3"/>
        <w:spacing w:line="240" w:lineRule="auto"/>
        <w:ind w:left="0" w:firstLine="0"/>
        <w:rPr>
          <w:sz w:val="22"/>
          <w:szCs w:val="22"/>
        </w:rPr>
      </w:pPr>
      <w:bookmarkStart w:id="116" w:name="_Toc410316143"/>
      <w:r w:rsidRPr="001E6B16">
        <w:rPr>
          <w:sz w:val="22"/>
          <w:szCs w:val="22"/>
        </w:rPr>
        <w:t>EJECUCIÓN COFINANCIACIONES</w:t>
      </w:r>
      <w:bookmarkEnd w:id="116"/>
    </w:p>
    <w:p w:rsidR="002928F5" w:rsidRPr="001E6B16" w:rsidRDefault="002928F5" w:rsidP="00666169">
      <w:pPr>
        <w:spacing w:line="240" w:lineRule="auto"/>
        <w:rPr>
          <w:rFonts w:cs="Arial"/>
          <w:szCs w:val="22"/>
        </w:rPr>
      </w:pPr>
    </w:p>
    <w:p w:rsidR="002928F5" w:rsidRPr="001E6B16" w:rsidRDefault="002928F5" w:rsidP="00666169">
      <w:pPr>
        <w:pStyle w:val="Estilo4"/>
        <w:spacing w:line="240" w:lineRule="auto"/>
        <w:ind w:left="0" w:firstLine="0"/>
        <w:rPr>
          <w:sz w:val="22"/>
          <w:szCs w:val="22"/>
        </w:rPr>
      </w:pPr>
      <w:bookmarkStart w:id="117" w:name="_Toc410316144"/>
      <w:r w:rsidRPr="001E6B16">
        <w:rPr>
          <w:sz w:val="22"/>
          <w:szCs w:val="22"/>
        </w:rPr>
        <w:t>Generalidades</w:t>
      </w:r>
      <w:bookmarkEnd w:id="117"/>
    </w:p>
    <w:p w:rsidR="002928F5" w:rsidRPr="001E6B16" w:rsidRDefault="002928F5" w:rsidP="005F079C">
      <w:pPr>
        <w:spacing w:line="240" w:lineRule="auto"/>
        <w:rPr>
          <w:rFonts w:cs="Arial"/>
          <w:b/>
          <w:szCs w:val="22"/>
        </w:rPr>
      </w:pPr>
    </w:p>
    <w:p w:rsidR="002928F5" w:rsidRPr="001E6B16" w:rsidRDefault="002928F5" w:rsidP="005F079C">
      <w:pPr>
        <w:spacing w:line="240" w:lineRule="auto"/>
        <w:rPr>
          <w:rFonts w:cs="Arial"/>
          <w:szCs w:val="22"/>
        </w:rPr>
      </w:pPr>
      <w:r w:rsidRPr="001E6B16">
        <w:rPr>
          <w:rFonts w:cs="Arial"/>
          <w:b/>
          <w:szCs w:val="22"/>
        </w:rPr>
        <w:t>DIRECCION</w:t>
      </w:r>
      <w:r w:rsidRPr="001E6B16">
        <w:rPr>
          <w:rFonts w:cs="Arial"/>
          <w:szCs w:val="22"/>
        </w:rPr>
        <w:tab/>
        <w:t>: KR. 57 ENTRE AUTOSUR Y CLL 68B SUR</w:t>
      </w:r>
    </w:p>
    <w:p w:rsidR="002928F5" w:rsidRPr="001E6B16" w:rsidRDefault="002928F5" w:rsidP="005F079C">
      <w:pPr>
        <w:spacing w:line="240" w:lineRule="auto"/>
        <w:rPr>
          <w:rFonts w:cs="Arial"/>
          <w:szCs w:val="22"/>
          <w:lang w:val="es-ES"/>
        </w:rPr>
      </w:pPr>
      <w:r w:rsidRPr="001E6B16">
        <w:rPr>
          <w:rFonts w:cs="Arial"/>
          <w:b/>
          <w:szCs w:val="22"/>
          <w:lang w:val="es-ES"/>
        </w:rPr>
        <w:t>CONVENIO</w:t>
      </w:r>
      <w:r w:rsidRPr="001E6B16">
        <w:rPr>
          <w:rFonts w:cs="Arial"/>
          <w:szCs w:val="22"/>
          <w:lang w:val="es-ES"/>
        </w:rPr>
        <w:tab/>
        <w:t xml:space="preserve">: COFINANCIACION 001-2010 </w:t>
      </w:r>
    </w:p>
    <w:p w:rsidR="002928F5" w:rsidRPr="001E6B16" w:rsidRDefault="002928F5" w:rsidP="005F079C">
      <w:pPr>
        <w:spacing w:line="240" w:lineRule="auto"/>
        <w:rPr>
          <w:rFonts w:cs="Arial"/>
          <w:b/>
          <w:szCs w:val="22"/>
        </w:rPr>
      </w:pPr>
      <w:r w:rsidRPr="001E6B16">
        <w:rPr>
          <w:rFonts w:cs="Arial"/>
          <w:b/>
          <w:szCs w:val="22"/>
        </w:rPr>
        <w:t>PRESUPUESTO</w:t>
      </w:r>
      <w:r w:rsidRPr="001E6B16">
        <w:rPr>
          <w:rFonts w:cs="Arial"/>
          <w:b/>
          <w:szCs w:val="22"/>
        </w:rPr>
        <w:tab/>
      </w:r>
      <w:r w:rsidRPr="001E6B16">
        <w:rPr>
          <w:rFonts w:cs="Arial"/>
          <w:szCs w:val="22"/>
        </w:rPr>
        <w:t>: APROX. 806`000.000 POR EJECUTARSE</w:t>
      </w:r>
    </w:p>
    <w:p w:rsidR="002928F5" w:rsidRPr="001E6B16" w:rsidRDefault="002928F5" w:rsidP="005F079C">
      <w:pPr>
        <w:spacing w:line="240" w:lineRule="auto"/>
        <w:rPr>
          <w:rFonts w:cs="Arial"/>
          <w:szCs w:val="22"/>
          <w:lang w:val="es-ES"/>
        </w:rPr>
      </w:pPr>
      <w:r w:rsidRPr="001E6B16">
        <w:rPr>
          <w:rFonts w:cs="Arial"/>
          <w:b/>
          <w:szCs w:val="22"/>
          <w:lang w:val="es-ES"/>
        </w:rPr>
        <w:t>LOCALIDAD</w:t>
      </w:r>
      <w:r w:rsidRPr="001E6B16">
        <w:rPr>
          <w:rFonts w:cs="Arial"/>
          <w:szCs w:val="22"/>
          <w:lang w:val="es-ES"/>
        </w:rPr>
        <w:tab/>
        <w:t>: TUNJUELITO</w:t>
      </w:r>
    </w:p>
    <w:p w:rsidR="002928F5" w:rsidRPr="001E6B16" w:rsidRDefault="002928F5" w:rsidP="005F079C">
      <w:pPr>
        <w:spacing w:line="240" w:lineRule="auto"/>
        <w:rPr>
          <w:rFonts w:cs="Arial"/>
          <w:szCs w:val="22"/>
        </w:rPr>
      </w:pPr>
      <w:r w:rsidRPr="001E6B16">
        <w:rPr>
          <w:rFonts w:cs="Arial"/>
          <w:b/>
          <w:noProof/>
          <w:szCs w:val="22"/>
          <w:lang w:val="es-ES" w:eastAsia="es-ES"/>
        </w:rPr>
        <w:t>CIV Ejecuciòn</w:t>
      </w:r>
      <w:r w:rsidRPr="001E6B16">
        <w:rPr>
          <w:rFonts w:cs="Arial"/>
          <w:b/>
          <w:noProof/>
          <w:szCs w:val="22"/>
          <w:lang w:val="es-ES" w:eastAsia="es-ES"/>
        </w:rPr>
        <w:tab/>
      </w:r>
      <w:r w:rsidRPr="001E6B16">
        <w:rPr>
          <w:rFonts w:cs="Arial"/>
          <w:noProof/>
          <w:szCs w:val="22"/>
          <w:lang w:val="es-ES" w:eastAsia="es-ES"/>
        </w:rPr>
        <w:t>:  6001875</w:t>
      </w:r>
    </w:p>
    <w:p w:rsidR="002928F5" w:rsidRPr="001E6B16" w:rsidRDefault="002928F5" w:rsidP="005F079C">
      <w:pPr>
        <w:spacing w:line="240" w:lineRule="auto"/>
        <w:rPr>
          <w:rFonts w:cs="Arial"/>
          <w:szCs w:val="22"/>
        </w:rPr>
      </w:pPr>
      <w:r w:rsidRPr="001E6B16">
        <w:rPr>
          <w:rFonts w:cs="Arial"/>
          <w:b/>
          <w:szCs w:val="22"/>
        </w:rPr>
        <w:t>RE-INICIO EJECUC.:</w:t>
      </w:r>
      <w:r w:rsidRPr="001E6B16">
        <w:rPr>
          <w:rFonts w:cs="Arial"/>
          <w:szCs w:val="22"/>
        </w:rPr>
        <w:t xml:space="preserve"> Noviembre 15 de 2014</w:t>
      </w:r>
    </w:p>
    <w:p w:rsidR="002928F5" w:rsidRPr="001E6B16" w:rsidRDefault="002928F5" w:rsidP="005F079C">
      <w:pPr>
        <w:spacing w:line="240" w:lineRule="auto"/>
        <w:rPr>
          <w:rFonts w:cs="Arial"/>
          <w:szCs w:val="22"/>
        </w:rPr>
      </w:pPr>
    </w:p>
    <w:p w:rsidR="00867DD0" w:rsidRPr="001E6B16" w:rsidRDefault="00867DD0" w:rsidP="005F079C">
      <w:pPr>
        <w:pStyle w:val="Piedepgina"/>
        <w:rPr>
          <w:rFonts w:cs="Arial"/>
          <w:szCs w:val="22"/>
        </w:rPr>
      </w:pPr>
      <w:r w:rsidRPr="001E6B16">
        <w:rPr>
          <w:rFonts w:cs="Arial"/>
          <w:szCs w:val="22"/>
        </w:rPr>
        <w:t xml:space="preserve">Después de varias Mesas de Trabajo donde se realizaron los ajustes y acuerdos necesarios entre las entidades para poder continuar con la ejecución de la Cofinanciación pendiente, se logró dar inicio a la Rehabilitación del CIV 6001875 correspondiente a la KR57 entre Autopista Norte y Calle 68B Sur no sin antes realizar el arreglo de la vía del Desvío para poder implementar el PMT por solicitud de la SDM, donde solicitó en el COI No. 45 del 6 de Noviembre de 2014: </w:t>
      </w:r>
      <w:r w:rsidRPr="001E6B16">
        <w:rPr>
          <w:rFonts w:cs="Arial"/>
          <w:i/>
          <w:szCs w:val="22"/>
          <w:u w:val="single"/>
        </w:rPr>
        <w:t xml:space="preserve"> “Recuperación de la Calle 67B Sur entre la KR 62 y la AC 45A Sur (Autopista Sur) la cual servirá como vía de desvío durante la ejecución de actividades. Igualmente se aclara que la misma deberá permanecer en condiciones óptimas durante la ejecución de actividades”</w:t>
      </w:r>
      <w:r w:rsidRPr="001E6B16">
        <w:rPr>
          <w:rFonts w:cs="Arial"/>
          <w:szCs w:val="22"/>
        </w:rPr>
        <w:t xml:space="preserve"> adecuación que se realizó durante los días Noviembre 15, 16 y 17 de 2014.</w:t>
      </w:r>
    </w:p>
    <w:p w:rsidR="00867DD0" w:rsidRPr="001E6B16" w:rsidRDefault="00867DD0" w:rsidP="005F079C">
      <w:pPr>
        <w:spacing w:line="240" w:lineRule="auto"/>
        <w:rPr>
          <w:rFonts w:cs="Arial"/>
          <w:szCs w:val="22"/>
        </w:rPr>
      </w:pPr>
    </w:p>
    <w:p w:rsidR="002928F5" w:rsidRPr="001E6B16" w:rsidRDefault="002928F5" w:rsidP="005F079C">
      <w:pPr>
        <w:pStyle w:val="Estilo4"/>
        <w:spacing w:line="240" w:lineRule="auto"/>
        <w:rPr>
          <w:sz w:val="22"/>
          <w:szCs w:val="22"/>
        </w:rPr>
      </w:pPr>
      <w:bookmarkStart w:id="118" w:name="_Toc410316145"/>
      <w:r w:rsidRPr="001E6B16">
        <w:rPr>
          <w:sz w:val="22"/>
          <w:szCs w:val="22"/>
        </w:rPr>
        <w:t>Estado de Ejecución</w:t>
      </w:r>
      <w:bookmarkEnd w:id="118"/>
    </w:p>
    <w:p w:rsidR="002928F5" w:rsidRPr="001E6B16" w:rsidRDefault="002928F5" w:rsidP="005F079C">
      <w:pPr>
        <w:spacing w:line="240" w:lineRule="auto"/>
        <w:rPr>
          <w:rFonts w:cs="Arial"/>
          <w:szCs w:val="22"/>
        </w:rPr>
      </w:pPr>
    </w:p>
    <w:p w:rsidR="002928F5" w:rsidRPr="001E6B16" w:rsidRDefault="002928F5" w:rsidP="005F079C">
      <w:pPr>
        <w:spacing w:line="240" w:lineRule="auto"/>
        <w:rPr>
          <w:rFonts w:cs="Arial"/>
          <w:szCs w:val="22"/>
        </w:rPr>
      </w:pPr>
      <w:r w:rsidRPr="001E6B16">
        <w:rPr>
          <w:rFonts w:cs="Arial"/>
          <w:szCs w:val="22"/>
        </w:rPr>
        <w:t>La obra inició el 15 de Noviembre con la adecuación del desvió, con presupuesto  cargado a la Cofinanciación.</w:t>
      </w:r>
    </w:p>
    <w:p w:rsidR="002928F5" w:rsidRDefault="002928F5" w:rsidP="005F079C">
      <w:pPr>
        <w:spacing w:line="240" w:lineRule="auto"/>
        <w:rPr>
          <w:rFonts w:cs="Arial"/>
          <w:sz w:val="24"/>
        </w:rPr>
      </w:pPr>
    </w:p>
    <w:p w:rsidR="00275648" w:rsidRDefault="00275648" w:rsidP="005F079C">
      <w:pPr>
        <w:spacing w:line="240" w:lineRule="auto"/>
        <w:rPr>
          <w:rFonts w:cs="Arial"/>
          <w:sz w:val="24"/>
        </w:rPr>
      </w:pPr>
    </w:p>
    <w:p w:rsidR="002928F5" w:rsidRPr="00783BCA" w:rsidRDefault="002928F5" w:rsidP="005F079C">
      <w:pPr>
        <w:pStyle w:val="Epgrafe"/>
      </w:pPr>
      <w:bookmarkStart w:id="119" w:name="_Toc410059119"/>
      <w:r w:rsidRPr="00783BCA">
        <w:lastRenderedPageBreak/>
        <w:t>Figura</w:t>
      </w:r>
      <w:r w:rsidR="005252AD">
        <w:fldChar w:fldCharType="begin"/>
      </w:r>
      <w:r w:rsidR="0030080A">
        <w:instrText xml:space="preserve"> SEQ Figura \* ARABIC </w:instrText>
      </w:r>
      <w:r w:rsidR="005252AD">
        <w:fldChar w:fldCharType="separate"/>
      </w:r>
      <w:r w:rsidR="002C5329">
        <w:rPr>
          <w:noProof/>
        </w:rPr>
        <w:t>14</w:t>
      </w:r>
      <w:r w:rsidR="005252AD">
        <w:rPr>
          <w:noProof/>
        </w:rPr>
        <w:fldChar w:fldCharType="end"/>
      </w:r>
      <w:r w:rsidRPr="00783BCA">
        <w:t xml:space="preserve"> REGISTRO FOTOGRAFICO </w:t>
      </w:r>
      <w:r>
        <w:t>VÍA DE DESVIO</w:t>
      </w:r>
      <w:bookmarkEnd w:id="119"/>
    </w:p>
    <w:tbl>
      <w:tblPr>
        <w:tblW w:w="850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53"/>
        <w:gridCol w:w="4252"/>
      </w:tblGrid>
      <w:tr w:rsidR="002928F5" w:rsidRPr="008F65B0" w:rsidTr="002928F5">
        <w:tc>
          <w:tcPr>
            <w:tcW w:w="4253" w:type="dxa"/>
          </w:tcPr>
          <w:p w:rsidR="002928F5" w:rsidRPr="008F65B0" w:rsidRDefault="002928F5" w:rsidP="005F079C">
            <w:pPr>
              <w:spacing w:line="240" w:lineRule="auto"/>
              <w:rPr>
                <w:rFonts w:cs="Arial"/>
                <w:sz w:val="24"/>
              </w:rPr>
            </w:pPr>
            <w:r>
              <w:rPr>
                <w:rFonts w:cs="Arial"/>
                <w:noProof/>
                <w:sz w:val="24"/>
              </w:rPr>
              <w:drawing>
                <wp:inline distT="0" distB="0" distL="0" distR="0">
                  <wp:extent cx="2520000" cy="1506667"/>
                  <wp:effectExtent l="19050" t="0" r="0" b="0"/>
                  <wp:docPr id="102" name="Imagen 102" descr="20141114_08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0141114_081625"/>
                          <pic:cNvPicPr>
                            <a:picLocks noChangeAspect="1" noChangeArrowheads="1"/>
                          </pic:cNvPicPr>
                        </pic:nvPicPr>
                        <pic:blipFill>
                          <a:blip r:embed="rId160" cstate="print"/>
                          <a:srcRect/>
                          <a:stretch>
                            <a:fillRect/>
                          </a:stretch>
                        </pic:blipFill>
                        <pic:spPr bwMode="auto">
                          <a:xfrm>
                            <a:off x="0" y="0"/>
                            <a:ext cx="2520000" cy="1506667"/>
                          </a:xfrm>
                          <a:prstGeom prst="rect">
                            <a:avLst/>
                          </a:prstGeom>
                          <a:noFill/>
                          <a:ln w="9525">
                            <a:noFill/>
                            <a:miter lim="800000"/>
                            <a:headEnd/>
                            <a:tailEnd/>
                          </a:ln>
                        </pic:spPr>
                      </pic:pic>
                    </a:graphicData>
                  </a:graphic>
                </wp:inline>
              </w:drawing>
            </w:r>
          </w:p>
        </w:tc>
        <w:tc>
          <w:tcPr>
            <w:tcW w:w="4252" w:type="dxa"/>
          </w:tcPr>
          <w:p w:rsidR="002928F5" w:rsidRPr="008F65B0" w:rsidRDefault="002928F5" w:rsidP="005F079C">
            <w:pPr>
              <w:spacing w:line="240" w:lineRule="auto"/>
              <w:rPr>
                <w:rFonts w:cs="Arial"/>
                <w:sz w:val="24"/>
              </w:rPr>
            </w:pPr>
            <w:r>
              <w:rPr>
                <w:rFonts w:cs="Arial"/>
                <w:noProof/>
                <w:sz w:val="24"/>
              </w:rPr>
              <w:drawing>
                <wp:inline distT="0" distB="0" distL="0" distR="0">
                  <wp:extent cx="2520000" cy="1507215"/>
                  <wp:effectExtent l="19050" t="0" r="0" b="0"/>
                  <wp:docPr id="103" name="Imagen 103" descr="20141116_11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20141116_111508"/>
                          <pic:cNvPicPr>
                            <a:picLocks noChangeAspect="1" noChangeArrowheads="1"/>
                          </pic:cNvPicPr>
                        </pic:nvPicPr>
                        <pic:blipFill>
                          <a:blip r:embed="rId161" cstate="print"/>
                          <a:srcRect/>
                          <a:stretch>
                            <a:fillRect/>
                          </a:stretch>
                        </pic:blipFill>
                        <pic:spPr bwMode="auto">
                          <a:xfrm>
                            <a:off x="0" y="0"/>
                            <a:ext cx="2520000" cy="1507215"/>
                          </a:xfrm>
                          <a:prstGeom prst="rect">
                            <a:avLst/>
                          </a:prstGeom>
                          <a:noFill/>
                          <a:ln w="9525">
                            <a:noFill/>
                            <a:miter lim="800000"/>
                            <a:headEnd/>
                            <a:tailEnd/>
                          </a:ln>
                        </pic:spPr>
                      </pic:pic>
                    </a:graphicData>
                  </a:graphic>
                </wp:inline>
              </w:drawing>
            </w:r>
          </w:p>
        </w:tc>
      </w:tr>
      <w:tr w:rsidR="002928F5" w:rsidRPr="008F65B0" w:rsidTr="002928F5">
        <w:tc>
          <w:tcPr>
            <w:tcW w:w="8505" w:type="dxa"/>
            <w:gridSpan w:val="2"/>
          </w:tcPr>
          <w:p w:rsidR="002928F5" w:rsidRPr="008F65B0" w:rsidRDefault="002928F5" w:rsidP="005F079C">
            <w:pPr>
              <w:spacing w:line="240" w:lineRule="auto"/>
              <w:rPr>
                <w:rFonts w:cs="Arial"/>
                <w:sz w:val="24"/>
              </w:rPr>
            </w:pPr>
            <w:r>
              <w:rPr>
                <w:rFonts w:cs="Arial"/>
                <w:b/>
                <w:sz w:val="24"/>
              </w:rPr>
              <w:t>Fotos del desvió antes de iniciar las obras</w:t>
            </w:r>
          </w:p>
        </w:tc>
      </w:tr>
      <w:tr w:rsidR="002928F5" w:rsidRPr="008F65B0" w:rsidTr="002928F5">
        <w:trPr>
          <w:trHeight w:val="2968"/>
        </w:trPr>
        <w:tc>
          <w:tcPr>
            <w:tcW w:w="4253" w:type="dxa"/>
          </w:tcPr>
          <w:p w:rsidR="002928F5" w:rsidRPr="008F65B0" w:rsidRDefault="002928F5" w:rsidP="005F079C">
            <w:pPr>
              <w:spacing w:line="240" w:lineRule="auto"/>
              <w:rPr>
                <w:rFonts w:cs="Arial"/>
                <w:sz w:val="24"/>
              </w:rPr>
            </w:pPr>
            <w:r>
              <w:rPr>
                <w:rFonts w:cs="Arial"/>
                <w:noProof/>
                <w:sz w:val="24"/>
              </w:rPr>
              <w:drawing>
                <wp:inline distT="0" distB="0" distL="0" distR="0">
                  <wp:extent cx="2520000" cy="1510410"/>
                  <wp:effectExtent l="19050" t="0" r="0" b="0"/>
                  <wp:docPr id="132201"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2" cstate="print"/>
                          <a:srcRect/>
                          <a:stretch>
                            <a:fillRect/>
                          </a:stretch>
                        </pic:blipFill>
                        <pic:spPr bwMode="auto">
                          <a:xfrm>
                            <a:off x="0" y="0"/>
                            <a:ext cx="2520000" cy="1510410"/>
                          </a:xfrm>
                          <a:prstGeom prst="rect">
                            <a:avLst/>
                          </a:prstGeom>
                          <a:noFill/>
                        </pic:spPr>
                      </pic:pic>
                    </a:graphicData>
                  </a:graphic>
                </wp:inline>
              </w:drawing>
            </w:r>
          </w:p>
        </w:tc>
        <w:tc>
          <w:tcPr>
            <w:tcW w:w="4252" w:type="dxa"/>
          </w:tcPr>
          <w:p w:rsidR="002928F5" w:rsidRPr="008F65B0" w:rsidRDefault="002928F5" w:rsidP="005F079C">
            <w:pPr>
              <w:spacing w:line="240" w:lineRule="auto"/>
              <w:rPr>
                <w:rFonts w:cs="Arial"/>
                <w:sz w:val="24"/>
              </w:rPr>
            </w:pPr>
            <w:r>
              <w:rPr>
                <w:rFonts w:cs="Arial"/>
                <w:noProof/>
                <w:sz w:val="24"/>
              </w:rPr>
              <w:drawing>
                <wp:inline distT="0" distB="0" distL="0" distR="0">
                  <wp:extent cx="2520000" cy="1510410"/>
                  <wp:effectExtent l="19050" t="0" r="0" b="0"/>
                  <wp:docPr id="13220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3" cstate="print"/>
                          <a:srcRect/>
                          <a:stretch>
                            <a:fillRect/>
                          </a:stretch>
                        </pic:blipFill>
                        <pic:spPr bwMode="auto">
                          <a:xfrm>
                            <a:off x="0" y="0"/>
                            <a:ext cx="2520000" cy="1510410"/>
                          </a:xfrm>
                          <a:prstGeom prst="rect">
                            <a:avLst/>
                          </a:prstGeom>
                          <a:noFill/>
                        </pic:spPr>
                      </pic:pic>
                    </a:graphicData>
                  </a:graphic>
                </wp:inline>
              </w:drawing>
            </w:r>
          </w:p>
        </w:tc>
      </w:tr>
      <w:tr w:rsidR="002928F5" w:rsidRPr="008F65B0" w:rsidTr="002928F5">
        <w:trPr>
          <w:trHeight w:val="289"/>
        </w:trPr>
        <w:tc>
          <w:tcPr>
            <w:tcW w:w="8505" w:type="dxa"/>
            <w:gridSpan w:val="2"/>
          </w:tcPr>
          <w:p w:rsidR="002928F5" w:rsidRPr="008F65B0" w:rsidRDefault="002928F5" w:rsidP="005F079C">
            <w:pPr>
              <w:spacing w:line="240" w:lineRule="auto"/>
              <w:rPr>
                <w:rFonts w:cs="Arial"/>
                <w:sz w:val="24"/>
              </w:rPr>
            </w:pPr>
            <w:r>
              <w:rPr>
                <w:rFonts w:cs="Arial"/>
                <w:b/>
                <w:sz w:val="24"/>
              </w:rPr>
              <w:t>Fotos del desvió después de la adecuación</w:t>
            </w:r>
          </w:p>
        </w:tc>
      </w:tr>
    </w:tbl>
    <w:p w:rsidR="002928F5" w:rsidRDefault="002928F5" w:rsidP="005F079C">
      <w:pPr>
        <w:pStyle w:val="Piedepgina"/>
        <w:rPr>
          <w:rFonts w:cs="Arial"/>
          <w:sz w:val="24"/>
        </w:rPr>
      </w:pPr>
    </w:p>
    <w:p w:rsidR="002928F5" w:rsidRPr="00254F2A" w:rsidRDefault="002928F5" w:rsidP="005F079C">
      <w:pPr>
        <w:spacing w:line="240" w:lineRule="auto"/>
        <w:rPr>
          <w:rFonts w:cs="Arial"/>
          <w:sz w:val="16"/>
          <w:szCs w:val="16"/>
        </w:rPr>
      </w:pPr>
      <w:r w:rsidRPr="00254F2A">
        <w:rPr>
          <w:rFonts w:cs="Arial"/>
          <w:sz w:val="16"/>
          <w:szCs w:val="16"/>
        </w:rPr>
        <w:t>Fuente: SPI-UAERMV</w:t>
      </w:r>
    </w:p>
    <w:p w:rsidR="002928F5" w:rsidRDefault="002928F5" w:rsidP="005F079C">
      <w:pPr>
        <w:spacing w:line="240" w:lineRule="auto"/>
        <w:ind w:left="720"/>
        <w:rPr>
          <w:rFonts w:cs="Arial"/>
          <w:sz w:val="24"/>
        </w:rPr>
      </w:pPr>
    </w:p>
    <w:p w:rsidR="002928F5" w:rsidRPr="001E6B16" w:rsidRDefault="002928F5" w:rsidP="005F079C">
      <w:pPr>
        <w:spacing w:line="240" w:lineRule="auto"/>
        <w:rPr>
          <w:rFonts w:cs="Arial"/>
          <w:szCs w:val="22"/>
        </w:rPr>
      </w:pPr>
      <w:r w:rsidRPr="001E6B16">
        <w:rPr>
          <w:rFonts w:cs="Arial"/>
          <w:szCs w:val="22"/>
        </w:rPr>
        <w:t>Posteriormente se instaló la señalización para el PMT y se hizo el cerramiento del carril norte del CIV y se inician las obras con el retiro de la carpeta asfáltica existente y la excavación para la siguiente estructura:</w:t>
      </w:r>
    </w:p>
    <w:p w:rsidR="002928F5" w:rsidRPr="001E6B16" w:rsidRDefault="002928F5" w:rsidP="005F079C">
      <w:pPr>
        <w:spacing w:line="240" w:lineRule="auto"/>
        <w:rPr>
          <w:rFonts w:cs="Arial"/>
          <w:szCs w:val="22"/>
        </w:rPr>
      </w:pPr>
    </w:p>
    <w:p w:rsidR="002928F5" w:rsidRPr="00783BCA" w:rsidRDefault="002928F5" w:rsidP="005F079C">
      <w:pPr>
        <w:pStyle w:val="Epgrafe"/>
      </w:pPr>
      <w:bookmarkStart w:id="120" w:name="_Toc410059120"/>
      <w:r w:rsidRPr="00783BCA">
        <w:t>Figura</w:t>
      </w:r>
      <w:r w:rsidR="005252AD">
        <w:fldChar w:fldCharType="begin"/>
      </w:r>
      <w:r w:rsidR="0030080A">
        <w:instrText xml:space="preserve"> SEQ Figura \* ARABIC </w:instrText>
      </w:r>
      <w:r w:rsidR="005252AD">
        <w:fldChar w:fldCharType="separate"/>
      </w:r>
      <w:r w:rsidR="002C5329">
        <w:rPr>
          <w:noProof/>
        </w:rPr>
        <w:t>15</w:t>
      </w:r>
      <w:r w:rsidR="005252AD">
        <w:rPr>
          <w:noProof/>
        </w:rPr>
        <w:fldChar w:fldCharType="end"/>
      </w:r>
      <w:r>
        <w:t>ESTRUCTURA DE LA VÌA A REHABILITAR</w:t>
      </w:r>
      <w:bookmarkEnd w:id="120"/>
    </w:p>
    <w:p w:rsidR="002928F5" w:rsidRDefault="002928F5" w:rsidP="005F079C">
      <w:pPr>
        <w:spacing w:line="240" w:lineRule="auto"/>
        <w:jc w:val="center"/>
        <w:rPr>
          <w:rFonts w:cs="Arial"/>
          <w:b/>
          <w:sz w:val="24"/>
        </w:rPr>
      </w:pPr>
      <w:r>
        <w:rPr>
          <w:rFonts w:cs="Arial"/>
          <w:b/>
          <w:noProof/>
          <w:sz w:val="24"/>
        </w:rPr>
        <w:drawing>
          <wp:inline distT="0" distB="0" distL="0" distR="0">
            <wp:extent cx="4076700" cy="1450141"/>
            <wp:effectExtent l="1905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4" cstate="print"/>
                    <a:srcRect b="9377"/>
                    <a:stretch>
                      <a:fillRect/>
                    </a:stretch>
                  </pic:blipFill>
                  <pic:spPr bwMode="auto">
                    <a:xfrm>
                      <a:off x="0" y="0"/>
                      <a:ext cx="4076700" cy="1450141"/>
                    </a:xfrm>
                    <a:prstGeom prst="rect">
                      <a:avLst/>
                    </a:prstGeom>
                    <a:noFill/>
                    <a:ln w="9525">
                      <a:noFill/>
                      <a:miter lim="800000"/>
                      <a:headEnd/>
                      <a:tailEnd/>
                    </a:ln>
                  </pic:spPr>
                </pic:pic>
              </a:graphicData>
            </a:graphic>
          </wp:inline>
        </w:drawing>
      </w:r>
    </w:p>
    <w:p w:rsidR="002928F5" w:rsidRPr="00254F2A" w:rsidRDefault="002928F5" w:rsidP="005F079C">
      <w:pPr>
        <w:spacing w:line="240" w:lineRule="auto"/>
        <w:rPr>
          <w:rFonts w:cs="Arial"/>
          <w:sz w:val="16"/>
          <w:szCs w:val="16"/>
        </w:rPr>
      </w:pPr>
      <w:r>
        <w:rPr>
          <w:rFonts w:cs="Arial"/>
          <w:sz w:val="16"/>
          <w:szCs w:val="16"/>
        </w:rPr>
        <w:t>Fuente: SMVL</w:t>
      </w:r>
      <w:r w:rsidRPr="00254F2A">
        <w:rPr>
          <w:rFonts w:cs="Arial"/>
          <w:sz w:val="16"/>
          <w:szCs w:val="16"/>
        </w:rPr>
        <w:t>-UAERMV</w:t>
      </w:r>
    </w:p>
    <w:p w:rsidR="002928F5" w:rsidRPr="001E6B16" w:rsidRDefault="002928F5" w:rsidP="005F079C">
      <w:pPr>
        <w:spacing w:line="240" w:lineRule="auto"/>
        <w:rPr>
          <w:rFonts w:cs="Arial"/>
          <w:szCs w:val="22"/>
        </w:rPr>
      </w:pPr>
      <w:r w:rsidRPr="001E6B16">
        <w:rPr>
          <w:rFonts w:cs="Arial"/>
          <w:szCs w:val="22"/>
        </w:rPr>
        <w:t>El siguiente es el estado de la vía antes de la intervención.</w:t>
      </w:r>
    </w:p>
    <w:p w:rsidR="002928F5" w:rsidRDefault="002928F5" w:rsidP="005F079C">
      <w:pPr>
        <w:spacing w:line="240" w:lineRule="auto"/>
        <w:rPr>
          <w:rFonts w:cs="Arial"/>
          <w:szCs w:val="22"/>
        </w:rPr>
      </w:pPr>
    </w:p>
    <w:p w:rsidR="00275648" w:rsidRDefault="00275648" w:rsidP="005F079C">
      <w:pPr>
        <w:spacing w:line="240" w:lineRule="auto"/>
        <w:rPr>
          <w:rFonts w:cs="Arial"/>
          <w:szCs w:val="22"/>
        </w:rPr>
      </w:pPr>
    </w:p>
    <w:p w:rsidR="00275648" w:rsidRDefault="00275648" w:rsidP="005F079C">
      <w:pPr>
        <w:spacing w:line="240" w:lineRule="auto"/>
        <w:rPr>
          <w:rFonts w:cs="Arial"/>
          <w:szCs w:val="22"/>
        </w:rPr>
      </w:pPr>
    </w:p>
    <w:p w:rsidR="00275648" w:rsidRPr="001E6B16" w:rsidRDefault="00275648" w:rsidP="005F079C">
      <w:pPr>
        <w:spacing w:line="240" w:lineRule="auto"/>
        <w:rPr>
          <w:rFonts w:cs="Arial"/>
          <w:szCs w:val="22"/>
        </w:rPr>
      </w:pPr>
    </w:p>
    <w:p w:rsidR="002928F5" w:rsidRPr="00783BCA" w:rsidRDefault="002928F5" w:rsidP="005F079C">
      <w:pPr>
        <w:pStyle w:val="Epgrafe"/>
      </w:pPr>
      <w:bookmarkStart w:id="121" w:name="_Toc410059121"/>
      <w:r w:rsidRPr="00783BCA">
        <w:lastRenderedPageBreak/>
        <w:t>Figura</w:t>
      </w:r>
      <w:r w:rsidR="005252AD">
        <w:fldChar w:fldCharType="begin"/>
      </w:r>
      <w:r w:rsidR="0030080A">
        <w:instrText xml:space="preserve"> SEQ Figura \* ARABIC </w:instrText>
      </w:r>
      <w:r w:rsidR="005252AD">
        <w:fldChar w:fldCharType="separate"/>
      </w:r>
      <w:r w:rsidR="002C5329">
        <w:rPr>
          <w:noProof/>
        </w:rPr>
        <w:t>16</w:t>
      </w:r>
      <w:r w:rsidR="005252AD">
        <w:rPr>
          <w:noProof/>
        </w:rPr>
        <w:fldChar w:fldCharType="end"/>
      </w:r>
      <w:r w:rsidRPr="00783BCA">
        <w:t xml:space="preserve"> REGISTRO FOTOGRAFICO </w:t>
      </w:r>
      <w:r>
        <w:t>ESTADO INICIAL DE LA VÌA</w:t>
      </w:r>
      <w:bookmarkEnd w:id="1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89"/>
        <w:gridCol w:w="4506"/>
      </w:tblGrid>
      <w:tr w:rsidR="002928F5" w:rsidRPr="004000B3" w:rsidTr="002928F5">
        <w:tc>
          <w:tcPr>
            <w:tcW w:w="4489" w:type="dxa"/>
            <w:shd w:val="clear" w:color="auto" w:fill="auto"/>
          </w:tcPr>
          <w:p w:rsidR="002928F5" w:rsidRPr="004000B3" w:rsidRDefault="002928F5" w:rsidP="005F079C">
            <w:pPr>
              <w:spacing w:line="240" w:lineRule="auto"/>
              <w:jc w:val="center"/>
              <w:rPr>
                <w:rFonts w:cs="Arial"/>
                <w:sz w:val="24"/>
              </w:rPr>
            </w:pPr>
            <w:r>
              <w:rPr>
                <w:rFonts w:cs="Arial"/>
                <w:noProof/>
                <w:sz w:val="24"/>
              </w:rPr>
              <w:drawing>
                <wp:inline distT="0" distB="0" distL="0" distR="0">
                  <wp:extent cx="2667000" cy="1800225"/>
                  <wp:effectExtent l="19050" t="0" r="0" b="0"/>
                  <wp:docPr id="107" name="Imagen 107" descr="20141003_09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0141003_095625"/>
                          <pic:cNvPicPr>
                            <a:picLocks noChangeAspect="1" noChangeArrowheads="1"/>
                          </pic:cNvPicPr>
                        </pic:nvPicPr>
                        <pic:blipFill>
                          <a:blip r:embed="rId165" cstate="print"/>
                          <a:srcRect/>
                          <a:stretch>
                            <a:fillRect/>
                          </a:stretch>
                        </pic:blipFill>
                        <pic:spPr bwMode="auto">
                          <a:xfrm>
                            <a:off x="0" y="0"/>
                            <a:ext cx="2667000" cy="1800225"/>
                          </a:xfrm>
                          <a:prstGeom prst="rect">
                            <a:avLst/>
                          </a:prstGeom>
                          <a:noFill/>
                          <a:ln w="9525">
                            <a:noFill/>
                            <a:miter lim="800000"/>
                            <a:headEnd/>
                            <a:tailEnd/>
                          </a:ln>
                        </pic:spPr>
                      </pic:pic>
                    </a:graphicData>
                  </a:graphic>
                </wp:inline>
              </w:drawing>
            </w:r>
          </w:p>
        </w:tc>
        <w:tc>
          <w:tcPr>
            <w:tcW w:w="4506" w:type="dxa"/>
            <w:shd w:val="clear" w:color="auto" w:fill="auto"/>
          </w:tcPr>
          <w:p w:rsidR="002928F5" w:rsidRPr="004000B3" w:rsidRDefault="002928F5" w:rsidP="005F079C">
            <w:pPr>
              <w:spacing w:line="240" w:lineRule="auto"/>
              <w:jc w:val="center"/>
              <w:rPr>
                <w:rFonts w:cs="Arial"/>
                <w:sz w:val="24"/>
              </w:rPr>
            </w:pPr>
            <w:r>
              <w:rPr>
                <w:rFonts w:cs="Arial"/>
                <w:noProof/>
                <w:sz w:val="24"/>
              </w:rPr>
              <w:drawing>
                <wp:inline distT="0" distB="0" distL="0" distR="0">
                  <wp:extent cx="2686050" cy="1800225"/>
                  <wp:effectExtent l="19050" t="0" r="0" b="0"/>
                  <wp:docPr id="108" name="Imagen 108" descr="20141003_09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0141003_095752"/>
                          <pic:cNvPicPr>
                            <a:picLocks noChangeAspect="1" noChangeArrowheads="1"/>
                          </pic:cNvPicPr>
                        </pic:nvPicPr>
                        <pic:blipFill>
                          <a:blip r:embed="rId166" cstate="print"/>
                          <a:srcRect/>
                          <a:stretch>
                            <a:fillRect/>
                          </a:stretch>
                        </pic:blipFill>
                        <pic:spPr bwMode="auto">
                          <a:xfrm>
                            <a:off x="0" y="0"/>
                            <a:ext cx="2686050" cy="1800225"/>
                          </a:xfrm>
                          <a:prstGeom prst="rect">
                            <a:avLst/>
                          </a:prstGeom>
                          <a:noFill/>
                          <a:ln w="9525">
                            <a:noFill/>
                            <a:miter lim="800000"/>
                            <a:headEnd/>
                            <a:tailEnd/>
                          </a:ln>
                        </pic:spPr>
                      </pic:pic>
                    </a:graphicData>
                  </a:graphic>
                </wp:inline>
              </w:drawing>
            </w:r>
          </w:p>
        </w:tc>
      </w:tr>
      <w:tr w:rsidR="002928F5" w:rsidRPr="004000B3" w:rsidTr="002928F5">
        <w:tc>
          <w:tcPr>
            <w:tcW w:w="4489" w:type="dxa"/>
            <w:shd w:val="clear" w:color="auto" w:fill="auto"/>
          </w:tcPr>
          <w:p w:rsidR="002928F5" w:rsidRPr="004000B3" w:rsidRDefault="002928F5" w:rsidP="005F079C">
            <w:pPr>
              <w:spacing w:line="240" w:lineRule="auto"/>
              <w:jc w:val="center"/>
              <w:rPr>
                <w:rFonts w:cs="Arial"/>
                <w:sz w:val="24"/>
              </w:rPr>
            </w:pPr>
            <w:r>
              <w:rPr>
                <w:rFonts w:cs="Arial"/>
                <w:noProof/>
                <w:sz w:val="24"/>
              </w:rPr>
              <w:drawing>
                <wp:inline distT="0" distB="0" distL="0" distR="0">
                  <wp:extent cx="2686050" cy="1800225"/>
                  <wp:effectExtent l="19050" t="0" r="0" b="0"/>
                  <wp:docPr id="109" name="Imagen 109" descr="20141003_09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20141003_095842"/>
                          <pic:cNvPicPr>
                            <a:picLocks noChangeAspect="1" noChangeArrowheads="1"/>
                          </pic:cNvPicPr>
                        </pic:nvPicPr>
                        <pic:blipFill>
                          <a:blip r:embed="rId167" cstate="print"/>
                          <a:srcRect/>
                          <a:stretch>
                            <a:fillRect/>
                          </a:stretch>
                        </pic:blipFill>
                        <pic:spPr bwMode="auto">
                          <a:xfrm>
                            <a:off x="0" y="0"/>
                            <a:ext cx="2686050" cy="1800225"/>
                          </a:xfrm>
                          <a:prstGeom prst="rect">
                            <a:avLst/>
                          </a:prstGeom>
                          <a:noFill/>
                          <a:ln w="9525">
                            <a:noFill/>
                            <a:miter lim="800000"/>
                            <a:headEnd/>
                            <a:tailEnd/>
                          </a:ln>
                        </pic:spPr>
                      </pic:pic>
                    </a:graphicData>
                  </a:graphic>
                </wp:inline>
              </w:drawing>
            </w:r>
          </w:p>
        </w:tc>
        <w:tc>
          <w:tcPr>
            <w:tcW w:w="4506" w:type="dxa"/>
            <w:shd w:val="clear" w:color="auto" w:fill="auto"/>
          </w:tcPr>
          <w:p w:rsidR="002928F5" w:rsidRPr="004000B3" w:rsidRDefault="002928F5" w:rsidP="005F079C">
            <w:pPr>
              <w:spacing w:line="240" w:lineRule="auto"/>
              <w:jc w:val="center"/>
              <w:rPr>
                <w:rFonts w:cs="Arial"/>
                <w:sz w:val="24"/>
              </w:rPr>
            </w:pPr>
            <w:r>
              <w:rPr>
                <w:rFonts w:cs="Arial"/>
                <w:noProof/>
                <w:sz w:val="24"/>
              </w:rPr>
              <w:drawing>
                <wp:inline distT="0" distB="0" distL="0" distR="0">
                  <wp:extent cx="2695575" cy="1800225"/>
                  <wp:effectExtent l="19050" t="0" r="9525" b="0"/>
                  <wp:docPr id="110" name="Imagen 110" descr="20141003_09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0141003_095930"/>
                          <pic:cNvPicPr>
                            <a:picLocks noChangeAspect="1" noChangeArrowheads="1"/>
                          </pic:cNvPicPr>
                        </pic:nvPicPr>
                        <pic:blipFill>
                          <a:blip r:embed="rId168" cstate="print"/>
                          <a:srcRect/>
                          <a:stretch>
                            <a:fillRect/>
                          </a:stretch>
                        </pic:blipFill>
                        <pic:spPr bwMode="auto">
                          <a:xfrm>
                            <a:off x="0" y="0"/>
                            <a:ext cx="2695575" cy="1800225"/>
                          </a:xfrm>
                          <a:prstGeom prst="rect">
                            <a:avLst/>
                          </a:prstGeom>
                          <a:noFill/>
                          <a:ln w="9525">
                            <a:noFill/>
                            <a:miter lim="800000"/>
                            <a:headEnd/>
                            <a:tailEnd/>
                          </a:ln>
                        </pic:spPr>
                      </pic:pic>
                    </a:graphicData>
                  </a:graphic>
                </wp:inline>
              </w:drawing>
            </w:r>
          </w:p>
        </w:tc>
      </w:tr>
    </w:tbl>
    <w:p w:rsidR="002928F5" w:rsidRDefault="002928F5" w:rsidP="005F079C">
      <w:pPr>
        <w:pStyle w:val="Piedepgina"/>
        <w:rPr>
          <w:rFonts w:cs="Arial"/>
          <w:sz w:val="24"/>
        </w:rPr>
      </w:pPr>
    </w:p>
    <w:p w:rsidR="002928F5" w:rsidRPr="00254F2A" w:rsidRDefault="002928F5" w:rsidP="005F079C">
      <w:pPr>
        <w:spacing w:line="240" w:lineRule="auto"/>
        <w:rPr>
          <w:rFonts w:cs="Arial"/>
          <w:sz w:val="16"/>
          <w:szCs w:val="16"/>
        </w:rPr>
      </w:pPr>
      <w:r w:rsidRPr="00254F2A">
        <w:rPr>
          <w:rFonts w:cs="Arial"/>
          <w:sz w:val="16"/>
          <w:szCs w:val="16"/>
        </w:rPr>
        <w:t>Fuente: SPI-UAERMV</w:t>
      </w:r>
    </w:p>
    <w:p w:rsidR="002928F5" w:rsidRDefault="002928F5" w:rsidP="005F079C">
      <w:pPr>
        <w:spacing w:line="240" w:lineRule="auto"/>
        <w:ind w:left="720"/>
        <w:rPr>
          <w:rFonts w:cs="Arial"/>
          <w:sz w:val="24"/>
        </w:rPr>
      </w:pPr>
    </w:p>
    <w:p w:rsidR="002928F5" w:rsidRPr="001E6B16" w:rsidRDefault="002928F5" w:rsidP="005F079C">
      <w:pPr>
        <w:spacing w:line="240" w:lineRule="auto"/>
        <w:rPr>
          <w:rFonts w:cs="Arial"/>
          <w:szCs w:val="22"/>
        </w:rPr>
      </w:pPr>
      <w:r w:rsidRPr="001E6B16">
        <w:rPr>
          <w:rFonts w:cs="Arial"/>
          <w:szCs w:val="22"/>
        </w:rPr>
        <w:t>El siguiente es el registro fotográfico de las actividades en obra.</w:t>
      </w:r>
    </w:p>
    <w:p w:rsidR="002928F5" w:rsidRPr="001E6B16" w:rsidRDefault="002928F5" w:rsidP="005F079C">
      <w:pPr>
        <w:spacing w:line="240" w:lineRule="auto"/>
        <w:ind w:left="720"/>
        <w:rPr>
          <w:rFonts w:cs="Arial"/>
          <w:szCs w:val="22"/>
        </w:rPr>
      </w:pPr>
    </w:p>
    <w:p w:rsidR="002928F5" w:rsidRPr="00783BCA" w:rsidRDefault="002928F5" w:rsidP="005F079C">
      <w:pPr>
        <w:pStyle w:val="Epgrafe"/>
      </w:pPr>
      <w:bookmarkStart w:id="122" w:name="_Toc410059122"/>
      <w:r w:rsidRPr="00783BCA">
        <w:t>Figura</w:t>
      </w:r>
      <w:r w:rsidR="005252AD">
        <w:fldChar w:fldCharType="begin"/>
      </w:r>
      <w:r w:rsidR="0030080A">
        <w:instrText xml:space="preserve"> SEQ Figura \* ARABIC </w:instrText>
      </w:r>
      <w:r w:rsidR="005252AD">
        <w:fldChar w:fldCharType="separate"/>
      </w:r>
      <w:r w:rsidR="002C5329">
        <w:rPr>
          <w:noProof/>
        </w:rPr>
        <w:t>17</w:t>
      </w:r>
      <w:r w:rsidR="005252AD">
        <w:rPr>
          <w:noProof/>
        </w:rPr>
        <w:fldChar w:fldCharType="end"/>
      </w:r>
      <w:r w:rsidRPr="00783BCA">
        <w:t xml:space="preserve"> REGISTRO FOTOGRAFICO </w:t>
      </w:r>
      <w:r>
        <w:t>TRABAJOS REALIZADOS</w:t>
      </w:r>
      <w:bookmarkEnd w:id="1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3"/>
        <w:gridCol w:w="4661"/>
      </w:tblGrid>
      <w:tr w:rsidR="002928F5" w:rsidRPr="004000B3" w:rsidTr="002928F5">
        <w:tc>
          <w:tcPr>
            <w:tcW w:w="4408" w:type="dxa"/>
            <w:shd w:val="clear" w:color="auto" w:fill="auto"/>
          </w:tcPr>
          <w:p w:rsidR="002928F5" w:rsidRPr="004000B3" w:rsidRDefault="002928F5" w:rsidP="005F079C">
            <w:pPr>
              <w:spacing w:line="240" w:lineRule="auto"/>
              <w:jc w:val="center"/>
              <w:rPr>
                <w:rFonts w:cs="Arial"/>
                <w:sz w:val="24"/>
              </w:rPr>
            </w:pPr>
            <w:r>
              <w:rPr>
                <w:rFonts w:cs="Arial"/>
                <w:noProof/>
                <w:sz w:val="24"/>
              </w:rPr>
              <w:drawing>
                <wp:inline distT="0" distB="0" distL="0" distR="0">
                  <wp:extent cx="2647950" cy="1771650"/>
                  <wp:effectExtent l="19050" t="0" r="0" b="0"/>
                  <wp:docPr id="111" name="Imagen 111" descr="SAM_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AM_1733"/>
                          <pic:cNvPicPr>
                            <a:picLocks noChangeAspect="1" noChangeArrowheads="1"/>
                          </pic:cNvPicPr>
                        </pic:nvPicPr>
                        <pic:blipFill>
                          <a:blip r:embed="rId169" cstate="print"/>
                          <a:srcRect/>
                          <a:stretch>
                            <a:fillRect/>
                          </a:stretch>
                        </pic:blipFill>
                        <pic:spPr bwMode="auto">
                          <a:xfrm>
                            <a:off x="0" y="0"/>
                            <a:ext cx="2647950" cy="1771650"/>
                          </a:xfrm>
                          <a:prstGeom prst="rect">
                            <a:avLst/>
                          </a:prstGeom>
                          <a:noFill/>
                          <a:ln w="9525">
                            <a:noFill/>
                            <a:miter lim="800000"/>
                            <a:headEnd/>
                            <a:tailEnd/>
                          </a:ln>
                        </pic:spPr>
                      </pic:pic>
                    </a:graphicData>
                  </a:graphic>
                </wp:inline>
              </w:drawing>
            </w:r>
          </w:p>
        </w:tc>
        <w:tc>
          <w:tcPr>
            <w:tcW w:w="4646" w:type="dxa"/>
            <w:shd w:val="clear" w:color="auto" w:fill="auto"/>
          </w:tcPr>
          <w:p w:rsidR="002928F5" w:rsidRPr="004000B3" w:rsidRDefault="002928F5" w:rsidP="005F079C">
            <w:pPr>
              <w:spacing w:line="240" w:lineRule="auto"/>
              <w:jc w:val="center"/>
              <w:rPr>
                <w:rFonts w:cs="Arial"/>
                <w:sz w:val="24"/>
              </w:rPr>
            </w:pPr>
            <w:r>
              <w:rPr>
                <w:rFonts w:cs="Arial"/>
                <w:noProof/>
                <w:sz w:val="24"/>
              </w:rPr>
              <w:drawing>
                <wp:inline distT="0" distB="0" distL="0" distR="0">
                  <wp:extent cx="2809875" cy="1876425"/>
                  <wp:effectExtent l="19050" t="0" r="9525" b="0"/>
                  <wp:docPr id="112" name="Imagen 112" descr="SAM_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AM_1666"/>
                          <pic:cNvPicPr>
                            <a:picLocks noChangeAspect="1" noChangeArrowheads="1"/>
                          </pic:cNvPicPr>
                        </pic:nvPicPr>
                        <pic:blipFill>
                          <a:blip r:embed="rId170" cstate="print"/>
                          <a:srcRect/>
                          <a:stretch>
                            <a:fillRect/>
                          </a:stretch>
                        </pic:blipFill>
                        <pic:spPr bwMode="auto">
                          <a:xfrm>
                            <a:off x="0" y="0"/>
                            <a:ext cx="2809875" cy="1876425"/>
                          </a:xfrm>
                          <a:prstGeom prst="rect">
                            <a:avLst/>
                          </a:prstGeom>
                          <a:noFill/>
                          <a:ln w="9525">
                            <a:noFill/>
                            <a:miter lim="800000"/>
                            <a:headEnd/>
                            <a:tailEnd/>
                          </a:ln>
                        </pic:spPr>
                      </pic:pic>
                    </a:graphicData>
                  </a:graphic>
                </wp:inline>
              </w:drawing>
            </w:r>
          </w:p>
        </w:tc>
      </w:tr>
      <w:tr w:rsidR="002928F5" w:rsidRPr="004000B3" w:rsidTr="002928F5">
        <w:tc>
          <w:tcPr>
            <w:tcW w:w="4408" w:type="dxa"/>
            <w:shd w:val="clear" w:color="auto" w:fill="auto"/>
          </w:tcPr>
          <w:p w:rsidR="002928F5" w:rsidRPr="004000B3" w:rsidRDefault="002928F5" w:rsidP="005F079C">
            <w:pPr>
              <w:spacing w:line="240" w:lineRule="auto"/>
              <w:jc w:val="center"/>
              <w:rPr>
                <w:rFonts w:cs="Arial"/>
                <w:sz w:val="24"/>
              </w:rPr>
            </w:pPr>
            <w:r>
              <w:rPr>
                <w:rFonts w:cs="Arial"/>
                <w:noProof/>
                <w:sz w:val="24"/>
              </w:rPr>
              <w:lastRenderedPageBreak/>
              <w:drawing>
                <wp:inline distT="0" distB="0" distL="0" distR="0">
                  <wp:extent cx="1970685" cy="1316135"/>
                  <wp:effectExtent l="19050" t="0" r="0" b="0"/>
                  <wp:docPr id="113" name="Imagen 113" descr="SAM_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AM_1678"/>
                          <pic:cNvPicPr>
                            <a:picLocks noChangeAspect="1" noChangeArrowheads="1"/>
                          </pic:cNvPicPr>
                        </pic:nvPicPr>
                        <pic:blipFill>
                          <a:blip r:embed="rId171" cstate="print"/>
                          <a:srcRect/>
                          <a:stretch>
                            <a:fillRect/>
                          </a:stretch>
                        </pic:blipFill>
                        <pic:spPr bwMode="auto">
                          <a:xfrm>
                            <a:off x="0" y="0"/>
                            <a:ext cx="1977516" cy="1320697"/>
                          </a:xfrm>
                          <a:prstGeom prst="rect">
                            <a:avLst/>
                          </a:prstGeom>
                          <a:noFill/>
                          <a:ln w="9525">
                            <a:noFill/>
                            <a:miter lim="800000"/>
                            <a:headEnd/>
                            <a:tailEnd/>
                          </a:ln>
                        </pic:spPr>
                      </pic:pic>
                    </a:graphicData>
                  </a:graphic>
                </wp:inline>
              </w:drawing>
            </w:r>
          </w:p>
        </w:tc>
        <w:tc>
          <w:tcPr>
            <w:tcW w:w="4646" w:type="dxa"/>
            <w:shd w:val="clear" w:color="auto" w:fill="auto"/>
          </w:tcPr>
          <w:p w:rsidR="002928F5" w:rsidRPr="004000B3" w:rsidRDefault="002928F5" w:rsidP="005F079C">
            <w:pPr>
              <w:spacing w:line="240" w:lineRule="auto"/>
              <w:jc w:val="center"/>
              <w:rPr>
                <w:rFonts w:cs="Arial"/>
                <w:sz w:val="24"/>
              </w:rPr>
            </w:pPr>
            <w:r>
              <w:rPr>
                <w:rFonts w:cs="Arial"/>
                <w:noProof/>
                <w:sz w:val="24"/>
              </w:rPr>
              <w:drawing>
                <wp:inline distT="0" distB="0" distL="0" distR="0">
                  <wp:extent cx="2007261" cy="1335793"/>
                  <wp:effectExtent l="19050" t="0" r="0" b="0"/>
                  <wp:docPr id="114" name="Imagen 114" descr="SAM_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AM_1903"/>
                          <pic:cNvPicPr>
                            <a:picLocks noChangeAspect="1" noChangeArrowheads="1"/>
                          </pic:cNvPicPr>
                        </pic:nvPicPr>
                        <pic:blipFill>
                          <a:blip r:embed="rId172" cstate="print"/>
                          <a:srcRect/>
                          <a:stretch>
                            <a:fillRect/>
                          </a:stretch>
                        </pic:blipFill>
                        <pic:spPr bwMode="auto">
                          <a:xfrm>
                            <a:off x="0" y="0"/>
                            <a:ext cx="2011305" cy="1338484"/>
                          </a:xfrm>
                          <a:prstGeom prst="rect">
                            <a:avLst/>
                          </a:prstGeom>
                          <a:noFill/>
                          <a:ln w="9525">
                            <a:noFill/>
                            <a:miter lim="800000"/>
                            <a:headEnd/>
                            <a:tailEnd/>
                          </a:ln>
                        </pic:spPr>
                      </pic:pic>
                    </a:graphicData>
                  </a:graphic>
                </wp:inline>
              </w:drawing>
            </w:r>
          </w:p>
        </w:tc>
      </w:tr>
    </w:tbl>
    <w:p w:rsidR="002928F5" w:rsidRPr="00254F2A" w:rsidRDefault="002928F5" w:rsidP="005F079C">
      <w:pPr>
        <w:spacing w:line="240" w:lineRule="auto"/>
        <w:rPr>
          <w:rFonts w:cs="Arial"/>
          <w:sz w:val="16"/>
          <w:szCs w:val="16"/>
        </w:rPr>
      </w:pPr>
      <w:r w:rsidRPr="00254F2A">
        <w:rPr>
          <w:rFonts w:cs="Arial"/>
          <w:sz w:val="16"/>
          <w:szCs w:val="16"/>
        </w:rPr>
        <w:t>Fuente: SPI-UAERMV</w:t>
      </w:r>
    </w:p>
    <w:p w:rsidR="002928F5" w:rsidRPr="00C470BE" w:rsidRDefault="002928F5" w:rsidP="005F079C">
      <w:pPr>
        <w:spacing w:line="240" w:lineRule="auto"/>
        <w:ind w:left="720"/>
        <w:rPr>
          <w:rFonts w:cs="Arial"/>
          <w:sz w:val="14"/>
          <w:szCs w:val="22"/>
        </w:rPr>
      </w:pPr>
    </w:p>
    <w:p w:rsidR="002928F5" w:rsidRPr="001E6B16" w:rsidRDefault="002928F5" w:rsidP="005F079C">
      <w:pPr>
        <w:spacing w:line="240" w:lineRule="auto"/>
        <w:rPr>
          <w:rFonts w:cs="Arial"/>
          <w:szCs w:val="22"/>
        </w:rPr>
      </w:pPr>
      <w:r w:rsidRPr="001E6B16">
        <w:rPr>
          <w:rFonts w:cs="Arial"/>
          <w:szCs w:val="22"/>
        </w:rPr>
        <w:t>En el tiempo transcurrido del mes de diciembre y mediados de enero se extendieron las capas de subbase granular tipo A en todo el costado norte de la via, en un ancho de 5 m y una longitud de 360 m y estamos finalizando de instalar la capa Base granular tipo A.</w:t>
      </w:r>
    </w:p>
    <w:p w:rsidR="002928F5" w:rsidRPr="00C470BE" w:rsidRDefault="002928F5" w:rsidP="005F079C">
      <w:pPr>
        <w:spacing w:line="240" w:lineRule="auto"/>
        <w:rPr>
          <w:rFonts w:cs="Arial"/>
          <w:sz w:val="14"/>
          <w:szCs w:val="22"/>
        </w:rPr>
      </w:pPr>
    </w:p>
    <w:p w:rsidR="002928F5" w:rsidRPr="001E6B16" w:rsidRDefault="002928F5" w:rsidP="005F079C">
      <w:pPr>
        <w:spacing w:line="240" w:lineRule="auto"/>
        <w:rPr>
          <w:rFonts w:cs="Arial"/>
          <w:szCs w:val="22"/>
        </w:rPr>
      </w:pPr>
      <w:r w:rsidRPr="001E6B16">
        <w:rPr>
          <w:rFonts w:cs="Arial"/>
          <w:szCs w:val="22"/>
        </w:rPr>
        <w:t>La próxima semana se planea iniciar el fresado en el costado sur y por ultimo realizar la carpeta asfáltica en todo el CIV.</w:t>
      </w:r>
    </w:p>
    <w:p w:rsidR="002928F5" w:rsidRPr="001E6B16" w:rsidRDefault="002928F5" w:rsidP="005F079C">
      <w:pPr>
        <w:pStyle w:val="Estilo3"/>
        <w:spacing w:line="240" w:lineRule="auto"/>
        <w:rPr>
          <w:sz w:val="22"/>
          <w:szCs w:val="22"/>
        </w:rPr>
      </w:pPr>
      <w:bookmarkStart w:id="123" w:name="_Toc410316146"/>
      <w:r w:rsidRPr="001E6B16">
        <w:rPr>
          <w:sz w:val="22"/>
          <w:szCs w:val="22"/>
        </w:rPr>
        <w:t>PRESUPUESTO</w:t>
      </w:r>
      <w:bookmarkEnd w:id="123"/>
    </w:p>
    <w:p w:rsidR="002928F5" w:rsidRPr="00C470BE" w:rsidRDefault="002928F5" w:rsidP="005F079C">
      <w:pPr>
        <w:pStyle w:val="Piedepgina"/>
        <w:rPr>
          <w:rFonts w:cs="Arial"/>
          <w:sz w:val="14"/>
          <w:szCs w:val="22"/>
        </w:rPr>
      </w:pPr>
    </w:p>
    <w:p w:rsidR="002928F5" w:rsidRDefault="002928F5" w:rsidP="005F079C">
      <w:pPr>
        <w:pStyle w:val="Piedepgina"/>
        <w:rPr>
          <w:rFonts w:cs="Arial"/>
          <w:szCs w:val="22"/>
        </w:rPr>
      </w:pPr>
      <w:r w:rsidRPr="001E6B16">
        <w:rPr>
          <w:rFonts w:cs="Arial"/>
          <w:szCs w:val="22"/>
        </w:rPr>
        <w:t>El presupuesto ejecutado a corte a 31 de diciembre es de $</w:t>
      </w:r>
      <w:r w:rsidR="0048394F" w:rsidRPr="001E6B16">
        <w:rPr>
          <w:rFonts w:cs="Arial"/>
          <w:szCs w:val="22"/>
        </w:rPr>
        <w:t>148.082.739,75</w:t>
      </w:r>
      <w:r w:rsidRPr="001E6B16">
        <w:rPr>
          <w:rFonts w:cs="Arial"/>
          <w:szCs w:val="22"/>
        </w:rPr>
        <w:t xml:space="preserve">distribuido como se muestra en el siguiente cuadro.  </w:t>
      </w:r>
    </w:p>
    <w:p w:rsidR="00C470BE" w:rsidRPr="00C470BE" w:rsidRDefault="00C470BE" w:rsidP="005F079C">
      <w:pPr>
        <w:pStyle w:val="Piedepgina"/>
        <w:rPr>
          <w:rFonts w:cs="Arial"/>
          <w:sz w:val="14"/>
          <w:szCs w:val="22"/>
        </w:rPr>
      </w:pPr>
    </w:p>
    <w:p w:rsidR="00401EAD" w:rsidRDefault="00401EAD" w:rsidP="005F079C">
      <w:pPr>
        <w:pStyle w:val="Epgrafe"/>
        <w:rPr>
          <w:noProof/>
        </w:rPr>
      </w:pPr>
      <w:bookmarkStart w:id="124" w:name="_Toc410059065"/>
      <w:r>
        <w:t xml:space="preserve">Cuadro </w:t>
      </w:r>
      <w:r w:rsidR="005252AD">
        <w:fldChar w:fldCharType="begin"/>
      </w:r>
      <w:r w:rsidR="0030080A">
        <w:instrText xml:space="preserve"> SEQ Cuadro \* ARABIC </w:instrText>
      </w:r>
      <w:r w:rsidR="005252AD">
        <w:fldChar w:fldCharType="separate"/>
      </w:r>
      <w:r w:rsidR="002C5329">
        <w:rPr>
          <w:noProof/>
        </w:rPr>
        <w:t>20</w:t>
      </w:r>
      <w:r w:rsidR="005252AD">
        <w:rPr>
          <w:noProof/>
        </w:rPr>
        <w:fldChar w:fldCharType="end"/>
      </w:r>
      <w:r>
        <w:rPr>
          <w:noProof/>
        </w:rPr>
        <w:t xml:space="preserve"> AVANCE PRESUPUESTAL</w:t>
      </w:r>
      <w:bookmarkEnd w:id="124"/>
    </w:p>
    <w:p w:rsidR="0048394F" w:rsidRDefault="0048394F" w:rsidP="005F079C">
      <w:pPr>
        <w:spacing w:line="240" w:lineRule="auto"/>
        <w:rPr>
          <w:rFonts w:cs="Arial"/>
          <w:sz w:val="16"/>
          <w:szCs w:val="16"/>
        </w:rPr>
      </w:pPr>
      <w:r w:rsidRPr="0048394F">
        <w:rPr>
          <w:noProof/>
          <w:szCs w:val="16"/>
        </w:rPr>
        <w:drawing>
          <wp:inline distT="0" distB="0" distL="0" distR="0">
            <wp:extent cx="4904079" cy="4122686"/>
            <wp:effectExtent l="19050" t="0" r="0" b="0"/>
            <wp:docPr id="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cstate="print"/>
                    <a:srcRect/>
                    <a:stretch>
                      <a:fillRect/>
                    </a:stretch>
                  </pic:blipFill>
                  <pic:spPr bwMode="auto">
                    <a:xfrm>
                      <a:off x="0" y="0"/>
                      <a:ext cx="4903680" cy="4122350"/>
                    </a:xfrm>
                    <a:prstGeom prst="rect">
                      <a:avLst/>
                    </a:prstGeom>
                    <a:noFill/>
                    <a:ln w="9525">
                      <a:noFill/>
                      <a:miter lim="800000"/>
                      <a:headEnd/>
                      <a:tailEnd/>
                    </a:ln>
                  </pic:spPr>
                </pic:pic>
              </a:graphicData>
            </a:graphic>
          </wp:inline>
        </w:drawing>
      </w:r>
    </w:p>
    <w:p w:rsidR="00401EAD" w:rsidRPr="00254F2A" w:rsidRDefault="00401EAD" w:rsidP="005F079C">
      <w:pPr>
        <w:spacing w:line="240" w:lineRule="auto"/>
        <w:rPr>
          <w:rFonts w:cs="Arial"/>
          <w:sz w:val="16"/>
          <w:szCs w:val="16"/>
        </w:rPr>
      </w:pPr>
      <w:r w:rsidRPr="00254F2A">
        <w:rPr>
          <w:rFonts w:cs="Arial"/>
          <w:sz w:val="16"/>
          <w:szCs w:val="16"/>
        </w:rPr>
        <w:t>Fuente: SPI-UAERMV</w:t>
      </w:r>
    </w:p>
    <w:p w:rsidR="00B73088" w:rsidRPr="001E6B16" w:rsidRDefault="00401EAD" w:rsidP="005F079C">
      <w:pPr>
        <w:pStyle w:val="Estilo3"/>
        <w:spacing w:line="240" w:lineRule="auto"/>
        <w:rPr>
          <w:sz w:val="22"/>
          <w:szCs w:val="22"/>
        </w:rPr>
      </w:pPr>
      <w:bookmarkStart w:id="125" w:name="_Toc410316147"/>
      <w:r w:rsidRPr="001E6B16">
        <w:rPr>
          <w:sz w:val="22"/>
          <w:szCs w:val="22"/>
        </w:rPr>
        <w:lastRenderedPageBreak/>
        <w:t>AVANCE DE LOS CONVENIOS</w:t>
      </w:r>
      <w:bookmarkEnd w:id="125"/>
    </w:p>
    <w:p w:rsidR="00F31280" w:rsidRPr="001E6B16" w:rsidRDefault="00F31280" w:rsidP="005F079C">
      <w:pPr>
        <w:spacing w:line="240" w:lineRule="auto"/>
        <w:rPr>
          <w:szCs w:val="22"/>
        </w:rPr>
      </w:pPr>
    </w:p>
    <w:p w:rsidR="006B4763" w:rsidRPr="001E6B16" w:rsidRDefault="00F800B5" w:rsidP="005F079C">
      <w:pPr>
        <w:spacing w:line="240" w:lineRule="auto"/>
        <w:rPr>
          <w:szCs w:val="22"/>
        </w:rPr>
      </w:pPr>
      <w:r w:rsidRPr="001E6B16">
        <w:rPr>
          <w:szCs w:val="22"/>
        </w:rPr>
        <w:t>El estado general de los convenios los cuales se encuentran en etapa de liquidación se resume en el siguiente cuadro:</w:t>
      </w:r>
    </w:p>
    <w:p w:rsidR="006B4763" w:rsidRDefault="006B4763" w:rsidP="005F079C">
      <w:pPr>
        <w:spacing w:after="200" w:line="240" w:lineRule="auto"/>
        <w:jc w:val="left"/>
        <w:sectPr w:rsidR="006B4763" w:rsidSect="00557FD4">
          <w:headerReference w:type="first" r:id="rId174"/>
          <w:footerReference w:type="first" r:id="rId175"/>
          <w:pgSz w:w="12240" w:h="15840"/>
          <w:pgMar w:top="1417" w:right="1701" w:bottom="1417" w:left="1701" w:header="708" w:footer="708" w:gutter="0"/>
          <w:cols w:space="708"/>
          <w:titlePg/>
          <w:docGrid w:linePitch="360"/>
        </w:sectPr>
      </w:pPr>
    </w:p>
    <w:p w:rsidR="00F800B5" w:rsidRPr="00401EAD" w:rsidRDefault="00F800B5" w:rsidP="005F079C">
      <w:pPr>
        <w:pStyle w:val="Epgrafe"/>
        <w:rPr>
          <w:rFonts w:ascii="Arial Narrow" w:hAnsi="Arial Narrow" w:cs="Calibri"/>
          <w:sz w:val="24"/>
          <w:szCs w:val="24"/>
        </w:rPr>
      </w:pPr>
      <w:bookmarkStart w:id="126" w:name="_Toc410059066"/>
      <w:r w:rsidRPr="00401EAD">
        <w:lastRenderedPageBreak/>
        <w:t xml:space="preserve">Cuadro </w:t>
      </w:r>
      <w:r w:rsidR="005252AD" w:rsidRPr="00401EAD">
        <w:fldChar w:fldCharType="begin"/>
      </w:r>
      <w:r w:rsidR="00244C35" w:rsidRPr="00401EAD">
        <w:instrText xml:space="preserve"> SEQ Cuadro \* ARABIC </w:instrText>
      </w:r>
      <w:r w:rsidR="005252AD" w:rsidRPr="00401EAD">
        <w:fldChar w:fldCharType="separate"/>
      </w:r>
      <w:r w:rsidR="002C5329">
        <w:rPr>
          <w:noProof/>
        </w:rPr>
        <w:t>21</w:t>
      </w:r>
      <w:r w:rsidR="005252AD" w:rsidRPr="00401EAD">
        <w:rPr>
          <w:noProof/>
        </w:rPr>
        <w:fldChar w:fldCharType="end"/>
      </w:r>
      <w:r w:rsidRPr="00401EAD">
        <w:t>ESTADO GENERAL CONVENIOS COFINACIACIONES.</w:t>
      </w:r>
      <w:bookmarkEnd w:id="126"/>
    </w:p>
    <w:tbl>
      <w:tblPr>
        <w:tblW w:w="5000" w:type="pct"/>
        <w:tblCellMar>
          <w:left w:w="70" w:type="dxa"/>
          <w:right w:w="70" w:type="dxa"/>
        </w:tblCellMar>
        <w:tblLook w:val="04A0"/>
      </w:tblPr>
      <w:tblGrid>
        <w:gridCol w:w="523"/>
        <w:gridCol w:w="1265"/>
        <w:gridCol w:w="1126"/>
        <w:gridCol w:w="1253"/>
        <w:gridCol w:w="1253"/>
        <w:gridCol w:w="1164"/>
        <w:gridCol w:w="852"/>
        <w:gridCol w:w="808"/>
        <w:gridCol w:w="4902"/>
      </w:tblGrid>
      <w:tr w:rsidR="00867DD0" w:rsidRPr="008816B6" w:rsidTr="006B4763">
        <w:trPr>
          <w:trHeight w:val="278"/>
          <w:tblHeader/>
        </w:trPr>
        <w:tc>
          <w:tcPr>
            <w:tcW w:w="183" w:type="pct"/>
            <w:vMerge w:val="restart"/>
            <w:tcBorders>
              <w:top w:val="double" w:sz="6" w:space="0" w:color="auto"/>
              <w:left w:val="double" w:sz="6" w:space="0" w:color="auto"/>
              <w:bottom w:val="double" w:sz="6" w:space="0" w:color="000000"/>
              <w:right w:val="double" w:sz="6" w:space="0" w:color="auto"/>
            </w:tcBorders>
            <w:shd w:val="clear" w:color="000000" w:fill="B8CCE4"/>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ITEM</w:t>
            </w:r>
          </w:p>
        </w:tc>
        <w:tc>
          <w:tcPr>
            <w:tcW w:w="496" w:type="pct"/>
            <w:vMerge w:val="restart"/>
            <w:tcBorders>
              <w:top w:val="double" w:sz="6" w:space="0" w:color="auto"/>
              <w:left w:val="double" w:sz="6" w:space="0" w:color="auto"/>
              <w:bottom w:val="double" w:sz="6" w:space="0" w:color="000000"/>
              <w:right w:val="double" w:sz="6" w:space="0" w:color="auto"/>
            </w:tcBorders>
            <w:shd w:val="clear" w:color="000000" w:fill="B8CCE4"/>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LOCALIDAD</w:t>
            </w:r>
          </w:p>
        </w:tc>
        <w:tc>
          <w:tcPr>
            <w:tcW w:w="443" w:type="pct"/>
            <w:vMerge w:val="restart"/>
            <w:tcBorders>
              <w:top w:val="double" w:sz="6" w:space="0" w:color="auto"/>
              <w:left w:val="double" w:sz="6" w:space="0" w:color="auto"/>
              <w:bottom w:val="double" w:sz="6" w:space="0" w:color="000000"/>
              <w:right w:val="double" w:sz="6" w:space="0" w:color="auto"/>
            </w:tcBorders>
            <w:shd w:val="clear" w:color="000000" w:fill="B8CCE4"/>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No. DEL CONVENIO</w:t>
            </w:r>
          </w:p>
        </w:tc>
        <w:tc>
          <w:tcPr>
            <w:tcW w:w="483" w:type="pct"/>
            <w:vMerge w:val="restart"/>
            <w:tcBorders>
              <w:top w:val="double" w:sz="6" w:space="0" w:color="auto"/>
              <w:left w:val="double" w:sz="6" w:space="0" w:color="auto"/>
              <w:bottom w:val="double" w:sz="6" w:space="0" w:color="000000"/>
              <w:right w:val="double" w:sz="6" w:space="0" w:color="auto"/>
            </w:tcBorders>
            <w:shd w:val="clear" w:color="000000" w:fill="B8CCE4"/>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VR. CONVENIO</w:t>
            </w:r>
          </w:p>
        </w:tc>
        <w:tc>
          <w:tcPr>
            <w:tcW w:w="452" w:type="pct"/>
            <w:vMerge w:val="restart"/>
            <w:tcBorders>
              <w:top w:val="double" w:sz="6" w:space="0" w:color="auto"/>
              <w:left w:val="double" w:sz="6" w:space="0" w:color="auto"/>
              <w:bottom w:val="double" w:sz="6" w:space="0" w:color="000000"/>
              <w:right w:val="double" w:sz="6" w:space="0" w:color="auto"/>
            </w:tcBorders>
            <w:shd w:val="clear" w:color="000000" w:fill="B8CCE4"/>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APORTES DE FDL</w:t>
            </w:r>
          </w:p>
        </w:tc>
        <w:tc>
          <w:tcPr>
            <w:tcW w:w="461" w:type="pct"/>
            <w:vMerge w:val="restart"/>
            <w:tcBorders>
              <w:top w:val="double" w:sz="6" w:space="0" w:color="auto"/>
              <w:left w:val="double" w:sz="6" w:space="0" w:color="auto"/>
              <w:bottom w:val="double" w:sz="6" w:space="0" w:color="000000"/>
              <w:right w:val="double" w:sz="6" w:space="0" w:color="auto"/>
            </w:tcBorders>
            <w:shd w:val="clear" w:color="000000" w:fill="B8CCE4"/>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APORTES DE LA UAERMV</w:t>
            </w:r>
          </w:p>
        </w:tc>
        <w:tc>
          <w:tcPr>
            <w:tcW w:w="277" w:type="pct"/>
            <w:vMerge w:val="restart"/>
            <w:tcBorders>
              <w:top w:val="double" w:sz="6" w:space="0" w:color="auto"/>
              <w:left w:val="double" w:sz="6" w:space="0" w:color="auto"/>
              <w:bottom w:val="double" w:sz="6" w:space="0" w:color="000000"/>
              <w:right w:val="double" w:sz="6" w:space="0" w:color="auto"/>
            </w:tcBorders>
            <w:shd w:val="clear" w:color="000000" w:fill="B8CCE4"/>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AREA INTERV.</w:t>
            </w:r>
          </w:p>
        </w:tc>
        <w:tc>
          <w:tcPr>
            <w:tcW w:w="318" w:type="pct"/>
            <w:vMerge w:val="restart"/>
            <w:tcBorders>
              <w:top w:val="double" w:sz="6" w:space="0" w:color="auto"/>
              <w:left w:val="double" w:sz="6" w:space="0" w:color="auto"/>
              <w:bottom w:val="double" w:sz="6" w:space="0" w:color="000000"/>
              <w:right w:val="double" w:sz="6" w:space="0" w:color="auto"/>
            </w:tcBorders>
            <w:shd w:val="clear" w:color="000000" w:fill="B8CCE4"/>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km/carril</w:t>
            </w:r>
          </w:p>
        </w:tc>
        <w:tc>
          <w:tcPr>
            <w:tcW w:w="1887" w:type="pct"/>
            <w:vMerge w:val="restart"/>
            <w:tcBorders>
              <w:top w:val="double" w:sz="6" w:space="0" w:color="auto"/>
              <w:left w:val="double" w:sz="6" w:space="0" w:color="auto"/>
              <w:bottom w:val="double" w:sz="6" w:space="0" w:color="000000"/>
              <w:right w:val="double" w:sz="6" w:space="0" w:color="auto"/>
            </w:tcBorders>
            <w:shd w:val="clear" w:color="000000" w:fill="B8CCE4"/>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OBSERVACIONES</w:t>
            </w:r>
          </w:p>
        </w:tc>
      </w:tr>
      <w:tr w:rsidR="00867DD0" w:rsidRPr="008816B6" w:rsidTr="006B4763">
        <w:trPr>
          <w:trHeight w:val="525"/>
        </w:trPr>
        <w:tc>
          <w:tcPr>
            <w:tcW w:w="183" w:type="pct"/>
            <w:vMerge/>
            <w:tcBorders>
              <w:top w:val="double" w:sz="6" w:space="0" w:color="auto"/>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b/>
                <w:bCs/>
                <w:color w:val="000000"/>
                <w:sz w:val="16"/>
                <w:szCs w:val="16"/>
                <w:lang w:val="es-ES" w:eastAsia="es-ES"/>
              </w:rPr>
            </w:pPr>
          </w:p>
        </w:tc>
        <w:tc>
          <w:tcPr>
            <w:tcW w:w="496" w:type="pct"/>
            <w:vMerge/>
            <w:tcBorders>
              <w:top w:val="double" w:sz="6" w:space="0" w:color="auto"/>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b/>
                <w:bCs/>
                <w:color w:val="000000"/>
                <w:sz w:val="16"/>
                <w:szCs w:val="16"/>
                <w:lang w:val="es-ES" w:eastAsia="es-ES"/>
              </w:rPr>
            </w:pPr>
          </w:p>
        </w:tc>
        <w:tc>
          <w:tcPr>
            <w:tcW w:w="443" w:type="pct"/>
            <w:vMerge/>
            <w:tcBorders>
              <w:top w:val="double" w:sz="6" w:space="0" w:color="auto"/>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b/>
                <w:bCs/>
                <w:color w:val="000000"/>
                <w:sz w:val="16"/>
                <w:szCs w:val="16"/>
                <w:lang w:val="es-ES" w:eastAsia="es-ES"/>
              </w:rPr>
            </w:pPr>
          </w:p>
        </w:tc>
        <w:tc>
          <w:tcPr>
            <w:tcW w:w="483" w:type="pct"/>
            <w:vMerge/>
            <w:tcBorders>
              <w:top w:val="double" w:sz="6" w:space="0" w:color="auto"/>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b/>
                <w:bCs/>
                <w:color w:val="000000"/>
                <w:sz w:val="16"/>
                <w:szCs w:val="16"/>
                <w:lang w:val="es-ES" w:eastAsia="es-ES"/>
              </w:rPr>
            </w:pPr>
          </w:p>
        </w:tc>
        <w:tc>
          <w:tcPr>
            <w:tcW w:w="452" w:type="pct"/>
            <w:vMerge/>
            <w:tcBorders>
              <w:top w:val="double" w:sz="6" w:space="0" w:color="auto"/>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b/>
                <w:bCs/>
                <w:color w:val="000000"/>
                <w:sz w:val="16"/>
                <w:szCs w:val="16"/>
                <w:lang w:val="es-ES" w:eastAsia="es-ES"/>
              </w:rPr>
            </w:pPr>
          </w:p>
        </w:tc>
        <w:tc>
          <w:tcPr>
            <w:tcW w:w="461" w:type="pct"/>
            <w:vMerge/>
            <w:tcBorders>
              <w:top w:val="double" w:sz="6" w:space="0" w:color="auto"/>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b/>
                <w:bCs/>
                <w:color w:val="000000"/>
                <w:sz w:val="16"/>
                <w:szCs w:val="16"/>
                <w:lang w:val="es-ES" w:eastAsia="es-ES"/>
              </w:rPr>
            </w:pPr>
          </w:p>
        </w:tc>
        <w:tc>
          <w:tcPr>
            <w:tcW w:w="277" w:type="pct"/>
            <w:vMerge/>
            <w:tcBorders>
              <w:top w:val="double" w:sz="6" w:space="0" w:color="auto"/>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b/>
                <w:bCs/>
                <w:color w:val="000000"/>
                <w:sz w:val="16"/>
                <w:szCs w:val="16"/>
                <w:lang w:val="es-ES" w:eastAsia="es-ES"/>
              </w:rPr>
            </w:pPr>
          </w:p>
        </w:tc>
        <w:tc>
          <w:tcPr>
            <w:tcW w:w="318" w:type="pct"/>
            <w:vMerge/>
            <w:tcBorders>
              <w:top w:val="double" w:sz="6" w:space="0" w:color="auto"/>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b/>
                <w:bCs/>
                <w:color w:val="000000"/>
                <w:sz w:val="16"/>
                <w:szCs w:val="16"/>
                <w:lang w:val="es-ES" w:eastAsia="es-ES"/>
              </w:rPr>
            </w:pPr>
          </w:p>
        </w:tc>
        <w:tc>
          <w:tcPr>
            <w:tcW w:w="1887" w:type="pct"/>
            <w:vMerge/>
            <w:tcBorders>
              <w:top w:val="double" w:sz="6" w:space="0" w:color="auto"/>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b/>
                <w:bCs/>
                <w:color w:val="000000"/>
                <w:sz w:val="16"/>
                <w:szCs w:val="16"/>
                <w:lang w:val="es-ES" w:eastAsia="es-ES"/>
              </w:rPr>
            </w:pPr>
          </w:p>
        </w:tc>
      </w:tr>
      <w:tr w:rsidR="00867DD0" w:rsidRPr="008816B6" w:rsidTr="006B4763">
        <w:trPr>
          <w:trHeight w:val="2730"/>
        </w:trPr>
        <w:tc>
          <w:tcPr>
            <w:tcW w:w="183" w:type="pct"/>
            <w:tcBorders>
              <w:top w:val="nil"/>
              <w:left w:val="double" w:sz="6" w:space="0" w:color="auto"/>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w:t>
            </w:r>
          </w:p>
        </w:tc>
        <w:tc>
          <w:tcPr>
            <w:tcW w:w="496"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ANTONIO NARIÑO</w:t>
            </w:r>
          </w:p>
        </w:tc>
        <w:tc>
          <w:tcPr>
            <w:tcW w:w="443"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051-2011</w:t>
            </w:r>
          </w:p>
        </w:tc>
        <w:tc>
          <w:tcPr>
            <w:tcW w:w="483"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2.226.329.392  </w:t>
            </w:r>
          </w:p>
        </w:tc>
        <w:tc>
          <w:tcPr>
            <w:tcW w:w="452"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1.712.561.071  </w:t>
            </w:r>
          </w:p>
        </w:tc>
        <w:tc>
          <w:tcPr>
            <w:tcW w:w="461"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513.768.321</w:t>
            </w:r>
          </w:p>
        </w:tc>
        <w:tc>
          <w:tcPr>
            <w:tcW w:w="277" w:type="pct"/>
            <w:vMerge w:val="restart"/>
            <w:tcBorders>
              <w:top w:val="nil"/>
              <w:left w:val="double" w:sz="6" w:space="0" w:color="auto"/>
              <w:bottom w:val="double" w:sz="6" w:space="0" w:color="000000"/>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15.622,13</w:t>
            </w:r>
          </w:p>
        </w:tc>
        <w:tc>
          <w:tcPr>
            <w:tcW w:w="318" w:type="pct"/>
            <w:vMerge w:val="restart"/>
            <w:tcBorders>
              <w:top w:val="nil"/>
              <w:left w:val="double" w:sz="6" w:space="0" w:color="auto"/>
              <w:bottom w:val="double" w:sz="6" w:space="0" w:color="000000"/>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4,46</w:t>
            </w:r>
          </w:p>
        </w:tc>
        <w:tc>
          <w:tcPr>
            <w:tcW w:w="1887"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Junto con los Ingenieros del FDL de Antonio Nariño ya se realizaron los recorridos y revisiones tanto de cantidades de obra como de presupuesto, el paquete ya se encuentra firmado y aceptado por el FDL pero por algunos inconvenientes internos de la </w:t>
            </w:r>
            <w:r w:rsidR="00C67576">
              <w:rPr>
                <w:rFonts w:cs="Arial"/>
                <w:color w:val="000000"/>
                <w:sz w:val="16"/>
                <w:szCs w:val="16"/>
                <w:lang w:val="es-ES" w:eastAsia="es-ES"/>
              </w:rPr>
              <w:t>UAERMV</w:t>
            </w:r>
            <w:r w:rsidRPr="008816B6">
              <w:rPr>
                <w:rFonts w:cs="Arial"/>
                <w:color w:val="000000"/>
                <w:sz w:val="16"/>
                <w:szCs w:val="16"/>
                <w:lang w:val="es-ES" w:eastAsia="es-ES"/>
              </w:rPr>
              <w:t xml:space="preserve"> no se </w:t>
            </w:r>
            <w:r w:rsidR="00BE3765" w:rsidRPr="008816B6">
              <w:rPr>
                <w:rFonts w:cs="Arial"/>
                <w:color w:val="000000"/>
                <w:sz w:val="16"/>
                <w:szCs w:val="16"/>
                <w:lang w:val="es-ES" w:eastAsia="es-ES"/>
              </w:rPr>
              <w:t>había</w:t>
            </w:r>
            <w:r w:rsidRPr="008816B6">
              <w:rPr>
                <w:rFonts w:cs="Arial"/>
                <w:color w:val="000000"/>
                <w:sz w:val="16"/>
                <w:szCs w:val="16"/>
                <w:lang w:val="es-ES" w:eastAsia="es-ES"/>
              </w:rPr>
              <w:t xml:space="preserve"> podido hacer entrega del paquete a la </w:t>
            </w:r>
            <w:r w:rsidR="00BE3765"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se definieron los temas internos en </w:t>
            </w:r>
            <w:r w:rsidR="00BE3765" w:rsidRPr="008816B6">
              <w:rPr>
                <w:rFonts w:cs="Arial"/>
                <w:color w:val="000000"/>
                <w:sz w:val="16"/>
                <w:szCs w:val="16"/>
                <w:lang w:val="es-ES" w:eastAsia="es-ES"/>
              </w:rPr>
              <w:t>comité</w:t>
            </w:r>
            <w:r w:rsidRPr="008816B6">
              <w:rPr>
                <w:rFonts w:cs="Arial"/>
                <w:color w:val="000000"/>
                <w:sz w:val="16"/>
                <w:szCs w:val="16"/>
                <w:lang w:val="es-ES" w:eastAsia="es-ES"/>
              </w:rPr>
              <w:t xml:space="preserve"> del </w:t>
            </w:r>
            <w:r w:rsidR="001D656A" w:rsidRPr="008816B6">
              <w:rPr>
                <w:rFonts w:cs="Arial"/>
                <w:color w:val="000000"/>
                <w:sz w:val="16"/>
                <w:szCs w:val="16"/>
                <w:lang w:val="es-ES" w:eastAsia="es-ES"/>
              </w:rPr>
              <w:t>día</w:t>
            </w:r>
            <w:r w:rsidRPr="008816B6">
              <w:rPr>
                <w:rFonts w:cs="Arial"/>
                <w:color w:val="000000"/>
                <w:sz w:val="16"/>
                <w:szCs w:val="16"/>
                <w:lang w:val="es-ES" w:eastAsia="es-ES"/>
              </w:rPr>
              <w:t xml:space="preserve"> Martes 2 de Diciembre de 2014 y en </w:t>
            </w:r>
            <w:r w:rsidR="00BE3765" w:rsidRPr="008816B6">
              <w:rPr>
                <w:rFonts w:cs="Arial"/>
                <w:color w:val="000000"/>
                <w:sz w:val="16"/>
                <w:szCs w:val="16"/>
                <w:lang w:val="es-ES" w:eastAsia="es-ES"/>
              </w:rPr>
              <w:t>éste</w:t>
            </w:r>
            <w:r w:rsidRPr="008816B6">
              <w:rPr>
                <w:rFonts w:cs="Arial"/>
                <w:color w:val="000000"/>
                <w:sz w:val="16"/>
                <w:szCs w:val="16"/>
                <w:lang w:val="es-ES" w:eastAsia="es-ES"/>
              </w:rPr>
              <w:t xml:space="preserve"> momento se </w:t>
            </w:r>
            <w:r w:rsidR="00BE3765" w:rsidRPr="008816B6">
              <w:rPr>
                <w:rFonts w:cs="Arial"/>
                <w:color w:val="000000"/>
                <w:sz w:val="16"/>
                <w:szCs w:val="16"/>
                <w:lang w:val="es-ES" w:eastAsia="es-ES"/>
              </w:rPr>
              <w:t>está</w:t>
            </w:r>
            <w:r w:rsidRPr="008816B6">
              <w:rPr>
                <w:rFonts w:cs="Arial"/>
                <w:color w:val="000000"/>
                <w:sz w:val="16"/>
                <w:szCs w:val="16"/>
                <w:lang w:val="es-ES" w:eastAsia="es-ES"/>
              </w:rPr>
              <w:t xml:space="preserve"> en </w:t>
            </w:r>
            <w:r w:rsidR="00BE3765" w:rsidRPr="008816B6">
              <w:rPr>
                <w:rFonts w:cs="Arial"/>
                <w:color w:val="000000"/>
                <w:sz w:val="16"/>
                <w:szCs w:val="16"/>
                <w:lang w:val="es-ES" w:eastAsia="es-ES"/>
              </w:rPr>
              <w:t>revisión</w:t>
            </w:r>
            <w:r w:rsidRPr="008816B6">
              <w:rPr>
                <w:rFonts w:cs="Arial"/>
                <w:color w:val="000000"/>
                <w:sz w:val="16"/>
                <w:szCs w:val="16"/>
                <w:lang w:val="es-ES" w:eastAsia="es-ES"/>
              </w:rPr>
              <w:t xml:space="preserve"> de cantidades de obra ejecutadas con la persona encargada de la Base de Datos de la entidad, para pasar a firmas del Ing. Giovanni Sierra y posteriormente a la </w:t>
            </w:r>
            <w:r w:rsidR="00BE3765"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de la </w:t>
            </w:r>
            <w:r w:rsidR="00C67576">
              <w:rPr>
                <w:rFonts w:cs="Arial"/>
                <w:color w:val="000000"/>
                <w:sz w:val="16"/>
                <w:szCs w:val="16"/>
                <w:lang w:val="es-ES" w:eastAsia="es-ES"/>
              </w:rPr>
              <w:t>UAERMV</w:t>
            </w:r>
            <w:r w:rsidRPr="008816B6">
              <w:rPr>
                <w:rFonts w:cs="Arial"/>
                <w:color w:val="000000"/>
                <w:sz w:val="16"/>
                <w:szCs w:val="16"/>
                <w:lang w:val="es-ES" w:eastAsia="es-ES"/>
              </w:rPr>
              <w:t>.</w:t>
            </w:r>
          </w:p>
        </w:tc>
      </w:tr>
      <w:tr w:rsidR="00867DD0" w:rsidRPr="008816B6" w:rsidTr="006B4763">
        <w:trPr>
          <w:trHeight w:val="630"/>
        </w:trPr>
        <w:tc>
          <w:tcPr>
            <w:tcW w:w="183" w:type="pct"/>
            <w:tcBorders>
              <w:top w:val="nil"/>
              <w:left w:val="double" w:sz="6" w:space="0" w:color="auto"/>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2</w:t>
            </w:r>
          </w:p>
        </w:tc>
        <w:tc>
          <w:tcPr>
            <w:tcW w:w="496"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ANTONIO NARIÑO</w:t>
            </w:r>
          </w:p>
        </w:tc>
        <w:tc>
          <w:tcPr>
            <w:tcW w:w="443"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130-2011</w:t>
            </w:r>
          </w:p>
        </w:tc>
        <w:tc>
          <w:tcPr>
            <w:tcW w:w="483"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1.783.925.936  </w:t>
            </w:r>
          </w:p>
        </w:tc>
        <w:tc>
          <w:tcPr>
            <w:tcW w:w="452"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1.372.250.720  </w:t>
            </w:r>
          </w:p>
        </w:tc>
        <w:tc>
          <w:tcPr>
            <w:tcW w:w="461"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411.675.216</w:t>
            </w:r>
          </w:p>
        </w:tc>
        <w:tc>
          <w:tcPr>
            <w:tcW w:w="277"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Pendiente saldo por ejecutarse de aprox. 152`000,000 pero el FDL </w:t>
            </w:r>
            <w:r w:rsidR="00BE3765" w:rsidRPr="008816B6">
              <w:rPr>
                <w:rFonts w:cs="Arial"/>
                <w:color w:val="000000"/>
                <w:sz w:val="16"/>
                <w:szCs w:val="16"/>
                <w:lang w:val="es-ES" w:eastAsia="es-ES"/>
              </w:rPr>
              <w:t>solicitó</w:t>
            </w:r>
            <w:r w:rsidRPr="008816B6">
              <w:rPr>
                <w:rFonts w:cs="Arial"/>
                <w:color w:val="000000"/>
                <w:sz w:val="16"/>
                <w:szCs w:val="16"/>
                <w:lang w:val="es-ES" w:eastAsia="es-ES"/>
              </w:rPr>
              <w:t xml:space="preserve"> que fueran en </w:t>
            </w:r>
            <w:r w:rsidR="00BE3765" w:rsidRPr="008816B6">
              <w:rPr>
                <w:rFonts w:cs="Arial"/>
                <w:color w:val="000000"/>
                <w:sz w:val="16"/>
                <w:szCs w:val="16"/>
                <w:lang w:val="es-ES" w:eastAsia="es-ES"/>
              </w:rPr>
              <w:t>Demarcación</w:t>
            </w:r>
            <w:r w:rsidRPr="008816B6">
              <w:rPr>
                <w:rFonts w:cs="Arial"/>
                <w:color w:val="000000"/>
                <w:sz w:val="16"/>
                <w:szCs w:val="16"/>
                <w:lang w:val="es-ES" w:eastAsia="es-ES"/>
              </w:rPr>
              <w:t xml:space="preserve"> de las </w:t>
            </w:r>
            <w:r w:rsidR="00BE3765" w:rsidRPr="008816B6">
              <w:rPr>
                <w:rFonts w:cs="Arial"/>
                <w:color w:val="000000"/>
                <w:sz w:val="16"/>
                <w:szCs w:val="16"/>
                <w:lang w:val="es-ES" w:eastAsia="es-ES"/>
              </w:rPr>
              <w:t>vías</w:t>
            </w:r>
            <w:r w:rsidRPr="008816B6">
              <w:rPr>
                <w:rFonts w:cs="Arial"/>
                <w:color w:val="000000"/>
                <w:sz w:val="16"/>
                <w:szCs w:val="16"/>
                <w:lang w:val="es-ES" w:eastAsia="es-ES"/>
              </w:rPr>
              <w:t xml:space="preserve"> ejecutadas.</w:t>
            </w:r>
          </w:p>
        </w:tc>
      </w:tr>
      <w:tr w:rsidR="00867DD0" w:rsidRPr="008816B6" w:rsidTr="006B4763">
        <w:trPr>
          <w:trHeight w:val="345"/>
        </w:trPr>
        <w:tc>
          <w:tcPr>
            <w:tcW w:w="183" w:type="pct"/>
            <w:tcBorders>
              <w:top w:val="nil"/>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3</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ANTONIO NARIÑO</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053 de 2010</w:t>
            </w:r>
          </w:p>
        </w:tc>
        <w:tc>
          <w:tcPr>
            <w:tcW w:w="48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1.623.245.000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1.248.650.000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374.595.000</w:t>
            </w:r>
          </w:p>
        </w:tc>
        <w:tc>
          <w:tcPr>
            <w:tcW w:w="277"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vMerge w:val="restart"/>
            <w:tcBorders>
              <w:top w:val="nil"/>
              <w:left w:val="double" w:sz="6" w:space="0" w:color="auto"/>
              <w:bottom w:val="double" w:sz="6" w:space="0" w:color="auto"/>
              <w:right w:val="double" w:sz="6" w:space="0" w:color="auto"/>
            </w:tcBorders>
            <w:shd w:val="clear" w:color="000000" w:fill="FFFFFF"/>
            <w:vAlign w:val="center"/>
            <w:hideMark/>
          </w:tcPr>
          <w:p w:rsidR="00867DD0" w:rsidRPr="008816B6" w:rsidRDefault="00867DD0" w:rsidP="00BE3765">
            <w:pPr>
              <w:spacing w:line="240" w:lineRule="auto"/>
              <w:rPr>
                <w:rFonts w:cs="Arial"/>
                <w:color w:val="000000"/>
                <w:sz w:val="16"/>
                <w:szCs w:val="16"/>
                <w:lang w:val="es-ES" w:eastAsia="es-ES"/>
              </w:rPr>
            </w:pPr>
            <w:r w:rsidRPr="008816B6">
              <w:rPr>
                <w:rFonts w:cs="Arial"/>
                <w:color w:val="000000"/>
                <w:sz w:val="16"/>
                <w:szCs w:val="16"/>
                <w:lang w:val="es-ES" w:eastAsia="es-ES"/>
              </w:rPr>
              <w:t xml:space="preserve">Junto con los Ingenieros del FDL de Antonio Nariño ya se realizaron los recorridos y revisiones tanto de cantidades de obra como de presupuesto, el paquete ya se encuentra firmado y aceptado por el FDL pero por algunos inconvenientes internos de la </w:t>
            </w:r>
            <w:r w:rsidR="00C67576">
              <w:rPr>
                <w:rFonts w:cs="Arial"/>
                <w:color w:val="000000"/>
                <w:sz w:val="16"/>
                <w:szCs w:val="16"/>
                <w:lang w:val="es-ES" w:eastAsia="es-ES"/>
              </w:rPr>
              <w:t>UAERMV</w:t>
            </w:r>
            <w:r w:rsidRPr="008816B6">
              <w:rPr>
                <w:rFonts w:cs="Arial"/>
                <w:color w:val="000000"/>
                <w:sz w:val="16"/>
                <w:szCs w:val="16"/>
                <w:lang w:val="es-ES" w:eastAsia="es-ES"/>
              </w:rPr>
              <w:t xml:space="preserve"> no se </w:t>
            </w:r>
            <w:r w:rsidR="00BE3765" w:rsidRPr="008816B6">
              <w:rPr>
                <w:rFonts w:cs="Arial"/>
                <w:color w:val="000000"/>
                <w:sz w:val="16"/>
                <w:szCs w:val="16"/>
                <w:lang w:val="es-ES" w:eastAsia="es-ES"/>
              </w:rPr>
              <w:t>había</w:t>
            </w:r>
            <w:r w:rsidRPr="008816B6">
              <w:rPr>
                <w:rFonts w:cs="Arial"/>
                <w:color w:val="000000"/>
                <w:sz w:val="16"/>
                <w:szCs w:val="16"/>
                <w:lang w:val="es-ES" w:eastAsia="es-ES"/>
              </w:rPr>
              <w:t xml:space="preserve"> podido hacer entrega del paquete a la </w:t>
            </w:r>
            <w:r w:rsidR="00BE3765"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se definieron los temas internos en </w:t>
            </w:r>
            <w:r w:rsidR="00BE3765" w:rsidRPr="008816B6">
              <w:rPr>
                <w:rFonts w:cs="Arial"/>
                <w:color w:val="000000"/>
                <w:sz w:val="16"/>
                <w:szCs w:val="16"/>
                <w:lang w:val="es-ES" w:eastAsia="es-ES"/>
              </w:rPr>
              <w:t>comité</w:t>
            </w:r>
            <w:r w:rsidRPr="008816B6">
              <w:rPr>
                <w:rFonts w:cs="Arial"/>
                <w:color w:val="000000"/>
                <w:sz w:val="16"/>
                <w:szCs w:val="16"/>
                <w:lang w:val="es-ES" w:eastAsia="es-ES"/>
              </w:rPr>
              <w:t xml:space="preserve"> del </w:t>
            </w:r>
            <w:r w:rsidR="00BE3765" w:rsidRPr="008816B6">
              <w:rPr>
                <w:rFonts w:cs="Arial"/>
                <w:color w:val="000000"/>
                <w:sz w:val="16"/>
                <w:szCs w:val="16"/>
                <w:lang w:val="es-ES" w:eastAsia="es-ES"/>
              </w:rPr>
              <w:t>día</w:t>
            </w:r>
            <w:r w:rsidRPr="008816B6">
              <w:rPr>
                <w:rFonts w:cs="Arial"/>
                <w:color w:val="000000"/>
                <w:sz w:val="16"/>
                <w:szCs w:val="16"/>
                <w:lang w:val="es-ES" w:eastAsia="es-ES"/>
              </w:rPr>
              <w:t xml:space="preserve"> Martes 2 de Diciembre de 2014 y en </w:t>
            </w:r>
            <w:r w:rsidR="00BE3765" w:rsidRPr="008816B6">
              <w:rPr>
                <w:rFonts w:cs="Arial"/>
                <w:color w:val="000000"/>
                <w:sz w:val="16"/>
                <w:szCs w:val="16"/>
                <w:lang w:val="es-ES" w:eastAsia="es-ES"/>
              </w:rPr>
              <w:t>éste</w:t>
            </w:r>
            <w:r w:rsidRPr="008816B6">
              <w:rPr>
                <w:rFonts w:cs="Arial"/>
                <w:color w:val="000000"/>
                <w:sz w:val="16"/>
                <w:szCs w:val="16"/>
                <w:lang w:val="es-ES" w:eastAsia="es-ES"/>
              </w:rPr>
              <w:t xml:space="preserve"> momento se </w:t>
            </w:r>
            <w:r w:rsidR="00BE3765" w:rsidRPr="008816B6">
              <w:rPr>
                <w:rFonts w:cs="Arial"/>
                <w:color w:val="000000"/>
                <w:sz w:val="16"/>
                <w:szCs w:val="16"/>
                <w:lang w:val="es-ES" w:eastAsia="es-ES"/>
              </w:rPr>
              <w:t>está</w:t>
            </w:r>
            <w:r w:rsidRPr="008816B6">
              <w:rPr>
                <w:rFonts w:cs="Arial"/>
                <w:color w:val="000000"/>
                <w:sz w:val="16"/>
                <w:szCs w:val="16"/>
                <w:lang w:val="es-ES" w:eastAsia="es-ES"/>
              </w:rPr>
              <w:t xml:space="preserve"> en </w:t>
            </w:r>
            <w:r w:rsidR="00BE3765" w:rsidRPr="008816B6">
              <w:rPr>
                <w:rFonts w:cs="Arial"/>
                <w:color w:val="000000"/>
                <w:sz w:val="16"/>
                <w:szCs w:val="16"/>
                <w:lang w:val="es-ES" w:eastAsia="es-ES"/>
              </w:rPr>
              <w:t>revisión</w:t>
            </w:r>
            <w:r w:rsidRPr="008816B6">
              <w:rPr>
                <w:rFonts w:cs="Arial"/>
                <w:color w:val="000000"/>
                <w:sz w:val="16"/>
                <w:szCs w:val="16"/>
                <w:lang w:val="es-ES" w:eastAsia="es-ES"/>
              </w:rPr>
              <w:t xml:space="preserve"> de cantidades de obra ejecutadas con la persona encargada de la Base de Datos de la entidad, para pasar a firmas del Ing. Giovanni Sierra y posteriormente a la </w:t>
            </w:r>
            <w:r w:rsidR="00BE3765"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de la </w:t>
            </w:r>
            <w:r w:rsidR="00C67576">
              <w:rPr>
                <w:rFonts w:cs="Arial"/>
                <w:color w:val="000000"/>
                <w:sz w:val="16"/>
                <w:szCs w:val="16"/>
                <w:lang w:val="es-ES" w:eastAsia="es-ES"/>
              </w:rPr>
              <w:t>UAERMV</w:t>
            </w:r>
            <w:r w:rsidRPr="008816B6">
              <w:rPr>
                <w:rFonts w:cs="Arial"/>
                <w:color w:val="000000"/>
                <w:sz w:val="16"/>
                <w:szCs w:val="16"/>
                <w:lang w:val="es-ES" w:eastAsia="es-ES"/>
              </w:rPr>
              <w:t>.</w:t>
            </w:r>
          </w:p>
        </w:tc>
      </w:tr>
      <w:tr w:rsidR="00867DD0" w:rsidRPr="008816B6" w:rsidTr="006B4763">
        <w:trPr>
          <w:trHeight w:val="630"/>
        </w:trPr>
        <w:tc>
          <w:tcPr>
            <w:tcW w:w="183" w:type="pct"/>
            <w:tcBorders>
              <w:top w:val="nil"/>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4</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ANTONIO NARIÑO</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ADICION 053 de 2010</w:t>
            </w:r>
          </w:p>
        </w:tc>
        <w:tc>
          <w:tcPr>
            <w:tcW w:w="48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544.531.322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418.870.248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125.661.074</w:t>
            </w:r>
          </w:p>
        </w:tc>
        <w:tc>
          <w:tcPr>
            <w:tcW w:w="277"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vMerge/>
            <w:tcBorders>
              <w:top w:val="nil"/>
              <w:left w:val="double" w:sz="6" w:space="0" w:color="auto"/>
              <w:bottom w:val="double" w:sz="6" w:space="0" w:color="auto"/>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r>
      <w:tr w:rsidR="00867DD0" w:rsidRPr="008816B6" w:rsidTr="006B4763">
        <w:trPr>
          <w:trHeight w:val="330"/>
        </w:trPr>
        <w:tc>
          <w:tcPr>
            <w:tcW w:w="183" w:type="pct"/>
            <w:tcBorders>
              <w:top w:val="nil"/>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48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2.167.776.322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1.667.520.248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500.256.074  </w:t>
            </w:r>
          </w:p>
        </w:tc>
        <w:tc>
          <w:tcPr>
            <w:tcW w:w="277"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vMerge/>
            <w:tcBorders>
              <w:top w:val="nil"/>
              <w:left w:val="double" w:sz="6" w:space="0" w:color="auto"/>
              <w:bottom w:val="double" w:sz="6" w:space="0" w:color="auto"/>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r>
      <w:tr w:rsidR="00867DD0" w:rsidRPr="008816B6" w:rsidTr="006B4763">
        <w:trPr>
          <w:trHeight w:val="345"/>
        </w:trPr>
        <w:tc>
          <w:tcPr>
            <w:tcW w:w="183" w:type="pct"/>
            <w:tcBorders>
              <w:top w:val="nil"/>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5</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ANTONIO NARIÑO</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055 de 2009</w:t>
            </w:r>
          </w:p>
        </w:tc>
        <w:tc>
          <w:tcPr>
            <w:tcW w:w="48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2.462.810.639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1.894.469.722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568.340.917</w:t>
            </w:r>
          </w:p>
        </w:tc>
        <w:tc>
          <w:tcPr>
            <w:tcW w:w="277"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vMerge/>
            <w:tcBorders>
              <w:top w:val="nil"/>
              <w:left w:val="double" w:sz="6" w:space="0" w:color="auto"/>
              <w:bottom w:val="double" w:sz="6" w:space="0" w:color="auto"/>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r>
      <w:tr w:rsidR="00867DD0" w:rsidRPr="008816B6" w:rsidTr="006B4763">
        <w:trPr>
          <w:trHeight w:val="630"/>
        </w:trPr>
        <w:tc>
          <w:tcPr>
            <w:tcW w:w="183" w:type="pct"/>
            <w:tcBorders>
              <w:top w:val="nil"/>
              <w:left w:val="double" w:sz="6" w:space="0" w:color="auto"/>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6</w:t>
            </w:r>
          </w:p>
        </w:tc>
        <w:tc>
          <w:tcPr>
            <w:tcW w:w="496"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ANTONIO NARIÑO</w:t>
            </w:r>
          </w:p>
        </w:tc>
        <w:tc>
          <w:tcPr>
            <w:tcW w:w="443"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ADICION 055 de 2009</w:t>
            </w:r>
          </w:p>
        </w:tc>
        <w:tc>
          <w:tcPr>
            <w:tcW w:w="483"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1.012.810.500  </w:t>
            </w:r>
          </w:p>
        </w:tc>
        <w:tc>
          <w:tcPr>
            <w:tcW w:w="452"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779.085.000  </w:t>
            </w:r>
          </w:p>
        </w:tc>
        <w:tc>
          <w:tcPr>
            <w:tcW w:w="461"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233.725.500</w:t>
            </w:r>
          </w:p>
        </w:tc>
        <w:tc>
          <w:tcPr>
            <w:tcW w:w="277"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double" w:sz="6"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vMerge/>
            <w:tcBorders>
              <w:top w:val="nil"/>
              <w:left w:val="double" w:sz="6" w:space="0" w:color="auto"/>
              <w:bottom w:val="double" w:sz="6" w:space="0" w:color="auto"/>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r>
      <w:tr w:rsidR="00867DD0" w:rsidRPr="008816B6" w:rsidTr="006B4763">
        <w:trPr>
          <w:trHeight w:val="345"/>
        </w:trPr>
        <w:tc>
          <w:tcPr>
            <w:tcW w:w="183" w:type="pct"/>
            <w:tcBorders>
              <w:top w:val="nil"/>
              <w:left w:val="double" w:sz="6" w:space="0" w:color="auto"/>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96"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c>
          <w:tcPr>
            <w:tcW w:w="443"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83"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11.821.429.111  </w:t>
            </w:r>
          </w:p>
        </w:tc>
        <w:tc>
          <w:tcPr>
            <w:tcW w:w="452"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9.093.407.009  </w:t>
            </w:r>
          </w:p>
        </w:tc>
        <w:tc>
          <w:tcPr>
            <w:tcW w:w="461"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2.728.022.102  </w:t>
            </w:r>
          </w:p>
        </w:tc>
        <w:tc>
          <w:tcPr>
            <w:tcW w:w="277"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c>
          <w:tcPr>
            <w:tcW w:w="318" w:type="pct"/>
            <w:tcBorders>
              <w:top w:val="nil"/>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c>
          <w:tcPr>
            <w:tcW w:w="1887" w:type="pct"/>
            <w:vMerge/>
            <w:tcBorders>
              <w:top w:val="nil"/>
              <w:left w:val="double" w:sz="6" w:space="0" w:color="auto"/>
              <w:bottom w:val="double" w:sz="6" w:space="0" w:color="auto"/>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r>
      <w:tr w:rsidR="00867DD0" w:rsidRPr="008816B6" w:rsidTr="006B4763">
        <w:trPr>
          <w:trHeight w:val="615"/>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7</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BOSA</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031 de 2009</w:t>
            </w:r>
          </w:p>
        </w:tc>
        <w:tc>
          <w:tcPr>
            <w:tcW w:w="483"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3.900.000.000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3.000.000.000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900.000.000</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6.602</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1,89</w:t>
            </w:r>
          </w:p>
        </w:tc>
        <w:tc>
          <w:tcPr>
            <w:tcW w:w="1887"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Paquete para </w:t>
            </w:r>
            <w:r w:rsidR="00E86D63" w:rsidRPr="008816B6">
              <w:rPr>
                <w:rFonts w:cs="Arial"/>
                <w:color w:val="000000"/>
                <w:sz w:val="16"/>
                <w:szCs w:val="16"/>
                <w:lang w:val="es-ES" w:eastAsia="es-ES"/>
              </w:rPr>
              <w:t>liquidación</w:t>
            </w:r>
            <w:r w:rsidRPr="008816B6">
              <w:rPr>
                <w:rFonts w:cs="Arial"/>
                <w:color w:val="000000"/>
                <w:sz w:val="16"/>
                <w:szCs w:val="16"/>
                <w:lang w:val="es-ES" w:eastAsia="es-ES"/>
              </w:rPr>
              <w:t xml:space="preserve"> entregado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de la </w:t>
            </w:r>
            <w:r w:rsidR="00C67576">
              <w:rPr>
                <w:rFonts w:cs="Arial"/>
                <w:color w:val="000000"/>
                <w:sz w:val="16"/>
                <w:szCs w:val="16"/>
                <w:lang w:val="es-ES" w:eastAsia="es-ES"/>
              </w:rPr>
              <w:t>UAERMV</w:t>
            </w:r>
            <w:r w:rsidRPr="008816B6">
              <w:rPr>
                <w:rFonts w:cs="Arial"/>
                <w:color w:val="000000"/>
                <w:sz w:val="16"/>
                <w:szCs w:val="16"/>
                <w:lang w:val="es-ES" w:eastAsia="es-ES"/>
              </w:rPr>
              <w:t xml:space="preserve"> en Septiembre 16-14 mediante memorando interno No. 3873.</w:t>
            </w:r>
          </w:p>
        </w:tc>
      </w:tr>
      <w:tr w:rsidR="00867DD0" w:rsidRPr="008816B6" w:rsidTr="006B4763">
        <w:trPr>
          <w:trHeight w:val="600"/>
        </w:trPr>
        <w:tc>
          <w:tcPr>
            <w:tcW w:w="183" w:type="pct"/>
            <w:tcBorders>
              <w:top w:val="single" w:sz="4" w:space="0" w:color="auto"/>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lastRenderedPageBreak/>
              <w:t>8</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CANDELARIA</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044 de 2009</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705.781.322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542.908.709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162.872.613</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824</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0,24</w:t>
            </w:r>
          </w:p>
        </w:tc>
        <w:tc>
          <w:tcPr>
            <w:tcW w:w="1887" w:type="pct"/>
            <w:tcBorders>
              <w:top w:val="single" w:sz="4" w:space="0" w:color="auto"/>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Paquete para </w:t>
            </w:r>
            <w:r w:rsidR="00E86D63" w:rsidRPr="008816B6">
              <w:rPr>
                <w:rFonts w:cs="Arial"/>
                <w:color w:val="000000"/>
                <w:sz w:val="16"/>
                <w:szCs w:val="16"/>
                <w:lang w:val="es-ES" w:eastAsia="es-ES"/>
              </w:rPr>
              <w:t>liquidación</w:t>
            </w:r>
            <w:r w:rsidRPr="008816B6">
              <w:rPr>
                <w:rFonts w:cs="Arial"/>
                <w:color w:val="000000"/>
                <w:sz w:val="16"/>
                <w:szCs w:val="16"/>
                <w:lang w:val="es-ES" w:eastAsia="es-ES"/>
              </w:rPr>
              <w:t xml:space="preserve"> entregado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de la </w:t>
            </w:r>
            <w:r w:rsidR="00C67576">
              <w:rPr>
                <w:rFonts w:cs="Arial"/>
                <w:color w:val="000000"/>
                <w:sz w:val="16"/>
                <w:szCs w:val="16"/>
                <w:lang w:val="es-ES" w:eastAsia="es-ES"/>
              </w:rPr>
              <w:t>UAERMV</w:t>
            </w:r>
            <w:r w:rsidRPr="008816B6">
              <w:rPr>
                <w:rFonts w:cs="Arial"/>
                <w:color w:val="000000"/>
                <w:sz w:val="16"/>
                <w:szCs w:val="16"/>
                <w:lang w:val="es-ES" w:eastAsia="es-ES"/>
              </w:rPr>
              <w:t xml:space="preserve"> en Septiembre 16-14 mediante memorando interno No. 3873.</w:t>
            </w:r>
          </w:p>
        </w:tc>
      </w:tr>
      <w:tr w:rsidR="00867DD0" w:rsidRPr="008816B6" w:rsidTr="006B4763">
        <w:trPr>
          <w:trHeight w:val="300"/>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9</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CIUDAD BOLIVAR</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021 de 2010</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7.728.728.150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5.945.175.500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1.783.552.650</w:t>
            </w:r>
          </w:p>
        </w:tc>
        <w:tc>
          <w:tcPr>
            <w:tcW w:w="277" w:type="pct"/>
            <w:vMerge w:val="restart"/>
            <w:tcBorders>
              <w:top w:val="nil"/>
              <w:left w:val="double" w:sz="6" w:space="0" w:color="auto"/>
              <w:bottom w:val="single" w:sz="4" w:space="0" w:color="000000"/>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122.596</w:t>
            </w:r>
          </w:p>
        </w:tc>
        <w:tc>
          <w:tcPr>
            <w:tcW w:w="318" w:type="pct"/>
            <w:vMerge w:val="restart"/>
            <w:tcBorders>
              <w:top w:val="nil"/>
              <w:left w:val="double" w:sz="6" w:space="0" w:color="auto"/>
              <w:bottom w:val="single" w:sz="4" w:space="0" w:color="000000"/>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35,03</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Pendiente por Liquidar</w:t>
            </w:r>
          </w:p>
        </w:tc>
      </w:tr>
      <w:tr w:rsidR="00867DD0" w:rsidRPr="008816B6" w:rsidTr="006B4763">
        <w:trPr>
          <w:trHeight w:val="300"/>
        </w:trPr>
        <w:tc>
          <w:tcPr>
            <w:tcW w:w="183" w:type="pct"/>
            <w:tcBorders>
              <w:top w:val="single" w:sz="4" w:space="0" w:color="auto"/>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10</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CIUDAD BOLIVAR</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005 de 2009</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17.161.049.209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13.200.807.084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3.960.242.125</w:t>
            </w:r>
          </w:p>
        </w:tc>
        <w:tc>
          <w:tcPr>
            <w:tcW w:w="277"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Pendiente por Liquidar</w:t>
            </w:r>
          </w:p>
        </w:tc>
      </w:tr>
      <w:tr w:rsidR="00867DD0" w:rsidRPr="008816B6" w:rsidTr="006B4763">
        <w:trPr>
          <w:trHeight w:val="2700"/>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11</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CIUDAD BOLIVAR</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009 de 2008</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7.722.000.000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5.940.000.000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1.782.000.000</w:t>
            </w:r>
          </w:p>
        </w:tc>
        <w:tc>
          <w:tcPr>
            <w:tcW w:w="277"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Junto con los Ingenieros del FDL de Antonio Nariño ya se realizaron los recorridos y revisiones tanto de cantidades de obra como de presupuesto, el paquete ya se encuentra firmado y aceptado por el FDL pero por algunos inconvenientes internos de la </w:t>
            </w:r>
            <w:r w:rsidR="00C67576">
              <w:rPr>
                <w:rFonts w:cs="Arial"/>
                <w:color w:val="000000"/>
                <w:sz w:val="16"/>
                <w:szCs w:val="16"/>
                <w:lang w:val="es-ES" w:eastAsia="es-ES"/>
              </w:rPr>
              <w:t>UAERMV</w:t>
            </w:r>
            <w:r w:rsidRPr="008816B6">
              <w:rPr>
                <w:rFonts w:cs="Arial"/>
                <w:color w:val="000000"/>
                <w:sz w:val="16"/>
                <w:szCs w:val="16"/>
                <w:lang w:val="es-ES" w:eastAsia="es-ES"/>
              </w:rPr>
              <w:t xml:space="preserve"> no se </w:t>
            </w:r>
            <w:r w:rsidR="00E86D63" w:rsidRPr="008816B6">
              <w:rPr>
                <w:rFonts w:cs="Arial"/>
                <w:color w:val="000000"/>
                <w:sz w:val="16"/>
                <w:szCs w:val="16"/>
                <w:lang w:val="es-ES" w:eastAsia="es-ES"/>
              </w:rPr>
              <w:t>había</w:t>
            </w:r>
            <w:r w:rsidRPr="008816B6">
              <w:rPr>
                <w:rFonts w:cs="Arial"/>
                <w:color w:val="000000"/>
                <w:sz w:val="16"/>
                <w:szCs w:val="16"/>
                <w:lang w:val="es-ES" w:eastAsia="es-ES"/>
              </w:rPr>
              <w:t xml:space="preserve"> podido hacer entrega del paquete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se definieron los temas internos en </w:t>
            </w:r>
            <w:r w:rsidR="00E86D63" w:rsidRPr="008816B6">
              <w:rPr>
                <w:rFonts w:cs="Arial"/>
                <w:color w:val="000000"/>
                <w:sz w:val="16"/>
                <w:szCs w:val="16"/>
                <w:lang w:val="es-ES" w:eastAsia="es-ES"/>
              </w:rPr>
              <w:t>comité</w:t>
            </w:r>
            <w:r w:rsidRPr="008816B6">
              <w:rPr>
                <w:rFonts w:cs="Arial"/>
                <w:color w:val="000000"/>
                <w:sz w:val="16"/>
                <w:szCs w:val="16"/>
                <w:lang w:val="es-ES" w:eastAsia="es-ES"/>
              </w:rPr>
              <w:t xml:space="preserve"> del </w:t>
            </w:r>
            <w:r w:rsidR="00E86D63" w:rsidRPr="008816B6">
              <w:rPr>
                <w:rFonts w:cs="Arial"/>
                <w:color w:val="000000"/>
                <w:sz w:val="16"/>
                <w:szCs w:val="16"/>
                <w:lang w:val="es-ES" w:eastAsia="es-ES"/>
              </w:rPr>
              <w:t>día</w:t>
            </w:r>
            <w:r w:rsidRPr="008816B6">
              <w:rPr>
                <w:rFonts w:cs="Arial"/>
                <w:color w:val="000000"/>
                <w:sz w:val="16"/>
                <w:szCs w:val="16"/>
                <w:lang w:val="es-ES" w:eastAsia="es-ES"/>
              </w:rPr>
              <w:t xml:space="preserve"> Martes 2 de Diciembre de 2014 y en </w:t>
            </w:r>
            <w:r w:rsidR="00E86D63" w:rsidRPr="008816B6">
              <w:rPr>
                <w:rFonts w:cs="Arial"/>
                <w:color w:val="000000"/>
                <w:sz w:val="16"/>
                <w:szCs w:val="16"/>
                <w:lang w:val="es-ES" w:eastAsia="es-ES"/>
              </w:rPr>
              <w:t>éste</w:t>
            </w:r>
            <w:r w:rsidRPr="008816B6">
              <w:rPr>
                <w:rFonts w:cs="Arial"/>
                <w:color w:val="000000"/>
                <w:sz w:val="16"/>
                <w:szCs w:val="16"/>
                <w:lang w:val="es-ES" w:eastAsia="es-ES"/>
              </w:rPr>
              <w:t xml:space="preserve"> momento se </w:t>
            </w:r>
            <w:r w:rsidR="00E86D63" w:rsidRPr="008816B6">
              <w:rPr>
                <w:rFonts w:cs="Arial"/>
                <w:color w:val="000000"/>
                <w:sz w:val="16"/>
                <w:szCs w:val="16"/>
                <w:lang w:val="es-ES" w:eastAsia="es-ES"/>
              </w:rPr>
              <w:t>está</w:t>
            </w:r>
            <w:r w:rsidRPr="008816B6">
              <w:rPr>
                <w:rFonts w:cs="Arial"/>
                <w:color w:val="000000"/>
                <w:sz w:val="16"/>
                <w:szCs w:val="16"/>
                <w:lang w:val="es-ES" w:eastAsia="es-ES"/>
              </w:rPr>
              <w:t xml:space="preserve"> en </w:t>
            </w:r>
            <w:r w:rsidR="00E86D63" w:rsidRPr="008816B6">
              <w:rPr>
                <w:rFonts w:cs="Arial"/>
                <w:color w:val="000000"/>
                <w:sz w:val="16"/>
                <w:szCs w:val="16"/>
                <w:lang w:val="es-ES" w:eastAsia="es-ES"/>
              </w:rPr>
              <w:t>revisión</w:t>
            </w:r>
            <w:r w:rsidRPr="008816B6">
              <w:rPr>
                <w:rFonts w:cs="Arial"/>
                <w:color w:val="000000"/>
                <w:sz w:val="16"/>
                <w:szCs w:val="16"/>
                <w:lang w:val="es-ES" w:eastAsia="es-ES"/>
              </w:rPr>
              <w:t xml:space="preserve"> de cantidades de obra ejecutadas con la persona encargada de la Base de Datos de la entidad, para pasar a firmas del Ing. Giovanni Sierra y posteriormente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de la </w:t>
            </w:r>
            <w:r w:rsidR="00C67576">
              <w:rPr>
                <w:rFonts w:cs="Arial"/>
                <w:color w:val="000000"/>
                <w:sz w:val="16"/>
                <w:szCs w:val="16"/>
                <w:lang w:val="es-ES" w:eastAsia="es-ES"/>
              </w:rPr>
              <w:t>UAERMV</w:t>
            </w:r>
            <w:r w:rsidRPr="008816B6">
              <w:rPr>
                <w:rFonts w:cs="Arial"/>
                <w:color w:val="000000"/>
                <w:sz w:val="16"/>
                <w:szCs w:val="16"/>
                <w:lang w:val="es-ES" w:eastAsia="es-ES"/>
              </w:rPr>
              <w:t>.</w:t>
            </w:r>
          </w:p>
        </w:tc>
      </w:tr>
      <w:tr w:rsidR="00867DD0" w:rsidRPr="008816B6" w:rsidTr="006B4763">
        <w:trPr>
          <w:trHeight w:val="315"/>
        </w:trPr>
        <w:tc>
          <w:tcPr>
            <w:tcW w:w="183" w:type="pct"/>
            <w:tcBorders>
              <w:top w:val="single" w:sz="4" w:space="0" w:color="auto"/>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83" w:type="pct"/>
            <w:tcBorders>
              <w:top w:val="single" w:sz="4" w:space="0" w:color="auto"/>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32.611.777.359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25.085.982.584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7.525.794.775  </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r>
      <w:tr w:rsidR="00867DD0" w:rsidRPr="008816B6" w:rsidTr="006B4763">
        <w:trPr>
          <w:trHeight w:val="1200"/>
        </w:trPr>
        <w:tc>
          <w:tcPr>
            <w:tcW w:w="183" w:type="pct"/>
            <w:tcBorders>
              <w:top w:val="nil"/>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12</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FONTIBON</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003 de 2009</w:t>
            </w:r>
          </w:p>
        </w:tc>
        <w:tc>
          <w:tcPr>
            <w:tcW w:w="483"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1.648.250.000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1.153.775.000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494.475.000</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5.215</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1,49</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Ya se </w:t>
            </w:r>
            <w:r w:rsidR="00E86D63" w:rsidRPr="008816B6">
              <w:rPr>
                <w:rFonts w:cs="Arial"/>
                <w:color w:val="000000"/>
                <w:sz w:val="16"/>
                <w:szCs w:val="16"/>
                <w:lang w:val="es-ES" w:eastAsia="es-ES"/>
              </w:rPr>
              <w:t>tenía</w:t>
            </w:r>
            <w:r w:rsidRPr="008816B6">
              <w:rPr>
                <w:rFonts w:cs="Arial"/>
                <w:color w:val="000000"/>
                <w:sz w:val="16"/>
                <w:szCs w:val="16"/>
                <w:lang w:val="es-ES" w:eastAsia="es-ES"/>
              </w:rPr>
              <w:t xml:space="preserve"> el paquete aceptado y firmado por el Ing. Del FDL pero a </w:t>
            </w:r>
            <w:r w:rsidR="00E86D63" w:rsidRPr="008816B6">
              <w:rPr>
                <w:rFonts w:cs="Arial"/>
                <w:color w:val="000000"/>
                <w:sz w:val="16"/>
                <w:szCs w:val="16"/>
                <w:lang w:val="es-ES" w:eastAsia="es-ES"/>
              </w:rPr>
              <w:t>última</w:t>
            </w:r>
            <w:r w:rsidRPr="008816B6">
              <w:rPr>
                <w:rFonts w:cs="Arial"/>
                <w:color w:val="000000"/>
                <w:sz w:val="16"/>
                <w:szCs w:val="16"/>
                <w:lang w:val="es-ES" w:eastAsia="es-ES"/>
              </w:rPr>
              <w:t xml:space="preserve"> hora decidieron realizar una nueva </w:t>
            </w:r>
            <w:r w:rsidR="00E86D63" w:rsidRPr="008816B6">
              <w:rPr>
                <w:rFonts w:cs="Arial"/>
                <w:color w:val="000000"/>
                <w:sz w:val="16"/>
                <w:szCs w:val="16"/>
                <w:lang w:val="es-ES" w:eastAsia="es-ES"/>
              </w:rPr>
              <w:t>revisión</w:t>
            </w:r>
            <w:r w:rsidRPr="008816B6">
              <w:rPr>
                <w:rFonts w:cs="Arial"/>
                <w:color w:val="000000"/>
                <w:sz w:val="16"/>
                <w:szCs w:val="16"/>
                <w:lang w:val="es-ES" w:eastAsia="es-ES"/>
              </w:rPr>
              <w:t xml:space="preserve"> por lo que dicho paquete se encuentra en la </w:t>
            </w:r>
            <w:r w:rsidR="00E86D63" w:rsidRPr="008816B6">
              <w:rPr>
                <w:rFonts w:cs="Arial"/>
                <w:color w:val="000000"/>
                <w:sz w:val="16"/>
                <w:szCs w:val="16"/>
                <w:lang w:val="es-ES" w:eastAsia="es-ES"/>
              </w:rPr>
              <w:t>Alcaldía</w:t>
            </w:r>
            <w:r w:rsidRPr="008816B6">
              <w:rPr>
                <w:rFonts w:cs="Arial"/>
                <w:color w:val="000000"/>
                <w:sz w:val="16"/>
                <w:szCs w:val="16"/>
                <w:lang w:val="es-ES" w:eastAsia="es-ES"/>
              </w:rPr>
              <w:t xml:space="preserve"> Local de </w:t>
            </w:r>
            <w:r w:rsidR="00E86D63" w:rsidRPr="008816B6">
              <w:rPr>
                <w:rFonts w:cs="Arial"/>
                <w:color w:val="000000"/>
                <w:sz w:val="16"/>
                <w:szCs w:val="16"/>
                <w:lang w:val="es-ES" w:eastAsia="es-ES"/>
              </w:rPr>
              <w:t>Fontibón</w:t>
            </w:r>
            <w:r w:rsidRPr="008816B6">
              <w:rPr>
                <w:rFonts w:cs="Arial"/>
                <w:color w:val="000000"/>
                <w:sz w:val="16"/>
                <w:szCs w:val="16"/>
                <w:lang w:val="es-ES" w:eastAsia="es-ES"/>
              </w:rPr>
              <w:t>: Cantidades de obra ejecutadas, Presupuestos y APUs no Previstos.</w:t>
            </w:r>
          </w:p>
        </w:tc>
      </w:tr>
      <w:tr w:rsidR="00867DD0" w:rsidRPr="008816B6" w:rsidTr="006B4763">
        <w:trPr>
          <w:trHeight w:val="600"/>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13</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KENNEDY</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ADICION - 008 de 2008</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4.225.000.000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3.250.000.000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975.000.000</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2.915</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0,83</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Pendiente por Liquidar</w:t>
            </w:r>
          </w:p>
        </w:tc>
      </w:tr>
      <w:tr w:rsidR="00867DD0" w:rsidRPr="008816B6" w:rsidTr="006B4763">
        <w:trPr>
          <w:trHeight w:val="300"/>
        </w:trPr>
        <w:tc>
          <w:tcPr>
            <w:tcW w:w="183" w:type="pct"/>
            <w:tcBorders>
              <w:top w:val="single" w:sz="4" w:space="0" w:color="auto"/>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14</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LOS MARTIRES</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055 de 2010</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3.551.918.978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2.732.245.368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819.673.610</w:t>
            </w:r>
          </w:p>
        </w:tc>
        <w:tc>
          <w:tcPr>
            <w:tcW w:w="277" w:type="pct"/>
            <w:vMerge w:val="restart"/>
            <w:tcBorders>
              <w:top w:val="nil"/>
              <w:left w:val="double" w:sz="6" w:space="0" w:color="auto"/>
              <w:bottom w:val="single" w:sz="4" w:space="0" w:color="000000"/>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10.582</w:t>
            </w:r>
          </w:p>
        </w:tc>
        <w:tc>
          <w:tcPr>
            <w:tcW w:w="318" w:type="pct"/>
            <w:vMerge w:val="restart"/>
            <w:tcBorders>
              <w:top w:val="nil"/>
              <w:left w:val="double" w:sz="6" w:space="0" w:color="auto"/>
              <w:bottom w:val="single" w:sz="4" w:space="0" w:color="000000"/>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3,02</w:t>
            </w:r>
          </w:p>
        </w:tc>
        <w:tc>
          <w:tcPr>
            <w:tcW w:w="1887" w:type="pct"/>
            <w:vMerge w:val="restart"/>
            <w:tcBorders>
              <w:top w:val="nil"/>
              <w:left w:val="double" w:sz="6" w:space="0" w:color="auto"/>
              <w:bottom w:val="single" w:sz="4" w:space="0" w:color="000000"/>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xml:space="preserve">Junto con los Ingenieros del FDL de Antonio Nariño ya se realizaron los recorridos y revisiones tanto de cantidades de obra como de presupuesto, el paquete ya se encuentra firmado y aceptado por el FDL pero por algunos inconvenientes internos de la </w:t>
            </w:r>
            <w:r w:rsidR="00C67576">
              <w:rPr>
                <w:rFonts w:cs="Arial"/>
                <w:color w:val="000000"/>
                <w:sz w:val="16"/>
                <w:szCs w:val="16"/>
                <w:lang w:val="es-ES" w:eastAsia="es-ES"/>
              </w:rPr>
              <w:t>UAERMV</w:t>
            </w:r>
            <w:r w:rsidRPr="008816B6">
              <w:rPr>
                <w:rFonts w:cs="Arial"/>
                <w:color w:val="000000"/>
                <w:sz w:val="16"/>
                <w:szCs w:val="16"/>
                <w:lang w:val="es-ES" w:eastAsia="es-ES"/>
              </w:rPr>
              <w:t xml:space="preserve"> no se </w:t>
            </w:r>
            <w:r w:rsidR="00E86D63" w:rsidRPr="008816B6">
              <w:rPr>
                <w:rFonts w:cs="Arial"/>
                <w:color w:val="000000"/>
                <w:sz w:val="16"/>
                <w:szCs w:val="16"/>
                <w:lang w:val="es-ES" w:eastAsia="es-ES"/>
              </w:rPr>
              <w:t>había</w:t>
            </w:r>
            <w:r w:rsidRPr="008816B6">
              <w:rPr>
                <w:rFonts w:cs="Arial"/>
                <w:color w:val="000000"/>
                <w:sz w:val="16"/>
                <w:szCs w:val="16"/>
                <w:lang w:val="es-ES" w:eastAsia="es-ES"/>
              </w:rPr>
              <w:t xml:space="preserve"> podido hacer entrega del paquete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se definieron los temas internos en </w:t>
            </w:r>
            <w:r w:rsidR="00E86D63" w:rsidRPr="008816B6">
              <w:rPr>
                <w:rFonts w:cs="Arial"/>
                <w:color w:val="000000"/>
                <w:sz w:val="16"/>
                <w:szCs w:val="16"/>
                <w:lang w:val="es-ES" w:eastAsia="es-ES"/>
              </w:rPr>
              <w:t>comité</w:t>
            </w:r>
            <w:r w:rsidRPr="008816B6">
              <w:rPr>
                <w:rFonts w:cs="Arial"/>
                <w:color w:val="000000"/>
                <w:sz w:val="16"/>
                <w:szCs w:val="16"/>
                <w:lang w:val="es-ES" w:eastAsia="es-ES"/>
              </w:rPr>
              <w:t xml:space="preserve"> del </w:t>
            </w:r>
            <w:r w:rsidR="00E86D63" w:rsidRPr="008816B6">
              <w:rPr>
                <w:rFonts w:cs="Arial"/>
                <w:color w:val="000000"/>
                <w:sz w:val="16"/>
                <w:szCs w:val="16"/>
                <w:lang w:val="es-ES" w:eastAsia="es-ES"/>
              </w:rPr>
              <w:t>día</w:t>
            </w:r>
            <w:r w:rsidRPr="008816B6">
              <w:rPr>
                <w:rFonts w:cs="Arial"/>
                <w:color w:val="000000"/>
                <w:sz w:val="16"/>
                <w:szCs w:val="16"/>
                <w:lang w:val="es-ES" w:eastAsia="es-ES"/>
              </w:rPr>
              <w:t xml:space="preserve"> Martes 2 de Diciembre de 2014 y en </w:t>
            </w:r>
            <w:r w:rsidR="00E86D63" w:rsidRPr="008816B6">
              <w:rPr>
                <w:rFonts w:cs="Arial"/>
                <w:color w:val="000000"/>
                <w:sz w:val="16"/>
                <w:szCs w:val="16"/>
                <w:lang w:val="es-ES" w:eastAsia="es-ES"/>
              </w:rPr>
              <w:t>éste</w:t>
            </w:r>
            <w:r w:rsidRPr="008816B6">
              <w:rPr>
                <w:rFonts w:cs="Arial"/>
                <w:color w:val="000000"/>
                <w:sz w:val="16"/>
                <w:szCs w:val="16"/>
                <w:lang w:val="es-ES" w:eastAsia="es-ES"/>
              </w:rPr>
              <w:t xml:space="preserve"> momento se </w:t>
            </w:r>
            <w:r w:rsidR="00E86D63" w:rsidRPr="008816B6">
              <w:rPr>
                <w:rFonts w:cs="Arial"/>
                <w:color w:val="000000"/>
                <w:sz w:val="16"/>
                <w:szCs w:val="16"/>
                <w:lang w:val="es-ES" w:eastAsia="es-ES"/>
              </w:rPr>
              <w:t>está</w:t>
            </w:r>
            <w:r w:rsidRPr="008816B6">
              <w:rPr>
                <w:rFonts w:cs="Arial"/>
                <w:color w:val="000000"/>
                <w:sz w:val="16"/>
                <w:szCs w:val="16"/>
                <w:lang w:val="es-ES" w:eastAsia="es-ES"/>
              </w:rPr>
              <w:t xml:space="preserve"> en </w:t>
            </w:r>
            <w:r w:rsidR="00E86D63" w:rsidRPr="008816B6">
              <w:rPr>
                <w:rFonts w:cs="Arial"/>
                <w:color w:val="000000"/>
                <w:sz w:val="16"/>
                <w:szCs w:val="16"/>
                <w:lang w:val="es-ES" w:eastAsia="es-ES"/>
              </w:rPr>
              <w:t>revisión</w:t>
            </w:r>
            <w:r w:rsidRPr="008816B6">
              <w:rPr>
                <w:rFonts w:cs="Arial"/>
                <w:color w:val="000000"/>
                <w:sz w:val="16"/>
                <w:szCs w:val="16"/>
                <w:lang w:val="es-ES" w:eastAsia="es-ES"/>
              </w:rPr>
              <w:t xml:space="preserve"> de cantidades de obra ejecutadas con la persona encargada de la Base de Datos de la entidad, para pasar a firmas del Ing. Giovanni Sierra y posteriormente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w:t>
            </w:r>
            <w:r w:rsidRPr="008816B6">
              <w:rPr>
                <w:rFonts w:cs="Arial"/>
                <w:color w:val="000000"/>
                <w:sz w:val="16"/>
                <w:szCs w:val="16"/>
                <w:lang w:val="es-ES" w:eastAsia="es-ES"/>
              </w:rPr>
              <w:lastRenderedPageBreak/>
              <w:t xml:space="preserve">de la </w:t>
            </w:r>
            <w:r w:rsidR="00C67576">
              <w:rPr>
                <w:rFonts w:cs="Arial"/>
                <w:color w:val="000000"/>
                <w:sz w:val="16"/>
                <w:szCs w:val="16"/>
                <w:lang w:val="es-ES" w:eastAsia="es-ES"/>
              </w:rPr>
              <w:t>UAERMV</w:t>
            </w:r>
            <w:r w:rsidRPr="008816B6">
              <w:rPr>
                <w:rFonts w:cs="Arial"/>
                <w:color w:val="000000"/>
                <w:sz w:val="16"/>
                <w:szCs w:val="16"/>
                <w:lang w:val="es-ES" w:eastAsia="es-ES"/>
              </w:rPr>
              <w:t>.</w:t>
            </w:r>
          </w:p>
        </w:tc>
      </w:tr>
      <w:tr w:rsidR="00867DD0" w:rsidRPr="008816B6" w:rsidTr="006B4763">
        <w:trPr>
          <w:trHeight w:val="600"/>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15</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LOS MARTIRES</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adicion 055 de 2010</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790.000.566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607.692.743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182.307.823</w:t>
            </w:r>
          </w:p>
        </w:tc>
        <w:tc>
          <w:tcPr>
            <w:tcW w:w="277"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r>
      <w:tr w:rsidR="00867DD0" w:rsidRPr="008816B6" w:rsidTr="006B4763">
        <w:trPr>
          <w:trHeight w:val="300"/>
        </w:trPr>
        <w:tc>
          <w:tcPr>
            <w:tcW w:w="183" w:type="pct"/>
            <w:tcBorders>
              <w:top w:val="single" w:sz="4" w:space="0" w:color="auto"/>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16</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LOS MARTIRES</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038 de 2009</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2.365.997.625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1.819.998.173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545.999.452</w:t>
            </w:r>
          </w:p>
        </w:tc>
        <w:tc>
          <w:tcPr>
            <w:tcW w:w="277"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r>
      <w:tr w:rsidR="00867DD0" w:rsidRPr="008816B6" w:rsidTr="006B4763">
        <w:trPr>
          <w:trHeight w:val="315"/>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lastRenderedPageBreak/>
              <w:t> </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6.707.917.169  </w:t>
            </w:r>
          </w:p>
        </w:tc>
        <w:tc>
          <w:tcPr>
            <w:tcW w:w="452"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5.159.936.284  </w:t>
            </w:r>
          </w:p>
        </w:tc>
        <w:tc>
          <w:tcPr>
            <w:tcW w:w="461"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1.547.980.885  </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r>
      <w:tr w:rsidR="00867DD0" w:rsidRPr="008816B6" w:rsidTr="00C470BE">
        <w:trPr>
          <w:trHeight w:val="2155"/>
        </w:trPr>
        <w:tc>
          <w:tcPr>
            <w:tcW w:w="183" w:type="pct"/>
            <w:tcBorders>
              <w:top w:val="single" w:sz="4" w:space="0" w:color="auto"/>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17</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SANTAFE</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xml:space="preserve">055 de2010 </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2.481.817.000  </w:t>
            </w:r>
          </w:p>
        </w:tc>
        <w:tc>
          <w:tcPr>
            <w:tcW w:w="452" w:type="pct"/>
            <w:tcBorders>
              <w:top w:val="single" w:sz="4" w:space="0" w:color="auto"/>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1.909.090.000  </w:t>
            </w:r>
          </w:p>
        </w:tc>
        <w:tc>
          <w:tcPr>
            <w:tcW w:w="461" w:type="pct"/>
            <w:tcBorders>
              <w:top w:val="single" w:sz="4" w:space="0" w:color="auto"/>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572.727.000</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4.974</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1,42</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Junto con los Ingenieros del FDL de Antonio Nariño ya se realizaron los recorridos y revisiones tanto de cantidades de obra como de presupuesto, el paquete ya se encuentra firmado y aceptado por el FDL pero por algunos inconvenientes internos de la </w:t>
            </w:r>
            <w:r w:rsidR="00C67576">
              <w:rPr>
                <w:rFonts w:cs="Arial"/>
                <w:color w:val="000000"/>
                <w:sz w:val="16"/>
                <w:szCs w:val="16"/>
                <w:lang w:val="es-ES" w:eastAsia="es-ES"/>
              </w:rPr>
              <w:t>UAERMV</w:t>
            </w:r>
            <w:r w:rsidRPr="008816B6">
              <w:rPr>
                <w:rFonts w:cs="Arial"/>
                <w:color w:val="000000"/>
                <w:sz w:val="16"/>
                <w:szCs w:val="16"/>
                <w:lang w:val="es-ES" w:eastAsia="es-ES"/>
              </w:rPr>
              <w:t xml:space="preserve"> no se </w:t>
            </w:r>
            <w:r w:rsidR="00E86D63" w:rsidRPr="008816B6">
              <w:rPr>
                <w:rFonts w:cs="Arial"/>
                <w:color w:val="000000"/>
                <w:sz w:val="16"/>
                <w:szCs w:val="16"/>
                <w:lang w:val="es-ES" w:eastAsia="es-ES"/>
              </w:rPr>
              <w:t>había</w:t>
            </w:r>
            <w:r w:rsidRPr="008816B6">
              <w:rPr>
                <w:rFonts w:cs="Arial"/>
                <w:color w:val="000000"/>
                <w:sz w:val="16"/>
                <w:szCs w:val="16"/>
                <w:lang w:val="es-ES" w:eastAsia="es-ES"/>
              </w:rPr>
              <w:t xml:space="preserve"> podido hacer entrega del paquete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se definieron los temas internos en </w:t>
            </w:r>
            <w:r w:rsidR="00E86D63" w:rsidRPr="008816B6">
              <w:rPr>
                <w:rFonts w:cs="Arial"/>
                <w:color w:val="000000"/>
                <w:sz w:val="16"/>
                <w:szCs w:val="16"/>
                <w:lang w:val="es-ES" w:eastAsia="es-ES"/>
              </w:rPr>
              <w:t>comité</w:t>
            </w:r>
            <w:r w:rsidRPr="008816B6">
              <w:rPr>
                <w:rFonts w:cs="Arial"/>
                <w:color w:val="000000"/>
                <w:sz w:val="16"/>
                <w:szCs w:val="16"/>
                <w:lang w:val="es-ES" w:eastAsia="es-ES"/>
              </w:rPr>
              <w:t xml:space="preserve"> del </w:t>
            </w:r>
            <w:r w:rsidR="00E86D63" w:rsidRPr="008816B6">
              <w:rPr>
                <w:rFonts w:cs="Arial"/>
                <w:color w:val="000000"/>
                <w:sz w:val="16"/>
                <w:szCs w:val="16"/>
                <w:lang w:val="es-ES" w:eastAsia="es-ES"/>
              </w:rPr>
              <w:t>día</w:t>
            </w:r>
            <w:r w:rsidRPr="008816B6">
              <w:rPr>
                <w:rFonts w:cs="Arial"/>
                <w:color w:val="000000"/>
                <w:sz w:val="16"/>
                <w:szCs w:val="16"/>
                <w:lang w:val="es-ES" w:eastAsia="es-ES"/>
              </w:rPr>
              <w:t xml:space="preserve"> Martes 2 de Diciembre de 2014 y en </w:t>
            </w:r>
            <w:r w:rsidR="00E86D63" w:rsidRPr="008816B6">
              <w:rPr>
                <w:rFonts w:cs="Arial"/>
                <w:color w:val="000000"/>
                <w:sz w:val="16"/>
                <w:szCs w:val="16"/>
                <w:lang w:val="es-ES" w:eastAsia="es-ES"/>
              </w:rPr>
              <w:t>éste</w:t>
            </w:r>
            <w:r w:rsidRPr="008816B6">
              <w:rPr>
                <w:rFonts w:cs="Arial"/>
                <w:color w:val="000000"/>
                <w:sz w:val="16"/>
                <w:szCs w:val="16"/>
                <w:lang w:val="es-ES" w:eastAsia="es-ES"/>
              </w:rPr>
              <w:t xml:space="preserve"> momento se </w:t>
            </w:r>
            <w:r w:rsidR="00E86D63" w:rsidRPr="008816B6">
              <w:rPr>
                <w:rFonts w:cs="Arial"/>
                <w:color w:val="000000"/>
                <w:sz w:val="16"/>
                <w:szCs w:val="16"/>
                <w:lang w:val="es-ES" w:eastAsia="es-ES"/>
              </w:rPr>
              <w:t>está</w:t>
            </w:r>
            <w:r w:rsidRPr="008816B6">
              <w:rPr>
                <w:rFonts w:cs="Arial"/>
                <w:color w:val="000000"/>
                <w:sz w:val="16"/>
                <w:szCs w:val="16"/>
                <w:lang w:val="es-ES" w:eastAsia="es-ES"/>
              </w:rPr>
              <w:t xml:space="preserve"> en </w:t>
            </w:r>
            <w:r w:rsidR="00E86D63" w:rsidRPr="008816B6">
              <w:rPr>
                <w:rFonts w:cs="Arial"/>
                <w:color w:val="000000"/>
                <w:sz w:val="16"/>
                <w:szCs w:val="16"/>
                <w:lang w:val="es-ES" w:eastAsia="es-ES"/>
              </w:rPr>
              <w:t>revisión</w:t>
            </w:r>
            <w:r w:rsidRPr="008816B6">
              <w:rPr>
                <w:rFonts w:cs="Arial"/>
                <w:color w:val="000000"/>
                <w:sz w:val="16"/>
                <w:szCs w:val="16"/>
                <w:lang w:val="es-ES" w:eastAsia="es-ES"/>
              </w:rPr>
              <w:t xml:space="preserve"> de cantidades de obra ejecutadas con la persona encargada de la Base de Datos de la entidad, para pasar a firmas del Ing. Giovanni Sierra y posteriormente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de la </w:t>
            </w:r>
            <w:r w:rsidR="00C67576">
              <w:rPr>
                <w:rFonts w:cs="Arial"/>
                <w:color w:val="000000"/>
                <w:sz w:val="16"/>
                <w:szCs w:val="16"/>
                <w:lang w:val="es-ES" w:eastAsia="es-ES"/>
              </w:rPr>
              <w:t>UAERMV</w:t>
            </w:r>
            <w:r w:rsidRPr="008816B6">
              <w:rPr>
                <w:rFonts w:cs="Arial"/>
                <w:color w:val="000000"/>
                <w:sz w:val="16"/>
                <w:szCs w:val="16"/>
                <w:lang w:val="es-ES" w:eastAsia="es-ES"/>
              </w:rPr>
              <w:t>.</w:t>
            </w:r>
          </w:p>
        </w:tc>
      </w:tr>
      <w:tr w:rsidR="00867DD0" w:rsidRPr="008816B6" w:rsidTr="006B4763">
        <w:trPr>
          <w:trHeight w:val="300"/>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18</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SUBA</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001 de 2011</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2.600.000.000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2.000.000.000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600.000.000</w:t>
            </w:r>
          </w:p>
        </w:tc>
        <w:tc>
          <w:tcPr>
            <w:tcW w:w="277" w:type="pct"/>
            <w:vMerge w:val="restart"/>
            <w:tcBorders>
              <w:top w:val="nil"/>
              <w:left w:val="double" w:sz="6" w:space="0" w:color="auto"/>
              <w:bottom w:val="single" w:sz="4" w:space="0" w:color="000000"/>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5.293</w:t>
            </w:r>
          </w:p>
        </w:tc>
        <w:tc>
          <w:tcPr>
            <w:tcW w:w="318" w:type="pct"/>
            <w:vMerge w:val="restart"/>
            <w:tcBorders>
              <w:top w:val="nil"/>
              <w:left w:val="double" w:sz="6" w:space="0" w:color="auto"/>
              <w:bottom w:val="single" w:sz="4" w:space="0" w:color="000000"/>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1,51</w:t>
            </w:r>
          </w:p>
        </w:tc>
        <w:tc>
          <w:tcPr>
            <w:tcW w:w="1887" w:type="pct"/>
            <w:vMerge w:val="restart"/>
            <w:tcBorders>
              <w:top w:val="nil"/>
              <w:left w:val="double" w:sz="6" w:space="0" w:color="auto"/>
              <w:bottom w:val="single" w:sz="4" w:space="0" w:color="000000"/>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Paquete para </w:t>
            </w:r>
            <w:r w:rsidR="00E86D63" w:rsidRPr="008816B6">
              <w:rPr>
                <w:rFonts w:cs="Arial"/>
                <w:color w:val="000000"/>
                <w:sz w:val="16"/>
                <w:szCs w:val="16"/>
                <w:lang w:val="es-ES" w:eastAsia="es-ES"/>
              </w:rPr>
              <w:t>liquidación</w:t>
            </w:r>
            <w:r w:rsidRPr="008816B6">
              <w:rPr>
                <w:rFonts w:cs="Arial"/>
                <w:color w:val="000000"/>
                <w:sz w:val="16"/>
                <w:szCs w:val="16"/>
                <w:lang w:val="es-ES" w:eastAsia="es-ES"/>
              </w:rPr>
              <w:t xml:space="preserve"> entregado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de la </w:t>
            </w:r>
            <w:r w:rsidR="00C67576">
              <w:rPr>
                <w:rFonts w:cs="Arial"/>
                <w:color w:val="000000"/>
                <w:sz w:val="16"/>
                <w:szCs w:val="16"/>
                <w:lang w:val="es-ES" w:eastAsia="es-ES"/>
              </w:rPr>
              <w:t>UAERMV</w:t>
            </w:r>
            <w:r w:rsidRPr="008816B6">
              <w:rPr>
                <w:rFonts w:cs="Arial"/>
                <w:color w:val="000000"/>
                <w:sz w:val="16"/>
                <w:szCs w:val="16"/>
                <w:lang w:val="es-ES" w:eastAsia="es-ES"/>
              </w:rPr>
              <w:t xml:space="preserve"> en Septiembre 16-14 mediante memorando interno No. 3874.</w:t>
            </w:r>
          </w:p>
        </w:tc>
      </w:tr>
      <w:tr w:rsidR="00867DD0" w:rsidRPr="008816B6" w:rsidTr="006B4763">
        <w:trPr>
          <w:trHeight w:val="600"/>
        </w:trPr>
        <w:tc>
          <w:tcPr>
            <w:tcW w:w="183" w:type="pct"/>
            <w:tcBorders>
              <w:top w:val="single" w:sz="4" w:space="0" w:color="auto"/>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19</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SUBA</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ADICION -001 de 2011</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910.000.000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700.000.000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210.000.000</w:t>
            </w:r>
          </w:p>
        </w:tc>
        <w:tc>
          <w:tcPr>
            <w:tcW w:w="277"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318"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c>
          <w:tcPr>
            <w:tcW w:w="1887" w:type="pct"/>
            <w:vMerge/>
            <w:tcBorders>
              <w:top w:val="nil"/>
              <w:left w:val="double" w:sz="6" w:space="0" w:color="auto"/>
              <w:bottom w:val="single" w:sz="4" w:space="0" w:color="000000"/>
              <w:right w:val="double" w:sz="6" w:space="0" w:color="auto"/>
            </w:tcBorders>
            <w:vAlign w:val="center"/>
            <w:hideMark/>
          </w:tcPr>
          <w:p w:rsidR="00867DD0" w:rsidRPr="008816B6" w:rsidRDefault="00867DD0" w:rsidP="005F079C">
            <w:pPr>
              <w:spacing w:line="240" w:lineRule="auto"/>
              <w:jc w:val="left"/>
              <w:rPr>
                <w:rFonts w:cs="Arial"/>
                <w:color w:val="000000"/>
                <w:sz w:val="16"/>
                <w:szCs w:val="16"/>
                <w:lang w:val="es-ES" w:eastAsia="es-ES"/>
              </w:rPr>
            </w:pPr>
          </w:p>
        </w:tc>
      </w:tr>
      <w:tr w:rsidR="00867DD0" w:rsidRPr="008816B6" w:rsidTr="006B4763">
        <w:trPr>
          <w:trHeight w:val="315"/>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3.510.000.000  </w:t>
            </w:r>
          </w:p>
        </w:tc>
        <w:tc>
          <w:tcPr>
            <w:tcW w:w="452"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2.700.000.000  </w:t>
            </w:r>
          </w:p>
        </w:tc>
        <w:tc>
          <w:tcPr>
            <w:tcW w:w="461"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810.000.000  </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r>
      <w:tr w:rsidR="00867DD0" w:rsidRPr="008816B6" w:rsidTr="006B4763">
        <w:trPr>
          <w:trHeight w:val="300"/>
        </w:trPr>
        <w:tc>
          <w:tcPr>
            <w:tcW w:w="183" w:type="pct"/>
            <w:tcBorders>
              <w:top w:val="single" w:sz="4" w:space="0" w:color="auto"/>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20</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TUNJUELITO</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001 de 2010</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3.549.000.000  </w:t>
            </w:r>
          </w:p>
        </w:tc>
        <w:tc>
          <w:tcPr>
            <w:tcW w:w="452" w:type="pct"/>
            <w:tcBorders>
              <w:top w:val="single" w:sz="4" w:space="0" w:color="auto"/>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2.730.000.000  </w:t>
            </w:r>
          </w:p>
        </w:tc>
        <w:tc>
          <w:tcPr>
            <w:tcW w:w="461" w:type="pct"/>
            <w:tcBorders>
              <w:top w:val="single" w:sz="4" w:space="0" w:color="auto"/>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819.000.000</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Pendiente por Liquidar</w:t>
            </w:r>
          </w:p>
        </w:tc>
      </w:tr>
      <w:tr w:rsidR="00867DD0" w:rsidRPr="008816B6" w:rsidTr="006B4763">
        <w:trPr>
          <w:trHeight w:val="300"/>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21</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TUNJUELITO</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001 de 2009</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3.426.800.000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2.636.000.000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790.800.000</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Pendiente por Liquidar</w:t>
            </w:r>
          </w:p>
        </w:tc>
      </w:tr>
      <w:tr w:rsidR="00867DD0" w:rsidRPr="008816B6" w:rsidTr="006B4763">
        <w:trPr>
          <w:trHeight w:val="300"/>
        </w:trPr>
        <w:tc>
          <w:tcPr>
            <w:tcW w:w="183" w:type="pct"/>
            <w:tcBorders>
              <w:top w:val="single" w:sz="4" w:space="0" w:color="auto"/>
              <w:left w:val="double" w:sz="6" w:space="0" w:color="auto"/>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22</w:t>
            </w:r>
          </w:p>
        </w:tc>
        <w:tc>
          <w:tcPr>
            <w:tcW w:w="496"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TUNJUELITO</w:t>
            </w:r>
          </w:p>
        </w:tc>
        <w:tc>
          <w:tcPr>
            <w:tcW w:w="443"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001 de 2008</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3.042.000.000  </w:t>
            </w:r>
          </w:p>
        </w:tc>
        <w:tc>
          <w:tcPr>
            <w:tcW w:w="452"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2.340.000.000  </w:t>
            </w:r>
          </w:p>
        </w:tc>
        <w:tc>
          <w:tcPr>
            <w:tcW w:w="461"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702.000.000</w:t>
            </w:r>
          </w:p>
        </w:tc>
        <w:tc>
          <w:tcPr>
            <w:tcW w:w="27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318"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1887" w:type="pct"/>
            <w:tcBorders>
              <w:top w:val="nil"/>
              <w:left w:val="nil"/>
              <w:bottom w:val="single" w:sz="4"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Pendiente por Liquidar</w:t>
            </w:r>
          </w:p>
        </w:tc>
      </w:tr>
      <w:tr w:rsidR="00867DD0" w:rsidRPr="008816B6" w:rsidTr="006B4763">
        <w:trPr>
          <w:trHeight w:val="1200"/>
        </w:trPr>
        <w:tc>
          <w:tcPr>
            <w:tcW w:w="183" w:type="pct"/>
            <w:tcBorders>
              <w:top w:val="nil"/>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96"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left"/>
              <w:rPr>
                <w:rFonts w:cs="Arial"/>
                <w:b/>
                <w:bCs/>
                <w:color w:val="000000"/>
                <w:sz w:val="16"/>
                <w:szCs w:val="16"/>
                <w:lang w:val="es-ES" w:eastAsia="es-ES"/>
              </w:rPr>
            </w:pPr>
            <w:r w:rsidRPr="008816B6">
              <w:rPr>
                <w:rFonts w:cs="Arial"/>
                <w:b/>
                <w:bCs/>
                <w:color w:val="000000"/>
                <w:sz w:val="16"/>
                <w:szCs w:val="16"/>
                <w:lang w:val="es-ES" w:eastAsia="es-ES"/>
              </w:rPr>
              <w:t> </w:t>
            </w:r>
          </w:p>
        </w:tc>
        <w:tc>
          <w:tcPr>
            <w:tcW w:w="443"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10.017.800.000  </w:t>
            </w:r>
          </w:p>
        </w:tc>
        <w:tc>
          <w:tcPr>
            <w:tcW w:w="452"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7.706.000.000  </w:t>
            </w:r>
          </w:p>
        </w:tc>
        <w:tc>
          <w:tcPr>
            <w:tcW w:w="461"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b/>
                <w:bCs/>
                <w:color w:val="000000"/>
                <w:sz w:val="16"/>
                <w:szCs w:val="16"/>
                <w:lang w:val="es-ES" w:eastAsia="es-ES"/>
              </w:rPr>
            </w:pPr>
            <w:r w:rsidRPr="008816B6">
              <w:rPr>
                <w:rFonts w:cs="Arial"/>
                <w:b/>
                <w:bCs/>
                <w:color w:val="000000"/>
                <w:sz w:val="16"/>
                <w:szCs w:val="16"/>
                <w:lang w:val="es-ES" w:eastAsia="es-ES"/>
              </w:rPr>
              <w:t xml:space="preserve">2.311.800.000  </w:t>
            </w:r>
          </w:p>
        </w:tc>
        <w:tc>
          <w:tcPr>
            <w:tcW w:w="277"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318"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1887" w:type="pct"/>
            <w:tcBorders>
              <w:top w:val="nil"/>
              <w:left w:val="nil"/>
              <w:bottom w:val="nil"/>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Paquete para </w:t>
            </w:r>
            <w:r w:rsidR="00E86D63" w:rsidRPr="008816B6">
              <w:rPr>
                <w:rFonts w:cs="Arial"/>
                <w:color w:val="000000"/>
                <w:sz w:val="16"/>
                <w:szCs w:val="16"/>
                <w:lang w:val="es-ES" w:eastAsia="es-ES"/>
              </w:rPr>
              <w:t>liquidación</w:t>
            </w:r>
            <w:r w:rsidRPr="008816B6">
              <w:rPr>
                <w:rFonts w:cs="Arial"/>
                <w:color w:val="000000"/>
                <w:sz w:val="16"/>
                <w:szCs w:val="16"/>
                <w:lang w:val="es-ES" w:eastAsia="es-ES"/>
              </w:rPr>
              <w:t xml:space="preserve"> entregado a la </w:t>
            </w:r>
            <w:r w:rsidR="00E86D63" w:rsidRPr="008816B6">
              <w:rPr>
                <w:rFonts w:cs="Arial"/>
                <w:color w:val="000000"/>
                <w:sz w:val="16"/>
                <w:szCs w:val="16"/>
                <w:lang w:val="es-ES" w:eastAsia="es-ES"/>
              </w:rPr>
              <w:t>Secretaría</w:t>
            </w:r>
            <w:r w:rsidRPr="008816B6">
              <w:rPr>
                <w:rFonts w:cs="Arial"/>
                <w:color w:val="000000"/>
                <w:sz w:val="16"/>
                <w:szCs w:val="16"/>
                <w:lang w:val="es-ES" w:eastAsia="es-ES"/>
              </w:rPr>
              <w:t xml:space="preserve"> General de la </w:t>
            </w:r>
            <w:r w:rsidR="00C67576">
              <w:rPr>
                <w:rFonts w:cs="Arial"/>
                <w:color w:val="000000"/>
                <w:sz w:val="16"/>
                <w:szCs w:val="16"/>
                <w:lang w:val="es-ES" w:eastAsia="es-ES"/>
              </w:rPr>
              <w:t>UAERMV</w:t>
            </w:r>
            <w:r w:rsidRPr="008816B6">
              <w:rPr>
                <w:rFonts w:cs="Arial"/>
                <w:color w:val="000000"/>
                <w:sz w:val="16"/>
                <w:szCs w:val="16"/>
                <w:lang w:val="es-ES" w:eastAsia="es-ES"/>
              </w:rPr>
              <w:t xml:space="preserve"> en dos oportunidades: Primer paquete: 7 de Abril de 2.014 mediante memorando interno No. 2566- Segundo paquete:  Agosto 26-14 mediante memorando interno No. 3876</w:t>
            </w:r>
          </w:p>
        </w:tc>
      </w:tr>
      <w:tr w:rsidR="00867DD0" w:rsidRPr="008816B6" w:rsidTr="006B4763">
        <w:trPr>
          <w:trHeight w:val="900"/>
        </w:trPr>
        <w:tc>
          <w:tcPr>
            <w:tcW w:w="183" w:type="pct"/>
            <w:tcBorders>
              <w:top w:val="single" w:sz="4" w:space="0" w:color="auto"/>
              <w:left w:val="double" w:sz="6" w:space="0" w:color="auto"/>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496"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TERMINAL DE TRANSPORTE</w:t>
            </w:r>
          </w:p>
        </w:tc>
        <w:tc>
          <w:tcPr>
            <w:tcW w:w="44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002-2011</w:t>
            </w:r>
          </w:p>
        </w:tc>
        <w:tc>
          <w:tcPr>
            <w:tcW w:w="483"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780.992.025  </w:t>
            </w:r>
          </w:p>
        </w:tc>
        <w:tc>
          <w:tcPr>
            <w:tcW w:w="452"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702.892.823  </w:t>
            </w:r>
          </w:p>
        </w:tc>
        <w:tc>
          <w:tcPr>
            <w:tcW w:w="461"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xml:space="preserve">78.099.203  </w:t>
            </w:r>
          </w:p>
        </w:tc>
        <w:tc>
          <w:tcPr>
            <w:tcW w:w="277"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318"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center"/>
              <w:rPr>
                <w:rFonts w:cs="Arial"/>
                <w:b/>
                <w:bCs/>
                <w:color w:val="000000"/>
                <w:sz w:val="16"/>
                <w:szCs w:val="16"/>
                <w:lang w:val="es-ES" w:eastAsia="es-ES"/>
              </w:rPr>
            </w:pPr>
            <w:r w:rsidRPr="008816B6">
              <w:rPr>
                <w:rFonts w:cs="Arial"/>
                <w:b/>
                <w:bCs/>
                <w:color w:val="000000"/>
                <w:sz w:val="16"/>
                <w:szCs w:val="16"/>
                <w:lang w:val="es-ES" w:eastAsia="es-ES"/>
              </w:rPr>
              <w:t> </w:t>
            </w:r>
          </w:p>
        </w:tc>
        <w:tc>
          <w:tcPr>
            <w:tcW w:w="1887" w:type="pct"/>
            <w:tcBorders>
              <w:top w:val="single" w:sz="4" w:space="0" w:color="auto"/>
              <w:left w:val="nil"/>
              <w:bottom w:val="nil"/>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xml:space="preserve">El paquete completo de </w:t>
            </w:r>
            <w:r w:rsidR="00E86D63" w:rsidRPr="008816B6">
              <w:rPr>
                <w:rFonts w:cs="Arial"/>
                <w:color w:val="000000"/>
                <w:sz w:val="16"/>
                <w:szCs w:val="16"/>
                <w:lang w:val="es-ES" w:eastAsia="es-ES"/>
              </w:rPr>
              <w:t>liquidación</w:t>
            </w:r>
            <w:r w:rsidRPr="008816B6">
              <w:rPr>
                <w:rFonts w:cs="Arial"/>
                <w:color w:val="000000"/>
                <w:sz w:val="16"/>
                <w:szCs w:val="16"/>
                <w:lang w:val="es-ES" w:eastAsia="es-ES"/>
              </w:rPr>
              <w:t xml:space="preserve"> se encuentra en poder de la Terminal de Transporte, la semana pasada informaron que </w:t>
            </w:r>
            <w:r w:rsidR="00E86D63" w:rsidRPr="008816B6">
              <w:rPr>
                <w:rFonts w:cs="Arial"/>
                <w:color w:val="000000"/>
                <w:sz w:val="16"/>
                <w:szCs w:val="16"/>
                <w:lang w:val="es-ES" w:eastAsia="es-ES"/>
              </w:rPr>
              <w:t>todavía</w:t>
            </w:r>
            <w:r w:rsidRPr="008816B6">
              <w:rPr>
                <w:rFonts w:cs="Arial"/>
                <w:color w:val="000000"/>
                <w:sz w:val="16"/>
                <w:szCs w:val="16"/>
                <w:lang w:val="es-ES" w:eastAsia="es-ES"/>
              </w:rPr>
              <w:t xml:space="preserve"> estaba en </w:t>
            </w:r>
            <w:r w:rsidR="00E86D63" w:rsidRPr="008816B6">
              <w:rPr>
                <w:rFonts w:cs="Arial"/>
                <w:color w:val="000000"/>
                <w:sz w:val="16"/>
                <w:szCs w:val="16"/>
                <w:lang w:val="es-ES" w:eastAsia="es-ES"/>
              </w:rPr>
              <w:t>revisión</w:t>
            </w:r>
            <w:r w:rsidRPr="008816B6">
              <w:rPr>
                <w:rFonts w:cs="Arial"/>
                <w:color w:val="000000"/>
                <w:sz w:val="16"/>
                <w:szCs w:val="16"/>
                <w:lang w:val="es-ES" w:eastAsia="es-ES"/>
              </w:rPr>
              <w:t xml:space="preserve"> de los </w:t>
            </w:r>
            <w:r w:rsidR="00E86D63" w:rsidRPr="008816B6">
              <w:rPr>
                <w:rFonts w:cs="Arial"/>
                <w:color w:val="000000"/>
                <w:sz w:val="16"/>
                <w:szCs w:val="16"/>
                <w:lang w:val="es-ES" w:eastAsia="es-ES"/>
              </w:rPr>
              <w:t>jurídicos</w:t>
            </w:r>
            <w:r w:rsidRPr="008816B6">
              <w:rPr>
                <w:rFonts w:cs="Arial"/>
                <w:color w:val="000000"/>
                <w:sz w:val="16"/>
                <w:szCs w:val="16"/>
                <w:lang w:val="es-ES" w:eastAsia="es-ES"/>
              </w:rPr>
              <w:t xml:space="preserve"> por los mayores valores ejecutados en el convenio.</w:t>
            </w:r>
          </w:p>
        </w:tc>
      </w:tr>
      <w:tr w:rsidR="00867DD0" w:rsidRPr="008816B6" w:rsidTr="006B4763">
        <w:trPr>
          <w:trHeight w:val="315"/>
        </w:trPr>
        <w:tc>
          <w:tcPr>
            <w:tcW w:w="183" w:type="pct"/>
            <w:tcBorders>
              <w:top w:val="single" w:sz="4" w:space="0" w:color="auto"/>
              <w:left w:val="double" w:sz="6" w:space="0" w:color="auto"/>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496" w:type="pct"/>
            <w:tcBorders>
              <w:top w:val="single" w:sz="4" w:space="0" w:color="auto"/>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CERRO NORTE</w:t>
            </w:r>
          </w:p>
        </w:tc>
        <w:tc>
          <w:tcPr>
            <w:tcW w:w="443" w:type="pct"/>
            <w:tcBorders>
              <w:top w:val="single" w:sz="4" w:space="0" w:color="auto"/>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700-2009</w:t>
            </w:r>
          </w:p>
        </w:tc>
        <w:tc>
          <w:tcPr>
            <w:tcW w:w="483" w:type="pct"/>
            <w:tcBorders>
              <w:top w:val="single" w:sz="4" w:space="0" w:color="auto"/>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w:t>
            </w:r>
          </w:p>
        </w:tc>
        <w:tc>
          <w:tcPr>
            <w:tcW w:w="452" w:type="pct"/>
            <w:tcBorders>
              <w:top w:val="single" w:sz="4" w:space="0" w:color="auto"/>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461" w:type="pct"/>
            <w:tcBorders>
              <w:top w:val="single" w:sz="4" w:space="0" w:color="auto"/>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right"/>
              <w:rPr>
                <w:rFonts w:cs="Arial"/>
                <w:color w:val="000000"/>
                <w:sz w:val="16"/>
                <w:szCs w:val="16"/>
                <w:lang w:val="es-ES" w:eastAsia="es-ES"/>
              </w:rPr>
            </w:pPr>
            <w:r w:rsidRPr="008816B6">
              <w:rPr>
                <w:rFonts w:cs="Arial"/>
                <w:color w:val="000000"/>
                <w:sz w:val="16"/>
                <w:szCs w:val="16"/>
                <w:lang w:val="es-ES" w:eastAsia="es-ES"/>
              </w:rPr>
              <w:t> </w:t>
            </w:r>
          </w:p>
        </w:tc>
        <w:tc>
          <w:tcPr>
            <w:tcW w:w="277" w:type="pct"/>
            <w:tcBorders>
              <w:top w:val="single" w:sz="4" w:space="0" w:color="auto"/>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318" w:type="pct"/>
            <w:tcBorders>
              <w:top w:val="single" w:sz="4" w:space="0" w:color="auto"/>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center"/>
              <w:rPr>
                <w:rFonts w:cs="Arial"/>
                <w:color w:val="000000"/>
                <w:sz w:val="16"/>
                <w:szCs w:val="16"/>
                <w:lang w:val="es-ES" w:eastAsia="es-ES"/>
              </w:rPr>
            </w:pPr>
            <w:r w:rsidRPr="008816B6">
              <w:rPr>
                <w:rFonts w:cs="Arial"/>
                <w:color w:val="000000"/>
                <w:sz w:val="16"/>
                <w:szCs w:val="16"/>
                <w:lang w:val="es-ES" w:eastAsia="es-ES"/>
              </w:rPr>
              <w:t> </w:t>
            </w:r>
          </w:p>
        </w:tc>
        <w:tc>
          <w:tcPr>
            <w:tcW w:w="1887" w:type="pct"/>
            <w:tcBorders>
              <w:top w:val="single" w:sz="4" w:space="0" w:color="auto"/>
              <w:left w:val="nil"/>
              <w:bottom w:val="double" w:sz="6" w:space="0" w:color="auto"/>
              <w:right w:val="double" w:sz="6" w:space="0" w:color="auto"/>
            </w:tcBorders>
            <w:shd w:val="clear" w:color="000000" w:fill="FFFFFF"/>
            <w:vAlign w:val="center"/>
            <w:hideMark/>
          </w:tcPr>
          <w:p w:rsidR="00867DD0" w:rsidRPr="008816B6" w:rsidRDefault="00867DD0" w:rsidP="005F079C">
            <w:pPr>
              <w:spacing w:line="240" w:lineRule="auto"/>
              <w:jc w:val="left"/>
              <w:rPr>
                <w:rFonts w:cs="Arial"/>
                <w:color w:val="000000"/>
                <w:sz w:val="16"/>
                <w:szCs w:val="16"/>
                <w:lang w:val="es-ES" w:eastAsia="es-ES"/>
              </w:rPr>
            </w:pPr>
            <w:r w:rsidRPr="008816B6">
              <w:rPr>
                <w:rFonts w:cs="Arial"/>
                <w:color w:val="000000"/>
                <w:sz w:val="16"/>
                <w:szCs w:val="16"/>
                <w:lang w:val="es-ES" w:eastAsia="es-ES"/>
              </w:rPr>
              <w:t> </w:t>
            </w:r>
          </w:p>
        </w:tc>
      </w:tr>
    </w:tbl>
    <w:p w:rsidR="00F800B5" w:rsidRPr="00867DD0" w:rsidRDefault="00F800B5" w:rsidP="005F079C">
      <w:pPr>
        <w:spacing w:line="240" w:lineRule="auto"/>
        <w:jc w:val="left"/>
        <w:rPr>
          <w:rFonts w:cs="Arial"/>
          <w:sz w:val="18"/>
          <w:szCs w:val="18"/>
        </w:rPr>
      </w:pPr>
      <w:r w:rsidRPr="00867DD0">
        <w:rPr>
          <w:rFonts w:cs="Arial"/>
          <w:sz w:val="18"/>
          <w:szCs w:val="18"/>
        </w:rPr>
        <w:t>Fuente: SPI-UAERMV</w:t>
      </w:r>
    </w:p>
    <w:p w:rsidR="00F800B5" w:rsidRPr="002632EA" w:rsidRDefault="00F800B5" w:rsidP="005F079C">
      <w:pPr>
        <w:spacing w:line="240" w:lineRule="auto"/>
        <w:rPr>
          <w:highlight w:val="yellow"/>
        </w:rPr>
      </w:pPr>
    </w:p>
    <w:p w:rsidR="006B4763" w:rsidRDefault="006B4763" w:rsidP="005F079C">
      <w:pPr>
        <w:spacing w:line="240" w:lineRule="auto"/>
        <w:rPr>
          <w:highlight w:val="yellow"/>
        </w:rPr>
        <w:sectPr w:rsidR="006B4763" w:rsidSect="006B4763">
          <w:footerReference w:type="default" r:id="rId176"/>
          <w:footerReference w:type="first" r:id="rId177"/>
          <w:pgSz w:w="15840" w:h="12240" w:orient="landscape"/>
          <w:pgMar w:top="1701" w:right="1417" w:bottom="1701" w:left="1417" w:header="708" w:footer="708" w:gutter="0"/>
          <w:cols w:space="708"/>
          <w:titlePg/>
          <w:docGrid w:linePitch="360"/>
        </w:sectPr>
      </w:pPr>
    </w:p>
    <w:p w:rsidR="00A86E87" w:rsidRPr="001E6B16" w:rsidRDefault="00A86E87" w:rsidP="008C28DC">
      <w:pPr>
        <w:pStyle w:val="Estilo1"/>
        <w:numPr>
          <w:ilvl w:val="0"/>
          <w:numId w:val="12"/>
        </w:numPr>
        <w:spacing w:line="240" w:lineRule="auto"/>
        <w:rPr>
          <w:sz w:val="22"/>
          <w:szCs w:val="22"/>
        </w:rPr>
      </w:pPr>
      <w:bookmarkStart w:id="127" w:name="_Toc410316148"/>
      <w:r w:rsidRPr="001E6B16">
        <w:rPr>
          <w:sz w:val="22"/>
          <w:szCs w:val="22"/>
        </w:rPr>
        <w:lastRenderedPageBreak/>
        <w:t>CABILDOS PARTICIPATIVOS</w:t>
      </w:r>
      <w:bookmarkEnd w:id="127"/>
    </w:p>
    <w:p w:rsidR="00A86E87" w:rsidRPr="001E6B16" w:rsidRDefault="00A86E87" w:rsidP="005F079C">
      <w:pPr>
        <w:spacing w:line="240" w:lineRule="auto"/>
        <w:rPr>
          <w:szCs w:val="22"/>
        </w:rPr>
      </w:pPr>
    </w:p>
    <w:p w:rsidR="00A86E87" w:rsidRPr="001E6B16" w:rsidRDefault="00867DD0" w:rsidP="008E411C">
      <w:pPr>
        <w:pStyle w:val="Estilo3"/>
        <w:spacing w:line="240" w:lineRule="auto"/>
        <w:ind w:left="0" w:firstLine="0"/>
        <w:rPr>
          <w:sz w:val="22"/>
          <w:szCs w:val="22"/>
        </w:rPr>
      </w:pPr>
      <w:bookmarkStart w:id="128" w:name="_Toc410316149"/>
      <w:r w:rsidRPr="001E6B16">
        <w:rPr>
          <w:sz w:val="22"/>
          <w:szCs w:val="22"/>
        </w:rPr>
        <w:t>INTRODUCCIÓN</w:t>
      </w:r>
      <w:bookmarkEnd w:id="128"/>
    </w:p>
    <w:p w:rsidR="00A86E87" w:rsidRPr="001E6B16" w:rsidRDefault="00A86E87" w:rsidP="005F079C">
      <w:pPr>
        <w:spacing w:line="240" w:lineRule="auto"/>
        <w:rPr>
          <w:szCs w:val="22"/>
        </w:rPr>
      </w:pPr>
    </w:p>
    <w:p w:rsidR="00A86E87" w:rsidRPr="001E6B16" w:rsidRDefault="00A86E87" w:rsidP="005F079C">
      <w:pPr>
        <w:spacing w:line="240" w:lineRule="auto"/>
        <w:rPr>
          <w:szCs w:val="22"/>
        </w:rPr>
      </w:pPr>
      <w:r w:rsidRPr="001E6B16">
        <w:rPr>
          <w:szCs w:val="22"/>
        </w:rPr>
        <w:t xml:space="preserve">Durante el </w:t>
      </w:r>
      <w:r w:rsidR="00401EAD" w:rsidRPr="001E6B16">
        <w:rPr>
          <w:szCs w:val="22"/>
        </w:rPr>
        <w:t>IV</w:t>
      </w:r>
      <w:r w:rsidRPr="001E6B16">
        <w:rPr>
          <w:szCs w:val="22"/>
        </w:rPr>
        <w:t xml:space="preserve"> Trimestre de 2014, la Administración Distrital, Central y Local, adelantaron Cabildos por UPZ de presupuesto participativo referente a vías, que fueron priorizados por la ciudadanía en las localidades de Bogotá.</w:t>
      </w:r>
    </w:p>
    <w:p w:rsidR="00A86E87" w:rsidRPr="001E6B16" w:rsidRDefault="00A86E87" w:rsidP="005F079C">
      <w:pPr>
        <w:spacing w:line="240" w:lineRule="auto"/>
        <w:rPr>
          <w:szCs w:val="22"/>
        </w:rPr>
      </w:pPr>
    </w:p>
    <w:p w:rsidR="00A86E87" w:rsidRPr="001E6B16" w:rsidRDefault="00A86E87" w:rsidP="005F079C">
      <w:pPr>
        <w:spacing w:line="240" w:lineRule="auto"/>
        <w:rPr>
          <w:szCs w:val="22"/>
        </w:rPr>
      </w:pPr>
      <w:r w:rsidRPr="001E6B16">
        <w:rPr>
          <w:szCs w:val="22"/>
        </w:rPr>
        <w:t>Los recursos a decisión de la Ciudadanía corresponden a Recursos del Nivel Central y Fondos de Desarrollo Local. Los Sectores que cuyos recursos se deciden en Cabildos y las Alcaldías Locales.  La directriz del Alcalde Mayor es que se somete a discusión los recursos de 2012 y 2013, por lo anterior los sectores han propuesto que con recursos 2012 se harían los cabildos de vías, y los tres sectores restantes con recursos 2013.</w:t>
      </w:r>
    </w:p>
    <w:p w:rsidR="00A86E87" w:rsidRPr="001E6B16" w:rsidRDefault="00A86E87" w:rsidP="005F079C">
      <w:pPr>
        <w:spacing w:line="240" w:lineRule="auto"/>
        <w:rPr>
          <w:szCs w:val="22"/>
        </w:rPr>
      </w:pPr>
      <w:r w:rsidRPr="001E6B16">
        <w:rPr>
          <w:szCs w:val="22"/>
        </w:rPr>
        <w:tab/>
      </w:r>
    </w:p>
    <w:p w:rsidR="00A86E87" w:rsidRPr="001E6B16" w:rsidRDefault="00A86E87" w:rsidP="005F079C">
      <w:pPr>
        <w:spacing w:line="240" w:lineRule="auto"/>
        <w:rPr>
          <w:szCs w:val="22"/>
        </w:rPr>
      </w:pPr>
      <w:r w:rsidRPr="001E6B16">
        <w:rPr>
          <w:szCs w:val="22"/>
        </w:rPr>
        <w:t>Con la  participación en coordinación con las Alcaldías Locales, el Instituto de Desarrollo Urbano y La Unidad Administrativa Especial de Rehabilitación y Mantenimiento Vial, se desarrollaron los cabildos participativos en cada una de las UPZ para las Localidades de Bogotá de acuerdo con la programación establecida por cada localidad.</w:t>
      </w:r>
    </w:p>
    <w:p w:rsidR="00A86E87" w:rsidRPr="001E6B16" w:rsidRDefault="00A86E87" w:rsidP="005F079C">
      <w:pPr>
        <w:spacing w:line="240" w:lineRule="auto"/>
        <w:rPr>
          <w:szCs w:val="22"/>
        </w:rPr>
      </w:pPr>
    </w:p>
    <w:p w:rsidR="00A86E87" w:rsidRPr="001E6B16" w:rsidRDefault="00A86E87" w:rsidP="005F079C">
      <w:pPr>
        <w:spacing w:line="240" w:lineRule="auto"/>
        <w:rPr>
          <w:szCs w:val="22"/>
        </w:rPr>
      </w:pPr>
      <w:r w:rsidRPr="001E6B16">
        <w:rPr>
          <w:szCs w:val="22"/>
        </w:rPr>
        <w:t>La Unidad Administrativa Especial de Rehabilitación y Mantenimiento Vial, destinó recursos para el mantenimiento y/o rehabilitación de estas vías que fueron priorizadas en los Cabildos Participativos, que aun se sigue ejecutando y de los cuales se está realizando una revisión para determinar el estado de las ejecuciones realizadas con este concepto.</w:t>
      </w:r>
    </w:p>
    <w:p w:rsidR="00A86E87" w:rsidRPr="001E6B16" w:rsidRDefault="00A86E87" w:rsidP="005F079C">
      <w:pPr>
        <w:spacing w:line="240" w:lineRule="auto"/>
        <w:rPr>
          <w:szCs w:val="22"/>
        </w:rPr>
      </w:pPr>
    </w:p>
    <w:p w:rsidR="00A86E87" w:rsidRPr="001E6B16" w:rsidRDefault="00A86E87" w:rsidP="005F079C">
      <w:pPr>
        <w:spacing w:line="240" w:lineRule="auto"/>
        <w:rPr>
          <w:szCs w:val="22"/>
        </w:rPr>
      </w:pPr>
      <w:r w:rsidRPr="001E6B16">
        <w:rPr>
          <w:szCs w:val="22"/>
        </w:rPr>
        <w:t xml:space="preserve">Estos recursos corresponden a </w:t>
      </w:r>
      <w:r w:rsidR="00867DD0" w:rsidRPr="001E6B16">
        <w:rPr>
          <w:szCs w:val="22"/>
        </w:rPr>
        <w:t>vigencias 2012 y vigencias 2013</w:t>
      </w:r>
      <w:r w:rsidR="006B4763" w:rsidRPr="001E6B16">
        <w:rPr>
          <w:szCs w:val="22"/>
        </w:rPr>
        <w:t>.</w:t>
      </w:r>
    </w:p>
    <w:p w:rsidR="00A86E87" w:rsidRPr="001E6B16" w:rsidRDefault="00A86E87" w:rsidP="005F079C">
      <w:pPr>
        <w:spacing w:line="240" w:lineRule="auto"/>
        <w:rPr>
          <w:szCs w:val="22"/>
        </w:rPr>
      </w:pPr>
    </w:p>
    <w:p w:rsidR="00A86E87" w:rsidRPr="001E6B16" w:rsidRDefault="00867DD0" w:rsidP="008E411C">
      <w:pPr>
        <w:pStyle w:val="Estilo3"/>
        <w:spacing w:line="240" w:lineRule="auto"/>
        <w:ind w:left="0" w:firstLine="0"/>
        <w:rPr>
          <w:sz w:val="22"/>
          <w:szCs w:val="22"/>
        </w:rPr>
      </w:pPr>
      <w:bookmarkStart w:id="129" w:name="_Toc410316150"/>
      <w:r w:rsidRPr="001E6B16">
        <w:rPr>
          <w:sz w:val="22"/>
          <w:szCs w:val="22"/>
        </w:rPr>
        <w:t>AVANCE DE EJECUCIÓN RECURSOS 2012</w:t>
      </w:r>
      <w:bookmarkEnd w:id="129"/>
    </w:p>
    <w:p w:rsidR="00A86E87" w:rsidRPr="001E6B16" w:rsidRDefault="00A86E87" w:rsidP="005F079C">
      <w:pPr>
        <w:spacing w:line="240" w:lineRule="auto"/>
        <w:rPr>
          <w:szCs w:val="22"/>
        </w:rPr>
      </w:pPr>
    </w:p>
    <w:p w:rsidR="00A86E87" w:rsidRPr="001E6B16" w:rsidRDefault="00A86E87" w:rsidP="005F079C">
      <w:pPr>
        <w:spacing w:line="240" w:lineRule="auto"/>
        <w:rPr>
          <w:szCs w:val="22"/>
        </w:rPr>
      </w:pPr>
      <w:r w:rsidRPr="001E6B16">
        <w:rPr>
          <w:szCs w:val="22"/>
        </w:rPr>
        <w:t xml:space="preserve">En el siguiente cuadro se presenta el estado de avance de la ejecución de los recursos 2012, </w:t>
      </w:r>
      <w:r w:rsidR="00A326BC" w:rsidRPr="001E6B16">
        <w:rPr>
          <w:szCs w:val="22"/>
        </w:rPr>
        <w:t xml:space="preserve">los resultados presentados se encuentran actualmente en proceso de verificación interna </w:t>
      </w:r>
      <w:r w:rsidR="00BF2236" w:rsidRPr="001E6B16">
        <w:rPr>
          <w:szCs w:val="22"/>
        </w:rPr>
        <w:t xml:space="preserve"> ya actualización por parte de </w:t>
      </w:r>
      <w:r w:rsidR="00A326BC" w:rsidRPr="001E6B16">
        <w:rPr>
          <w:szCs w:val="22"/>
        </w:rPr>
        <w:t>la subdirección técnica de producción e intervención de la UAERMV</w:t>
      </w:r>
      <w:r w:rsidR="00C74346" w:rsidRPr="001E6B16">
        <w:rPr>
          <w:szCs w:val="22"/>
        </w:rPr>
        <w:t xml:space="preserve">, </w:t>
      </w:r>
      <w:r w:rsidR="00BF2236" w:rsidRPr="001E6B16">
        <w:rPr>
          <w:szCs w:val="22"/>
        </w:rPr>
        <w:t xml:space="preserve">dado que se </w:t>
      </w:r>
      <w:r w:rsidR="00C74346" w:rsidRPr="001E6B16">
        <w:rPr>
          <w:szCs w:val="22"/>
        </w:rPr>
        <w:t>identificar</w:t>
      </w:r>
      <w:r w:rsidR="00BF2236" w:rsidRPr="001E6B16">
        <w:rPr>
          <w:szCs w:val="22"/>
        </w:rPr>
        <w:t xml:space="preserve">on segmentos </w:t>
      </w:r>
      <w:r w:rsidR="00C74346" w:rsidRPr="001E6B16">
        <w:rPr>
          <w:szCs w:val="22"/>
        </w:rPr>
        <w:t xml:space="preserve">que </w:t>
      </w:r>
      <w:r w:rsidR="00BF2236" w:rsidRPr="001E6B16">
        <w:rPr>
          <w:szCs w:val="22"/>
        </w:rPr>
        <w:t xml:space="preserve">no </w:t>
      </w:r>
      <w:r w:rsidR="00C74346" w:rsidRPr="001E6B16">
        <w:rPr>
          <w:szCs w:val="22"/>
        </w:rPr>
        <w:t xml:space="preserve">se encuentren </w:t>
      </w:r>
      <w:r w:rsidR="00BF2236" w:rsidRPr="001E6B16">
        <w:rPr>
          <w:szCs w:val="22"/>
        </w:rPr>
        <w:t>presupuestados</w:t>
      </w:r>
      <w:r w:rsidR="00C74346" w:rsidRPr="001E6B16">
        <w:rPr>
          <w:szCs w:val="22"/>
        </w:rPr>
        <w:t>.</w:t>
      </w:r>
    </w:p>
    <w:p w:rsidR="00A86E87" w:rsidRDefault="00A86E87" w:rsidP="005F079C">
      <w:pPr>
        <w:spacing w:line="240" w:lineRule="auto"/>
      </w:pPr>
    </w:p>
    <w:p w:rsidR="00867DD0" w:rsidRDefault="00867DD0" w:rsidP="005F079C">
      <w:pPr>
        <w:spacing w:line="240" w:lineRule="auto"/>
      </w:pPr>
    </w:p>
    <w:p w:rsidR="00C470BE" w:rsidRDefault="00C470BE" w:rsidP="005F079C">
      <w:pPr>
        <w:spacing w:line="240" w:lineRule="auto"/>
      </w:pPr>
    </w:p>
    <w:p w:rsidR="00C470BE" w:rsidRDefault="00C470BE" w:rsidP="005F079C">
      <w:pPr>
        <w:spacing w:line="240" w:lineRule="auto"/>
      </w:pPr>
    </w:p>
    <w:p w:rsidR="00C470BE" w:rsidRDefault="00C470BE" w:rsidP="005F079C">
      <w:pPr>
        <w:spacing w:line="240" w:lineRule="auto"/>
      </w:pPr>
    </w:p>
    <w:p w:rsidR="00C470BE" w:rsidRDefault="00C470BE" w:rsidP="005F079C">
      <w:pPr>
        <w:spacing w:line="240" w:lineRule="auto"/>
      </w:pPr>
    </w:p>
    <w:p w:rsidR="00C470BE" w:rsidRDefault="00C470BE" w:rsidP="005F079C">
      <w:pPr>
        <w:spacing w:line="240" w:lineRule="auto"/>
      </w:pPr>
    </w:p>
    <w:p w:rsidR="00C470BE" w:rsidRDefault="00C470BE" w:rsidP="005F079C">
      <w:pPr>
        <w:spacing w:line="240" w:lineRule="auto"/>
      </w:pPr>
    </w:p>
    <w:p w:rsidR="00C470BE" w:rsidRDefault="00C470BE" w:rsidP="005F079C">
      <w:pPr>
        <w:spacing w:line="240" w:lineRule="auto"/>
      </w:pPr>
    </w:p>
    <w:p w:rsidR="00C470BE" w:rsidRDefault="00C470BE" w:rsidP="005F079C">
      <w:pPr>
        <w:spacing w:line="240" w:lineRule="auto"/>
      </w:pPr>
    </w:p>
    <w:p w:rsidR="00C470BE" w:rsidRDefault="00C470BE" w:rsidP="005F079C">
      <w:pPr>
        <w:spacing w:line="240" w:lineRule="auto"/>
      </w:pPr>
    </w:p>
    <w:p w:rsidR="00C470BE" w:rsidRDefault="00C470BE" w:rsidP="005F079C">
      <w:pPr>
        <w:spacing w:line="240" w:lineRule="auto"/>
      </w:pPr>
    </w:p>
    <w:p w:rsidR="00867DD0" w:rsidRDefault="00867DD0" w:rsidP="005F079C">
      <w:pPr>
        <w:spacing w:line="240" w:lineRule="auto"/>
      </w:pPr>
    </w:p>
    <w:p w:rsidR="00A326BC" w:rsidRPr="00C1431F" w:rsidRDefault="00A326BC" w:rsidP="005F079C">
      <w:pPr>
        <w:pStyle w:val="Epgrafe"/>
        <w:rPr>
          <w:rFonts w:ascii="Arial Narrow" w:hAnsi="Arial Narrow" w:cs="Calibri"/>
          <w:sz w:val="24"/>
          <w:szCs w:val="24"/>
        </w:rPr>
      </w:pPr>
      <w:bookmarkStart w:id="130" w:name="_Toc410059067"/>
      <w:r>
        <w:lastRenderedPageBreak/>
        <w:t xml:space="preserve">Cuadro </w:t>
      </w:r>
      <w:r w:rsidR="005252AD">
        <w:fldChar w:fldCharType="begin"/>
      </w:r>
      <w:r w:rsidR="00244C35">
        <w:instrText xml:space="preserve"> SEQ Cuadro \* ARABIC </w:instrText>
      </w:r>
      <w:r w:rsidR="005252AD">
        <w:fldChar w:fldCharType="separate"/>
      </w:r>
      <w:r w:rsidR="002C5329">
        <w:rPr>
          <w:noProof/>
        </w:rPr>
        <w:t>22</w:t>
      </w:r>
      <w:r w:rsidR="005252AD">
        <w:rPr>
          <w:noProof/>
        </w:rPr>
        <w:fldChar w:fldCharType="end"/>
      </w:r>
      <w:r>
        <w:t>ESTADO DE AVANCE RECURSOS 2012</w:t>
      </w:r>
      <w:bookmarkEnd w:id="130"/>
    </w:p>
    <w:p w:rsidR="00A86E87" w:rsidRDefault="00A86E87" w:rsidP="005F079C">
      <w:pPr>
        <w:spacing w:line="240" w:lineRule="auto"/>
      </w:pPr>
      <w:r w:rsidRPr="00A86E87">
        <w:rPr>
          <w:noProof/>
        </w:rPr>
        <w:drawing>
          <wp:inline distT="0" distB="0" distL="0" distR="0">
            <wp:extent cx="5612130" cy="2715364"/>
            <wp:effectExtent l="19050" t="0" r="7620" b="0"/>
            <wp:docPr id="1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cstate="print"/>
                    <a:srcRect/>
                    <a:stretch>
                      <a:fillRect/>
                    </a:stretch>
                  </pic:blipFill>
                  <pic:spPr bwMode="auto">
                    <a:xfrm>
                      <a:off x="0" y="0"/>
                      <a:ext cx="5612130" cy="2715364"/>
                    </a:xfrm>
                    <a:prstGeom prst="rect">
                      <a:avLst/>
                    </a:prstGeom>
                    <a:noFill/>
                    <a:ln w="9525">
                      <a:noFill/>
                      <a:miter lim="800000"/>
                      <a:headEnd/>
                      <a:tailEnd/>
                    </a:ln>
                  </pic:spPr>
                </pic:pic>
              </a:graphicData>
            </a:graphic>
          </wp:inline>
        </w:drawing>
      </w:r>
    </w:p>
    <w:p w:rsidR="00A326BC" w:rsidRPr="0083218E" w:rsidRDefault="00A326BC" w:rsidP="005F079C">
      <w:pPr>
        <w:spacing w:line="240" w:lineRule="auto"/>
        <w:jc w:val="left"/>
        <w:rPr>
          <w:rFonts w:cs="Arial"/>
          <w:sz w:val="16"/>
          <w:szCs w:val="16"/>
        </w:rPr>
      </w:pPr>
      <w:r w:rsidRPr="0083218E">
        <w:rPr>
          <w:rFonts w:cs="Arial"/>
          <w:sz w:val="16"/>
          <w:szCs w:val="16"/>
        </w:rPr>
        <w:t>Fuente: S</w:t>
      </w:r>
      <w:r w:rsidR="00C74346">
        <w:rPr>
          <w:rFonts w:cs="Arial"/>
          <w:sz w:val="16"/>
          <w:szCs w:val="16"/>
        </w:rPr>
        <w:t>PI</w:t>
      </w:r>
      <w:r w:rsidRPr="0083218E">
        <w:rPr>
          <w:rFonts w:cs="Arial"/>
          <w:sz w:val="16"/>
          <w:szCs w:val="16"/>
        </w:rPr>
        <w:t>-UAERMV</w:t>
      </w:r>
    </w:p>
    <w:p w:rsidR="00A326BC" w:rsidRDefault="00A326BC" w:rsidP="005F079C">
      <w:pPr>
        <w:spacing w:line="240" w:lineRule="auto"/>
      </w:pPr>
    </w:p>
    <w:p w:rsidR="00A326BC" w:rsidRPr="001E6B16" w:rsidRDefault="00867DD0" w:rsidP="005F079C">
      <w:pPr>
        <w:pStyle w:val="Estilo3"/>
        <w:spacing w:line="240" w:lineRule="auto"/>
        <w:rPr>
          <w:sz w:val="22"/>
          <w:szCs w:val="22"/>
        </w:rPr>
      </w:pPr>
      <w:bookmarkStart w:id="131" w:name="_Toc410316151"/>
      <w:r w:rsidRPr="001E6B16">
        <w:rPr>
          <w:sz w:val="22"/>
          <w:szCs w:val="22"/>
        </w:rPr>
        <w:t>AVANCE DE EJECUCIÓN RECURSOS 2013</w:t>
      </w:r>
      <w:bookmarkEnd w:id="131"/>
    </w:p>
    <w:p w:rsidR="00A326BC" w:rsidRPr="001E6B16" w:rsidRDefault="00A326BC" w:rsidP="005F079C">
      <w:pPr>
        <w:spacing w:line="240" w:lineRule="auto"/>
        <w:rPr>
          <w:szCs w:val="22"/>
        </w:rPr>
      </w:pPr>
    </w:p>
    <w:p w:rsidR="00A326BC" w:rsidRPr="001E6B16" w:rsidRDefault="00A326BC" w:rsidP="005F079C">
      <w:pPr>
        <w:spacing w:line="240" w:lineRule="auto"/>
        <w:rPr>
          <w:szCs w:val="22"/>
        </w:rPr>
      </w:pPr>
      <w:r w:rsidRPr="001E6B16">
        <w:rPr>
          <w:szCs w:val="22"/>
        </w:rPr>
        <w:t xml:space="preserve">En el siguiente cuadro se presenta el estado de avance de la ejecución de los recursos 2013, los resultados y las cantidades presentadas corresponden a corte de 12 de julio de 2014, evidenciada la debilidad en la consolidación de información la subdirección técnica de producción e intervención de la UAERMV, a través de la Gerencia de Intervención realizó un plan de acción para </w:t>
      </w:r>
      <w:r w:rsidR="00A93BBE" w:rsidRPr="001E6B16">
        <w:rPr>
          <w:szCs w:val="22"/>
        </w:rPr>
        <w:t>atender la misma</w:t>
      </w:r>
      <w:r w:rsidR="00C74346" w:rsidRPr="001E6B16">
        <w:rPr>
          <w:szCs w:val="22"/>
        </w:rPr>
        <w:t>, actualizando</w:t>
      </w:r>
      <w:r w:rsidR="00A93BBE" w:rsidRPr="001E6B16">
        <w:rPr>
          <w:szCs w:val="22"/>
        </w:rPr>
        <w:t xml:space="preserve"> la información de costos y ejecución.</w:t>
      </w:r>
    </w:p>
    <w:p w:rsidR="00BF2236" w:rsidRPr="001E6B16" w:rsidRDefault="00BF2236" w:rsidP="005F079C">
      <w:pPr>
        <w:spacing w:line="240" w:lineRule="auto"/>
        <w:rPr>
          <w:szCs w:val="22"/>
        </w:rPr>
      </w:pPr>
    </w:p>
    <w:p w:rsidR="00BF2236" w:rsidRPr="001E6B16" w:rsidRDefault="00BF2236" w:rsidP="005F079C">
      <w:pPr>
        <w:spacing w:line="240" w:lineRule="auto"/>
        <w:rPr>
          <w:szCs w:val="22"/>
        </w:rPr>
      </w:pPr>
      <w:r w:rsidRPr="001E6B16">
        <w:rPr>
          <w:szCs w:val="22"/>
        </w:rPr>
        <w:t>Los resultados presentados se encuentran actualmente en proceso de verificación interna  ya actualización por parte de la subdirección técnica de producción e intervención de la UAERMV, dado que se identificaron segmentos que no se encuentren presupuestados.</w:t>
      </w:r>
    </w:p>
    <w:p w:rsidR="00BF2236" w:rsidRPr="001E6B16" w:rsidRDefault="00BF2236" w:rsidP="005F079C">
      <w:pPr>
        <w:spacing w:line="240" w:lineRule="auto"/>
        <w:rPr>
          <w:szCs w:val="22"/>
        </w:rPr>
      </w:pPr>
    </w:p>
    <w:p w:rsidR="001E6B16" w:rsidRDefault="00A326BC" w:rsidP="001E6B16">
      <w:pPr>
        <w:pStyle w:val="Epgrafe"/>
      </w:pPr>
      <w:bookmarkStart w:id="132" w:name="_Toc410059068"/>
      <w:r>
        <w:t xml:space="preserve">Cuadro </w:t>
      </w:r>
      <w:r w:rsidR="005252AD">
        <w:fldChar w:fldCharType="begin"/>
      </w:r>
      <w:r w:rsidR="00244C35">
        <w:instrText xml:space="preserve"> SEQ Cuadro \* ARABIC </w:instrText>
      </w:r>
      <w:r w:rsidR="005252AD">
        <w:fldChar w:fldCharType="separate"/>
      </w:r>
      <w:r w:rsidR="002C5329">
        <w:rPr>
          <w:noProof/>
        </w:rPr>
        <w:t>23</w:t>
      </w:r>
      <w:r w:rsidR="005252AD">
        <w:rPr>
          <w:noProof/>
        </w:rPr>
        <w:fldChar w:fldCharType="end"/>
      </w:r>
      <w:r>
        <w:t>ESTADO DE AVANCE RECURSOS 2013</w:t>
      </w:r>
      <w:bookmarkEnd w:id="132"/>
    </w:p>
    <w:p w:rsidR="00A326BC" w:rsidRPr="001E6B16" w:rsidRDefault="00A93BBE" w:rsidP="001E6B16">
      <w:pPr>
        <w:pStyle w:val="Epgrafe"/>
      </w:pPr>
      <w:r w:rsidRPr="00A93BBE">
        <w:rPr>
          <w:noProof/>
          <w:bdr w:val="single" w:sz="4" w:space="0" w:color="auto"/>
        </w:rPr>
        <w:drawing>
          <wp:inline distT="0" distB="0" distL="0" distR="0">
            <wp:extent cx="5598681" cy="1695450"/>
            <wp:effectExtent l="19050" t="0" r="2019" b="0"/>
            <wp:docPr id="3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cstate="print"/>
                    <a:srcRect/>
                    <a:stretch>
                      <a:fillRect/>
                    </a:stretch>
                  </pic:blipFill>
                  <pic:spPr bwMode="auto">
                    <a:xfrm>
                      <a:off x="0" y="0"/>
                      <a:ext cx="5612130" cy="1699523"/>
                    </a:xfrm>
                    <a:prstGeom prst="rect">
                      <a:avLst/>
                    </a:prstGeom>
                    <a:noFill/>
                    <a:ln w="9525">
                      <a:noFill/>
                      <a:miter lim="800000"/>
                      <a:headEnd/>
                      <a:tailEnd/>
                    </a:ln>
                  </pic:spPr>
                </pic:pic>
              </a:graphicData>
            </a:graphic>
          </wp:inline>
        </w:drawing>
      </w:r>
      <w:r w:rsidR="00A326BC" w:rsidRPr="0083218E">
        <w:rPr>
          <w:rFonts w:cs="Arial"/>
          <w:sz w:val="16"/>
          <w:szCs w:val="16"/>
        </w:rPr>
        <w:t>Fuente: S</w:t>
      </w:r>
      <w:r w:rsidR="00C74346">
        <w:rPr>
          <w:rFonts w:cs="Arial"/>
          <w:sz w:val="16"/>
          <w:szCs w:val="16"/>
        </w:rPr>
        <w:t>PI</w:t>
      </w:r>
      <w:r w:rsidR="00A326BC" w:rsidRPr="0083218E">
        <w:rPr>
          <w:rFonts w:cs="Arial"/>
          <w:sz w:val="16"/>
          <w:szCs w:val="16"/>
        </w:rPr>
        <w:t>-UAERMV</w:t>
      </w:r>
    </w:p>
    <w:p w:rsidR="00A326BC" w:rsidRDefault="00A326BC" w:rsidP="005F079C">
      <w:pPr>
        <w:spacing w:line="240" w:lineRule="auto"/>
      </w:pPr>
    </w:p>
    <w:p w:rsidR="00A93BBE" w:rsidRPr="001E6B16" w:rsidRDefault="00BF2236" w:rsidP="008E411C">
      <w:pPr>
        <w:pStyle w:val="Estilo3"/>
        <w:spacing w:line="240" w:lineRule="auto"/>
        <w:ind w:left="0" w:firstLine="0"/>
        <w:rPr>
          <w:sz w:val="22"/>
          <w:szCs w:val="22"/>
        </w:rPr>
      </w:pPr>
      <w:bookmarkStart w:id="133" w:name="_Toc410316152"/>
      <w:r w:rsidRPr="001E6B16">
        <w:rPr>
          <w:sz w:val="22"/>
          <w:szCs w:val="22"/>
        </w:rPr>
        <w:t>EJECUCIÓN RECURSOS 2013 DURANTE EL PERIODO</w:t>
      </w:r>
      <w:bookmarkEnd w:id="133"/>
    </w:p>
    <w:p w:rsidR="00C74346" w:rsidRPr="001E6B16" w:rsidRDefault="00C74346" w:rsidP="005F079C">
      <w:pPr>
        <w:spacing w:line="240" w:lineRule="auto"/>
        <w:rPr>
          <w:szCs w:val="22"/>
          <w:lang w:val="es-AR"/>
        </w:rPr>
      </w:pPr>
    </w:p>
    <w:p w:rsidR="00A93BBE" w:rsidRPr="001E6B16" w:rsidRDefault="00C74346" w:rsidP="005F079C">
      <w:pPr>
        <w:spacing w:line="240" w:lineRule="auto"/>
        <w:rPr>
          <w:szCs w:val="22"/>
          <w:lang w:val="es-AR"/>
        </w:rPr>
      </w:pPr>
      <w:r w:rsidRPr="001E6B16">
        <w:rPr>
          <w:szCs w:val="22"/>
          <w:lang w:val="es-AR"/>
        </w:rPr>
        <w:t xml:space="preserve">Con cargo a la ejecución de </w:t>
      </w:r>
      <w:r w:rsidR="00BC3C63" w:rsidRPr="001E6B16">
        <w:rPr>
          <w:szCs w:val="22"/>
          <w:lang w:val="es-AR"/>
        </w:rPr>
        <w:t>recursos 2013 se ejecutó</w:t>
      </w:r>
      <w:r w:rsidRPr="001E6B16">
        <w:rPr>
          <w:szCs w:val="22"/>
          <w:lang w:val="es-AR"/>
        </w:rPr>
        <w:t xml:space="preserve"> durante el periodo </w:t>
      </w:r>
      <w:r w:rsidR="00BC3C63" w:rsidRPr="001E6B16">
        <w:rPr>
          <w:szCs w:val="22"/>
          <w:lang w:val="es-AR"/>
        </w:rPr>
        <w:t>la intervención en la localidad de Barrios Unidos el barrio MUEQUETA sobre la carrera 22 entre calle 63C y Calle 63D.</w:t>
      </w:r>
    </w:p>
    <w:p w:rsidR="00BC3C63" w:rsidRPr="001E6B16" w:rsidRDefault="00BC3C63" w:rsidP="005F079C">
      <w:pPr>
        <w:spacing w:line="240" w:lineRule="auto"/>
        <w:rPr>
          <w:szCs w:val="22"/>
          <w:lang w:val="es-AR"/>
        </w:rPr>
      </w:pPr>
    </w:p>
    <w:p w:rsidR="00BC3C63" w:rsidRPr="001E6B16" w:rsidRDefault="00BC3C63" w:rsidP="005F079C">
      <w:pPr>
        <w:spacing w:line="240" w:lineRule="auto"/>
        <w:rPr>
          <w:szCs w:val="22"/>
          <w:lang w:val="es-AR"/>
        </w:rPr>
      </w:pPr>
      <w:r w:rsidRPr="001E6B16">
        <w:rPr>
          <w:szCs w:val="22"/>
          <w:lang w:val="es-AR"/>
        </w:rPr>
        <w:t>En total se intervino un área de 768 m2, equivalente a 0.22 km-carril.</w:t>
      </w:r>
    </w:p>
    <w:p w:rsidR="001E6B16" w:rsidRPr="001E6B16" w:rsidRDefault="001E6B16" w:rsidP="005F079C">
      <w:pPr>
        <w:spacing w:line="240" w:lineRule="auto"/>
        <w:rPr>
          <w:szCs w:val="22"/>
          <w:lang w:val="es-AR"/>
        </w:rPr>
      </w:pPr>
    </w:p>
    <w:tbl>
      <w:tblPr>
        <w:tblW w:w="4800" w:type="dxa"/>
        <w:tblCellMar>
          <w:left w:w="70" w:type="dxa"/>
          <w:right w:w="70" w:type="dxa"/>
        </w:tblCellMar>
        <w:tblLook w:val="04A0"/>
      </w:tblPr>
      <w:tblGrid>
        <w:gridCol w:w="1346"/>
        <w:gridCol w:w="1054"/>
        <w:gridCol w:w="1200"/>
        <w:gridCol w:w="1200"/>
      </w:tblGrid>
      <w:tr w:rsidR="00BC3C63" w:rsidRPr="001E6B16" w:rsidTr="00C470BE">
        <w:trPr>
          <w:hidden/>
        </w:trPr>
        <w:tc>
          <w:tcPr>
            <w:tcW w:w="13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3C63" w:rsidRPr="001E6B16" w:rsidRDefault="00BC3C63" w:rsidP="005F079C">
            <w:pPr>
              <w:spacing w:line="240" w:lineRule="auto"/>
              <w:jc w:val="left"/>
              <w:rPr>
                <w:rFonts w:ascii="Calibri" w:hAnsi="Calibri"/>
                <w:vanish/>
                <w:lang w:val="es-ES" w:eastAsia="es-ES"/>
              </w:rPr>
            </w:pPr>
            <w:r w:rsidRPr="001E6B16">
              <w:rPr>
                <w:rFonts w:ascii="Calibri" w:hAnsi="Calibri"/>
                <w:vanish/>
                <w:lang w:val="es-ES" w:eastAsia="es-ES"/>
              </w:rPr>
              <w:t>MUEQUETA</w:t>
            </w:r>
          </w:p>
        </w:tc>
        <w:tc>
          <w:tcPr>
            <w:tcW w:w="1054" w:type="dxa"/>
            <w:tcBorders>
              <w:top w:val="single" w:sz="4" w:space="0" w:color="auto"/>
              <w:left w:val="nil"/>
              <w:bottom w:val="single" w:sz="4" w:space="0" w:color="auto"/>
              <w:right w:val="single" w:sz="4" w:space="0" w:color="auto"/>
            </w:tcBorders>
            <w:shd w:val="clear" w:color="auto" w:fill="auto"/>
            <w:noWrap/>
            <w:vAlign w:val="center"/>
            <w:hideMark/>
          </w:tcPr>
          <w:p w:rsidR="00BC3C63" w:rsidRPr="001E6B16" w:rsidRDefault="00BC3C63" w:rsidP="005F079C">
            <w:pPr>
              <w:spacing w:line="240" w:lineRule="auto"/>
              <w:jc w:val="left"/>
              <w:rPr>
                <w:rFonts w:ascii="Calibri" w:hAnsi="Calibri"/>
                <w:vanish/>
                <w:color w:val="000000"/>
                <w:lang w:val="es-ES" w:eastAsia="es-ES"/>
              </w:rPr>
            </w:pPr>
            <w:r w:rsidRPr="001E6B16">
              <w:rPr>
                <w:rFonts w:ascii="Calibri" w:hAnsi="Calibri"/>
                <w:vanish/>
                <w:color w:val="000000"/>
                <w:lang w:val="es-ES" w:eastAsia="es-ES"/>
              </w:rPr>
              <w:t>KR 22</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BC3C63" w:rsidRPr="001E6B16" w:rsidRDefault="00BC3C63" w:rsidP="005F079C">
            <w:pPr>
              <w:spacing w:line="240" w:lineRule="auto"/>
              <w:jc w:val="left"/>
              <w:rPr>
                <w:rFonts w:ascii="Calibri" w:hAnsi="Calibri"/>
                <w:vanish/>
                <w:lang w:val="es-ES" w:eastAsia="es-ES"/>
              </w:rPr>
            </w:pPr>
            <w:r w:rsidRPr="001E6B16">
              <w:rPr>
                <w:rFonts w:ascii="Calibri" w:hAnsi="Calibri"/>
                <w:vanish/>
                <w:lang w:val="es-ES" w:eastAsia="es-ES"/>
              </w:rPr>
              <w:t>CL 63C</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BC3C63" w:rsidRPr="001E6B16" w:rsidRDefault="00BC3C63" w:rsidP="005F079C">
            <w:pPr>
              <w:spacing w:line="240" w:lineRule="auto"/>
              <w:jc w:val="left"/>
              <w:rPr>
                <w:rFonts w:ascii="Calibri" w:hAnsi="Calibri"/>
                <w:vanish/>
                <w:lang w:val="es-ES" w:eastAsia="es-ES"/>
              </w:rPr>
            </w:pPr>
            <w:r w:rsidRPr="001E6B16">
              <w:rPr>
                <w:rFonts w:ascii="Calibri" w:hAnsi="Calibri"/>
                <w:vanish/>
                <w:lang w:val="es-ES" w:eastAsia="es-ES"/>
              </w:rPr>
              <w:t>CL 63D</w:t>
            </w:r>
          </w:p>
        </w:tc>
      </w:tr>
    </w:tbl>
    <w:p w:rsidR="00D45D93" w:rsidRPr="001E6B16" w:rsidRDefault="00D45D93" w:rsidP="008C28DC">
      <w:pPr>
        <w:pStyle w:val="Estilo1"/>
        <w:numPr>
          <w:ilvl w:val="0"/>
          <w:numId w:val="12"/>
        </w:numPr>
        <w:spacing w:line="240" w:lineRule="auto"/>
        <w:rPr>
          <w:sz w:val="22"/>
          <w:szCs w:val="22"/>
        </w:rPr>
      </w:pPr>
      <w:bookmarkStart w:id="134" w:name="_Toc410316153"/>
      <w:r w:rsidRPr="001E6B16">
        <w:rPr>
          <w:sz w:val="22"/>
          <w:szCs w:val="22"/>
        </w:rPr>
        <w:t>CONVENIO INTERADMINISTRATIVO 1292</w:t>
      </w:r>
      <w:r w:rsidR="008E411C">
        <w:rPr>
          <w:sz w:val="22"/>
          <w:szCs w:val="22"/>
        </w:rPr>
        <w:t xml:space="preserve"> de 20</w:t>
      </w:r>
      <w:r w:rsidRPr="001E6B16">
        <w:rPr>
          <w:sz w:val="22"/>
          <w:szCs w:val="22"/>
        </w:rPr>
        <w:t>12</w:t>
      </w:r>
      <w:r w:rsidR="008E411C">
        <w:rPr>
          <w:sz w:val="22"/>
          <w:szCs w:val="22"/>
        </w:rPr>
        <w:t>.</w:t>
      </w:r>
      <w:bookmarkEnd w:id="134"/>
    </w:p>
    <w:p w:rsidR="00C25E4C" w:rsidRPr="001E6B16" w:rsidRDefault="00C25E4C" w:rsidP="008E411C">
      <w:pPr>
        <w:pStyle w:val="Estilo3"/>
        <w:spacing w:line="240" w:lineRule="auto"/>
        <w:ind w:left="0" w:firstLine="0"/>
        <w:rPr>
          <w:sz w:val="22"/>
          <w:szCs w:val="22"/>
        </w:rPr>
      </w:pPr>
      <w:bookmarkStart w:id="135" w:name="_Toc410316154"/>
      <w:r w:rsidRPr="001E6B16">
        <w:rPr>
          <w:sz w:val="22"/>
          <w:szCs w:val="22"/>
        </w:rPr>
        <w:t>GENERALIDADES</w:t>
      </w:r>
      <w:bookmarkEnd w:id="135"/>
    </w:p>
    <w:p w:rsidR="00C25E4C" w:rsidRPr="001E6B16" w:rsidRDefault="00C25E4C" w:rsidP="008E411C">
      <w:pPr>
        <w:pStyle w:val="Estilo4"/>
        <w:spacing w:line="240" w:lineRule="auto"/>
        <w:ind w:left="0" w:firstLine="0"/>
        <w:rPr>
          <w:sz w:val="22"/>
          <w:szCs w:val="22"/>
        </w:rPr>
      </w:pPr>
      <w:bookmarkStart w:id="136" w:name="_Toc410316155"/>
      <w:r w:rsidRPr="001E6B16">
        <w:rPr>
          <w:sz w:val="22"/>
          <w:szCs w:val="22"/>
        </w:rPr>
        <w:t>Número del convenio</w:t>
      </w:r>
      <w:bookmarkEnd w:id="136"/>
    </w:p>
    <w:p w:rsidR="00C25E4C" w:rsidRPr="001E6B16" w:rsidRDefault="00C25E4C" w:rsidP="005F079C">
      <w:pPr>
        <w:spacing w:line="240" w:lineRule="auto"/>
        <w:rPr>
          <w:szCs w:val="22"/>
        </w:rPr>
      </w:pPr>
      <w:r w:rsidRPr="001E6B16">
        <w:rPr>
          <w:szCs w:val="22"/>
        </w:rPr>
        <w:t xml:space="preserve">El presente Informe corresponde a las actividades desarrolladas por la Unidad Administrativa Especial de Rehabilitación y Mantenimiento Vial UAERMV en desarrollo del Convenio 1292 de 2012 suscrito con la Secretaria Distrital de Gobierno, Secretaria Distrital de Movilidad, el IDU, la EAAB, Jardín Botánico “José Celestino Mutis”, IDPRON y los Fondos de Desarrollo Local del Distrito Capital para desarrollar conjuntamente los planes operativos anuales de inversión, para la línea de inversión local – malla vial. </w:t>
      </w:r>
    </w:p>
    <w:p w:rsidR="00C25E4C" w:rsidRPr="001E6B16" w:rsidRDefault="00C25E4C" w:rsidP="005F079C">
      <w:pPr>
        <w:spacing w:line="240" w:lineRule="auto"/>
        <w:rPr>
          <w:szCs w:val="22"/>
        </w:rPr>
      </w:pPr>
    </w:p>
    <w:p w:rsidR="00C25E4C" w:rsidRPr="001E6B16" w:rsidRDefault="00C25E4C" w:rsidP="008E411C">
      <w:pPr>
        <w:pStyle w:val="Estilo4"/>
        <w:spacing w:line="240" w:lineRule="auto"/>
        <w:ind w:left="0" w:firstLine="0"/>
        <w:rPr>
          <w:sz w:val="22"/>
          <w:szCs w:val="22"/>
        </w:rPr>
      </w:pPr>
      <w:bookmarkStart w:id="137" w:name="_Toc410316156"/>
      <w:r w:rsidRPr="001E6B16">
        <w:rPr>
          <w:sz w:val="22"/>
          <w:szCs w:val="22"/>
        </w:rPr>
        <w:t>Objeto del Convenio</w:t>
      </w:r>
      <w:bookmarkEnd w:id="137"/>
    </w:p>
    <w:p w:rsidR="00C25E4C" w:rsidRPr="00C717F6" w:rsidRDefault="00C25E4C" w:rsidP="005F079C">
      <w:pPr>
        <w:spacing w:line="240" w:lineRule="auto"/>
        <w:rPr>
          <w:i/>
          <w:sz w:val="20"/>
          <w:szCs w:val="20"/>
        </w:rPr>
      </w:pPr>
      <w:r w:rsidRPr="001E6B16">
        <w:rPr>
          <w:szCs w:val="22"/>
        </w:rPr>
        <w:t>De acuerdo con lo establecido en la CLÁUSULA PRIMERA, el Objeto del Convenio es:“</w:t>
      </w:r>
      <w:r w:rsidR="00C717F6" w:rsidRPr="00C717F6">
        <w:rPr>
          <w:i/>
          <w:sz w:val="20"/>
          <w:szCs w:val="20"/>
        </w:rPr>
        <w:t>la ejecución directa por parte de las alcaldías locales y demás entidades que son parte del mismo, de la construcción, reconstrucción, y rehabilitación y mantenimiento de las vías locales, espacio público, adecuación de andenes para la movilidad de las personas en situación de discapacidad y la arborización de las zonas intervenidas, en desarrollo de la línea de inversión local – malla vial; con cargo al presupuesto de los fondos de desarrollo local”</w:t>
      </w:r>
      <w:r w:rsidR="00FA6A2A" w:rsidRPr="00C717F6">
        <w:rPr>
          <w:i/>
          <w:sz w:val="20"/>
          <w:szCs w:val="20"/>
        </w:rPr>
        <w:t>.</w:t>
      </w:r>
    </w:p>
    <w:p w:rsidR="00FA6A2A" w:rsidRPr="00C717F6" w:rsidRDefault="00FA6A2A" w:rsidP="005F079C">
      <w:pPr>
        <w:spacing w:line="240" w:lineRule="auto"/>
        <w:rPr>
          <w:i/>
          <w:sz w:val="20"/>
          <w:szCs w:val="20"/>
        </w:rPr>
      </w:pPr>
    </w:p>
    <w:p w:rsidR="00FA6A2A" w:rsidRPr="001E6B16" w:rsidRDefault="00FA6A2A" w:rsidP="008E411C">
      <w:pPr>
        <w:pStyle w:val="Estilo4"/>
        <w:spacing w:line="240" w:lineRule="auto"/>
        <w:ind w:left="0" w:firstLine="0"/>
        <w:rPr>
          <w:sz w:val="22"/>
          <w:szCs w:val="22"/>
        </w:rPr>
      </w:pPr>
      <w:bookmarkStart w:id="138" w:name="_Toc410316157"/>
      <w:r w:rsidRPr="001E6B16">
        <w:rPr>
          <w:sz w:val="22"/>
          <w:szCs w:val="22"/>
        </w:rPr>
        <w:t>Objetivos Específicos</w:t>
      </w:r>
      <w:bookmarkEnd w:id="138"/>
    </w:p>
    <w:p w:rsidR="00FA6A2A" w:rsidRPr="001E6B16" w:rsidRDefault="00FA6A2A" w:rsidP="005F079C">
      <w:pPr>
        <w:spacing w:line="240" w:lineRule="auto"/>
        <w:rPr>
          <w:rFonts w:cs="Arial"/>
          <w:szCs w:val="22"/>
        </w:rPr>
      </w:pPr>
      <w:r w:rsidRPr="001E6B16">
        <w:rPr>
          <w:rFonts w:cs="Arial"/>
          <w:szCs w:val="22"/>
        </w:rPr>
        <w:t>En el desarrollo del objeto del presente convenio, se buscará el cumplimiento de los siguientes objetivos específicos:</w:t>
      </w:r>
    </w:p>
    <w:p w:rsidR="00FA6A2A" w:rsidRPr="001E6B16" w:rsidRDefault="00FA6A2A" w:rsidP="005F079C">
      <w:pPr>
        <w:spacing w:line="240" w:lineRule="auto"/>
        <w:rPr>
          <w:rFonts w:cs="Arial"/>
          <w:szCs w:val="22"/>
        </w:rPr>
      </w:pPr>
    </w:p>
    <w:p w:rsidR="00FA6A2A" w:rsidRPr="001E6B16" w:rsidRDefault="008E411C" w:rsidP="008C28DC">
      <w:pPr>
        <w:pStyle w:val="Prrafodelista"/>
        <w:numPr>
          <w:ilvl w:val="0"/>
          <w:numId w:val="27"/>
        </w:numPr>
        <w:ind w:left="284" w:hanging="284"/>
        <w:jc w:val="both"/>
        <w:rPr>
          <w:rFonts w:ascii="Arial" w:hAnsi="Arial" w:cs="Arial"/>
          <w:sz w:val="22"/>
          <w:szCs w:val="22"/>
        </w:rPr>
      </w:pPr>
      <w:r>
        <w:rPr>
          <w:rFonts w:ascii="Arial" w:hAnsi="Arial" w:cs="Arial"/>
          <w:sz w:val="22"/>
          <w:szCs w:val="22"/>
        </w:rPr>
        <w:t xml:space="preserve"> </w:t>
      </w:r>
      <w:r w:rsidR="00FA6A2A" w:rsidRPr="001E6B16">
        <w:rPr>
          <w:rFonts w:ascii="Arial" w:hAnsi="Arial" w:cs="Arial"/>
          <w:sz w:val="22"/>
          <w:szCs w:val="22"/>
        </w:rPr>
        <w:t>Fortalecer el proceso de descentralización.</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t>Ejecutar las obras, en el menor tiempo, con la mejora calidad y promoviendo las economías de escala y fortaleciendo la participación de la comunidad en la ejecución de las mismas.</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t>Contribuir al cumplimiento de las metas del Plan de Desarrollo Económico y Social, Ambiental y de obras Públicas para Bogotá D.C., 2012 – 2016, Bogotá Humana, y en especial del programa de Movilidad Humana.</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t>Promover y consolidar la efectiva coordinación interinstitucional entre los diferentes participantes del presente Convenio.</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t>Fortalecer los mecanismos y la capacidad local de gestión de los proyectos de los Fondos de Desarrollo Local.</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lastRenderedPageBreak/>
        <w:t>Apoyar el mejoramiento de la capacidad técnica y de gestión; desde una perspectiva global, empoderando a las diferentes localidades en el mejoramiento de la línea de inversión local-Malla Vial.</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t>Asegurar el cumplimiento de las decisiones de los cabildos ciudadanos.</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t>Promover estructuras operativas que generen economías de escala, ahorro y celeridad en la adquisición de los materiales e insumos, maquinaria y equipos y demás bienes y servicios que se requieran para la ejecución de las obras de la Línea de Inversión Local de Malla Vial y sus actividades asociadas.</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t>Estipular mecanismos y procedimientos para la unificación de criterios técnicos y supervisión centralizada de las obras, dando cumplimiento a los principios de eficiencia y calidad.</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t>Reorganizar las estrategias de intervención de los sectores en las localidades, poniendo en marcha un sistema de asistencia técnica, desde el nivel central, con el propósito de mejorar la capacidad de aquellas para el cumplimiento de funciones de control urbano, protección y recuperación del espacio público, el patrimonio y los recursos naturales y asignando responsables de cada sector a los territorios.</w:t>
      </w:r>
    </w:p>
    <w:p w:rsidR="00FA6A2A" w:rsidRPr="001E6B16" w:rsidRDefault="00FA6A2A" w:rsidP="008C28DC">
      <w:pPr>
        <w:pStyle w:val="Prrafodelista"/>
        <w:numPr>
          <w:ilvl w:val="0"/>
          <w:numId w:val="27"/>
        </w:numPr>
        <w:ind w:left="360"/>
        <w:jc w:val="both"/>
        <w:rPr>
          <w:rFonts w:ascii="Arial" w:hAnsi="Arial" w:cs="Arial"/>
          <w:sz w:val="22"/>
          <w:szCs w:val="22"/>
        </w:rPr>
      </w:pPr>
      <w:r w:rsidRPr="001E6B16">
        <w:rPr>
          <w:rFonts w:ascii="Arial" w:hAnsi="Arial" w:cs="Arial"/>
          <w:sz w:val="22"/>
          <w:szCs w:val="22"/>
        </w:rPr>
        <w:t>Adoptar las tecnologías necesarias en construcción vial, que permiten la ejecución eficiente y eficaz de las obras objeto de este convenio.</w:t>
      </w:r>
    </w:p>
    <w:p w:rsidR="005506E7" w:rsidRPr="001E6B16" w:rsidRDefault="005506E7" w:rsidP="005F079C">
      <w:pPr>
        <w:spacing w:line="240" w:lineRule="auto"/>
        <w:rPr>
          <w:szCs w:val="22"/>
        </w:rPr>
      </w:pPr>
    </w:p>
    <w:p w:rsidR="00666169" w:rsidRDefault="00611AF7" w:rsidP="00666169">
      <w:pPr>
        <w:pStyle w:val="Estilo4"/>
        <w:spacing w:line="240" w:lineRule="auto"/>
        <w:rPr>
          <w:sz w:val="22"/>
          <w:szCs w:val="22"/>
        </w:rPr>
      </w:pPr>
      <w:bookmarkStart w:id="139" w:name="_Toc410316158"/>
      <w:r w:rsidRPr="001E6B16">
        <w:rPr>
          <w:sz w:val="22"/>
          <w:szCs w:val="22"/>
        </w:rPr>
        <w:t>Entidades Participantes del Convenio</w:t>
      </w:r>
      <w:bookmarkEnd w:id="139"/>
    </w:p>
    <w:p w:rsidR="00666169" w:rsidRPr="001E6B16" w:rsidRDefault="00666169" w:rsidP="00666169">
      <w:pPr>
        <w:pStyle w:val="Estilo4"/>
        <w:spacing w:line="240" w:lineRule="auto"/>
        <w:ind w:left="0" w:firstLine="0"/>
        <w:rPr>
          <w:sz w:val="22"/>
          <w:szCs w:val="22"/>
        </w:rPr>
      </w:pPr>
    </w:p>
    <w:p w:rsidR="00611AF7" w:rsidRPr="001E6B16" w:rsidRDefault="00611AF7" w:rsidP="008C28DC">
      <w:pPr>
        <w:pStyle w:val="Prrafodelista"/>
        <w:numPr>
          <w:ilvl w:val="0"/>
          <w:numId w:val="28"/>
        </w:numPr>
        <w:jc w:val="both"/>
        <w:rPr>
          <w:rFonts w:ascii="Arial" w:hAnsi="Arial" w:cs="Arial"/>
          <w:sz w:val="22"/>
          <w:szCs w:val="22"/>
        </w:rPr>
      </w:pPr>
      <w:r w:rsidRPr="001E6B16">
        <w:rPr>
          <w:rFonts w:ascii="Arial" w:hAnsi="Arial" w:cs="Arial"/>
          <w:sz w:val="22"/>
          <w:szCs w:val="22"/>
        </w:rPr>
        <w:t>Secretaría Distrital de Gobierno: Entidad Coordinadora del Presente Convenio.</w:t>
      </w:r>
    </w:p>
    <w:p w:rsidR="00611AF7" w:rsidRPr="001E6B16" w:rsidRDefault="00611AF7" w:rsidP="008C28DC">
      <w:pPr>
        <w:pStyle w:val="Prrafodelista"/>
        <w:numPr>
          <w:ilvl w:val="0"/>
          <w:numId w:val="28"/>
        </w:numPr>
        <w:jc w:val="both"/>
        <w:rPr>
          <w:rFonts w:ascii="Arial" w:hAnsi="Arial" w:cs="Arial"/>
          <w:sz w:val="22"/>
          <w:szCs w:val="22"/>
        </w:rPr>
      </w:pPr>
      <w:r w:rsidRPr="001E6B16">
        <w:rPr>
          <w:rFonts w:ascii="Arial" w:hAnsi="Arial" w:cs="Arial"/>
          <w:sz w:val="22"/>
          <w:szCs w:val="22"/>
        </w:rPr>
        <w:t>Alcaldías Locales a través de sus Fondos de Desarrollo Local del Distrito: Aportar y/o transferir los recursos para la ejecución de las obras del presente convenio, entre otras.</w:t>
      </w:r>
    </w:p>
    <w:p w:rsidR="00611AF7" w:rsidRPr="001E6B16" w:rsidRDefault="00611AF7" w:rsidP="008C28DC">
      <w:pPr>
        <w:pStyle w:val="Prrafodelista"/>
        <w:numPr>
          <w:ilvl w:val="0"/>
          <w:numId w:val="28"/>
        </w:numPr>
        <w:jc w:val="both"/>
        <w:rPr>
          <w:rFonts w:ascii="Arial" w:hAnsi="Arial" w:cs="Arial"/>
          <w:sz w:val="22"/>
          <w:szCs w:val="22"/>
        </w:rPr>
      </w:pPr>
      <w:r w:rsidRPr="001E6B16">
        <w:rPr>
          <w:rFonts w:ascii="Arial" w:hAnsi="Arial" w:cs="Arial"/>
          <w:sz w:val="22"/>
          <w:szCs w:val="22"/>
        </w:rPr>
        <w:t>Unidad Administrativa de Rehabilitación y Mantenimiento Vial- UAERMV: Entidad encargada de la ejecución de las obras.</w:t>
      </w:r>
    </w:p>
    <w:p w:rsidR="00611AF7" w:rsidRPr="001E6B16" w:rsidRDefault="00611AF7" w:rsidP="008C28DC">
      <w:pPr>
        <w:pStyle w:val="Prrafodelista"/>
        <w:numPr>
          <w:ilvl w:val="0"/>
          <w:numId w:val="28"/>
        </w:numPr>
        <w:jc w:val="both"/>
        <w:rPr>
          <w:rFonts w:ascii="Arial" w:hAnsi="Arial" w:cs="Arial"/>
          <w:sz w:val="22"/>
          <w:szCs w:val="22"/>
        </w:rPr>
      </w:pPr>
      <w:r w:rsidRPr="001E6B16">
        <w:rPr>
          <w:rFonts w:ascii="Arial" w:hAnsi="Arial" w:cs="Arial"/>
          <w:sz w:val="22"/>
          <w:szCs w:val="22"/>
        </w:rPr>
        <w:t>Secretaría Distrital de Movilidad: Realizar los diseños horizontales y verticales de los segmentos intervenidos para su ejecución, entre otros.</w:t>
      </w:r>
    </w:p>
    <w:p w:rsidR="00611AF7" w:rsidRPr="001E6B16" w:rsidRDefault="00611AF7" w:rsidP="008C28DC">
      <w:pPr>
        <w:pStyle w:val="Prrafodelista"/>
        <w:numPr>
          <w:ilvl w:val="0"/>
          <w:numId w:val="28"/>
        </w:numPr>
        <w:jc w:val="both"/>
        <w:rPr>
          <w:rFonts w:ascii="Arial" w:hAnsi="Arial" w:cs="Arial"/>
          <w:sz w:val="22"/>
          <w:szCs w:val="22"/>
        </w:rPr>
      </w:pPr>
      <w:r w:rsidRPr="001E6B16">
        <w:rPr>
          <w:rFonts w:ascii="Arial" w:hAnsi="Arial" w:cs="Arial"/>
          <w:sz w:val="22"/>
          <w:szCs w:val="22"/>
        </w:rPr>
        <w:t>Instituto de Desarrollo urbano- IDU: Asesorar técnicamente la ejecución del convenio, en la aplicación de normas y las especificaciones técnicas vigentes para la intervención de la malla vial local y del espacio público.</w:t>
      </w:r>
    </w:p>
    <w:p w:rsidR="00611AF7" w:rsidRPr="001E6B16" w:rsidRDefault="00611AF7" w:rsidP="008C28DC">
      <w:pPr>
        <w:pStyle w:val="Prrafodelista"/>
        <w:numPr>
          <w:ilvl w:val="0"/>
          <w:numId w:val="28"/>
        </w:numPr>
        <w:jc w:val="both"/>
        <w:rPr>
          <w:rFonts w:ascii="Arial" w:hAnsi="Arial" w:cs="Arial"/>
          <w:sz w:val="22"/>
          <w:szCs w:val="22"/>
        </w:rPr>
      </w:pPr>
      <w:r w:rsidRPr="001E6B16">
        <w:rPr>
          <w:rFonts w:ascii="Arial" w:hAnsi="Arial" w:cs="Arial"/>
          <w:sz w:val="22"/>
          <w:szCs w:val="22"/>
        </w:rPr>
        <w:t>Empresa de Acueducto y Alcantarillado de Bogotá- EAAB: Realizar la inspección y diagnóstico del estado de redes de acueducto y alcantarillado sanitario y pluvial de los tramos viales a intervenir y ejecutar la renovación de redes cuando se requiera, entre otras.</w:t>
      </w:r>
    </w:p>
    <w:p w:rsidR="00611AF7" w:rsidRPr="001E6B16" w:rsidRDefault="00611AF7" w:rsidP="008C28DC">
      <w:pPr>
        <w:pStyle w:val="Prrafodelista"/>
        <w:numPr>
          <w:ilvl w:val="0"/>
          <w:numId w:val="28"/>
        </w:numPr>
        <w:jc w:val="both"/>
        <w:rPr>
          <w:rFonts w:ascii="Arial" w:hAnsi="Arial" w:cs="Arial"/>
          <w:sz w:val="22"/>
          <w:szCs w:val="22"/>
        </w:rPr>
      </w:pPr>
      <w:r w:rsidRPr="001E6B16">
        <w:rPr>
          <w:rFonts w:ascii="Arial" w:hAnsi="Arial" w:cs="Arial"/>
          <w:sz w:val="22"/>
          <w:szCs w:val="22"/>
        </w:rPr>
        <w:t>Establecimiento Público Jardín Botánico “José Celestino Mutis”: Realizar el diagnostico de arborización y revegetalización ejecutando las obras para la siembra de árboles y materiales vegetal en los tramos viales a intervenir, entre otras.</w:t>
      </w:r>
    </w:p>
    <w:p w:rsidR="00611AF7" w:rsidRPr="001E6B16" w:rsidRDefault="00611AF7" w:rsidP="008C28DC">
      <w:pPr>
        <w:pStyle w:val="Prrafodelista"/>
        <w:numPr>
          <w:ilvl w:val="0"/>
          <w:numId w:val="28"/>
        </w:numPr>
        <w:jc w:val="both"/>
        <w:rPr>
          <w:rFonts w:ascii="Arial" w:hAnsi="Arial" w:cs="Arial"/>
          <w:sz w:val="22"/>
          <w:szCs w:val="22"/>
        </w:rPr>
      </w:pPr>
      <w:r w:rsidRPr="001E6B16">
        <w:rPr>
          <w:rFonts w:ascii="Arial" w:hAnsi="Arial" w:cs="Arial"/>
          <w:sz w:val="22"/>
          <w:szCs w:val="22"/>
        </w:rPr>
        <w:t>Instituto para la Protección de la Niñez y la Juventud - IDIPRON: Brindar espacios de resocialización e inclusión social, suministrar los equipos señalética, bodegas y herramientas y demás insumos con los cuales cuenta, entre otras.</w:t>
      </w:r>
    </w:p>
    <w:p w:rsidR="00C9353C" w:rsidRPr="001E6B16" w:rsidRDefault="00C9353C" w:rsidP="005F079C">
      <w:pPr>
        <w:spacing w:line="240" w:lineRule="auto"/>
        <w:rPr>
          <w:szCs w:val="22"/>
        </w:rPr>
      </w:pPr>
    </w:p>
    <w:p w:rsidR="00C9353C" w:rsidRPr="001E6B16" w:rsidRDefault="00C9353C" w:rsidP="008E411C">
      <w:pPr>
        <w:pStyle w:val="Estilo4"/>
        <w:spacing w:line="240" w:lineRule="auto"/>
        <w:ind w:left="0" w:firstLine="0"/>
        <w:rPr>
          <w:szCs w:val="22"/>
        </w:rPr>
      </w:pPr>
      <w:bookmarkStart w:id="140" w:name="_Toc410316159"/>
      <w:r w:rsidRPr="001E6B16">
        <w:rPr>
          <w:sz w:val="22"/>
          <w:szCs w:val="22"/>
        </w:rPr>
        <w:t>Plazo de Ejecución</w:t>
      </w:r>
      <w:bookmarkEnd w:id="140"/>
    </w:p>
    <w:p w:rsidR="00C9353C" w:rsidRPr="001E6B16" w:rsidRDefault="00C9353C" w:rsidP="005F079C">
      <w:pPr>
        <w:spacing w:line="240" w:lineRule="auto"/>
        <w:rPr>
          <w:szCs w:val="22"/>
        </w:rPr>
      </w:pPr>
      <w:r w:rsidRPr="001E6B16">
        <w:rPr>
          <w:szCs w:val="22"/>
        </w:rPr>
        <w:t>El plazo del Convenio Interadministrativo 1292 de 2012 es de dos (2) años, contados a partir de los requisitos de perfeccionamiento y legalización.</w:t>
      </w:r>
    </w:p>
    <w:p w:rsidR="00C9353C" w:rsidRPr="001E6B16" w:rsidRDefault="00C9353C" w:rsidP="005F079C">
      <w:pPr>
        <w:spacing w:line="240" w:lineRule="auto"/>
        <w:rPr>
          <w:szCs w:val="22"/>
        </w:rPr>
      </w:pPr>
    </w:p>
    <w:p w:rsidR="00C9353C" w:rsidRPr="001E6B16" w:rsidRDefault="00485DE3" w:rsidP="008E411C">
      <w:pPr>
        <w:pStyle w:val="Estilo4"/>
        <w:spacing w:line="240" w:lineRule="auto"/>
        <w:ind w:left="0" w:firstLine="0"/>
        <w:rPr>
          <w:szCs w:val="22"/>
        </w:rPr>
      </w:pPr>
      <w:bookmarkStart w:id="141" w:name="_Toc410316160"/>
      <w:r w:rsidRPr="001E6B16">
        <w:rPr>
          <w:sz w:val="22"/>
          <w:szCs w:val="22"/>
        </w:rPr>
        <w:t>Valor d</w:t>
      </w:r>
      <w:r w:rsidR="00C9353C" w:rsidRPr="001E6B16">
        <w:rPr>
          <w:sz w:val="22"/>
          <w:szCs w:val="22"/>
        </w:rPr>
        <w:t>el Convenio y Distribución Porcentual</w:t>
      </w:r>
      <w:bookmarkEnd w:id="141"/>
    </w:p>
    <w:p w:rsidR="00C9353C" w:rsidRDefault="00C9353C" w:rsidP="005F079C">
      <w:pPr>
        <w:spacing w:line="240" w:lineRule="auto"/>
        <w:rPr>
          <w:szCs w:val="22"/>
        </w:rPr>
      </w:pPr>
      <w:r w:rsidRPr="001E6B16">
        <w:rPr>
          <w:szCs w:val="22"/>
        </w:rPr>
        <w:t>El valor total de los recursos aportados al convenio 1292 de 2012 es de $168.928.713.665, distribuidos porcentualmente por localidad como se indica en el siguiente cuadro.</w:t>
      </w:r>
    </w:p>
    <w:p w:rsidR="00C9353C" w:rsidRDefault="00C9353C" w:rsidP="005F079C">
      <w:pPr>
        <w:spacing w:line="240" w:lineRule="auto"/>
        <w:rPr>
          <w:sz w:val="24"/>
        </w:rPr>
      </w:pPr>
    </w:p>
    <w:p w:rsidR="00C9353C" w:rsidRPr="00C1431F" w:rsidRDefault="00C9353C" w:rsidP="005F079C">
      <w:pPr>
        <w:pStyle w:val="Epgrafe"/>
        <w:rPr>
          <w:rFonts w:ascii="Arial Narrow" w:hAnsi="Arial Narrow" w:cs="Calibri"/>
          <w:sz w:val="24"/>
          <w:szCs w:val="24"/>
        </w:rPr>
      </w:pPr>
      <w:bookmarkStart w:id="142" w:name="_Toc410059069"/>
      <w:r>
        <w:t xml:space="preserve">Cuadro </w:t>
      </w:r>
      <w:r w:rsidR="005252AD">
        <w:fldChar w:fldCharType="begin"/>
      </w:r>
      <w:r>
        <w:instrText xml:space="preserve"> SEQ Cuadro \* ARABIC </w:instrText>
      </w:r>
      <w:r w:rsidR="005252AD">
        <w:fldChar w:fldCharType="separate"/>
      </w:r>
      <w:r w:rsidR="002C5329">
        <w:rPr>
          <w:noProof/>
        </w:rPr>
        <w:t>24</w:t>
      </w:r>
      <w:r w:rsidR="005252AD">
        <w:rPr>
          <w:noProof/>
        </w:rPr>
        <w:fldChar w:fldCharType="end"/>
      </w:r>
      <w:r w:rsidRPr="00C9353C">
        <w:t>DISTRIBUCIÓN PORCENTUAL DE LOS APORTES POR LOCALIDAD</w:t>
      </w:r>
      <w:bookmarkEnd w:id="142"/>
    </w:p>
    <w:p w:rsidR="00C9353C" w:rsidRDefault="00C9353C" w:rsidP="005F079C">
      <w:pPr>
        <w:spacing w:line="240" w:lineRule="auto"/>
        <w:jc w:val="center"/>
        <w:rPr>
          <w:sz w:val="24"/>
        </w:rPr>
      </w:pPr>
      <w:r w:rsidRPr="00BB4A91">
        <w:rPr>
          <w:rFonts w:asciiTheme="minorHAnsi" w:eastAsia="Calibri" w:hAnsiTheme="minorHAnsi"/>
          <w:noProof/>
        </w:rPr>
        <w:drawing>
          <wp:inline distT="0" distB="0" distL="0" distR="0">
            <wp:extent cx="4924425" cy="2828925"/>
            <wp:effectExtent l="0" t="0" r="9525" b="9525"/>
            <wp:docPr id="8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333"/>
                    <a:stretch>
                      <a:fillRect/>
                    </a:stretch>
                  </pic:blipFill>
                  <pic:spPr bwMode="auto">
                    <a:xfrm>
                      <a:off x="0" y="0"/>
                      <a:ext cx="4924425" cy="2828925"/>
                    </a:xfrm>
                    <a:prstGeom prst="rect">
                      <a:avLst/>
                    </a:prstGeom>
                    <a:noFill/>
                    <a:ln>
                      <a:noFill/>
                    </a:ln>
                  </pic:spPr>
                </pic:pic>
              </a:graphicData>
            </a:graphic>
          </wp:inline>
        </w:drawing>
      </w:r>
    </w:p>
    <w:p w:rsidR="00C9353C" w:rsidRDefault="00C9353C" w:rsidP="005F079C">
      <w:pPr>
        <w:spacing w:line="240" w:lineRule="auto"/>
        <w:jc w:val="left"/>
        <w:rPr>
          <w:rFonts w:cs="Arial"/>
          <w:sz w:val="16"/>
          <w:szCs w:val="16"/>
        </w:rPr>
      </w:pPr>
      <w:r>
        <w:rPr>
          <w:rFonts w:cs="Arial"/>
          <w:sz w:val="16"/>
          <w:szCs w:val="16"/>
        </w:rPr>
        <w:t>Fuente: CONVENIO 1292/12</w:t>
      </w:r>
    </w:p>
    <w:p w:rsidR="00485DE3" w:rsidRPr="00BE4F75" w:rsidRDefault="00485DE3" w:rsidP="008E411C">
      <w:pPr>
        <w:pStyle w:val="Estilo3"/>
        <w:spacing w:line="240" w:lineRule="auto"/>
        <w:ind w:left="0" w:firstLine="0"/>
        <w:rPr>
          <w:sz w:val="22"/>
          <w:szCs w:val="22"/>
        </w:rPr>
      </w:pPr>
      <w:bookmarkStart w:id="143" w:name="_Toc410316161"/>
      <w:r w:rsidRPr="00BE4F75">
        <w:rPr>
          <w:bCs w:val="0"/>
          <w:sz w:val="22"/>
          <w:szCs w:val="22"/>
        </w:rPr>
        <w:t>INFORMACIÓN TÉCNICA</w:t>
      </w:r>
      <w:bookmarkEnd w:id="143"/>
    </w:p>
    <w:p w:rsidR="00485DE3" w:rsidRPr="00BE4F75" w:rsidRDefault="00485DE3" w:rsidP="005F079C">
      <w:pPr>
        <w:spacing w:line="240" w:lineRule="auto"/>
        <w:rPr>
          <w:rFonts w:cs="Arial"/>
          <w:szCs w:val="22"/>
        </w:rPr>
      </w:pPr>
    </w:p>
    <w:p w:rsidR="00485DE3" w:rsidRPr="00BE4F75" w:rsidRDefault="00485DE3" w:rsidP="005F079C">
      <w:pPr>
        <w:spacing w:line="240" w:lineRule="auto"/>
        <w:rPr>
          <w:rFonts w:cs="Arial"/>
          <w:szCs w:val="22"/>
        </w:rPr>
      </w:pPr>
      <w:r w:rsidRPr="00BE4F75">
        <w:rPr>
          <w:rFonts w:cs="Arial"/>
          <w:szCs w:val="22"/>
        </w:rPr>
        <w:t>A continuación se relación la información física y técnica de las obras realizadas por la Unidad Administrativa Especial de Rehabilitación y Mantenimiento Vial UAERMV en desarrollo del Convenio 1292 de 2012 con corte a veintiocho (28) de Diciembre de 2014.</w:t>
      </w:r>
    </w:p>
    <w:p w:rsidR="00485DE3" w:rsidRPr="00BE4F75" w:rsidRDefault="00485DE3" w:rsidP="005F079C">
      <w:pPr>
        <w:spacing w:line="240" w:lineRule="auto"/>
        <w:rPr>
          <w:rFonts w:cs="Arial"/>
          <w:szCs w:val="22"/>
        </w:rPr>
      </w:pPr>
    </w:p>
    <w:p w:rsidR="00485DE3" w:rsidRPr="00BE4F75" w:rsidRDefault="00485DE3" w:rsidP="005F079C">
      <w:pPr>
        <w:spacing w:line="240" w:lineRule="auto"/>
        <w:rPr>
          <w:rFonts w:cs="Arial"/>
          <w:szCs w:val="22"/>
        </w:rPr>
      </w:pPr>
      <w:r w:rsidRPr="00BE4F75">
        <w:rPr>
          <w:rFonts w:cs="Arial"/>
          <w:szCs w:val="22"/>
        </w:rPr>
        <w:t>Como resultado de las acciones de mejora mencionadas implementadas, se tiene como indicador base, el reportado a fecha de junio de 2014, el cual correspondía a una ejecución de 14 km-carril aproximadamente; Una vez implementado el proceso de reingeniería del convenio 1292-2012, se obtiene como resultado a corte veintiocho (28) de Diciembre de 2014, un avance físico de obra de 37,61 km-carril correspondiente a segmentos terminados y 23,94 Km-Carril correspondiente a segmentos en ejecución, tal como se observa en las siguientes gráficas.</w:t>
      </w:r>
    </w:p>
    <w:p w:rsidR="00485DE3" w:rsidRDefault="00485DE3" w:rsidP="005F079C">
      <w:pPr>
        <w:spacing w:line="240" w:lineRule="auto"/>
        <w:jc w:val="left"/>
        <w:rPr>
          <w:rFonts w:cs="Arial"/>
          <w:sz w:val="24"/>
        </w:rPr>
      </w:pPr>
    </w:p>
    <w:p w:rsidR="008E411C" w:rsidRDefault="008E411C" w:rsidP="005F079C">
      <w:pPr>
        <w:pStyle w:val="Epgrafe"/>
      </w:pPr>
      <w:bookmarkStart w:id="144" w:name="_Toc410059146"/>
    </w:p>
    <w:p w:rsidR="00C470BE" w:rsidRDefault="00C470BE" w:rsidP="00C470BE"/>
    <w:p w:rsidR="00C470BE" w:rsidRDefault="00C470BE" w:rsidP="00C470BE"/>
    <w:p w:rsidR="00C470BE" w:rsidRDefault="00C470BE" w:rsidP="00C470BE"/>
    <w:p w:rsidR="00C470BE" w:rsidRDefault="00C470BE" w:rsidP="005F079C">
      <w:pPr>
        <w:pStyle w:val="Epgrafe"/>
      </w:pPr>
    </w:p>
    <w:p w:rsidR="000B7A64" w:rsidRPr="004F1452" w:rsidRDefault="000B7A64" w:rsidP="005F079C">
      <w:pPr>
        <w:pStyle w:val="Epgrafe"/>
      </w:pPr>
      <w:r>
        <w:t xml:space="preserve">Gráfica </w:t>
      </w:r>
      <w:r w:rsidR="005252AD">
        <w:fldChar w:fldCharType="begin"/>
      </w:r>
      <w:r>
        <w:instrText xml:space="preserve"> SEQ Gráfica \* ARABIC </w:instrText>
      </w:r>
      <w:r w:rsidR="005252AD">
        <w:fldChar w:fldCharType="separate"/>
      </w:r>
      <w:r w:rsidR="002C5329">
        <w:rPr>
          <w:noProof/>
        </w:rPr>
        <w:t>24</w:t>
      </w:r>
      <w:r w:rsidR="005252AD">
        <w:rPr>
          <w:noProof/>
        </w:rPr>
        <w:fldChar w:fldCharType="end"/>
      </w:r>
      <w:r>
        <w:t>. ACUMULADO DE INTERVENCIÓN KM-CARRIL</w:t>
      </w:r>
      <w:r w:rsidR="00C46D7D">
        <w:t>, SEGMENTOS TERMINADOS</w:t>
      </w:r>
      <w:bookmarkEnd w:id="144"/>
    </w:p>
    <w:p w:rsidR="00485DE3" w:rsidRPr="00485DE3" w:rsidRDefault="000B7A64" w:rsidP="005F079C">
      <w:pPr>
        <w:spacing w:line="240" w:lineRule="auto"/>
        <w:jc w:val="left"/>
        <w:rPr>
          <w:rFonts w:cs="Arial"/>
          <w:sz w:val="24"/>
        </w:rPr>
      </w:pPr>
      <w:r w:rsidRPr="00C50E2B">
        <w:rPr>
          <w:noProof/>
        </w:rPr>
        <w:drawing>
          <wp:inline distT="0" distB="0" distL="0" distR="0">
            <wp:extent cx="5612130" cy="2735662"/>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2735662"/>
                    </a:xfrm>
                    <a:prstGeom prst="rect">
                      <a:avLst/>
                    </a:prstGeom>
                    <a:noFill/>
                    <a:ln>
                      <a:noFill/>
                    </a:ln>
                  </pic:spPr>
                </pic:pic>
              </a:graphicData>
            </a:graphic>
          </wp:inline>
        </w:drawing>
      </w:r>
    </w:p>
    <w:p w:rsidR="00183D77" w:rsidRDefault="00183D77" w:rsidP="005F079C">
      <w:pPr>
        <w:spacing w:line="240" w:lineRule="auto"/>
        <w:jc w:val="left"/>
        <w:rPr>
          <w:sz w:val="18"/>
          <w:szCs w:val="18"/>
        </w:rPr>
      </w:pPr>
      <w:r w:rsidRPr="00B244AD">
        <w:rPr>
          <w:sz w:val="18"/>
          <w:szCs w:val="18"/>
        </w:rPr>
        <w:t xml:space="preserve">Fuente: </w:t>
      </w:r>
      <w:r>
        <w:rPr>
          <w:sz w:val="18"/>
          <w:szCs w:val="18"/>
        </w:rPr>
        <w:t>Grupo financiero – Convenio 1292 (</w:t>
      </w:r>
      <w:r w:rsidRPr="00B244AD">
        <w:rPr>
          <w:sz w:val="18"/>
          <w:szCs w:val="18"/>
        </w:rPr>
        <w:t>UAERMV</w:t>
      </w:r>
      <w:r>
        <w:rPr>
          <w:sz w:val="18"/>
          <w:szCs w:val="18"/>
        </w:rPr>
        <w:t>)</w:t>
      </w:r>
    </w:p>
    <w:p w:rsidR="000645A1" w:rsidRDefault="000645A1" w:rsidP="005F079C">
      <w:pPr>
        <w:spacing w:line="240" w:lineRule="auto"/>
        <w:jc w:val="left"/>
        <w:rPr>
          <w:sz w:val="18"/>
          <w:szCs w:val="18"/>
        </w:rPr>
      </w:pPr>
    </w:p>
    <w:p w:rsidR="00C46D7D" w:rsidRPr="004F1452" w:rsidRDefault="00C46D7D" w:rsidP="005F079C">
      <w:pPr>
        <w:pStyle w:val="Epgrafe"/>
      </w:pPr>
      <w:bookmarkStart w:id="145" w:name="_Toc410059147"/>
      <w:r>
        <w:t xml:space="preserve">Gráfica </w:t>
      </w:r>
      <w:r w:rsidR="005252AD">
        <w:fldChar w:fldCharType="begin"/>
      </w:r>
      <w:r>
        <w:instrText xml:space="preserve"> SEQ Gráfica \* ARABIC </w:instrText>
      </w:r>
      <w:r w:rsidR="005252AD">
        <w:fldChar w:fldCharType="separate"/>
      </w:r>
      <w:r w:rsidR="002C5329">
        <w:rPr>
          <w:noProof/>
        </w:rPr>
        <w:t>25</w:t>
      </w:r>
      <w:r w:rsidR="005252AD">
        <w:rPr>
          <w:noProof/>
        </w:rPr>
        <w:fldChar w:fldCharType="end"/>
      </w:r>
      <w:r>
        <w:t>.  VARIACIÓN KM-CARRIL, SEGMENTOS EN EJECUCION</w:t>
      </w:r>
      <w:bookmarkEnd w:id="145"/>
    </w:p>
    <w:p w:rsidR="00485DE3" w:rsidRPr="00485DE3" w:rsidRDefault="00C46D7D" w:rsidP="005F079C">
      <w:pPr>
        <w:spacing w:line="240" w:lineRule="auto"/>
        <w:jc w:val="left"/>
        <w:rPr>
          <w:rFonts w:cs="Arial"/>
          <w:sz w:val="24"/>
        </w:rPr>
      </w:pPr>
      <w:r>
        <w:rPr>
          <w:noProof/>
        </w:rPr>
        <w:drawing>
          <wp:inline distT="0" distB="0" distL="0" distR="0">
            <wp:extent cx="5612130" cy="3095502"/>
            <wp:effectExtent l="0" t="0" r="0" b="0"/>
            <wp:docPr id="90" name="Imagen 90"/>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3095502"/>
                    </a:xfrm>
                    <a:prstGeom prst="rect">
                      <a:avLst/>
                    </a:prstGeom>
                    <a:noFill/>
                  </pic:spPr>
                </pic:pic>
              </a:graphicData>
            </a:graphic>
          </wp:inline>
        </w:drawing>
      </w:r>
    </w:p>
    <w:p w:rsidR="00183D77" w:rsidRPr="00B244AD" w:rsidRDefault="00183D77" w:rsidP="005F079C">
      <w:pPr>
        <w:spacing w:line="240" w:lineRule="auto"/>
        <w:jc w:val="left"/>
        <w:rPr>
          <w:sz w:val="18"/>
          <w:szCs w:val="18"/>
        </w:rPr>
      </w:pPr>
      <w:r w:rsidRPr="00B244AD">
        <w:rPr>
          <w:sz w:val="18"/>
          <w:szCs w:val="18"/>
        </w:rPr>
        <w:t xml:space="preserve">Fuente: </w:t>
      </w:r>
      <w:r>
        <w:rPr>
          <w:sz w:val="18"/>
          <w:szCs w:val="18"/>
        </w:rPr>
        <w:t>Grupo financiero – Convenio 1292 (</w:t>
      </w:r>
      <w:r w:rsidRPr="00B244AD">
        <w:rPr>
          <w:sz w:val="18"/>
          <w:szCs w:val="18"/>
        </w:rPr>
        <w:t>UAERMV</w:t>
      </w:r>
      <w:r>
        <w:rPr>
          <w:sz w:val="18"/>
          <w:szCs w:val="18"/>
        </w:rPr>
        <w:t>)</w:t>
      </w:r>
    </w:p>
    <w:p w:rsidR="008E411C" w:rsidRDefault="008E411C" w:rsidP="005F079C">
      <w:pPr>
        <w:spacing w:line="240" w:lineRule="auto"/>
        <w:rPr>
          <w:rFonts w:cs="Arial"/>
          <w:szCs w:val="22"/>
        </w:rPr>
      </w:pPr>
    </w:p>
    <w:p w:rsidR="00485DE3" w:rsidRDefault="00485DE3" w:rsidP="005F079C">
      <w:pPr>
        <w:spacing w:line="240" w:lineRule="auto"/>
        <w:rPr>
          <w:rFonts w:cs="Arial"/>
          <w:szCs w:val="22"/>
        </w:rPr>
      </w:pPr>
      <w:r w:rsidRPr="00BE4F75">
        <w:rPr>
          <w:rFonts w:cs="Arial"/>
          <w:szCs w:val="22"/>
        </w:rPr>
        <w:t>A continuación se relaciona el avance de obra físico de los segmentos viales terminados y en ejecución en Km-Carril, con corte a veintiocho (28) de Diciembre de 2014:</w:t>
      </w:r>
    </w:p>
    <w:p w:rsidR="008E411C" w:rsidRDefault="008E411C" w:rsidP="005F079C">
      <w:pPr>
        <w:spacing w:line="240" w:lineRule="auto"/>
        <w:rPr>
          <w:rFonts w:cs="Arial"/>
          <w:szCs w:val="22"/>
        </w:rPr>
      </w:pPr>
    </w:p>
    <w:p w:rsidR="00C470BE" w:rsidRPr="00BE4F75" w:rsidRDefault="00C470BE" w:rsidP="005F079C">
      <w:pPr>
        <w:spacing w:line="240" w:lineRule="auto"/>
        <w:rPr>
          <w:rFonts w:cs="Arial"/>
          <w:szCs w:val="22"/>
        </w:rPr>
      </w:pPr>
    </w:p>
    <w:p w:rsidR="00485DE3" w:rsidRDefault="00485DE3" w:rsidP="005F079C">
      <w:pPr>
        <w:spacing w:line="240" w:lineRule="auto"/>
        <w:jc w:val="left"/>
        <w:rPr>
          <w:rFonts w:cs="Arial"/>
          <w:sz w:val="24"/>
        </w:rPr>
      </w:pPr>
    </w:p>
    <w:p w:rsidR="006C070D" w:rsidRPr="00C1431F" w:rsidRDefault="006C070D" w:rsidP="005F079C">
      <w:pPr>
        <w:pStyle w:val="Epgrafe"/>
        <w:rPr>
          <w:rFonts w:ascii="Arial Narrow" w:hAnsi="Arial Narrow" w:cs="Calibri"/>
          <w:sz w:val="24"/>
          <w:szCs w:val="24"/>
        </w:rPr>
      </w:pPr>
      <w:bookmarkStart w:id="146" w:name="_Toc410059070"/>
      <w:r>
        <w:t xml:space="preserve">Cuadro </w:t>
      </w:r>
      <w:r w:rsidR="005252AD">
        <w:fldChar w:fldCharType="begin"/>
      </w:r>
      <w:r>
        <w:instrText xml:space="preserve"> SEQ Cuadro \* ARABIC </w:instrText>
      </w:r>
      <w:r w:rsidR="005252AD">
        <w:fldChar w:fldCharType="separate"/>
      </w:r>
      <w:r w:rsidR="002C5329">
        <w:rPr>
          <w:noProof/>
        </w:rPr>
        <w:t>25</w:t>
      </w:r>
      <w:r w:rsidR="005252AD">
        <w:rPr>
          <w:noProof/>
        </w:rPr>
        <w:fldChar w:fldCharType="end"/>
      </w:r>
      <w:r w:rsidRPr="006C070D">
        <w:t>AVANCE DE OBRA FÍSICA DE LOS SEGMENTOS VIALES TERMINADO Y EN EJECUCIÓN (KM-CARRIL) - CON CORTE A 28 DE DICIEMBRE</w:t>
      </w:r>
      <w:bookmarkEnd w:id="146"/>
    </w:p>
    <w:tbl>
      <w:tblPr>
        <w:tblW w:w="8936" w:type="dxa"/>
        <w:tblInd w:w="-23" w:type="dxa"/>
        <w:tblCellMar>
          <w:left w:w="70" w:type="dxa"/>
          <w:right w:w="70" w:type="dxa"/>
        </w:tblCellMar>
        <w:tblLook w:val="04A0"/>
      </w:tblPr>
      <w:tblGrid>
        <w:gridCol w:w="540"/>
        <w:gridCol w:w="1664"/>
        <w:gridCol w:w="1758"/>
        <w:gridCol w:w="1350"/>
        <w:gridCol w:w="1289"/>
        <w:gridCol w:w="1177"/>
        <w:gridCol w:w="1158"/>
      </w:tblGrid>
      <w:tr w:rsidR="006C070D" w:rsidRPr="006C070D" w:rsidTr="006C070D">
        <w:trPr>
          <w:trHeight w:val="928"/>
          <w:tblHeader/>
        </w:trPr>
        <w:tc>
          <w:tcPr>
            <w:tcW w:w="540" w:type="dxa"/>
            <w:tcBorders>
              <w:top w:val="double" w:sz="6" w:space="0" w:color="auto"/>
              <w:left w:val="double" w:sz="6" w:space="0" w:color="auto"/>
              <w:bottom w:val="nil"/>
              <w:right w:val="single" w:sz="4"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color w:val="000000"/>
                <w:sz w:val="16"/>
                <w:szCs w:val="16"/>
              </w:rPr>
            </w:pPr>
            <w:r w:rsidRPr="006C070D">
              <w:rPr>
                <w:b/>
                <w:bCs/>
                <w:color w:val="000000"/>
                <w:sz w:val="16"/>
                <w:szCs w:val="16"/>
              </w:rPr>
              <w:t>COD</w:t>
            </w:r>
          </w:p>
        </w:tc>
        <w:tc>
          <w:tcPr>
            <w:tcW w:w="1664" w:type="dxa"/>
            <w:tcBorders>
              <w:top w:val="double" w:sz="6" w:space="0" w:color="auto"/>
              <w:left w:val="nil"/>
              <w:bottom w:val="nil"/>
              <w:right w:val="single" w:sz="4"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color w:val="000000"/>
                <w:sz w:val="16"/>
                <w:szCs w:val="16"/>
              </w:rPr>
            </w:pPr>
            <w:r w:rsidRPr="006C070D">
              <w:rPr>
                <w:b/>
                <w:bCs/>
                <w:color w:val="000000"/>
                <w:sz w:val="16"/>
                <w:szCs w:val="16"/>
              </w:rPr>
              <w:t>NOMBRE</w:t>
            </w:r>
            <w:r w:rsidRPr="006C070D">
              <w:rPr>
                <w:b/>
                <w:bCs/>
                <w:color w:val="000000"/>
                <w:sz w:val="16"/>
                <w:szCs w:val="16"/>
              </w:rPr>
              <w:br/>
              <w:t>LOCALIDAD</w:t>
            </w:r>
          </w:p>
        </w:tc>
        <w:tc>
          <w:tcPr>
            <w:tcW w:w="1758" w:type="dxa"/>
            <w:tcBorders>
              <w:top w:val="double" w:sz="6" w:space="0" w:color="auto"/>
              <w:left w:val="nil"/>
              <w:bottom w:val="nil"/>
              <w:right w:val="single" w:sz="4"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color w:val="000000"/>
                <w:sz w:val="16"/>
                <w:szCs w:val="16"/>
              </w:rPr>
            </w:pPr>
            <w:r w:rsidRPr="006C070D">
              <w:rPr>
                <w:b/>
                <w:bCs/>
                <w:color w:val="000000"/>
                <w:sz w:val="16"/>
                <w:szCs w:val="16"/>
              </w:rPr>
              <w:t>PRIORIZADOS PROGRAMADOS POR INTERVENIR FASE 1</w:t>
            </w:r>
            <w:r w:rsidRPr="006C070D">
              <w:rPr>
                <w:b/>
                <w:bCs/>
                <w:color w:val="000000"/>
                <w:sz w:val="16"/>
                <w:szCs w:val="16"/>
              </w:rPr>
              <w:br/>
              <w:t>( Km - Carril )</w:t>
            </w:r>
          </w:p>
        </w:tc>
        <w:tc>
          <w:tcPr>
            <w:tcW w:w="1350" w:type="dxa"/>
            <w:tcBorders>
              <w:top w:val="double" w:sz="6" w:space="0" w:color="auto"/>
              <w:left w:val="nil"/>
              <w:bottom w:val="nil"/>
              <w:right w:val="single" w:sz="4"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color w:val="000000"/>
                <w:sz w:val="16"/>
                <w:szCs w:val="16"/>
              </w:rPr>
            </w:pPr>
            <w:r w:rsidRPr="006C070D">
              <w:rPr>
                <w:b/>
                <w:bCs/>
                <w:color w:val="000000"/>
                <w:sz w:val="16"/>
                <w:szCs w:val="16"/>
              </w:rPr>
              <w:t>TERMINADOS</w:t>
            </w:r>
            <w:r w:rsidRPr="006C070D">
              <w:rPr>
                <w:b/>
                <w:bCs/>
                <w:color w:val="000000"/>
                <w:sz w:val="16"/>
                <w:szCs w:val="16"/>
              </w:rPr>
              <w:br/>
              <w:t>( Km - Carril )</w:t>
            </w:r>
          </w:p>
        </w:tc>
        <w:tc>
          <w:tcPr>
            <w:tcW w:w="1289" w:type="dxa"/>
            <w:tcBorders>
              <w:top w:val="double" w:sz="6" w:space="0" w:color="auto"/>
              <w:left w:val="nil"/>
              <w:bottom w:val="nil"/>
              <w:right w:val="single" w:sz="4"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color w:val="000000"/>
                <w:sz w:val="16"/>
                <w:szCs w:val="16"/>
              </w:rPr>
            </w:pPr>
            <w:r w:rsidRPr="006C070D">
              <w:rPr>
                <w:b/>
                <w:bCs/>
                <w:color w:val="000000"/>
                <w:sz w:val="16"/>
                <w:szCs w:val="16"/>
              </w:rPr>
              <w:t>EN EJECUCION</w:t>
            </w:r>
            <w:r w:rsidRPr="006C070D">
              <w:rPr>
                <w:b/>
                <w:bCs/>
                <w:color w:val="000000"/>
                <w:sz w:val="16"/>
                <w:szCs w:val="16"/>
              </w:rPr>
              <w:br/>
              <w:t>( Km - Carril )</w:t>
            </w:r>
          </w:p>
        </w:tc>
        <w:tc>
          <w:tcPr>
            <w:tcW w:w="1177" w:type="dxa"/>
            <w:tcBorders>
              <w:top w:val="double" w:sz="6" w:space="0" w:color="auto"/>
              <w:left w:val="nil"/>
              <w:bottom w:val="nil"/>
              <w:right w:val="single" w:sz="4"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color w:val="000000"/>
                <w:sz w:val="16"/>
                <w:szCs w:val="16"/>
              </w:rPr>
            </w:pPr>
            <w:r w:rsidRPr="006C070D">
              <w:rPr>
                <w:b/>
                <w:bCs/>
                <w:color w:val="000000"/>
                <w:sz w:val="16"/>
                <w:szCs w:val="16"/>
              </w:rPr>
              <w:t>TOTAL</w:t>
            </w:r>
            <w:r w:rsidRPr="006C070D">
              <w:rPr>
                <w:b/>
                <w:bCs/>
                <w:color w:val="000000"/>
                <w:sz w:val="16"/>
                <w:szCs w:val="16"/>
              </w:rPr>
              <w:br/>
              <w:t>( Km - Carril )</w:t>
            </w:r>
          </w:p>
        </w:tc>
        <w:tc>
          <w:tcPr>
            <w:tcW w:w="1158" w:type="dxa"/>
            <w:tcBorders>
              <w:top w:val="double" w:sz="6" w:space="0" w:color="auto"/>
              <w:left w:val="nil"/>
              <w:bottom w:val="nil"/>
              <w:right w:val="double" w:sz="6"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color w:val="000000"/>
                <w:sz w:val="16"/>
                <w:szCs w:val="16"/>
              </w:rPr>
            </w:pPr>
            <w:r w:rsidRPr="006C070D">
              <w:rPr>
                <w:b/>
                <w:bCs/>
                <w:color w:val="000000"/>
                <w:sz w:val="16"/>
                <w:szCs w:val="16"/>
              </w:rPr>
              <w:t>% DE AVANCE</w:t>
            </w:r>
          </w:p>
        </w:tc>
      </w:tr>
      <w:tr w:rsidR="006C070D" w:rsidRPr="006C070D" w:rsidTr="006C070D">
        <w:trPr>
          <w:trHeight w:val="239"/>
        </w:trPr>
        <w:tc>
          <w:tcPr>
            <w:tcW w:w="540"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w:t>
            </w:r>
          </w:p>
        </w:tc>
        <w:tc>
          <w:tcPr>
            <w:tcW w:w="1664" w:type="dxa"/>
            <w:tcBorders>
              <w:top w:val="double" w:sz="6" w:space="0" w:color="auto"/>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USAQUEN</w:t>
            </w:r>
          </w:p>
        </w:tc>
        <w:tc>
          <w:tcPr>
            <w:tcW w:w="1758" w:type="dxa"/>
            <w:tcBorders>
              <w:top w:val="double" w:sz="6" w:space="0" w:color="auto"/>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1,41</w:t>
            </w:r>
          </w:p>
        </w:tc>
        <w:tc>
          <w:tcPr>
            <w:tcW w:w="1350" w:type="dxa"/>
            <w:tcBorders>
              <w:top w:val="double" w:sz="6" w:space="0" w:color="auto"/>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2,91</w:t>
            </w:r>
          </w:p>
        </w:tc>
        <w:tc>
          <w:tcPr>
            <w:tcW w:w="1289" w:type="dxa"/>
            <w:tcBorders>
              <w:top w:val="double" w:sz="6" w:space="0" w:color="auto"/>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0,27</w:t>
            </w:r>
          </w:p>
        </w:tc>
        <w:tc>
          <w:tcPr>
            <w:tcW w:w="1177" w:type="dxa"/>
            <w:tcBorders>
              <w:top w:val="double" w:sz="6" w:space="0" w:color="auto"/>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3,18</w:t>
            </w:r>
          </w:p>
        </w:tc>
        <w:tc>
          <w:tcPr>
            <w:tcW w:w="1158" w:type="dxa"/>
            <w:tcBorders>
              <w:top w:val="double" w:sz="6" w:space="0" w:color="auto"/>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225,39%</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2</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CHAPINERO</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0,53</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1,89</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0,40</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2,29</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431,66%</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3</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SANTA FE</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0,65</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0,00</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0,10</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0,10</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14,80%</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4</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SAN CRISTOBAL</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7,09</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2,03</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1,62</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3,65</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51,55%</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5</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USME</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21,00</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4,78</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3,29</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8,07</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38,42%</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6</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TUNJUELITO</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3,73</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1,16</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0,67</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1,83</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49,04%</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7</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BOSA</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6,42</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2,90</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0,98</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3,88</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60,44%</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8</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KENNEDY</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9,91</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2,44</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5,35</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7,79</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78,66%</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9</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FONTIBON</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3,64</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1,69</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0,97</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2,66</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73,02%</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10</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ENGATIVA</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1,74</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3,88</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1,68</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5,56</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319,75%</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11</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SUBA</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0,00</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0,17</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0,00</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0,17</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 </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12</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BARRIOS UNIDOS</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1,79</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2,79</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0,81</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3,60</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200,58%</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13</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TEUSAQUILLO</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1,13</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3,06</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0,97</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4,03</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357,12%</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14</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MARTIRES</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0,41</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1,03</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0,74</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1,77</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428,71%</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15</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ANTONIO NARIÑO</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0,94</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0,67</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0,64</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1,30</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138,22%</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16</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PUENTE ARANDA</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0,00</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0,47</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1,31</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1,78</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 </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17</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LA CANDELARIA</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1,11</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1,43</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0,00</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1,43</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128,69%</w:t>
            </w:r>
          </w:p>
        </w:tc>
      </w:tr>
      <w:tr w:rsidR="006C070D" w:rsidRPr="006C070D" w:rsidTr="006C070D">
        <w:trPr>
          <w:trHeight w:val="225"/>
        </w:trPr>
        <w:tc>
          <w:tcPr>
            <w:tcW w:w="540" w:type="dxa"/>
            <w:tcBorders>
              <w:top w:val="nil"/>
              <w:left w:val="double" w:sz="6" w:space="0" w:color="auto"/>
              <w:bottom w:val="single" w:sz="4"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18</w:t>
            </w:r>
          </w:p>
        </w:tc>
        <w:tc>
          <w:tcPr>
            <w:tcW w:w="1664"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RAFAEL URIBE URIBE</w:t>
            </w:r>
          </w:p>
        </w:tc>
        <w:tc>
          <w:tcPr>
            <w:tcW w:w="1758"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2,21</w:t>
            </w:r>
          </w:p>
        </w:tc>
        <w:tc>
          <w:tcPr>
            <w:tcW w:w="1350"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3,52</w:t>
            </w:r>
          </w:p>
        </w:tc>
        <w:tc>
          <w:tcPr>
            <w:tcW w:w="1289"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0,79</w:t>
            </w:r>
          </w:p>
        </w:tc>
        <w:tc>
          <w:tcPr>
            <w:tcW w:w="1177" w:type="dxa"/>
            <w:tcBorders>
              <w:top w:val="nil"/>
              <w:left w:val="nil"/>
              <w:bottom w:val="single" w:sz="4"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4,32</w:t>
            </w:r>
          </w:p>
        </w:tc>
        <w:tc>
          <w:tcPr>
            <w:tcW w:w="1158" w:type="dxa"/>
            <w:tcBorders>
              <w:top w:val="nil"/>
              <w:left w:val="nil"/>
              <w:bottom w:val="single" w:sz="4"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194,98%</w:t>
            </w:r>
          </w:p>
        </w:tc>
      </w:tr>
      <w:tr w:rsidR="006C070D" w:rsidRPr="006C070D" w:rsidTr="006C070D">
        <w:trPr>
          <w:trHeight w:val="239"/>
        </w:trPr>
        <w:tc>
          <w:tcPr>
            <w:tcW w:w="540" w:type="dxa"/>
            <w:tcBorders>
              <w:top w:val="nil"/>
              <w:left w:val="double" w:sz="6" w:space="0" w:color="auto"/>
              <w:bottom w:val="double" w:sz="6" w:space="0" w:color="auto"/>
              <w:right w:val="single" w:sz="4"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19</w:t>
            </w:r>
          </w:p>
        </w:tc>
        <w:tc>
          <w:tcPr>
            <w:tcW w:w="1664" w:type="dxa"/>
            <w:tcBorders>
              <w:top w:val="nil"/>
              <w:left w:val="nil"/>
              <w:bottom w:val="double" w:sz="6"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CIUDAD BOLIVAR</w:t>
            </w:r>
          </w:p>
        </w:tc>
        <w:tc>
          <w:tcPr>
            <w:tcW w:w="1758" w:type="dxa"/>
            <w:tcBorders>
              <w:top w:val="nil"/>
              <w:left w:val="nil"/>
              <w:bottom w:val="double" w:sz="6"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27,39</w:t>
            </w:r>
          </w:p>
        </w:tc>
        <w:tc>
          <w:tcPr>
            <w:tcW w:w="1350" w:type="dxa"/>
            <w:tcBorders>
              <w:top w:val="nil"/>
              <w:left w:val="nil"/>
              <w:bottom w:val="double" w:sz="6"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0,78</w:t>
            </w:r>
          </w:p>
        </w:tc>
        <w:tc>
          <w:tcPr>
            <w:tcW w:w="1289" w:type="dxa"/>
            <w:tcBorders>
              <w:top w:val="nil"/>
              <w:left w:val="nil"/>
              <w:bottom w:val="double" w:sz="6"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3,34</w:t>
            </w:r>
          </w:p>
        </w:tc>
        <w:tc>
          <w:tcPr>
            <w:tcW w:w="1177" w:type="dxa"/>
            <w:tcBorders>
              <w:top w:val="nil"/>
              <w:left w:val="nil"/>
              <w:bottom w:val="double" w:sz="6" w:space="0" w:color="auto"/>
              <w:right w:val="single" w:sz="4" w:space="0" w:color="auto"/>
            </w:tcBorders>
            <w:shd w:val="clear" w:color="auto" w:fill="auto"/>
            <w:vAlign w:val="center"/>
            <w:hideMark/>
          </w:tcPr>
          <w:p w:rsidR="006C070D" w:rsidRPr="006C070D" w:rsidRDefault="006C070D" w:rsidP="005F079C">
            <w:pPr>
              <w:spacing w:line="240" w:lineRule="auto"/>
              <w:jc w:val="center"/>
              <w:rPr>
                <w:sz w:val="16"/>
                <w:szCs w:val="16"/>
              </w:rPr>
            </w:pPr>
            <w:r w:rsidRPr="006C070D">
              <w:rPr>
                <w:sz w:val="16"/>
                <w:szCs w:val="16"/>
              </w:rPr>
              <w:t>4,12</w:t>
            </w:r>
          </w:p>
        </w:tc>
        <w:tc>
          <w:tcPr>
            <w:tcW w:w="1158" w:type="dxa"/>
            <w:tcBorders>
              <w:top w:val="nil"/>
              <w:left w:val="nil"/>
              <w:bottom w:val="double" w:sz="6" w:space="0" w:color="auto"/>
              <w:right w:val="double" w:sz="6" w:space="0" w:color="auto"/>
            </w:tcBorders>
            <w:shd w:val="clear" w:color="auto" w:fill="auto"/>
            <w:noWrap/>
            <w:vAlign w:val="center"/>
            <w:hideMark/>
          </w:tcPr>
          <w:p w:rsidR="006C070D" w:rsidRPr="006C070D" w:rsidRDefault="006C070D" w:rsidP="005F079C">
            <w:pPr>
              <w:spacing w:line="240" w:lineRule="auto"/>
              <w:jc w:val="center"/>
              <w:rPr>
                <w:color w:val="000000"/>
                <w:sz w:val="16"/>
                <w:szCs w:val="16"/>
              </w:rPr>
            </w:pPr>
            <w:r w:rsidRPr="006C070D">
              <w:rPr>
                <w:color w:val="000000"/>
                <w:sz w:val="16"/>
                <w:szCs w:val="16"/>
              </w:rPr>
              <w:t>15,06%</w:t>
            </w:r>
          </w:p>
        </w:tc>
      </w:tr>
      <w:tr w:rsidR="006C070D" w:rsidRPr="006C070D" w:rsidTr="00183D77">
        <w:trPr>
          <w:trHeight w:val="253"/>
        </w:trPr>
        <w:tc>
          <w:tcPr>
            <w:tcW w:w="2204" w:type="dxa"/>
            <w:gridSpan w:val="2"/>
            <w:tcBorders>
              <w:top w:val="double" w:sz="6" w:space="0" w:color="auto"/>
              <w:left w:val="double" w:sz="6" w:space="0" w:color="auto"/>
              <w:bottom w:val="double" w:sz="6" w:space="0" w:color="auto"/>
              <w:right w:val="single" w:sz="4" w:space="0" w:color="auto"/>
            </w:tcBorders>
            <w:shd w:val="clear" w:color="auto" w:fill="D9D9D9" w:themeFill="background1" w:themeFillShade="D9"/>
            <w:noWrap/>
            <w:vAlign w:val="center"/>
            <w:hideMark/>
          </w:tcPr>
          <w:p w:rsidR="006C070D" w:rsidRPr="006C070D" w:rsidRDefault="006C070D" w:rsidP="005F079C">
            <w:pPr>
              <w:spacing w:line="240" w:lineRule="auto"/>
              <w:jc w:val="center"/>
              <w:rPr>
                <w:b/>
                <w:bCs/>
                <w:color w:val="000000"/>
                <w:sz w:val="16"/>
                <w:szCs w:val="16"/>
              </w:rPr>
            </w:pPr>
            <w:r w:rsidRPr="006C070D">
              <w:rPr>
                <w:b/>
                <w:bCs/>
                <w:color w:val="000000"/>
                <w:sz w:val="16"/>
                <w:szCs w:val="16"/>
              </w:rPr>
              <w:t>TOTALES</w:t>
            </w:r>
          </w:p>
        </w:tc>
        <w:tc>
          <w:tcPr>
            <w:tcW w:w="1758" w:type="dxa"/>
            <w:tcBorders>
              <w:top w:val="nil"/>
              <w:left w:val="nil"/>
              <w:bottom w:val="double" w:sz="6" w:space="0" w:color="auto"/>
              <w:right w:val="single" w:sz="4"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sz w:val="16"/>
                <w:szCs w:val="16"/>
              </w:rPr>
            </w:pPr>
            <w:r w:rsidRPr="006C070D">
              <w:rPr>
                <w:b/>
                <w:bCs/>
                <w:sz w:val="16"/>
                <w:szCs w:val="16"/>
              </w:rPr>
              <w:t>91,11</w:t>
            </w:r>
          </w:p>
        </w:tc>
        <w:tc>
          <w:tcPr>
            <w:tcW w:w="1350" w:type="dxa"/>
            <w:tcBorders>
              <w:top w:val="nil"/>
              <w:left w:val="nil"/>
              <w:bottom w:val="double" w:sz="6" w:space="0" w:color="auto"/>
              <w:right w:val="single" w:sz="4" w:space="0" w:color="auto"/>
            </w:tcBorders>
            <w:shd w:val="clear" w:color="auto" w:fill="D9D9D9" w:themeFill="background1" w:themeFillShade="D9"/>
            <w:vAlign w:val="bottom"/>
            <w:hideMark/>
          </w:tcPr>
          <w:p w:rsidR="006C070D" w:rsidRPr="006C070D" w:rsidRDefault="006C070D" w:rsidP="005F079C">
            <w:pPr>
              <w:spacing w:line="240" w:lineRule="auto"/>
              <w:jc w:val="center"/>
              <w:rPr>
                <w:b/>
                <w:bCs/>
                <w:sz w:val="16"/>
                <w:szCs w:val="16"/>
              </w:rPr>
            </w:pPr>
            <w:r w:rsidRPr="006C070D">
              <w:rPr>
                <w:b/>
                <w:bCs/>
                <w:sz w:val="16"/>
                <w:szCs w:val="16"/>
              </w:rPr>
              <w:t>37,61</w:t>
            </w:r>
          </w:p>
        </w:tc>
        <w:tc>
          <w:tcPr>
            <w:tcW w:w="1289" w:type="dxa"/>
            <w:tcBorders>
              <w:top w:val="nil"/>
              <w:left w:val="nil"/>
              <w:bottom w:val="double" w:sz="6" w:space="0" w:color="auto"/>
              <w:right w:val="single" w:sz="4" w:space="0" w:color="auto"/>
            </w:tcBorders>
            <w:shd w:val="clear" w:color="auto" w:fill="D9D9D9" w:themeFill="background1" w:themeFillShade="D9"/>
            <w:vAlign w:val="bottom"/>
            <w:hideMark/>
          </w:tcPr>
          <w:p w:rsidR="006C070D" w:rsidRPr="006C070D" w:rsidRDefault="006C070D" w:rsidP="005F079C">
            <w:pPr>
              <w:spacing w:line="240" w:lineRule="auto"/>
              <w:jc w:val="center"/>
              <w:rPr>
                <w:b/>
                <w:bCs/>
                <w:sz w:val="16"/>
                <w:szCs w:val="16"/>
              </w:rPr>
            </w:pPr>
            <w:r w:rsidRPr="006C070D">
              <w:rPr>
                <w:b/>
                <w:bCs/>
                <w:sz w:val="16"/>
                <w:szCs w:val="16"/>
              </w:rPr>
              <w:t>23,94</w:t>
            </w:r>
          </w:p>
        </w:tc>
        <w:tc>
          <w:tcPr>
            <w:tcW w:w="1177" w:type="dxa"/>
            <w:tcBorders>
              <w:top w:val="nil"/>
              <w:left w:val="nil"/>
              <w:bottom w:val="double" w:sz="6" w:space="0" w:color="auto"/>
              <w:right w:val="single" w:sz="4"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sz w:val="16"/>
                <w:szCs w:val="16"/>
              </w:rPr>
            </w:pPr>
            <w:r w:rsidRPr="006C070D">
              <w:rPr>
                <w:b/>
                <w:bCs/>
                <w:sz w:val="16"/>
                <w:szCs w:val="16"/>
              </w:rPr>
              <w:t>61,55</w:t>
            </w:r>
          </w:p>
        </w:tc>
        <w:tc>
          <w:tcPr>
            <w:tcW w:w="1158" w:type="dxa"/>
            <w:tcBorders>
              <w:top w:val="nil"/>
              <w:left w:val="nil"/>
              <w:bottom w:val="double" w:sz="6" w:space="0" w:color="auto"/>
              <w:right w:val="single" w:sz="4" w:space="0" w:color="auto"/>
            </w:tcBorders>
            <w:shd w:val="clear" w:color="auto" w:fill="D9D9D9" w:themeFill="background1" w:themeFillShade="D9"/>
            <w:vAlign w:val="center"/>
            <w:hideMark/>
          </w:tcPr>
          <w:p w:rsidR="006C070D" w:rsidRPr="006C070D" w:rsidRDefault="006C070D" w:rsidP="005F079C">
            <w:pPr>
              <w:spacing w:line="240" w:lineRule="auto"/>
              <w:jc w:val="center"/>
              <w:rPr>
                <w:b/>
                <w:bCs/>
                <w:sz w:val="16"/>
                <w:szCs w:val="16"/>
              </w:rPr>
            </w:pPr>
            <w:r w:rsidRPr="006C070D">
              <w:rPr>
                <w:b/>
                <w:bCs/>
                <w:sz w:val="16"/>
                <w:szCs w:val="16"/>
              </w:rPr>
              <w:t>67,55%</w:t>
            </w:r>
          </w:p>
        </w:tc>
      </w:tr>
    </w:tbl>
    <w:p w:rsidR="006C070D" w:rsidRPr="00B244AD" w:rsidRDefault="006C070D" w:rsidP="005F079C">
      <w:pPr>
        <w:spacing w:line="240" w:lineRule="auto"/>
        <w:jc w:val="left"/>
        <w:rPr>
          <w:sz w:val="18"/>
          <w:szCs w:val="18"/>
        </w:rPr>
      </w:pPr>
      <w:r w:rsidRPr="00B244AD">
        <w:rPr>
          <w:sz w:val="18"/>
          <w:szCs w:val="18"/>
        </w:rPr>
        <w:t xml:space="preserve">Fuente: </w:t>
      </w:r>
      <w:r>
        <w:rPr>
          <w:sz w:val="18"/>
          <w:szCs w:val="18"/>
        </w:rPr>
        <w:t>Grupo financiero – Convenio 1292 (</w:t>
      </w:r>
      <w:r w:rsidRPr="00B244AD">
        <w:rPr>
          <w:sz w:val="18"/>
          <w:szCs w:val="18"/>
        </w:rPr>
        <w:t>UAERMV</w:t>
      </w:r>
      <w:r>
        <w:rPr>
          <w:sz w:val="18"/>
          <w:szCs w:val="18"/>
        </w:rPr>
        <w:t>)</w:t>
      </w:r>
    </w:p>
    <w:p w:rsidR="006C070D" w:rsidRDefault="006C070D" w:rsidP="005F079C">
      <w:pPr>
        <w:spacing w:line="240" w:lineRule="auto"/>
      </w:pPr>
    </w:p>
    <w:p w:rsidR="006C070D" w:rsidRPr="00BE4F75" w:rsidRDefault="006C070D" w:rsidP="005F079C">
      <w:pPr>
        <w:spacing w:line="240" w:lineRule="auto"/>
        <w:rPr>
          <w:szCs w:val="22"/>
        </w:rPr>
      </w:pPr>
      <w:r w:rsidRPr="00BE4F75">
        <w:rPr>
          <w:szCs w:val="22"/>
        </w:rPr>
        <w:t xml:space="preserve">Lo anterior indica que </w:t>
      </w:r>
      <w:r w:rsidR="00183D77" w:rsidRPr="00BE4F75">
        <w:rPr>
          <w:szCs w:val="22"/>
        </w:rPr>
        <w:t>se han</w:t>
      </w:r>
      <w:r w:rsidRPr="00BE4F75">
        <w:rPr>
          <w:szCs w:val="22"/>
        </w:rPr>
        <w:t xml:space="preserve"> terminado 37,61 Km-Carril que equivale al 41,28% de la meta física programada en la 1ra Fase de Intervención, mientras que tiene en ejecución 23,94 Km-Carril que corresponde al 26,28% de la misma meta. Luego entonces, en total se ha ejecutado (terminado y en Ejecución) 61,55 Km-Carril que equivale al 67,55% y está pendiente por ejecutarse 29,56 Km-Carril que corresponde al 32,45% de la totalidad de KM-CARRIL programados en la Fase 1 de intervención.</w:t>
      </w:r>
    </w:p>
    <w:p w:rsidR="006C070D" w:rsidRPr="00BE4F75" w:rsidRDefault="006C070D" w:rsidP="005F079C">
      <w:pPr>
        <w:spacing w:line="240" w:lineRule="auto"/>
        <w:rPr>
          <w:szCs w:val="22"/>
        </w:rPr>
      </w:pPr>
    </w:p>
    <w:p w:rsidR="006C070D" w:rsidRPr="00BE4F75" w:rsidRDefault="006C070D" w:rsidP="005F079C">
      <w:pPr>
        <w:spacing w:line="240" w:lineRule="auto"/>
        <w:rPr>
          <w:szCs w:val="22"/>
        </w:rPr>
      </w:pPr>
      <w:r w:rsidRPr="00BE4F75">
        <w:rPr>
          <w:szCs w:val="22"/>
        </w:rPr>
        <w:t>Ahora bien, las localidades que superaron el 100% de avance de la meta física establecida en la Fase 1 de intervención, tales como Usaquén, Chapinero, Engativá, Barrios Unidos, Teusaquillo, los Mártires, La candelaria y Rafael Uribe, se debe a que se intervinieron segmentos viales entregados por la Empresa de Acueducto de Bogotá EAB-ESP a la UAERMV, los cuales no están considerados en la programación de la Fase 1 de Intervención.</w:t>
      </w:r>
    </w:p>
    <w:p w:rsidR="006C070D" w:rsidRPr="00BE4F75" w:rsidRDefault="006C070D" w:rsidP="005F079C">
      <w:pPr>
        <w:spacing w:line="240" w:lineRule="auto"/>
        <w:rPr>
          <w:szCs w:val="22"/>
        </w:rPr>
      </w:pPr>
    </w:p>
    <w:p w:rsidR="006C070D" w:rsidRPr="00BE4F75" w:rsidRDefault="006C070D" w:rsidP="005F079C">
      <w:pPr>
        <w:spacing w:line="240" w:lineRule="auto"/>
        <w:rPr>
          <w:b/>
          <w:szCs w:val="22"/>
        </w:rPr>
      </w:pPr>
      <w:r w:rsidRPr="00BE4F75">
        <w:rPr>
          <w:b/>
          <w:szCs w:val="22"/>
        </w:rPr>
        <w:t>Nota: Se aclara que la Programación de la Fase 1 de intervención no incluye los segmentos viales que requieren renovación de redes por la EAB-ESP.</w:t>
      </w:r>
    </w:p>
    <w:p w:rsidR="006C070D" w:rsidRPr="00BE4F75" w:rsidRDefault="006C070D" w:rsidP="005F079C">
      <w:pPr>
        <w:spacing w:line="240" w:lineRule="auto"/>
        <w:rPr>
          <w:szCs w:val="22"/>
        </w:rPr>
      </w:pPr>
    </w:p>
    <w:p w:rsidR="006C070D" w:rsidRPr="00BE4F75" w:rsidRDefault="006C070D" w:rsidP="005F079C">
      <w:pPr>
        <w:spacing w:line="240" w:lineRule="auto"/>
        <w:rPr>
          <w:szCs w:val="22"/>
        </w:rPr>
      </w:pPr>
      <w:r w:rsidRPr="00BE4F75">
        <w:rPr>
          <w:szCs w:val="22"/>
        </w:rPr>
        <w:lastRenderedPageBreak/>
        <w:t>Las Localidades que presentan mayor record de ejecución en KM-CARRIL TERMINADOS son USME (4,78 Km-Carril), ENGATIVÁ (3,88 Km-Carril), RAFAEL URIBE (3,52 Km-Carril) y TEUSAQUILLO (3,06 Km-Carril)</w:t>
      </w:r>
    </w:p>
    <w:p w:rsidR="006C070D" w:rsidRPr="00BE4F75" w:rsidRDefault="006C070D" w:rsidP="005F079C">
      <w:pPr>
        <w:spacing w:line="240" w:lineRule="auto"/>
        <w:rPr>
          <w:szCs w:val="22"/>
        </w:rPr>
      </w:pPr>
    </w:p>
    <w:p w:rsidR="006C070D" w:rsidRPr="00BE4F75" w:rsidRDefault="006C070D" w:rsidP="005F079C">
      <w:pPr>
        <w:spacing w:line="240" w:lineRule="auto"/>
        <w:rPr>
          <w:szCs w:val="22"/>
        </w:rPr>
      </w:pPr>
      <w:r w:rsidRPr="00BE4F75">
        <w:rPr>
          <w:szCs w:val="22"/>
        </w:rPr>
        <w:t>Las Localidades que presentan mayor record de intervención en KM-CARRIL EN EJECUCION son KENNEDY (5,35 Km-Carril), CIUDAD BOLÍVAR (3,34 Km-Carril), USME (3,29 Km-Carril) y ENGATIVÁ (1,68 Km-Carril).</w:t>
      </w:r>
    </w:p>
    <w:p w:rsidR="006C070D" w:rsidRPr="00BE4F75" w:rsidRDefault="006C070D" w:rsidP="005F079C">
      <w:pPr>
        <w:spacing w:line="240" w:lineRule="auto"/>
        <w:rPr>
          <w:szCs w:val="22"/>
        </w:rPr>
      </w:pPr>
    </w:p>
    <w:p w:rsidR="006C070D" w:rsidRPr="00BE4F75" w:rsidRDefault="006C070D" w:rsidP="005F079C">
      <w:pPr>
        <w:spacing w:line="240" w:lineRule="auto"/>
        <w:rPr>
          <w:b/>
          <w:szCs w:val="22"/>
          <w:lang w:eastAsia="es-ES"/>
        </w:rPr>
      </w:pPr>
      <w:r w:rsidRPr="00BE4F75">
        <w:rPr>
          <w:b/>
          <w:szCs w:val="22"/>
          <w:lang w:eastAsia="es-ES"/>
        </w:rPr>
        <w:t>NOTA: Un segmento vial se define TERMINADO una vez se ha instalado la carpeta final de mezcla asfáltica y/o concreto rígido.</w:t>
      </w:r>
    </w:p>
    <w:p w:rsidR="006C070D" w:rsidRPr="00BE4F75" w:rsidRDefault="006C070D" w:rsidP="005F079C">
      <w:pPr>
        <w:spacing w:line="240" w:lineRule="auto"/>
        <w:rPr>
          <w:szCs w:val="22"/>
        </w:rPr>
      </w:pPr>
    </w:p>
    <w:p w:rsidR="006C070D" w:rsidRPr="00BE4F75" w:rsidRDefault="006C070D" w:rsidP="005F079C">
      <w:pPr>
        <w:spacing w:line="240" w:lineRule="auto"/>
        <w:rPr>
          <w:szCs w:val="22"/>
        </w:rPr>
      </w:pPr>
      <w:r w:rsidRPr="00BE4F75">
        <w:rPr>
          <w:szCs w:val="22"/>
        </w:rPr>
        <w:t xml:space="preserve">Teniendo en cuenta </w:t>
      </w:r>
      <w:r w:rsidR="00183D77" w:rsidRPr="00BE4F75">
        <w:rPr>
          <w:szCs w:val="22"/>
        </w:rPr>
        <w:t>el cuadro</w:t>
      </w:r>
      <w:r w:rsidRPr="00BE4F75">
        <w:rPr>
          <w:szCs w:val="22"/>
        </w:rPr>
        <w:t xml:space="preserve"> anterior se presenta gráficamente el avance en la ejecución física de los segmentos viales terminados y en Ejecución en la Ciudad de Bogotá D.C. por localidad, con corte a 28 de diciembre de 2014</w:t>
      </w:r>
      <w:r w:rsidR="003E3964" w:rsidRPr="00BE4F75">
        <w:rPr>
          <w:szCs w:val="22"/>
        </w:rPr>
        <w:t>, tanto en km-carril como en número de segmentos viales.</w:t>
      </w:r>
    </w:p>
    <w:p w:rsidR="006C070D" w:rsidRPr="00485DE3" w:rsidRDefault="006C070D" w:rsidP="005F079C">
      <w:pPr>
        <w:spacing w:line="240" w:lineRule="auto"/>
        <w:jc w:val="left"/>
        <w:rPr>
          <w:rFonts w:cs="Arial"/>
          <w:sz w:val="24"/>
        </w:rPr>
      </w:pPr>
    </w:p>
    <w:p w:rsidR="003E3964" w:rsidRPr="004F1452" w:rsidRDefault="003E3964" w:rsidP="005F079C">
      <w:pPr>
        <w:pStyle w:val="Epgrafe"/>
      </w:pPr>
      <w:bookmarkStart w:id="147" w:name="_Toc410059148"/>
      <w:r>
        <w:t xml:space="preserve">Gráfica </w:t>
      </w:r>
      <w:r w:rsidR="005252AD">
        <w:fldChar w:fldCharType="begin"/>
      </w:r>
      <w:r>
        <w:instrText xml:space="preserve"> SEQ Gráfica \* ARABIC </w:instrText>
      </w:r>
      <w:r w:rsidR="005252AD">
        <w:fldChar w:fldCharType="separate"/>
      </w:r>
      <w:r w:rsidR="002C5329">
        <w:rPr>
          <w:noProof/>
        </w:rPr>
        <w:t>26</w:t>
      </w:r>
      <w:r w:rsidR="005252AD">
        <w:rPr>
          <w:noProof/>
        </w:rPr>
        <w:fldChar w:fldCharType="end"/>
      </w:r>
      <w:r>
        <w:t>. REPORTE EN KM-CARRIL, SEGMENTOS TERMINADOS POR LOCALIDAD</w:t>
      </w:r>
      <w:bookmarkEnd w:id="147"/>
    </w:p>
    <w:p w:rsidR="00E46D38" w:rsidRPr="0016631A" w:rsidRDefault="00E46D38" w:rsidP="005F079C">
      <w:pPr>
        <w:spacing w:line="240" w:lineRule="auto"/>
        <w:jc w:val="left"/>
        <w:rPr>
          <w:rFonts w:cs="Arial"/>
          <w:sz w:val="24"/>
        </w:rPr>
      </w:pPr>
      <w:r w:rsidRPr="00E46D38">
        <w:rPr>
          <w:noProof/>
        </w:rPr>
        <w:drawing>
          <wp:inline distT="0" distB="0" distL="0" distR="0">
            <wp:extent cx="5612130" cy="281813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stretch>
                      <a:fillRect/>
                    </a:stretch>
                  </pic:blipFill>
                  <pic:spPr>
                    <a:xfrm>
                      <a:off x="0" y="0"/>
                      <a:ext cx="5612130" cy="2818130"/>
                    </a:xfrm>
                    <a:prstGeom prst="rect">
                      <a:avLst/>
                    </a:prstGeom>
                  </pic:spPr>
                </pic:pic>
              </a:graphicData>
            </a:graphic>
          </wp:inline>
        </w:drawing>
      </w:r>
    </w:p>
    <w:p w:rsidR="003E3964" w:rsidRPr="00B244AD" w:rsidRDefault="003E3964" w:rsidP="005F079C">
      <w:pPr>
        <w:spacing w:line="240" w:lineRule="auto"/>
        <w:jc w:val="left"/>
        <w:rPr>
          <w:sz w:val="18"/>
          <w:szCs w:val="18"/>
        </w:rPr>
      </w:pPr>
      <w:r w:rsidRPr="00B244AD">
        <w:rPr>
          <w:sz w:val="18"/>
          <w:szCs w:val="18"/>
        </w:rPr>
        <w:t xml:space="preserve">Fuente: </w:t>
      </w:r>
      <w:r>
        <w:rPr>
          <w:sz w:val="18"/>
          <w:szCs w:val="18"/>
        </w:rPr>
        <w:t>Grupo financiero – Convenio 1292 (</w:t>
      </w:r>
      <w:r w:rsidRPr="00B244AD">
        <w:rPr>
          <w:sz w:val="18"/>
          <w:szCs w:val="18"/>
        </w:rPr>
        <w:t>UAERMV</w:t>
      </w:r>
      <w:r>
        <w:rPr>
          <w:sz w:val="18"/>
          <w:szCs w:val="18"/>
        </w:rPr>
        <w:t>)</w:t>
      </w:r>
    </w:p>
    <w:p w:rsidR="00AD6FE7" w:rsidRDefault="00AD6FE7" w:rsidP="005F079C">
      <w:pPr>
        <w:spacing w:after="200" w:line="240" w:lineRule="auto"/>
        <w:jc w:val="left"/>
        <w:rPr>
          <w:rFonts w:cs="Arial"/>
          <w:sz w:val="24"/>
        </w:rPr>
      </w:pPr>
    </w:p>
    <w:p w:rsidR="00C470BE" w:rsidRDefault="00C470BE" w:rsidP="005F079C">
      <w:pPr>
        <w:spacing w:after="200" w:line="240" w:lineRule="auto"/>
        <w:jc w:val="left"/>
        <w:rPr>
          <w:rFonts w:cs="Arial"/>
          <w:sz w:val="24"/>
        </w:rPr>
      </w:pPr>
    </w:p>
    <w:p w:rsidR="00C470BE" w:rsidRDefault="00C470BE" w:rsidP="005F079C">
      <w:pPr>
        <w:spacing w:after="200" w:line="240" w:lineRule="auto"/>
        <w:jc w:val="left"/>
        <w:rPr>
          <w:rFonts w:cs="Arial"/>
          <w:sz w:val="24"/>
        </w:rPr>
      </w:pPr>
    </w:p>
    <w:p w:rsidR="00C470BE" w:rsidRDefault="00C470BE" w:rsidP="005F079C">
      <w:pPr>
        <w:spacing w:after="200" w:line="240" w:lineRule="auto"/>
        <w:jc w:val="left"/>
        <w:rPr>
          <w:rFonts w:cs="Arial"/>
          <w:sz w:val="24"/>
        </w:rPr>
      </w:pPr>
    </w:p>
    <w:p w:rsidR="00AD6FE7" w:rsidRDefault="00AD6FE7" w:rsidP="005F079C">
      <w:pPr>
        <w:spacing w:after="200" w:line="240" w:lineRule="auto"/>
        <w:jc w:val="left"/>
        <w:rPr>
          <w:rFonts w:cs="Arial"/>
          <w:sz w:val="24"/>
        </w:rPr>
      </w:pPr>
    </w:p>
    <w:p w:rsidR="00AD6FE7" w:rsidRDefault="00AD6FE7" w:rsidP="005F079C">
      <w:pPr>
        <w:spacing w:after="200" w:line="240" w:lineRule="auto"/>
        <w:jc w:val="left"/>
        <w:rPr>
          <w:rFonts w:cs="Arial"/>
          <w:sz w:val="24"/>
        </w:rPr>
      </w:pPr>
    </w:p>
    <w:p w:rsidR="00AD6FE7" w:rsidRDefault="00AD6FE7" w:rsidP="005F079C">
      <w:pPr>
        <w:spacing w:after="200" w:line="240" w:lineRule="auto"/>
        <w:jc w:val="left"/>
        <w:rPr>
          <w:rFonts w:cs="Arial"/>
          <w:sz w:val="24"/>
        </w:rPr>
      </w:pPr>
    </w:p>
    <w:p w:rsidR="00AD6FE7" w:rsidRDefault="00AD6FE7" w:rsidP="005F079C">
      <w:pPr>
        <w:spacing w:after="200" w:line="240" w:lineRule="auto"/>
        <w:jc w:val="left"/>
        <w:rPr>
          <w:rFonts w:cs="Arial"/>
          <w:sz w:val="24"/>
        </w:rPr>
      </w:pPr>
    </w:p>
    <w:p w:rsidR="00AD6FE7" w:rsidRDefault="00AD6FE7" w:rsidP="005F079C">
      <w:pPr>
        <w:pStyle w:val="Epgrafe"/>
      </w:pPr>
      <w:bookmarkStart w:id="148" w:name="_Toc410059149"/>
    </w:p>
    <w:p w:rsidR="003E3964" w:rsidRPr="004F1452" w:rsidRDefault="003E3964" w:rsidP="005F079C">
      <w:pPr>
        <w:pStyle w:val="Epgrafe"/>
      </w:pPr>
      <w:r>
        <w:t xml:space="preserve">Gráfica </w:t>
      </w:r>
      <w:r w:rsidR="005252AD">
        <w:fldChar w:fldCharType="begin"/>
      </w:r>
      <w:r>
        <w:instrText xml:space="preserve"> SEQ Gráfica \* ARABIC </w:instrText>
      </w:r>
      <w:r w:rsidR="005252AD">
        <w:fldChar w:fldCharType="separate"/>
      </w:r>
      <w:r w:rsidR="002C5329">
        <w:rPr>
          <w:noProof/>
        </w:rPr>
        <w:t>27</w:t>
      </w:r>
      <w:r w:rsidR="005252AD">
        <w:rPr>
          <w:noProof/>
        </w:rPr>
        <w:fldChar w:fldCharType="end"/>
      </w:r>
      <w:r>
        <w:t>. REPORTE EN KM-CARRIL, SEGMENTOS EN EJECUCION POR LOCALIDAD</w:t>
      </w:r>
      <w:bookmarkEnd w:id="148"/>
    </w:p>
    <w:p w:rsidR="00E46D38" w:rsidRDefault="00E46D38" w:rsidP="005F079C">
      <w:pPr>
        <w:spacing w:line="240" w:lineRule="auto"/>
        <w:jc w:val="center"/>
        <w:rPr>
          <w:sz w:val="24"/>
        </w:rPr>
      </w:pPr>
      <w:r w:rsidRPr="00E46D38">
        <w:rPr>
          <w:noProof/>
        </w:rPr>
        <w:drawing>
          <wp:inline distT="0" distB="0" distL="0" distR="0">
            <wp:extent cx="5612130" cy="28130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stretch>
                      <a:fillRect/>
                    </a:stretch>
                  </pic:blipFill>
                  <pic:spPr>
                    <a:xfrm>
                      <a:off x="0" y="0"/>
                      <a:ext cx="5612130" cy="2813050"/>
                    </a:xfrm>
                    <a:prstGeom prst="rect">
                      <a:avLst/>
                    </a:prstGeom>
                  </pic:spPr>
                </pic:pic>
              </a:graphicData>
            </a:graphic>
          </wp:inline>
        </w:drawing>
      </w:r>
    </w:p>
    <w:p w:rsidR="003E3964" w:rsidRPr="00B244AD" w:rsidRDefault="003E3964" w:rsidP="005F079C">
      <w:pPr>
        <w:spacing w:line="240" w:lineRule="auto"/>
        <w:jc w:val="left"/>
        <w:rPr>
          <w:sz w:val="18"/>
          <w:szCs w:val="18"/>
        </w:rPr>
      </w:pPr>
      <w:r w:rsidRPr="00B244AD">
        <w:rPr>
          <w:sz w:val="18"/>
          <w:szCs w:val="18"/>
        </w:rPr>
        <w:t xml:space="preserve">Fuente: </w:t>
      </w:r>
      <w:r>
        <w:rPr>
          <w:sz w:val="18"/>
          <w:szCs w:val="18"/>
        </w:rPr>
        <w:t>Grupo financiero – Convenio 1292 (</w:t>
      </w:r>
      <w:r w:rsidRPr="00B244AD">
        <w:rPr>
          <w:sz w:val="18"/>
          <w:szCs w:val="18"/>
        </w:rPr>
        <w:t>UAERMV</w:t>
      </w:r>
      <w:r>
        <w:rPr>
          <w:sz w:val="18"/>
          <w:szCs w:val="18"/>
        </w:rPr>
        <w:t>)</w:t>
      </w:r>
    </w:p>
    <w:p w:rsidR="003E3964" w:rsidRDefault="003E3964" w:rsidP="005F079C">
      <w:pPr>
        <w:spacing w:line="240" w:lineRule="auto"/>
      </w:pPr>
    </w:p>
    <w:p w:rsidR="003E3964" w:rsidRDefault="003E3964" w:rsidP="005F079C">
      <w:pPr>
        <w:spacing w:line="240" w:lineRule="auto"/>
        <w:jc w:val="center"/>
        <w:rPr>
          <w:sz w:val="24"/>
        </w:rPr>
      </w:pPr>
    </w:p>
    <w:p w:rsidR="003E3964" w:rsidRPr="00485DE3" w:rsidRDefault="003E3964" w:rsidP="005F079C">
      <w:pPr>
        <w:spacing w:line="240" w:lineRule="auto"/>
        <w:jc w:val="left"/>
        <w:rPr>
          <w:rFonts w:cs="Arial"/>
          <w:sz w:val="24"/>
        </w:rPr>
      </w:pPr>
    </w:p>
    <w:p w:rsidR="003E3964" w:rsidRPr="004F1452" w:rsidRDefault="003E3964" w:rsidP="005F079C">
      <w:pPr>
        <w:pStyle w:val="Epgrafe"/>
      </w:pPr>
      <w:bookmarkStart w:id="149" w:name="_Toc410059150"/>
      <w:r>
        <w:t xml:space="preserve">Gráfica </w:t>
      </w:r>
      <w:r w:rsidR="005252AD">
        <w:fldChar w:fldCharType="begin"/>
      </w:r>
      <w:r>
        <w:instrText xml:space="preserve"> SEQ Gráfica \* ARABIC </w:instrText>
      </w:r>
      <w:r w:rsidR="005252AD">
        <w:fldChar w:fldCharType="separate"/>
      </w:r>
      <w:r w:rsidR="002C5329">
        <w:rPr>
          <w:noProof/>
        </w:rPr>
        <w:t>28</w:t>
      </w:r>
      <w:r w:rsidR="005252AD">
        <w:rPr>
          <w:noProof/>
        </w:rPr>
        <w:fldChar w:fldCharType="end"/>
      </w:r>
      <w:r>
        <w:t>. REPORTE EN CANTIDAD DE SEGMENTOS TERMINADOS POR LOCALIDAD</w:t>
      </w:r>
      <w:bookmarkEnd w:id="149"/>
    </w:p>
    <w:p w:rsidR="003E3964" w:rsidRDefault="00DB2E7E" w:rsidP="005F079C">
      <w:pPr>
        <w:spacing w:line="240" w:lineRule="auto"/>
        <w:jc w:val="center"/>
        <w:rPr>
          <w:sz w:val="24"/>
        </w:rPr>
      </w:pPr>
      <w:r w:rsidRPr="00DB2E7E">
        <w:rPr>
          <w:noProof/>
        </w:rPr>
        <w:drawing>
          <wp:inline distT="0" distB="0" distL="0" distR="0">
            <wp:extent cx="5612130" cy="2818130"/>
            <wp:effectExtent l="0" t="0" r="0" b="0"/>
            <wp:docPr id="132193" name="Imagen 13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stretch>
                      <a:fillRect/>
                    </a:stretch>
                  </pic:blipFill>
                  <pic:spPr>
                    <a:xfrm>
                      <a:off x="0" y="0"/>
                      <a:ext cx="5612130" cy="2818130"/>
                    </a:xfrm>
                    <a:prstGeom prst="rect">
                      <a:avLst/>
                    </a:prstGeom>
                  </pic:spPr>
                </pic:pic>
              </a:graphicData>
            </a:graphic>
          </wp:inline>
        </w:drawing>
      </w:r>
    </w:p>
    <w:p w:rsidR="00CE2634" w:rsidRPr="00B244AD" w:rsidRDefault="00CE2634" w:rsidP="005F079C">
      <w:pPr>
        <w:spacing w:line="240" w:lineRule="auto"/>
        <w:jc w:val="left"/>
        <w:rPr>
          <w:sz w:val="18"/>
          <w:szCs w:val="18"/>
        </w:rPr>
      </w:pPr>
      <w:r w:rsidRPr="00B244AD">
        <w:rPr>
          <w:sz w:val="18"/>
          <w:szCs w:val="18"/>
        </w:rPr>
        <w:lastRenderedPageBreak/>
        <w:t xml:space="preserve">Fuente: </w:t>
      </w:r>
      <w:r>
        <w:rPr>
          <w:sz w:val="18"/>
          <w:szCs w:val="18"/>
        </w:rPr>
        <w:t>Grupo financiero – Convenio 1292 (</w:t>
      </w:r>
      <w:r w:rsidRPr="00B244AD">
        <w:rPr>
          <w:sz w:val="18"/>
          <w:szCs w:val="18"/>
        </w:rPr>
        <w:t>UAERMV</w:t>
      </w:r>
      <w:r>
        <w:rPr>
          <w:sz w:val="18"/>
          <w:szCs w:val="18"/>
        </w:rPr>
        <w:t>)</w:t>
      </w:r>
    </w:p>
    <w:p w:rsidR="00BE4F75" w:rsidRDefault="00BE4F75" w:rsidP="005F079C">
      <w:pPr>
        <w:pStyle w:val="Epgrafe"/>
      </w:pPr>
      <w:bookmarkStart w:id="150" w:name="_Toc410059151"/>
    </w:p>
    <w:p w:rsidR="00C470BE" w:rsidRPr="00C470BE" w:rsidRDefault="00C470BE" w:rsidP="00C470BE"/>
    <w:p w:rsidR="00AD6FE7" w:rsidRDefault="00AD6FE7" w:rsidP="005F079C">
      <w:pPr>
        <w:pStyle w:val="Epgrafe"/>
      </w:pPr>
    </w:p>
    <w:p w:rsidR="003E3964" w:rsidRPr="004F1452" w:rsidRDefault="003E3964" w:rsidP="005F079C">
      <w:pPr>
        <w:pStyle w:val="Epgrafe"/>
      </w:pPr>
      <w:r>
        <w:t xml:space="preserve">Gráfica </w:t>
      </w:r>
      <w:r w:rsidR="005252AD">
        <w:fldChar w:fldCharType="begin"/>
      </w:r>
      <w:r>
        <w:instrText xml:space="preserve"> SEQ Gráfica \* ARABIC </w:instrText>
      </w:r>
      <w:r w:rsidR="005252AD">
        <w:fldChar w:fldCharType="separate"/>
      </w:r>
      <w:r w:rsidR="002C5329">
        <w:rPr>
          <w:noProof/>
        </w:rPr>
        <w:t>29</w:t>
      </w:r>
      <w:r w:rsidR="005252AD">
        <w:rPr>
          <w:noProof/>
        </w:rPr>
        <w:fldChar w:fldCharType="end"/>
      </w:r>
      <w:r>
        <w:t>. REPORTE EN CANTIDAD DE SEGMENTOS EN EJECUCION POR LOCALIDAD</w:t>
      </w:r>
      <w:bookmarkEnd w:id="150"/>
    </w:p>
    <w:p w:rsidR="003E3964" w:rsidRDefault="00DB2E7E" w:rsidP="005F079C">
      <w:pPr>
        <w:spacing w:line="240" w:lineRule="auto"/>
        <w:jc w:val="center"/>
        <w:rPr>
          <w:sz w:val="24"/>
        </w:rPr>
      </w:pPr>
      <w:r w:rsidRPr="00DB2E7E">
        <w:rPr>
          <w:noProof/>
        </w:rPr>
        <w:drawing>
          <wp:inline distT="0" distB="0" distL="0" distR="0">
            <wp:extent cx="5612130" cy="2813050"/>
            <wp:effectExtent l="0" t="0" r="0" b="0"/>
            <wp:docPr id="132207" name="Imagen 13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stretch>
                      <a:fillRect/>
                    </a:stretch>
                  </pic:blipFill>
                  <pic:spPr>
                    <a:xfrm>
                      <a:off x="0" y="0"/>
                      <a:ext cx="5612130" cy="2813050"/>
                    </a:xfrm>
                    <a:prstGeom prst="rect">
                      <a:avLst/>
                    </a:prstGeom>
                  </pic:spPr>
                </pic:pic>
              </a:graphicData>
            </a:graphic>
          </wp:inline>
        </w:drawing>
      </w:r>
    </w:p>
    <w:p w:rsidR="00772D4E" w:rsidRDefault="00772D4E" w:rsidP="005F079C">
      <w:pPr>
        <w:spacing w:line="240" w:lineRule="auto"/>
        <w:jc w:val="center"/>
        <w:rPr>
          <w:sz w:val="24"/>
        </w:rPr>
      </w:pPr>
    </w:p>
    <w:p w:rsidR="00CE2634" w:rsidRPr="00B244AD" w:rsidRDefault="00CE2634" w:rsidP="005F079C">
      <w:pPr>
        <w:spacing w:line="240" w:lineRule="auto"/>
        <w:jc w:val="left"/>
        <w:rPr>
          <w:sz w:val="18"/>
          <w:szCs w:val="18"/>
        </w:rPr>
      </w:pPr>
      <w:r w:rsidRPr="00B244AD">
        <w:rPr>
          <w:sz w:val="18"/>
          <w:szCs w:val="18"/>
        </w:rPr>
        <w:t xml:space="preserve">Fuente: </w:t>
      </w:r>
      <w:r>
        <w:rPr>
          <w:sz w:val="18"/>
          <w:szCs w:val="18"/>
        </w:rPr>
        <w:t>Grupo financiero – Convenio 1292 (</w:t>
      </w:r>
      <w:r w:rsidRPr="00B244AD">
        <w:rPr>
          <w:sz w:val="18"/>
          <w:szCs w:val="18"/>
        </w:rPr>
        <w:t>UAERMV</w:t>
      </w:r>
      <w:r>
        <w:rPr>
          <w:sz w:val="18"/>
          <w:szCs w:val="18"/>
        </w:rPr>
        <w:t>)</w:t>
      </w:r>
    </w:p>
    <w:p w:rsidR="00CE2634" w:rsidRDefault="00CE2634" w:rsidP="005F079C">
      <w:pPr>
        <w:spacing w:line="240" w:lineRule="auto"/>
      </w:pPr>
    </w:p>
    <w:p w:rsidR="00BE4F75" w:rsidRDefault="00BE4F75" w:rsidP="005F079C">
      <w:pPr>
        <w:spacing w:line="240" w:lineRule="auto"/>
        <w:rPr>
          <w:rFonts w:cs="Arial"/>
          <w:szCs w:val="22"/>
        </w:rPr>
      </w:pPr>
    </w:p>
    <w:p w:rsidR="00772D4E" w:rsidRPr="00BE4F75" w:rsidRDefault="00772D4E" w:rsidP="005F079C">
      <w:pPr>
        <w:spacing w:line="240" w:lineRule="auto"/>
        <w:rPr>
          <w:rFonts w:cs="Arial"/>
          <w:szCs w:val="22"/>
        </w:rPr>
      </w:pPr>
      <w:r w:rsidRPr="00BE4F75">
        <w:rPr>
          <w:rFonts w:cs="Arial"/>
          <w:szCs w:val="22"/>
        </w:rPr>
        <w:t xml:space="preserve">El detalle de las intervenciones realizadas, tanto segmentos terminados como en ejecución, discriminados por localidad; se </w:t>
      </w:r>
      <w:r w:rsidR="00940301" w:rsidRPr="00BE4F75">
        <w:rPr>
          <w:rFonts w:cs="Arial"/>
          <w:szCs w:val="22"/>
        </w:rPr>
        <w:t xml:space="preserve"> presenta en el archivo anexo con la información del convenio.</w:t>
      </w:r>
    </w:p>
    <w:p w:rsidR="00772D4E" w:rsidRPr="00BE4F75" w:rsidRDefault="00772D4E" w:rsidP="008E411C">
      <w:pPr>
        <w:pStyle w:val="Estilo3"/>
        <w:spacing w:line="240" w:lineRule="auto"/>
        <w:ind w:left="0" w:firstLine="0"/>
        <w:rPr>
          <w:bCs w:val="0"/>
          <w:sz w:val="22"/>
          <w:szCs w:val="22"/>
        </w:rPr>
      </w:pPr>
      <w:bookmarkStart w:id="151" w:name="_Toc410316162"/>
      <w:r w:rsidRPr="00BE4F75">
        <w:rPr>
          <w:bCs w:val="0"/>
          <w:sz w:val="22"/>
          <w:szCs w:val="22"/>
        </w:rPr>
        <w:t>INFORMACIÓN FINANCIERA</w:t>
      </w:r>
      <w:bookmarkEnd w:id="151"/>
    </w:p>
    <w:p w:rsidR="00772D4E" w:rsidRPr="00BE4F75" w:rsidRDefault="000645A1" w:rsidP="008E411C">
      <w:pPr>
        <w:pStyle w:val="Estilo4"/>
        <w:spacing w:line="240" w:lineRule="auto"/>
        <w:ind w:left="0" w:firstLine="0"/>
        <w:rPr>
          <w:sz w:val="22"/>
          <w:szCs w:val="22"/>
        </w:rPr>
      </w:pPr>
      <w:bookmarkStart w:id="152" w:name="_Toc410316163"/>
      <w:r w:rsidRPr="00BE4F75">
        <w:rPr>
          <w:sz w:val="22"/>
          <w:szCs w:val="22"/>
        </w:rPr>
        <w:t>Componente Financiero Convenio Interadministrativo 1292-12</w:t>
      </w:r>
      <w:bookmarkEnd w:id="152"/>
    </w:p>
    <w:p w:rsidR="00772D4E" w:rsidRPr="00BE4F75" w:rsidRDefault="00772D4E" w:rsidP="005F079C">
      <w:pPr>
        <w:spacing w:line="240" w:lineRule="auto"/>
        <w:rPr>
          <w:rFonts w:cs="Arial"/>
          <w:szCs w:val="22"/>
        </w:rPr>
      </w:pPr>
    </w:p>
    <w:p w:rsidR="00772D4E" w:rsidRPr="00BE4F75" w:rsidRDefault="00772D4E" w:rsidP="005F079C">
      <w:pPr>
        <w:spacing w:line="240" w:lineRule="auto"/>
        <w:rPr>
          <w:rFonts w:cs="Arial"/>
          <w:szCs w:val="22"/>
        </w:rPr>
      </w:pPr>
      <w:r w:rsidRPr="00BE4F75">
        <w:rPr>
          <w:rFonts w:cs="Arial"/>
          <w:szCs w:val="22"/>
        </w:rPr>
        <w:t>De acuerdo a la cláusula octava del Convenio Interadministrativo de Cooperación 1292 de 2012, el valor del Convenio será el correspondiente a lo presupuestado en cada vigencia fiscal que cubra el plazo de ejecución del presente Convenio, por cada Fondo de Desarrollo Local. En ese sentido cada Fondo de Desarrollo Local dispuso recursos para la ejecución del Convenio, los cuales se encuentran transferidos en su totalidad a la Secretaria Distrital de Hacienda según lo dispuesto en la cláusula novena del mencionado Convenio.</w:t>
      </w:r>
    </w:p>
    <w:p w:rsidR="00772D4E" w:rsidRPr="00BE4F75" w:rsidRDefault="00772D4E" w:rsidP="005F079C">
      <w:pPr>
        <w:spacing w:line="240" w:lineRule="auto"/>
        <w:rPr>
          <w:rFonts w:cs="Arial"/>
          <w:szCs w:val="22"/>
        </w:rPr>
      </w:pPr>
    </w:p>
    <w:p w:rsidR="00772D4E" w:rsidRPr="00BE4F75" w:rsidRDefault="00772D4E" w:rsidP="005F079C">
      <w:pPr>
        <w:spacing w:line="240" w:lineRule="auto"/>
        <w:rPr>
          <w:rFonts w:cs="Arial"/>
          <w:szCs w:val="22"/>
        </w:rPr>
      </w:pPr>
      <w:r w:rsidRPr="00BE4F75">
        <w:rPr>
          <w:rFonts w:cs="Arial"/>
          <w:szCs w:val="22"/>
        </w:rPr>
        <w:t>La UAERMV, solicitó formalmente a la Dirección Distrital de Tesorería la creación de la cuenta corriente especial No 03112593348 de Bancolombia - Fondos de Terceros para recaudar, administrar e invertir en los recursos del Convenio 1292 de 2012.</w:t>
      </w:r>
    </w:p>
    <w:p w:rsidR="00772D4E" w:rsidRPr="00BE4F75" w:rsidRDefault="00772D4E" w:rsidP="005F079C">
      <w:pPr>
        <w:spacing w:line="240" w:lineRule="auto"/>
        <w:rPr>
          <w:rFonts w:cs="Arial"/>
          <w:szCs w:val="22"/>
        </w:rPr>
      </w:pPr>
    </w:p>
    <w:p w:rsidR="00772D4E" w:rsidRPr="00BE4F75" w:rsidRDefault="00772D4E" w:rsidP="005F079C">
      <w:pPr>
        <w:spacing w:line="240" w:lineRule="auto"/>
        <w:rPr>
          <w:rFonts w:cs="Arial"/>
          <w:szCs w:val="22"/>
        </w:rPr>
      </w:pPr>
      <w:r w:rsidRPr="00BE4F75">
        <w:rPr>
          <w:rFonts w:cs="Arial"/>
          <w:szCs w:val="22"/>
        </w:rPr>
        <w:lastRenderedPageBreak/>
        <w:t xml:space="preserve">Se relaciona el cuadro resumen del estado financiero del convenio 1292-2012 con Corte al 28 de Diciembre, </w:t>
      </w:r>
      <w:r w:rsidR="000645A1" w:rsidRPr="00BE4F75">
        <w:rPr>
          <w:rFonts w:cs="Arial"/>
          <w:szCs w:val="22"/>
        </w:rPr>
        <w:t>se presenta la información en tres (3) cuadros</w:t>
      </w:r>
      <w:r w:rsidRPr="00BE4F75">
        <w:rPr>
          <w:rFonts w:cs="Arial"/>
          <w:szCs w:val="22"/>
        </w:rPr>
        <w:t>: Contrato de Proveedores de suministros, Contratos de Ordenes de Prestación de</w:t>
      </w:r>
      <w:r w:rsidR="000645A1" w:rsidRPr="00BE4F75">
        <w:rPr>
          <w:rFonts w:cs="Arial"/>
          <w:szCs w:val="22"/>
        </w:rPr>
        <w:t xml:space="preserve"> Servicios y </w:t>
      </w:r>
      <w:r w:rsidRPr="00BE4F75">
        <w:rPr>
          <w:rFonts w:cs="Arial"/>
          <w:szCs w:val="22"/>
        </w:rPr>
        <w:t>Contratos de Interventoría.</w:t>
      </w:r>
    </w:p>
    <w:p w:rsidR="00772D4E" w:rsidRPr="00BE4F75" w:rsidRDefault="00772D4E" w:rsidP="005F079C">
      <w:pPr>
        <w:spacing w:line="240" w:lineRule="auto"/>
        <w:rPr>
          <w:rFonts w:cs="Arial"/>
          <w:szCs w:val="22"/>
        </w:rPr>
      </w:pPr>
    </w:p>
    <w:p w:rsidR="00772D4E" w:rsidRPr="00BE4F75" w:rsidRDefault="00772D4E" w:rsidP="005F079C">
      <w:pPr>
        <w:spacing w:line="240" w:lineRule="auto"/>
        <w:rPr>
          <w:rFonts w:cs="Arial"/>
          <w:szCs w:val="22"/>
        </w:rPr>
      </w:pPr>
      <w:r w:rsidRPr="00BE4F75">
        <w:rPr>
          <w:rFonts w:cs="Arial"/>
          <w:szCs w:val="22"/>
        </w:rPr>
        <w:t>A continuación se presenta el informe del Estado Financiero del Convenio con corte a 28 de Diciembre del 2012. Este informe presenta las ejecuciones realizadas por valores girados y reflejados en los procesos contractuales, y que corresponden a Contratos de Proveedores, Administrativos, prestación de servicios y los Contratos de Interventoría"</w:t>
      </w:r>
    </w:p>
    <w:p w:rsidR="00772D4E" w:rsidRPr="00BE4F75" w:rsidRDefault="00772D4E" w:rsidP="005F079C">
      <w:pPr>
        <w:spacing w:line="240" w:lineRule="auto"/>
        <w:rPr>
          <w:rFonts w:cs="Arial"/>
          <w:szCs w:val="22"/>
        </w:rPr>
      </w:pPr>
    </w:p>
    <w:p w:rsidR="00772D4E" w:rsidRPr="00BE4F75" w:rsidRDefault="00772D4E" w:rsidP="005F079C">
      <w:pPr>
        <w:spacing w:line="240" w:lineRule="auto"/>
        <w:rPr>
          <w:rFonts w:cs="Arial"/>
          <w:szCs w:val="22"/>
        </w:rPr>
      </w:pPr>
      <w:r w:rsidRPr="00BE4F75">
        <w:rPr>
          <w:rFonts w:cs="Arial"/>
          <w:szCs w:val="22"/>
        </w:rPr>
        <w:t>Este informe se elaboró con la información del área de Tesorería de la Unidad Administrativa Especial de Rehabilitación y Mantenimiento Vial UAERMV, en especial las Órdenes de Pago de los contratos de suministros y la construida por el Grupo Financiero, considerando que la metodología que aquí se menciona está en proceso de socialización e implementación para liquidación de CIV de acuerdo con la circular 036.</w:t>
      </w:r>
    </w:p>
    <w:p w:rsidR="00772D4E" w:rsidRPr="00BE4F75" w:rsidRDefault="00772D4E" w:rsidP="005F079C">
      <w:pPr>
        <w:spacing w:line="240" w:lineRule="auto"/>
        <w:rPr>
          <w:rFonts w:cs="Arial"/>
          <w:szCs w:val="22"/>
        </w:rPr>
      </w:pPr>
    </w:p>
    <w:p w:rsidR="00772D4E" w:rsidRPr="00BE4F75" w:rsidRDefault="00DD0325" w:rsidP="008E411C">
      <w:pPr>
        <w:pStyle w:val="Estilo4"/>
        <w:ind w:left="0" w:firstLine="0"/>
      </w:pPr>
      <w:bookmarkStart w:id="153" w:name="_Toc410316164"/>
      <w:r w:rsidRPr="00BE4F75">
        <w:t>Ejecución Presupuestal por Procesos Contractuales</w:t>
      </w:r>
      <w:r w:rsidR="00BE4F75" w:rsidRPr="00BE4F75">
        <w:t xml:space="preserve">. </w:t>
      </w:r>
      <w:r w:rsidRPr="00BE4F75">
        <w:t>Contratación UAERMV en el Marco del Convenio 1292 de 2012</w:t>
      </w:r>
      <w:bookmarkEnd w:id="153"/>
    </w:p>
    <w:p w:rsidR="00772D4E" w:rsidRPr="00BE4F75" w:rsidRDefault="00772D4E" w:rsidP="005F079C">
      <w:pPr>
        <w:spacing w:line="240" w:lineRule="auto"/>
        <w:rPr>
          <w:rFonts w:cs="Arial"/>
          <w:szCs w:val="22"/>
        </w:rPr>
      </w:pPr>
    </w:p>
    <w:p w:rsidR="00772D4E" w:rsidRPr="00BE4F75" w:rsidRDefault="00772D4E" w:rsidP="005F079C">
      <w:pPr>
        <w:spacing w:line="240" w:lineRule="auto"/>
        <w:rPr>
          <w:rFonts w:cs="Arial"/>
          <w:szCs w:val="22"/>
        </w:rPr>
      </w:pPr>
      <w:r w:rsidRPr="00BE4F75">
        <w:rPr>
          <w:rFonts w:cs="Arial"/>
          <w:szCs w:val="22"/>
        </w:rPr>
        <w:t xml:space="preserve">El Comité Técnico delegó a la UAERMV como Entidad ejecutora del Convenio, para ello el Comité se encargó de adelantar todos los procesos contractuales para la adquisición de materiales, equipos, mano de obra y todos los demás requeridos para la intervención acorde con lo establecido en la Resolución No. 544 de 12 de agosto de 2013: </w:t>
      </w:r>
    </w:p>
    <w:p w:rsidR="008E411C" w:rsidRDefault="008E411C" w:rsidP="005F079C">
      <w:pPr>
        <w:spacing w:line="240" w:lineRule="auto"/>
        <w:rPr>
          <w:rFonts w:cs="Arial"/>
          <w:szCs w:val="22"/>
        </w:rPr>
      </w:pPr>
    </w:p>
    <w:p w:rsidR="00772D4E" w:rsidRPr="00BE4F75" w:rsidRDefault="00772D4E" w:rsidP="005F079C">
      <w:pPr>
        <w:spacing w:line="240" w:lineRule="auto"/>
        <w:rPr>
          <w:rFonts w:cs="Arial"/>
          <w:szCs w:val="22"/>
        </w:rPr>
      </w:pPr>
      <w:r w:rsidRPr="00BE4F75">
        <w:rPr>
          <w:rFonts w:cs="Arial"/>
          <w:szCs w:val="22"/>
        </w:rPr>
        <w:t>Elaborar todos los procesos para la contratación de interventoría, materiales, insumos, equipos y demás bienes y servicios requeridos para la ejecución del Convenio 1292 de 2012, los cuales deben garantizar economías de escala…</w:t>
      </w:r>
    </w:p>
    <w:p w:rsidR="00772D4E" w:rsidRPr="00BE4F75" w:rsidRDefault="00772D4E" w:rsidP="005F079C">
      <w:pPr>
        <w:spacing w:line="240" w:lineRule="auto"/>
        <w:rPr>
          <w:rFonts w:cs="Arial"/>
          <w:szCs w:val="22"/>
        </w:rPr>
      </w:pPr>
    </w:p>
    <w:p w:rsidR="00772D4E" w:rsidRPr="00BE4F75" w:rsidRDefault="00772D4E" w:rsidP="005F079C">
      <w:pPr>
        <w:spacing w:line="240" w:lineRule="auto"/>
        <w:rPr>
          <w:rFonts w:cs="Arial"/>
          <w:szCs w:val="22"/>
        </w:rPr>
      </w:pPr>
      <w:r w:rsidRPr="00BE4F75">
        <w:rPr>
          <w:rFonts w:cs="Arial"/>
          <w:szCs w:val="22"/>
        </w:rPr>
        <w:t>La información contenida respecto de la ejecución financiera del convenio 1292 de 2012, hace referencia a los contratos de proveedores de materiales pétreos, mezclas asfálticas, emulsión, maquinaria, mano de obra, señalización, ferretería y alquiler de maquinaria pesada y equipos menores entre otros y, cuyo listado con identificación plena y valores se presenta en los cuadros subsiguientes (Proveedores, contratos administrativos Interventoría y contratos de prestación de servicios).</w:t>
      </w:r>
    </w:p>
    <w:p w:rsidR="00772D4E" w:rsidRPr="00BE4F75" w:rsidRDefault="00DD0325" w:rsidP="008E411C">
      <w:pPr>
        <w:pStyle w:val="Estilo4"/>
        <w:spacing w:line="240" w:lineRule="auto"/>
        <w:ind w:left="0" w:firstLine="0"/>
        <w:rPr>
          <w:sz w:val="22"/>
          <w:szCs w:val="22"/>
        </w:rPr>
      </w:pPr>
      <w:bookmarkStart w:id="154" w:name="_Toc410316165"/>
      <w:r w:rsidRPr="00BE4F75">
        <w:rPr>
          <w:sz w:val="22"/>
          <w:szCs w:val="22"/>
        </w:rPr>
        <w:t>Contrato d</w:t>
      </w:r>
      <w:r w:rsidR="003207B0" w:rsidRPr="00BE4F75">
        <w:rPr>
          <w:sz w:val="22"/>
          <w:szCs w:val="22"/>
        </w:rPr>
        <w:t>e Proveedores y</w:t>
      </w:r>
      <w:r w:rsidRPr="00BE4F75">
        <w:rPr>
          <w:sz w:val="22"/>
          <w:szCs w:val="22"/>
        </w:rPr>
        <w:t xml:space="preserve"> Administrativos</w:t>
      </w:r>
      <w:bookmarkEnd w:id="154"/>
    </w:p>
    <w:p w:rsidR="00772D4E" w:rsidRPr="00BE4F75" w:rsidRDefault="00772D4E" w:rsidP="005F079C">
      <w:pPr>
        <w:spacing w:line="240" w:lineRule="auto"/>
        <w:rPr>
          <w:rFonts w:cs="Arial"/>
          <w:szCs w:val="22"/>
          <w:lang w:val="es-AR"/>
        </w:rPr>
      </w:pPr>
    </w:p>
    <w:p w:rsidR="00772D4E" w:rsidRPr="00BE4F75" w:rsidRDefault="00772D4E" w:rsidP="005F079C">
      <w:pPr>
        <w:spacing w:line="240" w:lineRule="auto"/>
        <w:rPr>
          <w:rFonts w:cs="Arial"/>
          <w:szCs w:val="22"/>
        </w:rPr>
      </w:pPr>
      <w:r w:rsidRPr="00BE4F75">
        <w:rPr>
          <w:rFonts w:cs="Arial"/>
          <w:szCs w:val="22"/>
        </w:rPr>
        <w:t>La Unidad Administrativa Especial de Rehabilitación y Mantenimiento Vial - UAERMV, cuenta con 26 contratos de proveedores y administrativos, los cuales presentan el siguiente estado financiero en relación con los pagos o giros efectuados a Diciembre de 2014.</w:t>
      </w:r>
    </w:p>
    <w:p w:rsidR="00E6104A" w:rsidRDefault="00E6104A" w:rsidP="005F079C">
      <w:pPr>
        <w:spacing w:line="240" w:lineRule="auto"/>
        <w:rPr>
          <w:rFonts w:cs="Arial"/>
          <w:sz w:val="24"/>
        </w:rPr>
      </w:pPr>
    </w:p>
    <w:p w:rsidR="00AD6FE7" w:rsidRDefault="00AD6FE7" w:rsidP="005F079C">
      <w:pPr>
        <w:pStyle w:val="Epgrafe"/>
      </w:pPr>
      <w:bookmarkStart w:id="155" w:name="_Toc410059071"/>
    </w:p>
    <w:p w:rsidR="00C470BE" w:rsidRDefault="00C470BE" w:rsidP="00C470BE"/>
    <w:p w:rsidR="00C470BE" w:rsidRDefault="00C470BE" w:rsidP="00C470BE"/>
    <w:p w:rsidR="00C470BE" w:rsidRDefault="00C470BE" w:rsidP="00C470BE"/>
    <w:p w:rsidR="00C470BE" w:rsidRDefault="00C470BE" w:rsidP="00C470BE"/>
    <w:p w:rsidR="00C470BE" w:rsidRPr="00C470BE" w:rsidRDefault="00C470BE" w:rsidP="00C470BE"/>
    <w:p w:rsidR="00E6104A" w:rsidRPr="00C1431F" w:rsidRDefault="00E6104A" w:rsidP="005F079C">
      <w:pPr>
        <w:pStyle w:val="Epgrafe"/>
        <w:rPr>
          <w:rFonts w:ascii="Arial Narrow" w:hAnsi="Arial Narrow" w:cs="Calibri"/>
          <w:sz w:val="24"/>
          <w:szCs w:val="24"/>
        </w:rPr>
      </w:pPr>
      <w:r>
        <w:t xml:space="preserve">Cuadro </w:t>
      </w:r>
      <w:r w:rsidR="005252AD">
        <w:fldChar w:fldCharType="begin"/>
      </w:r>
      <w:r>
        <w:instrText xml:space="preserve"> SEQ Cuadro \* ARABIC </w:instrText>
      </w:r>
      <w:r w:rsidR="005252AD">
        <w:fldChar w:fldCharType="separate"/>
      </w:r>
      <w:r w:rsidR="002C5329">
        <w:rPr>
          <w:noProof/>
        </w:rPr>
        <w:t>26</w:t>
      </w:r>
      <w:r w:rsidR="005252AD">
        <w:rPr>
          <w:noProof/>
        </w:rPr>
        <w:fldChar w:fldCharType="end"/>
      </w:r>
      <w:r w:rsidR="004F258B" w:rsidRPr="00E6104A">
        <w:t xml:space="preserve">CONTRATO DE PROVEEDORES DE </w:t>
      </w:r>
      <w:r w:rsidR="004F258B">
        <w:t>S</w:t>
      </w:r>
      <w:r w:rsidR="004F258B" w:rsidRPr="00E6104A">
        <w:t>UMINISTROS CONVENIO 1292</w:t>
      </w:r>
      <w:bookmarkEnd w:id="155"/>
    </w:p>
    <w:p w:rsidR="00E46D38" w:rsidRDefault="00E6104A" w:rsidP="005F079C">
      <w:pPr>
        <w:spacing w:line="240" w:lineRule="auto"/>
        <w:jc w:val="center"/>
        <w:rPr>
          <w:sz w:val="24"/>
        </w:rPr>
      </w:pPr>
      <w:r w:rsidRPr="001559DF">
        <w:rPr>
          <w:noProof/>
        </w:rPr>
        <w:drawing>
          <wp:inline distT="0" distB="0" distL="0" distR="0">
            <wp:extent cx="5612130" cy="3065865"/>
            <wp:effectExtent l="0" t="0" r="0" b="0"/>
            <wp:docPr id="132209" name="Imagen 13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3065865"/>
                    </a:xfrm>
                    <a:prstGeom prst="rect">
                      <a:avLst/>
                    </a:prstGeom>
                    <a:noFill/>
                    <a:ln>
                      <a:noFill/>
                    </a:ln>
                  </pic:spPr>
                </pic:pic>
              </a:graphicData>
            </a:graphic>
          </wp:inline>
        </w:drawing>
      </w:r>
    </w:p>
    <w:p w:rsidR="00C16A68" w:rsidRPr="00C16A68" w:rsidRDefault="00C16A68" w:rsidP="005F079C">
      <w:pPr>
        <w:spacing w:line="240" w:lineRule="auto"/>
        <w:jc w:val="left"/>
        <w:rPr>
          <w:sz w:val="16"/>
          <w:szCs w:val="16"/>
        </w:rPr>
      </w:pPr>
      <w:r w:rsidRPr="00C16A68">
        <w:rPr>
          <w:sz w:val="16"/>
          <w:szCs w:val="16"/>
        </w:rPr>
        <w:t>Fuente: Tesorería - PREDIS y Giros de pago de cada uno de los contratos a corte 28 Diciembre 2014.</w:t>
      </w:r>
    </w:p>
    <w:p w:rsidR="00C16A68" w:rsidRDefault="00C16A68" w:rsidP="005F079C">
      <w:pPr>
        <w:spacing w:line="240" w:lineRule="auto"/>
        <w:jc w:val="center"/>
        <w:rPr>
          <w:sz w:val="24"/>
        </w:rPr>
      </w:pPr>
    </w:p>
    <w:p w:rsidR="00C16A68" w:rsidRDefault="00C16A68" w:rsidP="005F079C">
      <w:pPr>
        <w:spacing w:line="240" w:lineRule="auto"/>
        <w:jc w:val="center"/>
        <w:rPr>
          <w:sz w:val="24"/>
        </w:rPr>
      </w:pPr>
    </w:p>
    <w:p w:rsidR="00C16A68" w:rsidRPr="00BE4F75" w:rsidRDefault="00C16A68" w:rsidP="005F079C">
      <w:pPr>
        <w:spacing w:line="240" w:lineRule="auto"/>
        <w:rPr>
          <w:szCs w:val="22"/>
        </w:rPr>
      </w:pPr>
      <w:r w:rsidRPr="00BE4F75">
        <w:rPr>
          <w:szCs w:val="22"/>
        </w:rPr>
        <w:t>Los contratos de proveedores tienen un compromiso presupuestal por valor de $115.114.160.708, el valor de los desembolsos efectivos a Diciembre asciende a $ 50.747.598.765, con un valor por girar de $64.366.561.943, de este valor en el mes de Diciembre se giró $7.779.736.987.</w:t>
      </w:r>
    </w:p>
    <w:p w:rsidR="003207B0" w:rsidRPr="00BE4F75" w:rsidRDefault="003207B0" w:rsidP="008E411C">
      <w:pPr>
        <w:pStyle w:val="Estilo4"/>
        <w:spacing w:line="240" w:lineRule="auto"/>
        <w:ind w:left="0" w:firstLine="0"/>
        <w:rPr>
          <w:sz w:val="22"/>
          <w:szCs w:val="22"/>
        </w:rPr>
      </w:pPr>
      <w:bookmarkStart w:id="156" w:name="_Toc410316166"/>
      <w:r w:rsidRPr="00BE4F75">
        <w:rPr>
          <w:sz w:val="22"/>
          <w:szCs w:val="22"/>
        </w:rPr>
        <w:t>Contratos de Prestación de Servicios</w:t>
      </w:r>
      <w:bookmarkEnd w:id="156"/>
    </w:p>
    <w:p w:rsidR="003207B0" w:rsidRPr="00BE4F75" w:rsidRDefault="003207B0" w:rsidP="005F079C">
      <w:pPr>
        <w:spacing w:line="240" w:lineRule="auto"/>
        <w:rPr>
          <w:szCs w:val="22"/>
        </w:rPr>
      </w:pPr>
    </w:p>
    <w:p w:rsidR="003207B0" w:rsidRPr="00BE4F75" w:rsidRDefault="003207B0" w:rsidP="005F079C">
      <w:pPr>
        <w:spacing w:line="240" w:lineRule="auto"/>
        <w:rPr>
          <w:szCs w:val="22"/>
        </w:rPr>
      </w:pPr>
      <w:r w:rsidRPr="00BE4F75">
        <w:rPr>
          <w:szCs w:val="22"/>
        </w:rPr>
        <w:t xml:space="preserve">La UAERMV desde el año 2013 suscribió los contratos de prestación de servicios profesionales, necesarios para las diferentes áreas afines a la ejecución y control del convenio 1292 de 2012, todos ellos necesarios para la ejecución de las actividades preliminares, estudios, diseños, ejecución y control del mismo. </w:t>
      </w:r>
    </w:p>
    <w:p w:rsidR="004F258B" w:rsidRPr="00BE4F75" w:rsidRDefault="004F258B" w:rsidP="005F079C">
      <w:pPr>
        <w:spacing w:line="240" w:lineRule="auto"/>
        <w:rPr>
          <w:rFonts w:cs="Arial"/>
          <w:szCs w:val="22"/>
        </w:rPr>
      </w:pPr>
    </w:p>
    <w:p w:rsidR="004F258B" w:rsidRPr="004F258B" w:rsidRDefault="004F258B" w:rsidP="005F079C">
      <w:pPr>
        <w:pStyle w:val="Epgrafe"/>
      </w:pPr>
      <w:bookmarkStart w:id="157" w:name="_Toc410059072"/>
      <w:r>
        <w:t xml:space="preserve">Cuadro </w:t>
      </w:r>
      <w:r w:rsidR="005252AD">
        <w:fldChar w:fldCharType="begin"/>
      </w:r>
      <w:r>
        <w:instrText xml:space="preserve"> SEQ Cuadro \* ARABIC </w:instrText>
      </w:r>
      <w:r w:rsidR="005252AD">
        <w:fldChar w:fldCharType="separate"/>
      </w:r>
      <w:r w:rsidR="002C5329">
        <w:rPr>
          <w:noProof/>
        </w:rPr>
        <w:t>27</w:t>
      </w:r>
      <w:r w:rsidR="005252AD">
        <w:fldChar w:fldCharType="end"/>
      </w:r>
      <w:r w:rsidRPr="00E6104A">
        <w:t xml:space="preserve">CONTRATO DE </w:t>
      </w:r>
      <w:r w:rsidRPr="004F258B">
        <w:t xml:space="preserve">ÓRDENES DE PRESTACIÓN DE SERVICIOS </w:t>
      </w:r>
      <w:r w:rsidRPr="00E6104A">
        <w:t>CONVENIO 1292</w:t>
      </w:r>
      <w:bookmarkEnd w:id="157"/>
    </w:p>
    <w:p w:rsidR="00C16A68" w:rsidRDefault="005434D4" w:rsidP="005F079C">
      <w:pPr>
        <w:spacing w:line="240" w:lineRule="auto"/>
        <w:rPr>
          <w:sz w:val="24"/>
        </w:rPr>
      </w:pPr>
      <w:r w:rsidRPr="000F2361">
        <w:rPr>
          <w:noProof/>
        </w:rPr>
        <w:drawing>
          <wp:inline distT="0" distB="0" distL="0" distR="0">
            <wp:extent cx="5612130" cy="721880"/>
            <wp:effectExtent l="0" t="0" r="0" b="0"/>
            <wp:docPr id="132211" name="Imagen 13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721880"/>
                    </a:xfrm>
                    <a:prstGeom prst="rect">
                      <a:avLst/>
                    </a:prstGeom>
                    <a:noFill/>
                    <a:ln>
                      <a:noFill/>
                    </a:ln>
                  </pic:spPr>
                </pic:pic>
              </a:graphicData>
            </a:graphic>
          </wp:inline>
        </w:drawing>
      </w:r>
    </w:p>
    <w:p w:rsidR="005434D4" w:rsidRPr="00252EBC" w:rsidRDefault="005434D4" w:rsidP="005F079C">
      <w:pPr>
        <w:pStyle w:val="Sinespaciado"/>
        <w:rPr>
          <w:rFonts w:eastAsia="Calibri"/>
          <w:sz w:val="18"/>
          <w:szCs w:val="18"/>
        </w:rPr>
      </w:pPr>
      <w:r w:rsidRPr="00252EBC">
        <w:rPr>
          <w:rFonts w:eastAsia="Calibri"/>
          <w:sz w:val="18"/>
          <w:szCs w:val="18"/>
        </w:rPr>
        <w:t>Fuente: Tesorería - PREDIS Giros de pago de cada uno de los contratos.</w:t>
      </w:r>
    </w:p>
    <w:p w:rsidR="005434D4" w:rsidRPr="00BE4F75" w:rsidRDefault="005434D4" w:rsidP="005F079C">
      <w:pPr>
        <w:pStyle w:val="Sinespaciado"/>
        <w:rPr>
          <w:rFonts w:eastAsia="Calibri"/>
        </w:rPr>
      </w:pPr>
    </w:p>
    <w:p w:rsidR="005434D4" w:rsidRPr="00BE4F75" w:rsidRDefault="005434D4" w:rsidP="005F079C">
      <w:pPr>
        <w:spacing w:line="240" w:lineRule="auto"/>
        <w:rPr>
          <w:rFonts w:cs="Arial"/>
          <w:szCs w:val="22"/>
        </w:rPr>
      </w:pPr>
      <w:r w:rsidRPr="00BE4F75">
        <w:rPr>
          <w:rFonts w:cs="Arial"/>
          <w:szCs w:val="22"/>
        </w:rPr>
        <w:lastRenderedPageBreak/>
        <w:t>El valor total de compromisos por Órdenes de Prestación de Servicios para el mes de Diciembre de 2014  fue de $7.749.668.978 con un saldo pendiente de giro de $1.633.324.739, de este valor en el mes de Noviembre se giró $399.196.101.</w:t>
      </w:r>
    </w:p>
    <w:p w:rsidR="005434D4" w:rsidRPr="00BE4F75" w:rsidRDefault="005434D4" w:rsidP="005F079C">
      <w:pPr>
        <w:spacing w:line="240" w:lineRule="auto"/>
        <w:rPr>
          <w:rFonts w:cs="Arial"/>
          <w:szCs w:val="22"/>
        </w:rPr>
      </w:pPr>
    </w:p>
    <w:p w:rsidR="005434D4" w:rsidRPr="00BE4F75" w:rsidRDefault="005434D4" w:rsidP="005F079C">
      <w:pPr>
        <w:pStyle w:val="Sinespaciado"/>
        <w:rPr>
          <w:rFonts w:ascii="Arial" w:eastAsia="Calibri" w:hAnsi="Arial" w:cs="Arial"/>
        </w:rPr>
      </w:pPr>
      <w:r w:rsidRPr="00BE4F75">
        <w:rPr>
          <w:rFonts w:ascii="Arial" w:eastAsia="Calibri" w:hAnsi="Arial" w:cs="Arial"/>
        </w:rPr>
        <w:t>De la misma manera se debe tener en cuenta que a la fecha se presentan las siguientes condiciones financieras:</w:t>
      </w:r>
    </w:p>
    <w:p w:rsidR="005434D4" w:rsidRPr="005434D4" w:rsidRDefault="005434D4" w:rsidP="005F079C">
      <w:pPr>
        <w:pStyle w:val="Sinespaciado"/>
        <w:rPr>
          <w:rFonts w:ascii="Arial" w:eastAsia="Calibri" w:hAnsi="Arial" w:cs="Arial"/>
          <w:sz w:val="24"/>
          <w:szCs w:val="24"/>
        </w:rPr>
      </w:pPr>
    </w:p>
    <w:p w:rsidR="005434D4" w:rsidRPr="004F258B" w:rsidRDefault="005434D4" w:rsidP="005F079C">
      <w:pPr>
        <w:pStyle w:val="Epgrafe"/>
      </w:pPr>
      <w:bookmarkStart w:id="158" w:name="_Toc410059073"/>
      <w:r>
        <w:t xml:space="preserve">Cuadro </w:t>
      </w:r>
      <w:r w:rsidR="005252AD">
        <w:fldChar w:fldCharType="begin"/>
      </w:r>
      <w:r>
        <w:instrText xml:space="preserve"> SEQ Cuadro \* ARABIC </w:instrText>
      </w:r>
      <w:r w:rsidR="005252AD">
        <w:fldChar w:fldCharType="separate"/>
      </w:r>
      <w:r w:rsidR="002C5329">
        <w:rPr>
          <w:noProof/>
        </w:rPr>
        <w:t>28</w:t>
      </w:r>
      <w:r w:rsidR="005252AD">
        <w:fldChar w:fldCharType="end"/>
      </w:r>
      <w:r>
        <w:t xml:space="preserve"> CONDICIONES FINANCIERAS</w:t>
      </w:r>
      <w:r w:rsidRPr="00E6104A">
        <w:t>CONVENIO 1292</w:t>
      </w:r>
      <w:bookmarkEnd w:id="158"/>
    </w:p>
    <w:p w:rsidR="005434D4" w:rsidRDefault="005434D4" w:rsidP="005F079C">
      <w:pPr>
        <w:pStyle w:val="Sinespaciado"/>
        <w:rPr>
          <w:rFonts w:eastAsia="Calibri"/>
        </w:rPr>
      </w:pPr>
      <w:r w:rsidRPr="000F2361">
        <w:rPr>
          <w:noProof/>
        </w:rPr>
        <w:drawing>
          <wp:inline distT="0" distB="0" distL="0" distR="0">
            <wp:extent cx="5669489" cy="871268"/>
            <wp:effectExtent l="0" t="0" r="762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1844" cy="876240"/>
                    </a:xfrm>
                    <a:prstGeom prst="rect">
                      <a:avLst/>
                    </a:prstGeom>
                    <a:noFill/>
                    <a:ln>
                      <a:noFill/>
                    </a:ln>
                  </pic:spPr>
                </pic:pic>
              </a:graphicData>
            </a:graphic>
          </wp:inline>
        </w:drawing>
      </w:r>
    </w:p>
    <w:p w:rsidR="005434D4" w:rsidRDefault="005434D4" w:rsidP="005F079C">
      <w:pPr>
        <w:pStyle w:val="Sinespaciado"/>
        <w:rPr>
          <w:rFonts w:eastAsia="Calibri"/>
        </w:rPr>
      </w:pPr>
      <w:r w:rsidRPr="000F2361">
        <w:rPr>
          <w:noProof/>
        </w:rPr>
        <w:drawing>
          <wp:inline distT="0" distB="0" distL="0" distR="0">
            <wp:extent cx="5669915" cy="252095"/>
            <wp:effectExtent l="0" t="0" r="6985" b="0"/>
            <wp:docPr id="132215" name="Imagen 13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9915" cy="252095"/>
                    </a:xfrm>
                    <a:prstGeom prst="rect">
                      <a:avLst/>
                    </a:prstGeom>
                    <a:noFill/>
                    <a:ln>
                      <a:noFill/>
                    </a:ln>
                  </pic:spPr>
                </pic:pic>
              </a:graphicData>
            </a:graphic>
          </wp:inline>
        </w:drawing>
      </w:r>
    </w:p>
    <w:p w:rsidR="005434D4" w:rsidRPr="005434D4" w:rsidRDefault="005434D4" w:rsidP="005F079C">
      <w:pPr>
        <w:spacing w:line="240" w:lineRule="auto"/>
        <w:rPr>
          <w:sz w:val="16"/>
          <w:szCs w:val="16"/>
        </w:rPr>
      </w:pPr>
      <w:r w:rsidRPr="005434D4">
        <w:rPr>
          <w:sz w:val="16"/>
          <w:szCs w:val="16"/>
        </w:rPr>
        <w:t>Fuente: Grupo financiero – Convenio 1292 (UAERMV)</w:t>
      </w:r>
    </w:p>
    <w:p w:rsidR="005434D4" w:rsidRPr="00820CF4" w:rsidRDefault="005434D4" w:rsidP="005F079C">
      <w:pPr>
        <w:pStyle w:val="Sinespaciado"/>
        <w:rPr>
          <w:rFonts w:ascii="Arial" w:eastAsia="Calibri" w:hAnsi="Arial" w:cs="Arial"/>
          <w:sz w:val="24"/>
          <w:szCs w:val="24"/>
        </w:rPr>
      </w:pPr>
    </w:p>
    <w:p w:rsidR="005434D4" w:rsidRPr="00BE4F75" w:rsidRDefault="005434D4" w:rsidP="00BE4F75">
      <w:pPr>
        <w:pStyle w:val="Sinespaciado"/>
        <w:jc w:val="both"/>
        <w:rPr>
          <w:rFonts w:ascii="Arial" w:eastAsia="Calibri" w:hAnsi="Arial" w:cs="Arial"/>
        </w:rPr>
      </w:pPr>
      <w:r w:rsidRPr="00BE4F75">
        <w:rPr>
          <w:rFonts w:ascii="Arial" w:eastAsia="Calibri" w:hAnsi="Arial" w:cs="Arial"/>
        </w:rPr>
        <w:t xml:space="preserve">Aunado a lo anterior, es preciso informar que con la reestructuración realizada a la organización del convenio 1292 de 2012 se han disminuido los costos mensuales relacionados con las Ordenes de Prestación de Servicios del personal vinculado al desarrollo del convenio, como se puede observar en la siguiente gráfica. </w:t>
      </w:r>
    </w:p>
    <w:p w:rsidR="005434D4" w:rsidRPr="00820CF4" w:rsidRDefault="005434D4" w:rsidP="005F079C">
      <w:pPr>
        <w:pStyle w:val="Sinespaciado"/>
        <w:rPr>
          <w:rFonts w:ascii="Arial" w:eastAsia="Calibri" w:hAnsi="Arial" w:cs="Arial"/>
          <w:sz w:val="24"/>
          <w:szCs w:val="24"/>
        </w:rPr>
      </w:pPr>
    </w:p>
    <w:p w:rsidR="00820CF4" w:rsidRPr="004F1452" w:rsidRDefault="00820CF4" w:rsidP="005F079C">
      <w:pPr>
        <w:pStyle w:val="Epgrafe"/>
      </w:pPr>
      <w:bookmarkStart w:id="159" w:name="_Toc410059152"/>
      <w:r>
        <w:t xml:space="preserve">Gráfica </w:t>
      </w:r>
      <w:r w:rsidR="005252AD">
        <w:fldChar w:fldCharType="begin"/>
      </w:r>
      <w:r>
        <w:instrText xml:space="preserve"> SEQ Gráfica \* ARABIC </w:instrText>
      </w:r>
      <w:r w:rsidR="005252AD">
        <w:fldChar w:fldCharType="separate"/>
      </w:r>
      <w:r w:rsidR="002C5329">
        <w:rPr>
          <w:noProof/>
        </w:rPr>
        <w:t>30</w:t>
      </w:r>
      <w:r w:rsidR="005252AD">
        <w:rPr>
          <w:noProof/>
        </w:rPr>
        <w:fldChar w:fldCharType="end"/>
      </w:r>
      <w:r>
        <w:t>. COMPORTAMIENTO MENSUAL CAUSACIONES DE OPS</w:t>
      </w:r>
      <w:bookmarkEnd w:id="159"/>
    </w:p>
    <w:p w:rsidR="005434D4" w:rsidRDefault="005434D4" w:rsidP="005F079C">
      <w:pPr>
        <w:pStyle w:val="Sinespaciado"/>
        <w:jc w:val="center"/>
        <w:rPr>
          <w:rFonts w:eastAsia="Calibri"/>
        </w:rPr>
      </w:pPr>
      <w:r>
        <w:rPr>
          <w:noProof/>
        </w:rPr>
        <w:drawing>
          <wp:inline distT="0" distB="0" distL="0" distR="0">
            <wp:extent cx="5456555" cy="3121660"/>
            <wp:effectExtent l="0" t="0" r="0" b="2540"/>
            <wp:docPr id="2057" name="Imagen 2057"/>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6555" cy="3121660"/>
                    </a:xfrm>
                    <a:prstGeom prst="rect">
                      <a:avLst/>
                    </a:prstGeom>
                    <a:noFill/>
                  </pic:spPr>
                </pic:pic>
              </a:graphicData>
            </a:graphic>
          </wp:inline>
        </w:drawing>
      </w:r>
    </w:p>
    <w:p w:rsidR="005434D4" w:rsidRPr="00820CF4" w:rsidRDefault="005434D4" w:rsidP="005F079C">
      <w:pPr>
        <w:spacing w:line="240" w:lineRule="auto"/>
        <w:rPr>
          <w:sz w:val="16"/>
          <w:szCs w:val="16"/>
        </w:rPr>
      </w:pPr>
      <w:r w:rsidRPr="00820CF4">
        <w:rPr>
          <w:sz w:val="16"/>
          <w:szCs w:val="16"/>
        </w:rPr>
        <w:t>Fuente: Grupo financiero – Convenio 1292 (UAERMV)</w:t>
      </w:r>
    </w:p>
    <w:p w:rsidR="005434D4" w:rsidRDefault="005434D4" w:rsidP="005F079C">
      <w:pPr>
        <w:pStyle w:val="Sinespaciado"/>
        <w:jc w:val="center"/>
        <w:rPr>
          <w:rFonts w:eastAsia="Calibri"/>
        </w:rPr>
      </w:pPr>
    </w:p>
    <w:p w:rsidR="005434D4" w:rsidRPr="00BE4F75" w:rsidRDefault="001606F7" w:rsidP="008E411C">
      <w:pPr>
        <w:pStyle w:val="Estilo4"/>
        <w:spacing w:line="240" w:lineRule="auto"/>
        <w:ind w:left="0" w:firstLine="0"/>
        <w:rPr>
          <w:sz w:val="22"/>
          <w:szCs w:val="22"/>
        </w:rPr>
      </w:pPr>
      <w:bookmarkStart w:id="160" w:name="_Toc409693032"/>
      <w:bookmarkStart w:id="161" w:name="_Toc410316167"/>
      <w:r w:rsidRPr="00BE4F75">
        <w:rPr>
          <w:sz w:val="22"/>
          <w:szCs w:val="22"/>
        </w:rPr>
        <w:t>Contratos de Interventoría</w:t>
      </w:r>
      <w:bookmarkEnd w:id="160"/>
      <w:bookmarkEnd w:id="161"/>
    </w:p>
    <w:p w:rsidR="009B635C" w:rsidRPr="00BE4F75" w:rsidRDefault="009B635C" w:rsidP="005F079C">
      <w:pPr>
        <w:spacing w:line="240" w:lineRule="auto"/>
        <w:rPr>
          <w:szCs w:val="22"/>
          <w:lang w:val="es-ES"/>
        </w:rPr>
      </w:pPr>
    </w:p>
    <w:p w:rsidR="009B635C" w:rsidRPr="00BE4F75" w:rsidRDefault="009B635C" w:rsidP="005F079C">
      <w:pPr>
        <w:spacing w:line="240" w:lineRule="auto"/>
        <w:rPr>
          <w:szCs w:val="22"/>
          <w:lang w:val="es-ES"/>
        </w:rPr>
      </w:pPr>
      <w:r w:rsidRPr="00BE4F75">
        <w:rPr>
          <w:szCs w:val="22"/>
          <w:lang w:val="es-ES"/>
        </w:rPr>
        <w:lastRenderedPageBreak/>
        <w:t>La UAERMV cuenta con (2) contratos de interventoría con las Universidades Distrital Francisco José de Caldas y la Universidad Nacional de Colombia, los cuales tienen el siguiente estado financiera:</w:t>
      </w:r>
    </w:p>
    <w:p w:rsidR="009B635C" w:rsidRDefault="009B635C" w:rsidP="005F079C">
      <w:pPr>
        <w:spacing w:line="240" w:lineRule="auto"/>
        <w:rPr>
          <w:sz w:val="24"/>
          <w:lang w:val="es-ES"/>
        </w:rPr>
      </w:pPr>
    </w:p>
    <w:p w:rsidR="009B635C" w:rsidRPr="004F258B" w:rsidRDefault="009B635C" w:rsidP="005F079C">
      <w:pPr>
        <w:pStyle w:val="Epgrafe"/>
      </w:pPr>
      <w:bookmarkStart w:id="162" w:name="_Toc410059074"/>
      <w:r>
        <w:t xml:space="preserve">Cuadro </w:t>
      </w:r>
      <w:r w:rsidR="005252AD">
        <w:fldChar w:fldCharType="begin"/>
      </w:r>
      <w:r>
        <w:instrText xml:space="preserve"> SEQ Cuadro \* ARABIC </w:instrText>
      </w:r>
      <w:r w:rsidR="005252AD">
        <w:fldChar w:fldCharType="separate"/>
      </w:r>
      <w:r w:rsidR="002C5329">
        <w:rPr>
          <w:noProof/>
        </w:rPr>
        <w:t>29</w:t>
      </w:r>
      <w:r w:rsidR="005252AD">
        <w:fldChar w:fldCharType="end"/>
      </w:r>
      <w:r>
        <w:t xml:space="preserve"> CONTRATOS DE INTERVENTORIA </w:t>
      </w:r>
      <w:r w:rsidRPr="00E6104A">
        <w:t>CONVENIO 1292</w:t>
      </w:r>
      <w:bookmarkEnd w:id="162"/>
    </w:p>
    <w:p w:rsidR="009B635C" w:rsidRPr="009B635C" w:rsidRDefault="009B635C" w:rsidP="005F079C">
      <w:pPr>
        <w:spacing w:line="240" w:lineRule="auto"/>
        <w:rPr>
          <w:sz w:val="24"/>
          <w:lang w:val="es-ES"/>
        </w:rPr>
      </w:pPr>
      <w:r w:rsidRPr="000F2361">
        <w:rPr>
          <w:noProof/>
        </w:rPr>
        <w:drawing>
          <wp:inline distT="0" distB="0" distL="0" distR="0">
            <wp:extent cx="5612130" cy="901572"/>
            <wp:effectExtent l="0" t="0" r="0" b="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901572"/>
                    </a:xfrm>
                    <a:prstGeom prst="rect">
                      <a:avLst/>
                    </a:prstGeom>
                    <a:noFill/>
                    <a:ln>
                      <a:noFill/>
                    </a:ln>
                  </pic:spPr>
                </pic:pic>
              </a:graphicData>
            </a:graphic>
          </wp:inline>
        </w:drawing>
      </w:r>
    </w:p>
    <w:p w:rsidR="009B635C" w:rsidRPr="009B635C" w:rsidRDefault="009B635C" w:rsidP="005F079C">
      <w:pPr>
        <w:spacing w:line="240" w:lineRule="auto"/>
        <w:rPr>
          <w:sz w:val="16"/>
          <w:szCs w:val="16"/>
          <w:lang w:val="es-ES"/>
        </w:rPr>
      </w:pPr>
      <w:r w:rsidRPr="009B635C">
        <w:rPr>
          <w:sz w:val="16"/>
          <w:szCs w:val="16"/>
          <w:lang w:val="es-ES"/>
        </w:rPr>
        <w:t>Fuente: Tesorería - PREDIS Giros de pago de cada uno de los contratos.</w:t>
      </w:r>
    </w:p>
    <w:p w:rsidR="009B635C" w:rsidRPr="009B635C" w:rsidRDefault="009B635C" w:rsidP="005F079C">
      <w:pPr>
        <w:spacing w:line="240" w:lineRule="auto"/>
        <w:rPr>
          <w:sz w:val="24"/>
          <w:lang w:val="es-ES"/>
        </w:rPr>
      </w:pPr>
    </w:p>
    <w:p w:rsidR="009B635C" w:rsidRPr="00BE4F75" w:rsidRDefault="009B635C" w:rsidP="005F079C">
      <w:pPr>
        <w:spacing w:line="240" w:lineRule="auto"/>
        <w:rPr>
          <w:szCs w:val="22"/>
          <w:lang w:val="es-ES"/>
        </w:rPr>
      </w:pPr>
      <w:r w:rsidRPr="00BE4F75">
        <w:rPr>
          <w:szCs w:val="22"/>
          <w:lang w:val="es-ES"/>
        </w:rPr>
        <w:t>Nota: Se actualiza prorroga suscrita con la Universidad Nacional</w:t>
      </w:r>
    </w:p>
    <w:p w:rsidR="009B635C" w:rsidRPr="009B635C" w:rsidRDefault="009B635C" w:rsidP="005F079C">
      <w:pPr>
        <w:spacing w:line="240" w:lineRule="auto"/>
        <w:rPr>
          <w:sz w:val="24"/>
          <w:lang w:val="es-ES"/>
        </w:rPr>
      </w:pPr>
    </w:p>
    <w:p w:rsidR="009B635C" w:rsidRPr="00BE4F75" w:rsidRDefault="009B635C" w:rsidP="005F079C">
      <w:pPr>
        <w:spacing w:line="240" w:lineRule="auto"/>
        <w:rPr>
          <w:szCs w:val="22"/>
          <w:lang w:val="es-ES"/>
        </w:rPr>
      </w:pPr>
      <w:r w:rsidRPr="00BE4F75">
        <w:rPr>
          <w:szCs w:val="22"/>
          <w:lang w:val="es-ES"/>
        </w:rPr>
        <w:t>Los contratos de interventoría, tienen un compromiso por valor de $7.605.389.762, girado a fecha la suma de $3.307.983.880. Quedando un valor pendiente de giro de $4.297.405.882, de este valor en el mes de Diciembre se giró $1.142.513.612, es importante precisar y recalcar que los supervisores de estos contratos y que dan cumplimiento de las obligaciones de estas interventorías son los Fondos de Desarrollo Local, por lo que la UAERMV realiza los pagos de estos contratos con base en la certificación suministrada por los Fondos de Desarrollo Local del cumplimiento de las obligaciones de estas interventorías.</w:t>
      </w:r>
    </w:p>
    <w:p w:rsidR="005434D4" w:rsidRPr="00BE4F75" w:rsidRDefault="005434D4" w:rsidP="005F079C">
      <w:pPr>
        <w:spacing w:line="240" w:lineRule="auto"/>
        <w:rPr>
          <w:szCs w:val="22"/>
          <w:lang w:val="es-ES"/>
        </w:rPr>
      </w:pPr>
    </w:p>
    <w:p w:rsidR="009B635C" w:rsidRPr="00BE4F75" w:rsidRDefault="009B635C" w:rsidP="008E411C">
      <w:pPr>
        <w:pStyle w:val="Estilo3"/>
        <w:spacing w:line="240" w:lineRule="auto"/>
        <w:ind w:left="0" w:firstLine="0"/>
        <w:rPr>
          <w:bCs w:val="0"/>
          <w:sz w:val="22"/>
          <w:szCs w:val="22"/>
        </w:rPr>
      </w:pPr>
      <w:bookmarkStart w:id="163" w:name="_Toc410316168"/>
      <w:r w:rsidRPr="00BE4F75">
        <w:rPr>
          <w:bCs w:val="0"/>
          <w:sz w:val="22"/>
          <w:szCs w:val="22"/>
        </w:rPr>
        <w:t>CONTROLES DE CALIDAD REALIZADOS DURANTE LOS PROCESOS DE INTERVENCIÓN</w:t>
      </w:r>
      <w:bookmarkEnd w:id="163"/>
    </w:p>
    <w:p w:rsidR="009B635C" w:rsidRPr="00BE4F75" w:rsidRDefault="009B635C" w:rsidP="005F079C">
      <w:pPr>
        <w:spacing w:line="240" w:lineRule="auto"/>
        <w:rPr>
          <w:szCs w:val="22"/>
          <w:lang w:val="es-ES"/>
        </w:rPr>
      </w:pPr>
    </w:p>
    <w:p w:rsidR="009B635C" w:rsidRPr="00BE4F75" w:rsidRDefault="009B635C" w:rsidP="005F079C">
      <w:pPr>
        <w:spacing w:line="240" w:lineRule="auto"/>
        <w:rPr>
          <w:szCs w:val="22"/>
          <w:lang w:val="es-ES"/>
        </w:rPr>
      </w:pPr>
      <w:r w:rsidRPr="00BE4F75">
        <w:rPr>
          <w:szCs w:val="22"/>
          <w:lang w:val="es-ES"/>
        </w:rPr>
        <w:t>La Unidad Administrativa Especial de Rehabilitación y Mantenimiento Vial (UAERMV) desde el inicio del convenio ha realizado controles de calidad en cada uno de los segmentos viales que ha intervenido, realizando visitas técnicas constantes en cada uno de sus frente de obra y registrando en los libros de bitácora y a los ingenieros de obra e interventoría, las acciones preventivas y correctivas necesarias para garantizar la calidad en los procesos constructivos; aunado a lo anterior, la Entidad ha realizado ensayos de campo y laboratorio a los diferentes materiales granulares, asfalticos, RAP Estabilizado y en cada fase constructiva desde la plataforma de trabajo inicial.  Ha sido también menester de la UAERMV realizar las visitas técnicas a las canteras que nos proveen los materiales pétreos y asfalticos, como la gestión y realización de capacitaciones a los actores involucrados en las obras (ingenieros, Inspectores y obreros) acerca de la colocación de mezclas asfálticas, excavaciones y compactación de materiales pétreos. No siendo menos importante, la Entidad les ha exigido a los proveedores todos los ensayos de laboratorio realizados a sus materiales para garantizar el cumplimiento de las Normas Técnicas IDU-ET-2011.</w:t>
      </w:r>
    </w:p>
    <w:p w:rsidR="009B635C" w:rsidRPr="00BE4F75" w:rsidRDefault="009B635C" w:rsidP="005F079C">
      <w:pPr>
        <w:spacing w:line="240" w:lineRule="auto"/>
        <w:rPr>
          <w:szCs w:val="22"/>
          <w:lang w:val="es-ES"/>
        </w:rPr>
      </w:pPr>
    </w:p>
    <w:p w:rsidR="009B635C" w:rsidRPr="00BE4F75" w:rsidRDefault="009B635C" w:rsidP="005F079C">
      <w:pPr>
        <w:spacing w:line="240" w:lineRule="auto"/>
        <w:rPr>
          <w:szCs w:val="22"/>
          <w:lang w:val="es-ES"/>
        </w:rPr>
      </w:pPr>
      <w:r w:rsidRPr="00BE4F75">
        <w:rPr>
          <w:szCs w:val="22"/>
          <w:lang w:val="es-ES"/>
        </w:rPr>
        <w:t>A continuación se presenta el consolidad de ensayos que la UAERMV ha efectuado en los meses de Septiembre, Octubre, Noviembre y Diciembre</w:t>
      </w:r>
    </w:p>
    <w:p w:rsidR="00AD6FE7" w:rsidRDefault="00AD6FE7" w:rsidP="005F079C">
      <w:pPr>
        <w:pStyle w:val="Epgrafe"/>
      </w:pPr>
      <w:bookmarkStart w:id="164" w:name="_Toc410059075"/>
    </w:p>
    <w:p w:rsidR="00C470BE" w:rsidRDefault="00C470BE" w:rsidP="00C470BE"/>
    <w:p w:rsidR="00C470BE" w:rsidRDefault="00C470BE" w:rsidP="00C470BE"/>
    <w:p w:rsidR="00C470BE" w:rsidRPr="00C470BE" w:rsidRDefault="00C470BE" w:rsidP="00C470BE"/>
    <w:p w:rsidR="008E5EF2" w:rsidRPr="004F258B" w:rsidRDefault="008E5EF2" w:rsidP="005F079C">
      <w:pPr>
        <w:pStyle w:val="Epgrafe"/>
      </w:pPr>
      <w:r>
        <w:t xml:space="preserve">Cuadro </w:t>
      </w:r>
      <w:r w:rsidR="005252AD">
        <w:fldChar w:fldCharType="begin"/>
      </w:r>
      <w:r>
        <w:instrText xml:space="preserve"> SEQ Cuadro \* ARABIC </w:instrText>
      </w:r>
      <w:r w:rsidR="005252AD">
        <w:fldChar w:fldCharType="separate"/>
      </w:r>
      <w:r w:rsidR="002C5329">
        <w:rPr>
          <w:noProof/>
        </w:rPr>
        <w:t>30</w:t>
      </w:r>
      <w:r w:rsidR="005252AD">
        <w:fldChar w:fldCharType="end"/>
      </w:r>
      <w:r>
        <w:t xml:space="preserve"> CANTIDAD DE ENSAYOS EJECUTADOS EN EL TRIMESTRE CONVENIO 1292/12</w:t>
      </w:r>
      <w:bookmarkEnd w:id="164"/>
    </w:p>
    <w:p w:rsidR="001D580D" w:rsidRDefault="001D580D" w:rsidP="005F079C">
      <w:pPr>
        <w:spacing w:line="240" w:lineRule="auto"/>
        <w:jc w:val="center"/>
        <w:rPr>
          <w:noProof/>
        </w:rPr>
      </w:pPr>
    </w:p>
    <w:p w:rsidR="001D580D" w:rsidRDefault="001D580D" w:rsidP="005F079C">
      <w:pPr>
        <w:spacing w:line="240" w:lineRule="auto"/>
        <w:jc w:val="center"/>
        <w:rPr>
          <w:noProof/>
        </w:rPr>
      </w:pPr>
    </w:p>
    <w:p w:rsidR="008E5EF2" w:rsidRDefault="008E5EF2" w:rsidP="005F079C">
      <w:pPr>
        <w:spacing w:line="240" w:lineRule="auto"/>
        <w:jc w:val="center"/>
        <w:rPr>
          <w:sz w:val="24"/>
        </w:rPr>
      </w:pPr>
      <w:r w:rsidRPr="00060F65">
        <w:rPr>
          <w:noProof/>
        </w:rPr>
        <w:drawing>
          <wp:inline distT="0" distB="0" distL="0" distR="0">
            <wp:extent cx="2121535" cy="2593075"/>
            <wp:effectExtent l="0" t="0" r="0" b="0"/>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6172" cy="2610966"/>
                    </a:xfrm>
                    <a:prstGeom prst="rect">
                      <a:avLst/>
                    </a:prstGeom>
                    <a:noFill/>
                    <a:ln>
                      <a:noFill/>
                    </a:ln>
                  </pic:spPr>
                </pic:pic>
              </a:graphicData>
            </a:graphic>
          </wp:inline>
        </w:drawing>
      </w:r>
    </w:p>
    <w:p w:rsidR="008E5EF2" w:rsidRDefault="008E5EF2" w:rsidP="005F079C">
      <w:pPr>
        <w:spacing w:line="240" w:lineRule="auto"/>
        <w:rPr>
          <w:sz w:val="16"/>
          <w:szCs w:val="16"/>
        </w:rPr>
      </w:pPr>
      <w:r w:rsidRPr="008E5EF2">
        <w:rPr>
          <w:sz w:val="16"/>
          <w:szCs w:val="16"/>
        </w:rPr>
        <w:t>Fuente: Grupo Calidad – Convenio 1292 (UAERMV)</w:t>
      </w:r>
    </w:p>
    <w:p w:rsidR="008E5EF2" w:rsidRDefault="008E5EF2" w:rsidP="005F079C">
      <w:pPr>
        <w:spacing w:line="240" w:lineRule="auto"/>
        <w:rPr>
          <w:sz w:val="16"/>
          <w:szCs w:val="16"/>
        </w:rPr>
      </w:pPr>
    </w:p>
    <w:p w:rsidR="008E5EF2" w:rsidRPr="001D580D" w:rsidRDefault="008E5EF2" w:rsidP="005F079C">
      <w:pPr>
        <w:spacing w:line="240" w:lineRule="auto"/>
        <w:rPr>
          <w:sz w:val="24"/>
        </w:rPr>
      </w:pPr>
    </w:p>
    <w:p w:rsidR="001D580D" w:rsidRPr="00BE4F75" w:rsidRDefault="001D580D" w:rsidP="005F079C">
      <w:pPr>
        <w:spacing w:line="240" w:lineRule="auto"/>
        <w:rPr>
          <w:szCs w:val="22"/>
        </w:rPr>
      </w:pPr>
      <w:r w:rsidRPr="00BE4F75">
        <w:rPr>
          <w:szCs w:val="22"/>
        </w:rPr>
        <w:t>El detalle de los ensayos de campo y laboratorio ejecutados por la Unidad Administrativa Especial de Rehabilitación y Mantenimiento Vial (UAERMV) en las diferentes localidades que se encuentran bajo el Convenio 1292 de 2012, donde se evidencia el cumplimiento de las Especificaciones IDU-ET-2011 que rigen el Convenio 1292 de 2012, se encuentra en el informe anexo del convenio.</w:t>
      </w:r>
    </w:p>
    <w:p w:rsidR="00BE4F75" w:rsidRPr="00BE4F75" w:rsidRDefault="00BE4F75" w:rsidP="005F079C">
      <w:pPr>
        <w:spacing w:line="240" w:lineRule="auto"/>
        <w:rPr>
          <w:szCs w:val="22"/>
        </w:rPr>
      </w:pPr>
    </w:p>
    <w:p w:rsidR="00383328" w:rsidRPr="00BE4F75" w:rsidRDefault="00B04CFE" w:rsidP="008C28DC">
      <w:pPr>
        <w:pStyle w:val="Estilo1"/>
        <w:numPr>
          <w:ilvl w:val="0"/>
          <w:numId w:val="12"/>
        </w:numPr>
        <w:spacing w:before="0" w:line="240" w:lineRule="auto"/>
        <w:rPr>
          <w:sz w:val="22"/>
          <w:szCs w:val="22"/>
        </w:rPr>
      </w:pPr>
      <w:bookmarkStart w:id="165" w:name="_Toc410316169"/>
      <w:r w:rsidRPr="00BE4F75">
        <w:rPr>
          <w:sz w:val="22"/>
          <w:szCs w:val="22"/>
        </w:rPr>
        <w:t>CONVENIO</w:t>
      </w:r>
      <w:r w:rsidR="00383328" w:rsidRPr="00BE4F75">
        <w:rPr>
          <w:sz w:val="22"/>
          <w:szCs w:val="22"/>
        </w:rPr>
        <w:t xml:space="preserve"> INTERADMINISTRATIVO CON EL INSTITUTO DE DESARROLLO URBANO –IDU</w:t>
      </w:r>
      <w:r w:rsidRPr="00BE4F75">
        <w:rPr>
          <w:sz w:val="22"/>
          <w:szCs w:val="22"/>
        </w:rPr>
        <w:t>. CONVENIO 1323/13</w:t>
      </w:r>
      <w:bookmarkEnd w:id="165"/>
    </w:p>
    <w:p w:rsidR="00D40823" w:rsidRPr="00BE4F75" w:rsidRDefault="00D40823" w:rsidP="005F079C">
      <w:pPr>
        <w:spacing w:line="240" w:lineRule="auto"/>
        <w:jc w:val="center"/>
        <w:rPr>
          <w:rFonts w:cs="Arial"/>
          <w:b/>
          <w:szCs w:val="22"/>
          <w:highlight w:val="yellow"/>
        </w:rPr>
      </w:pPr>
    </w:p>
    <w:p w:rsidR="00383328" w:rsidRPr="00BE4F75" w:rsidRDefault="00B04CFE" w:rsidP="008E411C">
      <w:pPr>
        <w:pStyle w:val="Estilo3"/>
        <w:spacing w:line="240" w:lineRule="auto"/>
        <w:ind w:left="0" w:firstLine="0"/>
        <w:rPr>
          <w:sz w:val="22"/>
          <w:szCs w:val="22"/>
        </w:rPr>
      </w:pPr>
      <w:bookmarkStart w:id="166" w:name="_Toc410316170"/>
      <w:r w:rsidRPr="00BE4F75">
        <w:rPr>
          <w:sz w:val="22"/>
          <w:szCs w:val="22"/>
        </w:rPr>
        <w:t>INTRODUCCIÓN</w:t>
      </w:r>
      <w:bookmarkEnd w:id="166"/>
    </w:p>
    <w:p w:rsidR="00BE4F75" w:rsidRPr="00BE4F75" w:rsidRDefault="00BE4F75" w:rsidP="005F079C">
      <w:pPr>
        <w:pStyle w:val="Piedepgina"/>
        <w:rPr>
          <w:rFonts w:cs="Arial"/>
          <w:szCs w:val="22"/>
        </w:rPr>
      </w:pPr>
    </w:p>
    <w:p w:rsidR="00383328" w:rsidRPr="00BE4F75" w:rsidRDefault="00383328" w:rsidP="005F079C">
      <w:pPr>
        <w:pStyle w:val="Piedepgina"/>
        <w:rPr>
          <w:rFonts w:cs="Arial"/>
          <w:szCs w:val="22"/>
        </w:rPr>
      </w:pPr>
      <w:r w:rsidRPr="00BE4F75">
        <w:rPr>
          <w:rFonts w:cs="Arial"/>
          <w:szCs w:val="22"/>
        </w:rPr>
        <w:t xml:space="preserve">El día Ocho (8) de Noviembre de 2013, el Instituto de Desarrollo Urbano (IDU) y la Unidad Administrativa Especial de Rehabilitación y Mantenimiento Vial (UAERMV) suscribieron el Convenio Interadministrativo No. 1323 de 2013, con el objeto de </w:t>
      </w:r>
      <w:r w:rsidRPr="00BE4F75">
        <w:rPr>
          <w:rFonts w:cs="Arial"/>
          <w:i/>
          <w:szCs w:val="22"/>
        </w:rPr>
        <w:t>“Aunar esfuerzos entre el Instituto de Desarrollo Urbano (IDU) y la Unidad Administrativa Especial de Rehabilitación y Mantenimiento Vial (UAERMV) con el fin de realizar actividades necesarias para la conservación de la malla vial y la atención de situaciones que dificulten la movilidad en el Distrito Capital”</w:t>
      </w:r>
      <w:r w:rsidRPr="00BE4F75">
        <w:rPr>
          <w:rFonts w:cs="Arial"/>
          <w:szCs w:val="22"/>
        </w:rPr>
        <w:t xml:space="preserve"> , por un valor inicial de Tres Mil Millones de Pesos M/cte. ($3.000.000.000.oo). </w:t>
      </w:r>
    </w:p>
    <w:p w:rsidR="00383328" w:rsidRPr="00BE4F75" w:rsidRDefault="00383328" w:rsidP="005F079C">
      <w:pPr>
        <w:pStyle w:val="Piedepgina"/>
        <w:rPr>
          <w:rFonts w:cs="Arial"/>
          <w:szCs w:val="22"/>
        </w:rPr>
      </w:pPr>
    </w:p>
    <w:p w:rsidR="00383328" w:rsidRPr="00BE4F75" w:rsidRDefault="00383328" w:rsidP="005F079C">
      <w:pPr>
        <w:pStyle w:val="Piedepgina"/>
        <w:rPr>
          <w:rFonts w:cs="Arial"/>
          <w:szCs w:val="22"/>
        </w:rPr>
      </w:pPr>
      <w:r w:rsidRPr="00BE4F75">
        <w:rPr>
          <w:rFonts w:cs="Arial"/>
          <w:szCs w:val="22"/>
        </w:rPr>
        <w:lastRenderedPageBreak/>
        <w:t>Lo anterior, teniendo en cuenta entre otras consideraciones, que la Dirección Técnica de Proyectos (DTP) del IDU, mediante el Memorando No. 20132250241243, consideró necesaria la intervención de las siguientes vías, para las cuales se determinaron acciones de mantenimiento rutinario, periódico o rehabilitación, según corresponda:</w:t>
      </w:r>
    </w:p>
    <w:p w:rsidR="00BD7928" w:rsidRPr="00BE4F75" w:rsidRDefault="00BD7928" w:rsidP="005F079C">
      <w:pPr>
        <w:pStyle w:val="Piedepgina"/>
        <w:rPr>
          <w:rFonts w:cs="Arial"/>
          <w:szCs w:val="22"/>
          <w:highlight w:val="yellow"/>
        </w:rPr>
      </w:pPr>
    </w:p>
    <w:p w:rsidR="00B51FC8" w:rsidRPr="00B04CFE" w:rsidRDefault="00B51FC8" w:rsidP="005F079C">
      <w:pPr>
        <w:pStyle w:val="Epgrafe"/>
        <w:rPr>
          <w:rFonts w:ascii="Arial Narrow" w:hAnsi="Arial Narrow" w:cs="Calibri"/>
          <w:sz w:val="24"/>
          <w:szCs w:val="24"/>
        </w:rPr>
      </w:pPr>
      <w:bookmarkStart w:id="167" w:name="_Toc410059076"/>
      <w:r w:rsidRPr="00B04CFE">
        <w:t xml:space="preserve">Cuadro </w:t>
      </w:r>
      <w:r w:rsidR="005252AD" w:rsidRPr="00B04CFE">
        <w:fldChar w:fldCharType="begin"/>
      </w:r>
      <w:r w:rsidR="00F5273D" w:rsidRPr="00B04CFE">
        <w:instrText xml:space="preserve"> SEQ Cuadro \* ARABIC </w:instrText>
      </w:r>
      <w:r w:rsidR="005252AD" w:rsidRPr="00B04CFE">
        <w:fldChar w:fldCharType="separate"/>
      </w:r>
      <w:r w:rsidR="002C5329">
        <w:rPr>
          <w:noProof/>
        </w:rPr>
        <w:t>31</w:t>
      </w:r>
      <w:r w:rsidR="005252AD" w:rsidRPr="00B04CFE">
        <w:rPr>
          <w:noProof/>
        </w:rPr>
        <w:fldChar w:fldCharType="end"/>
      </w:r>
      <w:r w:rsidRPr="00B04CFE">
        <w:t>SEGMENTOS INCLUIDOS CONVENIO 1323/13</w:t>
      </w:r>
      <w:bookmarkEnd w:id="167"/>
    </w:p>
    <w:tbl>
      <w:tblPr>
        <w:tblW w:w="8880" w:type="dxa"/>
        <w:tblCellMar>
          <w:left w:w="70" w:type="dxa"/>
          <w:right w:w="70" w:type="dxa"/>
        </w:tblCellMar>
        <w:tblLook w:val="04A0"/>
      </w:tblPr>
      <w:tblGrid>
        <w:gridCol w:w="1040"/>
        <w:gridCol w:w="5860"/>
        <w:gridCol w:w="1980"/>
      </w:tblGrid>
      <w:tr w:rsidR="00383328" w:rsidRPr="00B04CFE" w:rsidTr="00B04CFE">
        <w:trPr>
          <w:trHeight w:val="454"/>
          <w:tblHeader/>
        </w:trPr>
        <w:tc>
          <w:tcPr>
            <w:tcW w:w="10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383328" w:rsidRPr="00B04CFE" w:rsidRDefault="00383328" w:rsidP="005F079C">
            <w:pPr>
              <w:spacing w:line="240" w:lineRule="auto"/>
              <w:jc w:val="center"/>
              <w:rPr>
                <w:b/>
                <w:bCs/>
                <w:color w:val="000000"/>
                <w:sz w:val="16"/>
                <w:szCs w:val="16"/>
              </w:rPr>
            </w:pPr>
            <w:r w:rsidRPr="00B04CFE">
              <w:rPr>
                <w:b/>
                <w:bCs/>
                <w:color w:val="000000"/>
                <w:sz w:val="16"/>
                <w:szCs w:val="16"/>
              </w:rPr>
              <w:t>No.</w:t>
            </w:r>
          </w:p>
        </w:tc>
        <w:tc>
          <w:tcPr>
            <w:tcW w:w="586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383328" w:rsidRPr="00B04CFE" w:rsidRDefault="00383328" w:rsidP="005F079C">
            <w:pPr>
              <w:spacing w:line="240" w:lineRule="auto"/>
              <w:jc w:val="center"/>
              <w:rPr>
                <w:b/>
                <w:bCs/>
                <w:color w:val="000000"/>
                <w:sz w:val="16"/>
                <w:szCs w:val="16"/>
              </w:rPr>
            </w:pPr>
            <w:r w:rsidRPr="00B04CFE">
              <w:rPr>
                <w:b/>
                <w:bCs/>
                <w:color w:val="000000"/>
                <w:sz w:val="16"/>
                <w:szCs w:val="16"/>
              </w:rPr>
              <w:t>FRENTE</w:t>
            </w:r>
          </w:p>
        </w:tc>
        <w:tc>
          <w:tcPr>
            <w:tcW w:w="198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383328" w:rsidRPr="00B04CFE" w:rsidRDefault="00383328" w:rsidP="005F079C">
            <w:pPr>
              <w:spacing w:line="240" w:lineRule="auto"/>
              <w:jc w:val="center"/>
              <w:rPr>
                <w:b/>
                <w:bCs/>
                <w:color w:val="000000"/>
                <w:sz w:val="16"/>
                <w:szCs w:val="16"/>
              </w:rPr>
            </w:pPr>
            <w:r w:rsidRPr="00B04CFE">
              <w:rPr>
                <w:b/>
                <w:bCs/>
                <w:color w:val="000000"/>
                <w:sz w:val="16"/>
                <w:szCs w:val="16"/>
              </w:rPr>
              <w:t>COSTO ESTIMADO INTERVENCIÓN</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1</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MEJORAS GEOMETRICAS CORREDOR AVENIDA LAS AMERICAS ENTRE AVENIDA BOYACA Y AVENIDA CARRERA 68</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$ 1.300.000.000</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2</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SECTOR VISTA HERMOSA (LA CULEBRA) CIUDAD BOLIVAR</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$ 453.151.532</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3</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AV FERROCARRIL DESDE AV. 1ro DE MAYO HASTA CL 3</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$ 255.372.582</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4</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AK 70 DESDE CL 98A HASTA AV SUBA</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$ 204.535.142</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5</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KR 69 B DESDE CL 23 C HASTA AC 24 (Ambas calzadas)</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$ 126.961.206</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6</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KR 14 B DESDE CL 3 SUR HASTA AC 1</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$ 95.563.018</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7</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KR 68A DESDE AV SUBA HASTA AC 100</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$ 91.610.303</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8</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pacing w:val="2"/>
                <w:sz w:val="16"/>
                <w:szCs w:val="16"/>
                <w:lang w:val="en-US"/>
              </w:rPr>
              <w:t>OREJA SURORIENTAL CAD</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$ 37.610.698</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9</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KR 104 DESDE AV. CENTENARIO HASTA DG 16 B</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$ 26.894.164</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10</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KR 15 DESDE CL 3 SUR HASTA CL 6 SUR 15</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$ 26.576.983</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11</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KR 52C DESDE CL 43 SUR HASTA CL 44 SUR</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$ 17.600.703</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12</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CL 37 B SUR DESDE KR 68 D HASTA KR 68 F</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$ 16.164.787</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13</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pacing w:val="4"/>
                <w:sz w:val="16"/>
                <w:szCs w:val="16"/>
                <w:lang w:val="en-US"/>
              </w:rPr>
              <w:t>CL 41 B SUR KR 74</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$ 16.164.787</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14</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TR 21 DESDE DG 19 SUR HASTA AV. 1 DE MAYO</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$ 15.972.676</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15</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z w:val="16"/>
                <w:szCs w:val="16"/>
              </w:rPr>
              <w:t>CL 151 DESDE KR 95 HASTA KR 96 CALZADA NORTE</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$ 14.278.908</w:t>
            </w:r>
          </w:p>
        </w:tc>
      </w:tr>
      <w:tr w:rsidR="00383328" w:rsidRPr="00B04CFE" w:rsidTr="00477609">
        <w:trPr>
          <w:trHeight w:val="454"/>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center"/>
              <w:rPr>
                <w:color w:val="000000"/>
                <w:sz w:val="16"/>
                <w:szCs w:val="16"/>
              </w:rPr>
            </w:pPr>
            <w:r w:rsidRPr="00B04CFE">
              <w:rPr>
                <w:color w:val="000000"/>
                <w:sz w:val="16"/>
                <w:szCs w:val="16"/>
                <w:lang w:val="en-US"/>
              </w:rPr>
              <w:t>16</w:t>
            </w:r>
          </w:p>
        </w:tc>
        <w:tc>
          <w:tcPr>
            <w:tcW w:w="586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rPr>
                <w:color w:val="000000"/>
                <w:sz w:val="16"/>
                <w:szCs w:val="16"/>
              </w:rPr>
            </w:pPr>
            <w:r w:rsidRPr="00B04CFE">
              <w:rPr>
                <w:color w:val="000000"/>
                <w:spacing w:val="2"/>
                <w:sz w:val="16"/>
                <w:szCs w:val="16"/>
                <w:lang w:val="en-US"/>
              </w:rPr>
              <w:t>LA CALERA DESLIZAMIENTOS</w:t>
            </w:r>
          </w:p>
        </w:tc>
        <w:tc>
          <w:tcPr>
            <w:tcW w:w="1980" w:type="dxa"/>
            <w:tcBorders>
              <w:top w:val="nil"/>
              <w:left w:val="nil"/>
              <w:bottom w:val="single" w:sz="4" w:space="0" w:color="auto"/>
              <w:right w:val="single" w:sz="4" w:space="0" w:color="auto"/>
            </w:tcBorders>
            <w:shd w:val="clear" w:color="auto" w:fill="auto"/>
            <w:vAlign w:val="bottom"/>
            <w:hideMark/>
          </w:tcPr>
          <w:p w:rsidR="00383328" w:rsidRPr="00B04CFE" w:rsidRDefault="00383328" w:rsidP="005F079C">
            <w:pPr>
              <w:spacing w:line="240" w:lineRule="auto"/>
              <w:jc w:val="right"/>
              <w:rPr>
                <w:color w:val="000000"/>
                <w:sz w:val="16"/>
                <w:szCs w:val="16"/>
              </w:rPr>
            </w:pPr>
            <w:r w:rsidRPr="00B04CFE">
              <w:rPr>
                <w:color w:val="000000"/>
                <w:sz w:val="16"/>
                <w:szCs w:val="16"/>
                <w:lang w:val="en-US"/>
              </w:rPr>
              <w:t>$ 301.542.511</w:t>
            </w:r>
          </w:p>
        </w:tc>
      </w:tr>
      <w:tr w:rsidR="00383328" w:rsidRPr="00B04CFE" w:rsidTr="00B04CFE">
        <w:trPr>
          <w:trHeight w:val="454"/>
        </w:trPr>
        <w:tc>
          <w:tcPr>
            <w:tcW w:w="6900"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bottom"/>
            <w:hideMark/>
          </w:tcPr>
          <w:p w:rsidR="00383328" w:rsidRPr="00B04CFE" w:rsidRDefault="00383328" w:rsidP="005F079C">
            <w:pPr>
              <w:spacing w:line="240" w:lineRule="auto"/>
              <w:jc w:val="center"/>
              <w:rPr>
                <w:b/>
                <w:bCs/>
                <w:color w:val="000000"/>
                <w:sz w:val="16"/>
                <w:szCs w:val="16"/>
              </w:rPr>
            </w:pPr>
            <w:r w:rsidRPr="00B04CFE">
              <w:rPr>
                <w:b/>
                <w:bCs/>
                <w:color w:val="000000"/>
                <w:sz w:val="16"/>
                <w:szCs w:val="16"/>
                <w:lang w:val="en-US"/>
              </w:rPr>
              <w:t>TOTAL</w:t>
            </w:r>
          </w:p>
        </w:tc>
        <w:tc>
          <w:tcPr>
            <w:tcW w:w="1980" w:type="dxa"/>
            <w:tcBorders>
              <w:top w:val="nil"/>
              <w:left w:val="nil"/>
              <w:bottom w:val="single" w:sz="4" w:space="0" w:color="auto"/>
              <w:right w:val="single" w:sz="4" w:space="0" w:color="auto"/>
            </w:tcBorders>
            <w:shd w:val="clear" w:color="auto" w:fill="D9D9D9" w:themeFill="background1" w:themeFillShade="D9"/>
            <w:vAlign w:val="bottom"/>
            <w:hideMark/>
          </w:tcPr>
          <w:p w:rsidR="00383328" w:rsidRPr="00B04CFE" w:rsidRDefault="00383328" w:rsidP="005F079C">
            <w:pPr>
              <w:spacing w:line="240" w:lineRule="auto"/>
              <w:jc w:val="right"/>
              <w:rPr>
                <w:b/>
                <w:bCs/>
                <w:color w:val="000000"/>
                <w:sz w:val="16"/>
                <w:szCs w:val="16"/>
              </w:rPr>
            </w:pPr>
            <w:r w:rsidRPr="00B04CFE">
              <w:rPr>
                <w:b/>
                <w:bCs/>
                <w:color w:val="000000"/>
                <w:sz w:val="16"/>
                <w:szCs w:val="16"/>
              </w:rPr>
              <w:t>$ 3.000.000.000</w:t>
            </w:r>
          </w:p>
        </w:tc>
      </w:tr>
    </w:tbl>
    <w:p w:rsidR="00B51FC8" w:rsidRPr="00B04CFE" w:rsidRDefault="00B51FC8" w:rsidP="005F079C">
      <w:pPr>
        <w:pStyle w:val="Piedepgina"/>
        <w:rPr>
          <w:rFonts w:cs="Arial"/>
          <w:sz w:val="16"/>
          <w:szCs w:val="16"/>
        </w:rPr>
      </w:pPr>
    </w:p>
    <w:p w:rsidR="008E5593" w:rsidRPr="00B04CFE" w:rsidRDefault="008E5593" w:rsidP="005F079C">
      <w:pPr>
        <w:spacing w:line="240" w:lineRule="auto"/>
        <w:jc w:val="left"/>
        <w:rPr>
          <w:rFonts w:cs="Arial"/>
          <w:sz w:val="18"/>
          <w:szCs w:val="18"/>
        </w:rPr>
      </w:pPr>
      <w:r w:rsidRPr="00B04CFE">
        <w:rPr>
          <w:rFonts w:cs="Arial"/>
          <w:sz w:val="18"/>
          <w:szCs w:val="18"/>
        </w:rPr>
        <w:t>Fuente: Informes mensuales de Supervisión del convenio</w:t>
      </w:r>
    </w:p>
    <w:p w:rsidR="00B51FC8" w:rsidRPr="00B04CFE" w:rsidRDefault="00B51FC8" w:rsidP="005F079C">
      <w:pPr>
        <w:pStyle w:val="Piedepgina"/>
        <w:rPr>
          <w:rFonts w:cs="Arial"/>
        </w:rPr>
      </w:pPr>
    </w:p>
    <w:p w:rsidR="00383328" w:rsidRPr="00BE4F75" w:rsidRDefault="00383328" w:rsidP="005F079C">
      <w:pPr>
        <w:pStyle w:val="Piedepgina"/>
        <w:rPr>
          <w:rFonts w:cs="Arial"/>
          <w:szCs w:val="22"/>
        </w:rPr>
      </w:pPr>
      <w:r w:rsidRPr="00BE4F75">
        <w:rPr>
          <w:rFonts w:cs="Arial"/>
          <w:szCs w:val="22"/>
        </w:rPr>
        <w:t xml:space="preserve">El plazo inicial para la ejecución del Convenio es de 6 meses, así: 2 meses </w:t>
      </w:r>
      <w:r w:rsidR="00B51FC8" w:rsidRPr="00BE4F75">
        <w:rPr>
          <w:rFonts w:cs="Arial"/>
          <w:szCs w:val="22"/>
        </w:rPr>
        <w:t>iníciales</w:t>
      </w:r>
      <w:r w:rsidRPr="00BE4F75">
        <w:rPr>
          <w:rFonts w:cs="Arial"/>
          <w:szCs w:val="22"/>
        </w:rPr>
        <w:t xml:space="preserve"> para una Fase Preliminar y 4 meses para la realización de las intervenciones anteriormente citadas. </w:t>
      </w:r>
    </w:p>
    <w:p w:rsidR="00383328" w:rsidRPr="00BE4F75" w:rsidRDefault="00383328" w:rsidP="005F079C">
      <w:pPr>
        <w:pStyle w:val="Piedepgina"/>
        <w:rPr>
          <w:rFonts w:cs="Arial"/>
          <w:szCs w:val="22"/>
        </w:rPr>
      </w:pPr>
    </w:p>
    <w:p w:rsidR="00383328" w:rsidRPr="00BE4F75" w:rsidRDefault="00383328" w:rsidP="005F079C">
      <w:pPr>
        <w:pStyle w:val="Piedepgina"/>
        <w:rPr>
          <w:rFonts w:cs="Arial"/>
          <w:szCs w:val="22"/>
        </w:rPr>
      </w:pPr>
      <w:r w:rsidRPr="00BE4F75">
        <w:rPr>
          <w:rFonts w:cs="Arial"/>
          <w:szCs w:val="22"/>
        </w:rPr>
        <w:t>De esta manera, el día Diecisiete (17) de Enero de 2014, se firma el Acta de Inicio de la Fase de Preliminares del Convenio, la cual culminó el 16 de Marzo de 2014.</w:t>
      </w:r>
    </w:p>
    <w:p w:rsidR="00383328" w:rsidRPr="00BE4F75" w:rsidRDefault="00383328" w:rsidP="005F079C">
      <w:pPr>
        <w:pStyle w:val="Piedepgina"/>
        <w:rPr>
          <w:rFonts w:cs="Arial"/>
          <w:szCs w:val="22"/>
        </w:rPr>
      </w:pPr>
    </w:p>
    <w:p w:rsidR="00383328" w:rsidRPr="00BE4F75" w:rsidRDefault="00383328" w:rsidP="005F079C">
      <w:pPr>
        <w:pStyle w:val="Piedepgina"/>
        <w:rPr>
          <w:rFonts w:cs="Arial"/>
          <w:szCs w:val="22"/>
        </w:rPr>
      </w:pPr>
      <w:r w:rsidRPr="00BE4F75">
        <w:rPr>
          <w:rFonts w:cs="Arial"/>
          <w:szCs w:val="22"/>
        </w:rPr>
        <w:t xml:space="preserve">Es así como la Unidad hace entrega del </w:t>
      </w:r>
      <w:r w:rsidRPr="00BE4F75">
        <w:rPr>
          <w:rFonts w:cs="Arial"/>
          <w:b/>
          <w:szCs w:val="22"/>
        </w:rPr>
        <w:t xml:space="preserve">INFORME EJECUTIVO FASE DE PRELIMINARES </w:t>
      </w:r>
      <w:r w:rsidRPr="00BE4F75">
        <w:rPr>
          <w:rFonts w:cs="Arial"/>
          <w:szCs w:val="22"/>
        </w:rPr>
        <w:t>el día 21 de Marzo de 2014, al Instituto de Desarrollo Urbano IDU.</w:t>
      </w:r>
    </w:p>
    <w:p w:rsidR="00383328" w:rsidRPr="00BE4F75" w:rsidRDefault="00383328" w:rsidP="005F079C">
      <w:pPr>
        <w:pStyle w:val="Piedepgina"/>
        <w:rPr>
          <w:rFonts w:cs="Arial"/>
          <w:szCs w:val="22"/>
        </w:rPr>
      </w:pPr>
    </w:p>
    <w:p w:rsidR="00383328" w:rsidRPr="00BE4F75" w:rsidRDefault="00383328" w:rsidP="005F079C">
      <w:pPr>
        <w:pStyle w:val="Piedepgina"/>
        <w:rPr>
          <w:rFonts w:cs="Arial"/>
          <w:szCs w:val="22"/>
        </w:rPr>
      </w:pPr>
      <w:r w:rsidRPr="00BE4F75">
        <w:rPr>
          <w:rFonts w:cs="Arial"/>
          <w:szCs w:val="22"/>
        </w:rPr>
        <w:t>Finalmente, el día 25 de Marzo de 2014 se firma el Acta de Inicio de la Fase de Ejecución del Convenio.</w:t>
      </w:r>
    </w:p>
    <w:p w:rsidR="00C470BE" w:rsidRPr="00BE4F75" w:rsidRDefault="00935ED9" w:rsidP="00C470BE">
      <w:pPr>
        <w:pStyle w:val="Estilo3"/>
        <w:spacing w:line="240" w:lineRule="auto"/>
        <w:ind w:left="0" w:firstLine="0"/>
        <w:rPr>
          <w:sz w:val="22"/>
          <w:szCs w:val="22"/>
        </w:rPr>
      </w:pPr>
      <w:bookmarkStart w:id="168" w:name="_Toc410316171"/>
      <w:r w:rsidRPr="00BE4F75">
        <w:rPr>
          <w:sz w:val="22"/>
          <w:szCs w:val="22"/>
        </w:rPr>
        <w:t>GENERALIDADES</w:t>
      </w:r>
      <w:bookmarkEnd w:id="168"/>
    </w:p>
    <w:p w:rsidR="00C470BE" w:rsidRDefault="00C470BE" w:rsidP="005F079C">
      <w:pPr>
        <w:pStyle w:val="Textoindependiente"/>
        <w:spacing w:after="0"/>
        <w:rPr>
          <w:rFonts w:ascii="Arial" w:hAnsi="Arial" w:cs="Arial"/>
          <w:sz w:val="22"/>
          <w:szCs w:val="22"/>
        </w:rPr>
      </w:pPr>
    </w:p>
    <w:p w:rsidR="00935ED9" w:rsidRPr="00BE4F75" w:rsidRDefault="00935ED9" w:rsidP="005F079C">
      <w:pPr>
        <w:pStyle w:val="Textoindependiente"/>
        <w:spacing w:after="0"/>
        <w:rPr>
          <w:rFonts w:ascii="Arial" w:hAnsi="Arial" w:cs="Arial"/>
          <w:sz w:val="22"/>
          <w:szCs w:val="22"/>
        </w:rPr>
      </w:pPr>
      <w:r w:rsidRPr="00BE4F75">
        <w:rPr>
          <w:rFonts w:ascii="Arial" w:hAnsi="Arial" w:cs="Arial"/>
          <w:sz w:val="22"/>
          <w:szCs w:val="22"/>
        </w:rPr>
        <w:t>La información general actualizada del Convenio Interadministrativo, se relaciona en el siguiente cuadro:</w:t>
      </w:r>
    </w:p>
    <w:p w:rsidR="00477609" w:rsidRPr="00BE4F75" w:rsidRDefault="00477609" w:rsidP="005F079C">
      <w:pPr>
        <w:pStyle w:val="Textoindependiente"/>
        <w:spacing w:after="0"/>
        <w:rPr>
          <w:rFonts w:ascii="Arial" w:hAnsi="Arial" w:cs="Arial"/>
          <w:sz w:val="22"/>
          <w:szCs w:val="22"/>
          <w:highlight w:val="yellow"/>
        </w:rPr>
      </w:pPr>
    </w:p>
    <w:p w:rsidR="00935ED9" w:rsidRPr="00B04CFE" w:rsidRDefault="00935ED9" w:rsidP="005F079C">
      <w:pPr>
        <w:pStyle w:val="Epgrafe"/>
      </w:pPr>
      <w:bookmarkStart w:id="169" w:name="_Toc410059077"/>
      <w:r w:rsidRPr="00B04CFE">
        <w:t xml:space="preserve">Cuadro </w:t>
      </w:r>
      <w:r w:rsidR="005252AD" w:rsidRPr="00B04CFE">
        <w:fldChar w:fldCharType="begin"/>
      </w:r>
      <w:r w:rsidR="00F5273D" w:rsidRPr="00B04CFE">
        <w:instrText xml:space="preserve"> SEQ Cuadro \* ARABIC </w:instrText>
      </w:r>
      <w:r w:rsidR="005252AD" w:rsidRPr="00B04CFE">
        <w:fldChar w:fldCharType="separate"/>
      </w:r>
      <w:r w:rsidR="002C5329">
        <w:rPr>
          <w:noProof/>
        </w:rPr>
        <w:t>32</w:t>
      </w:r>
      <w:r w:rsidR="005252AD" w:rsidRPr="00B04CFE">
        <w:rPr>
          <w:noProof/>
        </w:rPr>
        <w:fldChar w:fldCharType="end"/>
      </w:r>
      <w:r w:rsidRPr="00B04CFE">
        <w:t>GENERALIDADES CONVENIO 1323/13</w:t>
      </w:r>
      <w:bookmarkEnd w:id="169"/>
    </w:p>
    <w:tbl>
      <w:tblPr>
        <w:tblW w:w="9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3"/>
        <w:gridCol w:w="3314"/>
        <w:gridCol w:w="25"/>
        <w:gridCol w:w="5651"/>
      </w:tblGrid>
      <w:tr w:rsidR="00935ED9" w:rsidRPr="00B04CFE" w:rsidTr="009F6CA9">
        <w:trPr>
          <w:trHeight w:val="20"/>
        </w:trPr>
        <w:tc>
          <w:tcPr>
            <w:tcW w:w="43" w:type="dxa"/>
            <w:tcBorders>
              <w:top w:val="single" w:sz="18" w:space="0" w:color="auto"/>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top w:val="single" w:sz="18" w:space="0" w:color="auto"/>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Ejecutor Convenio</w:t>
            </w:r>
          </w:p>
        </w:tc>
        <w:tc>
          <w:tcPr>
            <w:tcW w:w="25" w:type="dxa"/>
            <w:tcBorders>
              <w:top w:val="single" w:sz="18" w:space="0" w:color="auto"/>
              <w:left w:val="nil"/>
            </w:tcBorders>
            <w:vAlign w:val="center"/>
          </w:tcPr>
          <w:p w:rsidR="00935ED9" w:rsidRPr="00B04CFE" w:rsidRDefault="00935ED9" w:rsidP="005F079C">
            <w:pPr>
              <w:pStyle w:val="Contenidodelatabla"/>
              <w:spacing w:after="0" w:line="240" w:lineRule="auto"/>
              <w:rPr>
                <w:rFonts w:ascii="Calibri" w:hAnsi="Calibri"/>
                <w:sz w:val="22"/>
                <w:lang w:val="es-CO" w:eastAsia="es-ES"/>
              </w:rPr>
            </w:pPr>
          </w:p>
        </w:tc>
        <w:tc>
          <w:tcPr>
            <w:tcW w:w="5651" w:type="dxa"/>
            <w:tcBorders>
              <w:top w:val="single" w:sz="18" w:space="0" w:color="auto"/>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val="es-CO" w:eastAsia="es-ES"/>
              </w:rPr>
            </w:pPr>
            <w:r w:rsidRPr="00B04CFE">
              <w:rPr>
                <w:rFonts w:ascii="Calibri" w:hAnsi="Calibri"/>
                <w:sz w:val="22"/>
                <w:szCs w:val="22"/>
                <w:lang w:eastAsia="es-ES"/>
              </w:rPr>
              <w:t>UAERMV</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Convenio No.</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val="es-CO" w:eastAsia="es-ES"/>
              </w:rPr>
            </w:pPr>
            <w:r w:rsidRPr="00B04CFE">
              <w:rPr>
                <w:rFonts w:ascii="Calibri" w:hAnsi="Calibri"/>
                <w:sz w:val="22"/>
                <w:szCs w:val="22"/>
                <w:lang w:val="es-CO" w:eastAsia="es-ES"/>
              </w:rPr>
              <w:t>1323 DE 2013</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Objeto</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935ED9" w:rsidRPr="00B04CFE" w:rsidRDefault="00AD6FE7"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Aunar esfuerzos entre el INSTITUTO DE DESARROLLO URBANO (IDU) y la UNIDAD ADMINISTRATIVA ESPECIAL DE REHABILITACIÓN Y MANTENIMIENTO VIAL (UAERMV) con el fin de realizar actividades necesarias para la conservación de la malla vial y la atención de situaciones que dificulten la movilidad en el distrito capital.</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Representante Legal</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JUAN CARLOS ABREO BELTRAN</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Fecha de Suscripción</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08 DE NOVIEMBRE DE 2013</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 xml:space="preserve">Fecha de Acta de Inicio </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17 DE ENERO DE 2014</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Plazo de Ejecución Inicial</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val="es-CO" w:eastAsia="es-ES"/>
              </w:rPr>
            </w:pPr>
            <w:r w:rsidRPr="00B04CFE">
              <w:rPr>
                <w:rFonts w:ascii="Calibri" w:hAnsi="Calibri"/>
                <w:sz w:val="22"/>
                <w:szCs w:val="22"/>
                <w:lang w:eastAsia="es-ES"/>
              </w:rPr>
              <w:t>SEIS (6) MESES</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Fecha de Terminación Inicial</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16 DE JULIO DE 2014</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Prórroga No. 1</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5651" w:type="dxa"/>
            <w:tcBorders>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val="es-CO" w:eastAsia="es-ES"/>
              </w:rPr>
            </w:pPr>
            <w:r w:rsidRPr="00B04CFE">
              <w:rPr>
                <w:rFonts w:ascii="Calibri" w:hAnsi="Calibri"/>
                <w:sz w:val="22"/>
                <w:szCs w:val="22"/>
                <w:lang w:eastAsia="es-ES"/>
              </w:rPr>
              <w:t>DOS (2) MESES</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E3B5B" w:rsidP="005F079C">
            <w:pPr>
              <w:pStyle w:val="Contenidodelatabla"/>
              <w:spacing w:after="0" w:line="240" w:lineRule="auto"/>
              <w:rPr>
                <w:rFonts w:ascii="Calibri" w:hAnsi="Calibri"/>
                <w:b/>
                <w:sz w:val="22"/>
                <w:lang w:val="es-CO" w:eastAsia="es-ES"/>
              </w:rPr>
            </w:pPr>
            <w:r>
              <w:rPr>
                <w:rFonts w:ascii="Calibri" w:hAnsi="Calibri"/>
                <w:b/>
                <w:sz w:val="22"/>
                <w:szCs w:val="22"/>
                <w:lang w:val="es-CO" w:eastAsia="es-ES"/>
              </w:rPr>
              <w:t xml:space="preserve">Nueva </w:t>
            </w:r>
            <w:r w:rsidR="00935ED9" w:rsidRPr="00B04CFE">
              <w:rPr>
                <w:rFonts w:ascii="Calibri" w:hAnsi="Calibri"/>
                <w:b/>
                <w:sz w:val="22"/>
                <w:szCs w:val="22"/>
                <w:lang w:val="es-CO" w:eastAsia="es-ES"/>
              </w:rPr>
              <w:t xml:space="preserve">Fecha de Terminación </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16 DE SEPTIEMBRE DE 2014</w:t>
            </w:r>
          </w:p>
        </w:tc>
      </w:tr>
      <w:tr w:rsidR="00935ED9" w:rsidRPr="00B04CFE" w:rsidTr="009F6CA9">
        <w:trPr>
          <w:trHeight w:val="20"/>
        </w:trPr>
        <w:tc>
          <w:tcPr>
            <w:tcW w:w="43" w:type="dxa"/>
            <w:tcBorders>
              <w:left w:val="single" w:sz="18" w:space="0" w:color="auto"/>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Valor Inicial del Convenio</w:t>
            </w:r>
          </w:p>
        </w:tc>
        <w:tc>
          <w:tcPr>
            <w:tcW w:w="25" w:type="dxa"/>
            <w:tcBorders>
              <w:left w:val="nil"/>
            </w:tcBorders>
            <w:vAlign w:val="center"/>
          </w:tcPr>
          <w:p w:rsidR="00935ED9" w:rsidRPr="00B04CFE" w:rsidRDefault="00935ED9" w:rsidP="005F079C">
            <w:pPr>
              <w:pStyle w:val="Contenidodelatabla"/>
              <w:spacing w:after="0" w:line="240" w:lineRule="auto"/>
              <w:rPr>
                <w:rFonts w:ascii="Calibri" w:hAnsi="Calibri"/>
                <w:b/>
                <w:sz w:val="22"/>
                <w:lang w:val="es-CO" w:eastAsia="es-ES"/>
              </w:rPr>
            </w:pPr>
          </w:p>
        </w:tc>
        <w:tc>
          <w:tcPr>
            <w:tcW w:w="5651" w:type="dxa"/>
            <w:tcBorders>
              <w:right w:val="single" w:sz="18" w:space="0" w:color="auto"/>
            </w:tcBorders>
            <w:vAlign w:val="center"/>
          </w:tcPr>
          <w:p w:rsidR="00935ED9" w:rsidRPr="00B04CFE" w:rsidRDefault="00935ED9" w:rsidP="005F079C">
            <w:pPr>
              <w:pStyle w:val="Contenidodelatabla"/>
              <w:spacing w:after="0" w:line="240" w:lineRule="auto"/>
              <w:rPr>
                <w:rFonts w:ascii="Calibri" w:hAnsi="Calibri"/>
                <w:sz w:val="22"/>
                <w:lang w:val="es-CO" w:eastAsia="es-ES"/>
              </w:rPr>
            </w:pPr>
            <w:r w:rsidRPr="00B04CFE">
              <w:rPr>
                <w:rFonts w:ascii="Calibri" w:hAnsi="Calibri"/>
                <w:sz w:val="22"/>
                <w:szCs w:val="22"/>
                <w:lang w:val="es-CO" w:eastAsia="es-ES"/>
              </w:rPr>
              <w:t>$3.000.000.000.oo</w:t>
            </w: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Fecha de Terminación Actual</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eastAsia="es-ES"/>
              </w:rPr>
            </w:pPr>
            <w:r>
              <w:rPr>
                <w:rFonts w:ascii="Calibri" w:hAnsi="Calibri"/>
                <w:sz w:val="22"/>
                <w:szCs w:val="22"/>
                <w:lang w:eastAsia="es-ES"/>
              </w:rPr>
              <w:t>16 DE DICIEMBR</w:t>
            </w:r>
            <w:r w:rsidRPr="00B04CFE">
              <w:rPr>
                <w:rFonts w:ascii="Calibri" w:hAnsi="Calibri"/>
                <w:sz w:val="22"/>
                <w:szCs w:val="22"/>
                <w:lang w:eastAsia="es-ES"/>
              </w:rPr>
              <w:t>E DE 2014</w:t>
            </w: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 xml:space="preserve">Prórroga No. </w:t>
            </w:r>
            <w:r>
              <w:rPr>
                <w:rFonts w:ascii="Calibri" w:hAnsi="Calibri"/>
                <w:b/>
                <w:sz w:val="22"/>
                <w:szCs w:val="22"/>
                <w:lang w:val="es-CO" w:eastAsia="es-ES"/>
              </w:rPr>
              <w:t>2</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val="es-CO" w:eastAsia="es-ES"/>
              </w:rPr>
            </w:pPr>
            <w:r>
              <w:rPr>
                <w:rFonts w:ascii="Calibri" w:hAnsi="Calibri"/>
                <w:sz w:val="22"/>
                <w:szCs w:val="22"/>
                <w:lang w:eastAsia="es-ES"/>
              </w:rPr>
              <w:t>tres</w:t>
            </w:r>
            <w:r w:rsidRPr="00B04CFE">
              <w:rPr>
                <w:rFonts w:ascii="Calibri" w:hAnsi="Calibri"/>
                <w:sz w:val="22"/>
                <w:szCs w:val="22"/>
                <w:lang w:eastAsia="es-ES"/>
              </w:rPr>
              <w:t xml:space="preserve"> (</w:t>
            </w:r>
            <w:r>
              <w:rPr>
                <w:rFonts w:ascii="Calibri" w:hAnsi="Calibri"/>
                <w:sz w:val="22"/>
                <w:szCs w:val="22"/>
                <w:lang w:eastAsia="es-ES"/>
              </w:rPr>
              <w:t>3</w:t>
            </w:r>
            <w:r w:rsidRPr="00B04CFE">
              <w:rPr>
                <w:rFonts w:ascii="Calibri" w:hAnsi="Calibri"/>
                <w:sz w:val="22"/>
                <w:szCs w:val="22"/>
                <w:lang w:eastAsia="es-ES"/>
              </w:rPr>
              <w:t>) MESES</w:t>
            </w: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Pr>
                <w:rFonts w:ascii="Calibri" w:hAnsi="Calibri"/>
                <w:b/>
                <w:sz w:val="22"/>
                <w:szCs w:val="22"/>
                <w:lang w:val="es-CO" w:eastAsia="es-ES"/>
              </w:rPr>
              <w:t>Valor adición:</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val="es-CO" w:eastAsia="es-ES"/>
              </w:rPr>
            </w:pPr>
            <w:r w:rsidRPr="00B04CFE">
              <w:rPr>
                <w:rFonts w:ascii="Calibri" w:hAnsi="Calibri"/>
                <w:sz w:val="22"/>
                <w:szCs w:val="22"/>
                <w:lang w:val="es-CO" w:eastAsia="es-ES"/>
              </w:rPr>
              <w:t>$</w:t>
            </w:r>
            <w:r>
              <w:rPr>
                <w:rFonts w:ascii="Calibri" w:hAnsi="Calibri"/>
                <w:sz w:val="22"/>
                <w:szCs w:val="22"/>
                <w:lang w:val="es-CO" w:eastAsia="es-ES"/>
              </w:rPr>
              <w:t>2</w:t>
            </w:r>
            <w:r w:rsidRPr="00B04CFE">
              <w:rPr>
                <w:rFonts w:ascii="Calibri" w:hAnsi="Calibri"/>
                <w:sz w:val="22"/>
                <w:szCs w:val="22"/>
                <w:lang w:val="es-CO" w:eastAsia="es-ES"/>
              </w:rPr>
              <w:t>.000.000.000.oo</w:t>
            </w: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Valor Girado por el IDU</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val="es-CO" w:eastAsia="es-ES"/>
              </w:rPr>
            </w:pPr>
            <w:r>
              <w:rPr>
                <w:rFonts w:ascii="Calibri" w:hAnsi="Calibri"/>
                <w:sz w:val="22"/>
                <w:szCs w:val="22"/>
                <w:lang w:val="es-CO" w:eastAsia="es-ES"/>
              </w:rPr>
              <w:t>$5</w:t>
            </w:r>
            <w:r w:rsidRPr="00B04CFE">
              <w:rPr>
                <w:rFonts w:ascii="Calibri" w:hAnsi="Calibri"/>
                <w:sz w:val="22"/>
                <w:szCs w:val="22"/>
                <w:lang w:val="es-CO" w:eastAsia="es-ES"/>
              </w:rPr>
              <w:t>.000.000.000.oo</w:t>
            </w:r>
          </w:p>
        </w:tc>
      </w:tr>
      <w:tr w:rsidR="00B04CFE" w:rsidRPr="00B04CFE" w:rsidTr="009F6CA9">
        <w:trPr>
          <w:trHeight w:val="20"/>
        </w:trPr>
        <w:tc>
          <w:tcPr>
            <w:tcW w:w="43" w:type="dxa"/>
            <w:tcBorders>
              <w:left w:val="single" w:sz="18" w:space="0" w:color="auto"/>
              <w:bottom w:val="single" w:sz="4"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bottom w:val="single" w:sz="4"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Valor pendiente por Girar por el IDU</w:t>
            </w:r>
          </w:p>
        </w:tc>
        <w:tc>
          <w:tcPr>
            <w:tcW w:w="25" w:type="dxa"/>
            <w:tcBorders>
              <w:left w:val="nil"/>
              <w:bottom w:val="single" w:sz="4" w:space="0" w:color="auto"/>
            </w:tcBorders>
            <w:vAlign w:val="center"/>
          </w:tcPr>
          <w:p w:rsidR="00B04CFE" w:rsidRPr="00B04CFE" w:rsidRDefault="00B04CFE" w:rsidP="005F079C">
            <w:pPr>
              <w:pStyle w:val="Contenidodelatabla"/>
              <w:spacing w:after="0" w:line="240" w:lineRule="auto"/>
              <w:rPr>
                <w:rFonts w:ascii="Calibri" w:hAnsi="Calibri"/>
                <w:sz w:val="22"/>
                <w:lang w:val="es-CO" w:eastAsia="es-ES"/>
              </w:rPr>
            </w:pPr>
          </w:p>
        </w:tc>
        <w:tc>
          <w:tcPr>
            <w:tcW w:w="5651" w:type="dxa"/>
            <w:tcBorders>
              <w:bottom w:val="single" w:sz="4" w:space="0" w:color="auto"/>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val="es-CO" w:eastAsia="es-ES"/>
              </w:rPr>
            </w:pPr>
            <w:r w:rsidRPr="00B04CFE">
              <w:rPr>
                <w:rFonts w:ascii="Calibri" w:hAnsi="Calibri"/>
                <w:sz w:val="22"/>
                <w:szCs w:val="22"/>
                <w:lang w:val="es-CO" w:eastAsia="es-ES"/>
              </w:rPr>
              <w:t>$0.000.000.000.oo</w:t>
            </w: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Garantías</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eastAsia="es-ES"/>
              </w:rPr>
            </w:pP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ind w:left="1134"/>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Cumplimiento</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30% del Valor Total del Convenio, con una vigencia igual al plazo del Convenio y hasta su liquidación</w:t>
            </w: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Pago de Salarios, Prestaciones Sociales, Legales e Indemnizaciones</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5% del Valor Total del Convenio, con una vigencia igual al plazo del Convenio y tres (3) años más</w:t>
            </w: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Calidad de Materiales y Procedimientos Constructivos</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30% del Valor Total de las Obras de Mantenimiento, con una vigencia de dos (2) años a partir del Acta de Terminación</w:t>
            </w: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Estabilidad de la Obra</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30% del Valor Total de las Obras de Reconstrucción y Rehabilitación, con una vigencia de cinco (5) años a partir del Acta de Terminación</w:t>
            </w:r>
          </w:p>
        </w:tc>
      </w:tr>
      <w:tr w:rsidR="00B04CFE" w:rsidRPr="00B04CFE" w:rsidTr="009F6CA9">
        <w:trPr>
          <w:trHeight w:val="20"/>
        </w:trPr>
        <w:tc>
          <w:tcPr>
            <w:tcW w:w="43" w:type="dxa"/>
            <w:tcBorders>
              <w:left w:val="single" w:sz="18" w:space="0" w:color="auto"/>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p>
        </w:tc>
        <w:tc>
          <w:tcPr>
            <w:tcW w:w="3314" w:type="dxa"/>
            <w:tcBorders>
              <w:left w:val="nil"/>
              <w:right w:val="nil"/>
            </w:tcBorders>
            <w:vAlign w:val="center"/>
          </w:tcPr>
          <w:p w:rsidR="00B04CFE" w:rsidRPr="00B04CFE" w:rsidRDefault="00B04CFE" w:rsidP="005F079C">
            <w:pPr>
              <w:pStyle w:val="Contenidodelatabla"/>
              <w:spacing w:after="0" w:line="240" w:lineRule="auto"/>
              <w:rPr>
                <w:rFonts w:ascii="Calibri" w:hAnsi="Calibri"/>
                <w:b/>
                <w:sz w:val="22"/>
                <w:lang w:val="es-CO" w:eastAsia="es-ES"/>
              </w:rPr>
            </w:pPr>
            <w:r w:rsidRPr="00B04CFE">
              <w:rPr>
                <w:rFonts w:ascii="Calibri" w:hAnsi="Calibri"/>
                <w:b/>
                <w:sz w:val="22"/>
                <w:szCs w:val="22"/>
                <w:lang w:val="es-CO" w:eastAsia="es-ES"/>
              </w:rPr>
              <w:t>Garantía de Responsabilidad Civil y Extracontractual</w:t>
            </w:r>
          </w:p>
        </w:tc>
        <w:tc>
          <w:tcPr>
            <w:tcW w:w="25" w:type="dxa"/>
            <w:tcBorders>
              <w:left w:val="nil"/>
            </w:tcBorders>
            <w:vAlign w:val="center"/>
          </w:tcPr>
          <w:p w:rsidR="00B04CFE" w:rsidRPr="00B04CFE" w:rsidRDefault="00B04CFE" w:rsidP="005F079C">
            <w:pPr>
              <w:pStyle w:val="Contenidodelatabla"/>
              <w:spacing w:after="0" w:line="240" w:lineRule="auto"/>
              <w:rPr>
                <w:rFonts w:ascii="Calibri" w:hAnsi="Calibri"/>
                <w:sz w:val="22"/>
                <w:lang w:val="es-CO" w:eastAsia="es-ES"/>
              </w:rPr>
            </w:pPr>
          </w:p>
        </w:tc>
        <w:tc>
          <w:tcPr>
            <w:tcW w:w="5651" w:type="dxa"/>
            <w:tcBorders>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eastAsia="es-ES"/>
              </w:rPr>
            </w:pPr>
            <w:r w:rsidRPr="00B04CFE">
              <w:rPr>
                <w:rFonts w:ascii="Calibri" w:hAnsi="Calibri"/>
                <w:sz w:val="22"/>
                <w:szCs w:val="22"/>
                <w:lang w:eastAsia="es-ES"/>
              </w:rPr>
              <w:t xml:space="preserve">30% del Valor Total del Convenio, con una vigencia que se extenderá durante la ejecución del Convenio </w:t>
            </w:r>
          </w:p>
        </w:tc>
      </w:tr>
      <w:tr w:rsidR="00B04CFE" w:rsidRPr="00B04CFE" w:rsidTr="009F6CA9">
        <w:trPr>
          <w:trHeight w:val="20"/>
        </w:trPr>
        <w:tc>
          <w:tcPr>
            <w:tcW w:w="43" w:type="dxa"/>
            <w:tcBorders>
              <w:left w:val="single" w:sz="18" w:space="0" w:color="auto"/>
              <w:bottom w:val="single" w:sz="18" w:space="0" w:color="auto"/>
              <w:right w:val="nil"/>
            </w:tcBorders>
            <w:vAlign w:val="center"/>
          </w:tcPr>
          <w:p w:rsidR="00B04CFE" w:rsidRPr="00B04CFE" w:rsidRDefault="00B04CFE" w:rsidP="005F079C">
            <w:pPr>
              <w:pStyle w:val="Contenidodelatabla"/>
              <w:tabs>
                <w:tab w:val="right" w:pos="3969"/>
              </w:tabs>
              <w:spacing w:after="0" w:line="240" w:lineRule="auto"/>
              <w:rPr>
                <w:rFonts w:ascii="Calibri" w:hAnsi="Calibri"/>
                <w:b/>
                <w:sz w:val="22"/>
                <w:lang w:val="es-CO" w:eastAsia="es-ES"/>
              </w:rPr>
            </w:pPr>
          </w:p>
        </w:tc>
        <w:tc>
          <w:tcPr>
            <w:tcW w:w="3314" w:type="dxa"/>
            <w:tcBorders>
              <w:left w:val="nil"/>
              <w:bottom w:val="single" w:sz="18" w:space="0" w:color="auto"/>
              <w:right w:val="nil"/>
            </w:tcBorders>
            <w:vAlign w:val="center"/>
          </w:tcPr>
          <w:p w:rsidR="00B04CFE" w:rsidRPr="00B04CFE" w:rsidRDefault="00B04CFE" w:rsidP="005F079C">
            <w:pPr>
              <w:pStyle w:val="Contenidodelatabla"/>
              <w:tabs>
                <w:tab w:val="right" w:pos="3969"/>
              </w:tabs>
              <w:spacing w:after="0" w:line="240" w:lineRule="auto"/>
              <w:rPr>
                <w:rFonts w:ascii="Calibri" w:hAnsi="Calibri"/>
                <w:b/>
                <w:sz w:val="22"/>
                <w:lang w:val="es-CO" w:eastAsia="es-ES"/>
              </w:rPr>
            </w:pPr>
            <w:r w:rsidRPr="00B04CFE">
              <w:rPr>
                <w:rFonts w:ascii="Calibri" w:hAnsi="Calibri"/>
                <w:b/>
                <w:sz w:val="22"/>
                <w:szCs w:val="22"/>
                <w:lang w:val="es-CO" w:eastAsia="es-ES"/>
              </w:rPr>
              <w:t>Ingeniero Supervisor del Convenio</w:t>
            </w:r>
          </w:p>
        </w:tc>
        <w:tc>
          <w:tcPr>
            <w:tcW w:w="25" w:type="dxa"/>
            <w:tcBorders>
              <w:left w:val="nil"/>
              <w:bottom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val="es-CO" w:eastAsia="es-ES"/>
              </w:rPr>
            </w:pPr>
          </w:p>
        </w:tc>
        <w:tc>
          <w:tcPr>
            <w:tcW w:w="5651" w:type="dxa"/>
            <w:tcBorders>
              <w:bottom w:val="single" w:sz="18" w:space="0" w:color="auto"/>
              <w:right w:val="single" w:sz="18" w:space="0" w:color="auto"/>
            </w:tcBorders>
            <w:vAlign w:val="center"/>
          </w:tcPr>
          <w:p w:rsidR="00B04CFE" w:rsidRPr="00B04CFE" w:rsidRDefault="00B04CFE" w:rsidP="005F079C">
            <w:pPr>
              <w:pStyle w:val="Contenidodelatabla"/>
              <w:spacing w:after="0" w:line="240" w:lineRule="auto"/>
              <w:rPr>
                <w:rFonts w:ascii="Calibri" w:hAnsi="Calibri"/>
                <w:sz w:val="22"/>
                <w:lang w:val="es-CO" w:eastAsia="es-ES"/>
              </w:rPr>
            </w:pPr>
            <w:r w:rsidRPr="00B04CFE">
              <w:rPr>
                <w:rFonts w:ascii="Calibri" w:hAnsi="Calibri"/>
                <w:sz w:val="22"/>
                <w:szCs w:val="22"/>
                <w:lang w:eastAsia="es-ES"/>
              </w:rPr>
              <w:t>GIOVANNI ALEJANDRO SIERRA REVELO</w:t>
            </w:r>
          </w:p>
        </w:tc>
      </w:tr>
    </w:tbl>
    <w:p w:rsidR="008E5593" w:rsidRPr="00B04CFE" w:rsidRDefault="008E5593" w:rsidP="005F079C">
      <w:pPr>
        <w:spacing w:line="240" w:lineRule="auto"/>
        <w:jc w:val="left"/>
        <w:rPr>
          <w:rFonts w:cs="Arial"/>
          <w:sz w:val="18"/>
          <w:szCs w:val="18"/>
        </w:rPr>
      </w:pPr>
      <w:r w:rsidRPr="00B04CFE">
        <w:rPr>
          <w:rFonts w:cs="Arial"/>
          <w:sz w:val="18"/>
          <w:szCs w:val="18"/>
        </w:rPr>
        <w:t>Fuente: Informes mensuales de Supervisión del convenio</w:t>
      </w:r>
    </w:p>
    <w:p w:rsidR="00935ED9" w:rsidRPr="00BE4F75" w:rsidRDefault="00935ED9" w:rsidP="008E411C">
      <w:pPr>
        <w:pStyle w:val="Estilo3"/>
        <w:spacing w:line="240" w:lineRule="auto"/>
        <w:ind w:left="0" w:firstLine="0"/>
        <w:rPr>
          <w:sz w:val="22"/>
          <w:szCs w:val="22"/>
        </w:rPr>
      </w:pPr>
      <w:bookmarkStart w:id="170" w:name="_Toc410316172"/>
      <w:r w:rsidRPr="00BE4F75">
        <w:rPr>
          <w:sz w:val="22"/>
          <w:szCs w:val="22"/>
        </w:rPr>
        <w:t>AVANCE DEL CONVENIO</w:t>
      </w:r>
      <w:bookmarkEnd w:id="170"/>
    </w:p>
    <w:p w:rsidR="00F355A4" w:rsidRPr="00BE4F75" w:rsidRDefault="00F355A4" w:rsidP="005F079C">
      <w:pPr>
        <w:spacing w:line="240" w:lineRule="auto"/>
        <w:rPr>
          <w:rFonts w:cs="Arial"/>
          <w:szCs w:val="22"/>
          <w:highlight w:val="yellow"/>
        </w:rPr>
      </w:pPr>
    </w:p>
    <w:p w:rsidR="009F6CA9" w:rsidRPr="00BE4F75" w:rsidRDefault="009E3B5B" w:rsidP="005F079C">
      <w:pPr>
        <w:spacing w:line="240" w:lineRule="auto"/>
        <w:rPr>
          <w:rFonts w:cs="Arial"/>
          <w:szCs w:val="22"/>
        </w:rPr>
      </w:pPr>
      <w:r w:rsidRPr="00BE4F75">
        <w:rPr>
          <w:rFonts w:cs="Arial"/>
          <w:szCs w:val="22"/>
        </w:rPr>
        <w:t xml:space="preserve">El convenio se encuentra actualmente en liquidación, </w:t>
      </w:r>
      <w:r w:rsidR="009F6CA9" w:rsidRPr="00BE4F75">
        <w:rPr>
          <w:rFonts w:cs="Arial"/>
          <w:szCs w:val="22"/>
        </w:rPr>
        <w:t xml:space="preserve"> continuación se describe mediante cuadros y graficas el avance físico y financiero del convenio. </w:t>
      </w:r>
    </w:p>
    <w:p w:rsidR="009F6CA9" w:rsidRPr="00BE4F75" w:rsidRDefault="009F6CA9" w:rsidP="005F079C">
      <w:pPr>
        <w:spacing w:line="240" w:lineRule="auto"/>
        <w:rPr>
          <w:rFonts w:cs="Arial"/>
          <w:szCs w:val="22"/>
        </w:rPr>
      </w:pPr>
    </w:p>
    <w:p w:rsidR="00383328" w:rsidRPr="00BE4F75" w:rsidRDefault="009E3B5B" w:rsidP="008E411C">
      <w:pPr>
        <w:pStyle w:val="Estilo4"/>
        <w:spacing w:line="240" w:lineRule="auto"/>
        <w:ind w:left="0" w:firstLine="0"/>
        <w:rPr>
          <w:i/>
          <w:sz w:val="22"/>
          <w:szCs w:val="22"/>
        </w:rPr>
      </w:pPr>
      <w:bookmarkStart w:id="171" w:name="_Toc410316173"/>
      <w:r w:rsidRPr="00BE4F75">
        <w:rPr>
          <w:sz w:val="22"/>
          <w:szCs w:val="22"/>
        </w:rPr>
        <w:t>Estado de Ejecución Física y Financiera del Convenio</w:t>
      </w:r>
      <w:r w:rsidRPr="00BE4F75">
        <w:rPr>
          <w:i/>
          <w:sz w:val="22"/>
          <w:szCs w:val="22"/>
        </w:rPr>
        <w:t>:</w:t>
      </w:r>
      <w:bookmarkEnd w:id="171"/>
    </w:p>
    <w:p w:rsidR="009F4D5A" w:rsidRDefault="009F4D5A" w:rsidP="005F079C">
      <w:pPr>
        <w:spacing w:line="240" w:lineRule="auto"/>
        <w:rPr>
          <w:rFonts w:cs="Arial"/>
          <w:highlight w:val="yellow"/>
        </w:rPr>
      </w:pPr>
    </w:p>
    <w:p w:rsidR="009F6CA9" w:rsidRPr="009E3B5B" w:rsidRDefault="009F6CA9" w:rsidP="005F079C">
      <w:pPr>
        <w:pStyle w:val="Epgrafe"/>
      </w:pPr>
      <w:bookmarkStart w:id="172" w:name="_Toc410059078"/>
      <w:r w:rsidRPr="009E3B5B">
        <w:t xml:space="preserve">Cuadro </w:t>
      </w:r>
      <w:r w:rsidR="005252AD" w:rsidRPr="009E3B5B">
        <w:fldChar w:fldCharType="begin"/>
      </w:r>
      <w:r w:rsidR="00F5273D" w:rsidRPr="009E3B5B">
        <w:instrText xml:space="preserve"> SEQ Cuadro \* ARABIC </w:instrText>
      </w:r>
      <w:r w:rsidR="005252AD" w:rsidRPr="009E3B5B">
        <w:fldChar w:fldCharType="separate"/>
      </w:r>
      <w:r w:rsidR="002C5329">
        <w:rPr>
          <w:noProof/>
        </w:rPr>
        <w:t>33</w:t>
      </w:r>
      <w:r w:rsidR="005252AD" w:rsidRPr="009E3B5B">
        <w:rPr>
          <w:noProof/>
        </w:rPr>
        <w:fldChar w:fldCharType="end"/>
      </w:r>
      <w:r w:rsidRPr="009E3B5B">
        <w:t>CONSOLIDADO MES A MES DE EJECUCIÓN CONVENIO 1323/13</w:t>
      </w:r>
      <w:bookmarkEnd w:id="172"/>
    </w:p>
    <w:tbl>
      <w:tblPr>
        <w:tblW w:w="8440" w:type="dxa"/>
        <w:jc w:val="center"/>
        <w:tblCellMar>
          <w:left w:w="70" w:type="dxa"/>
          <w:right w:w="70" w:type="dxa"/>
        </w:tblCellMar>
        <w:tblLook w:val="04A0"/>
      </w:tblPr>
      <w:tblGrid>
        <w:gridCol w:w="2920"/>
        <w:gridCol w:w="1840"/>
        <w:gridCol w:w="1840"/>
        <w:gridCol w:w="1840"/>
      </w:tblGrid>
      <w:tr w:rsidR="009E3B5B" w:rsidRPr="009E3B5B" w:rsidTr="009E3B5B">
        <w:trPr>
          <w:trHeight w:val="315"/>
          <w:jc w:val="center"/>
        </w:trPr>
        <w:tc>
          <w:tcPr>
            <w:tcW w:w="8440" w:type="dxa"/>
            <w:gridSpan w:val="4"/>
            <w:tcBorders>
              <w:top w:val="single" w:sz="8" w:space="0" w:color="auto"/>
              <w:left w:val="single" w:sz="8" w:space="0" w:color="auto"/>
              <w:bottom w:val="single" w:sz="8" w:space="0" w:color="auto"/>
              <w:right w:val="single" w:sz="8" w:space="0" w:color="000000"/>
            </w:tcBorders>
            <w:shd w:val="clear" w:color="000000" w:fill="A6A6A6"/>
            <w:noWrap/>
            <w:vAlign w:val="center"/>
            <w:hideMark/>
          </w:tcPr>
          <w:p w:rsidR="009E3B5B" w:rsidRPr="009E3B5B" w:rsidRDefault="009E3B5B" w:rsidP="005F079C">
            <w:pPr>
              <w:spacing w:line="240" w:lineRule="auto"/>
              <w:rPr>
                <w:rFonts w:ascii="Calibri" w:hAnsi="Calibri" w:cs="Calibri"/>
                <w:b/>
                <w:bCs/>
                <w:i/>
                <w:iCs/>
                <w:color w:val="000000"/>
                <w:sz w:val="16"/>
                <w:szCs w:val="16"/>
              </w:rPr>
            </w:pPr>
            <w:r w:rsidRPr="009E3B5B">
              <w:rPr>
                <w:rFonts w:ascii="Calibri" w:hAnsi="Calibri" w:cs="Calibri"/>
                <w:b/>
                <w:bCs/>
                <w:i/>
                <w:iCs/>
                <w:color w:val="000000"/>
                <w:sz w:val="16"/>
                <w:szCs w:val="16"/>
              </w:rPr>
              <w:t>CONSOLIDADO MES A MES</w:t>
            </w:r>
          </w:p>
        </w:tc>
      </w:tr>
      <w:tr w:rsidR="009E3B5B" w:rsidRPr="009E3B5B" w:rsidTr="009E3B5B">
        <w:trPr>
          <w:trHeight w:val="615"/>
          <w:jc w:val="center"/>
        </w:trPr>
        <w:tc>
          <w:tcPr>
            <w:tcW w:w="2920" w:type="dxa"/>
            <w:tcBorders>
              <w:top w:val="nil"/>
              <w:left w:val="single" w:sz="8" w:space="0" w:color="auto"/>
              <w:bottom w:val="single" w:sz="8" w:space="0" w:color="auto"/>
              <w:right w:val="nil"/>
            </w:tcBorders>
            <w:shd w:val="clear" w:color="auto" w:fill="auto"/>
            <w:noWrap/>
            <w:vAlign w:val="center"/>
            <w:hideMark/>
          </w:tcPr>
          <w:p w:rsidR="009E3B5B" w:rsidRPr="009E3B5B" w:rsidRDefault="009E3B5B" w:rsidP="005F079C">
            <w:pPr>
              <w:spacing w:line="240" w:lineRule="auto"/>
              <w:rPr>
                <w:rFonts w:ascii="Calibri" w:hAnsi="Calibri" w:cs="Calibri"/>
                <w:b/>
                <w:bCs/>
                <w:i/>
                <w:iCs/>
                <w:color w:val="000000"/>
                <w:sz w:val="16"/>
                <w:szCs w:val="16"/>
              </w:rPr>
            </w:pPr>
            <w:r w:rsidRPr="009E3B5B">
              <w:rPr>
                <w:rFonts w:ascii="Calibri" w:hAnsi="Calibri" w:cs="Calibri"/>
                <w:b/>
                <w:bCs/>
                <w:i/>
                <w:iCs/>
                <w:color w:val="000000"/>
                <w:sz w:val="16"/>
                <w:szCs w:val="16"/>
              </w:rPr>
              <w:t>Descripción</w:t>
            </w:r>
          </w:p>
        </w:tc>
        <w:tc>
          <w:tcPr>
            <w:tcW w:w="1840" w:type="dxa"/>
            <w:tcBorders>
              <w:top w:val="nil"/>
              <w:left w:val="nil"/>
              <w:bottom w:val="single" w:sz="8" w:space="0" w:color="auto"/>
              <w:right w:val="single" w:sz="8" w:space="0" w:color="auto"/>
            </w:tcBorders>
            <w:shd w:val="clear" w:color="auto" w:fill="auto"/>
            <w:vAlign w:val="center"/>
            <w:hideMark/>
          </w:tcPr>
          <w:p w:rsidR="009E3B5B" w:rsidRPr="009E3B5B" w:rsidRDefault="009E3B5B" w:rsidP="005F079C">
            <w:pPr>
              <w:spacing w:line="240" w:lineRule="auto"/>
              <w:jc w:val="center"/>
              <w:rPr>
                <w:rFonts w:ascii="Calibri" w:hAnsi="Calibri" w:cs="Calibri"/>
                <w:b/>
                <w:bCs/>
                <w:i/>
                <w:iCs/>
                <w:color w:val="000000"/>
                <w:sz w:val="16"/>
                <w:szCs w:val="16"/>
              </w:rPr>
            </w:pPr>
            <w:r w:rsidRPr="009E3B5B">
              <w:rPr>
                <w:rFonts w:ascii="Calibri" w:hAnsi="Calibri" w:cs="Calibri"/>
                <w:b/>
                <w:bCs/>
                <w:i/>
                <w:iCs/>
                <w:color w:val="000000"/>
                <w:sz w:val="16"/>
                <w:szCs w:val="16"/>
              </w:rPr>
              <w:t>M2 Recuperados</w:t>
            </w:r>
          </w:p>
        </w:tc>
        <w:tc>
          <w:tcPr>
            <w:tcW w:w="1840" w:type="dxa"/>
            <w:tcBorders>
              <w:top w:val="nil"/>
              <w:left w:val="nil"/>
              <w:bottom w:val="single" w:sz="8" w:space="0" w:color="auto"/>
              <w:right w:val="single" w:sz="8" w:space="0" w:color="auto"/>
            </w:tcBorders>
            <w:shd w:val="clear" w:color="auto" w:fill="auto"/>
            <w:vAlign w:val="center"/>
            <w:hideMark/>
          </w:tcPr>
          <w:p w:rsidR="009E3B5B" w:rsidRPr="009E3B5B" w:rsidRDefault="009E3B5B" w:rsidP="005F079C">
            <w:pPr>
              <w:spacing w:line="240" w:lineRule="auto"/>
              <w:jc w:val="center"/>
              <w:rPr>
                <w:rFonts w:ascii="Calibri" w:hAnsi="Calibri" w:cs="Calibri"/>
                <w:b/>
                <w:bCs/>
                <w:i/>
                <w:iCs/>
                <w:color w:val="000000"/>
                <w:sz w:val="16"/>
                <w:szCs w:val="16"/>
              </w:rPr>
            </w:pPr>
            <w:r w:rsidRPr="009E3B5B">
              <w:rPr>
                <w:rFonts w:ascii="Calibri" w:hAnsi="Calibri" w:cs="Calibri"/>
                <w:b/>
                <w:bCs/>
                <w:i/>
                <w:iCs/>
                <w:color w:val="000000"/>
                <w:sz w:val="16"/>
                <w:szCs w:val="16"/>
              </w:rPr>
              <w:t>km-carril ejecutado</w:t>
            </w:r>
          </w:p>
        </w:tc>
        <w:tc>
          <w:tcPr>
            <w:tcW w:w="1840" w:type="dxa"/>
            <w:tcBorders>
              <w:top w:val="nil"/>
              <w:left w:val="nil"/>
              <w:bottom w:val="single" w:sz="8" w:space="0" w:color="auto"/>
              <w:right w:val="single" w:sz="8"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b/>
                <w:bCs/>
                <w:i/>
                <w:iCs/>
                <w:color w:val="000000"/>
                <w:sz w:val="16"/>
                <w:szCs w:val="16"/>
              </w:rPr>
            </w:pPr>
            <w:r w:rsidRPr="009E3B5B">
              <w:rPr>
                <w:rFonts w:ascii="Calibri" w:hAnsi="Calibri" w:cs="Calibri"/>
                <w:b/>
                <w:bCs/>
                <w:i/>
                <w:iCs/>
                <w:color w:val="000000"/>
                <w:sz w:val="16"/>
                <w:szCs w:val="16"/>
              </w:rPr>
              <w:t>Valores</w:t>
            </w:r>
          </w:p>
        </w:tc>
      </w:tr>
      <w:tr w:rsidR="009E3B5B" w:rsidRPr="009E3B5B" w:rsidTr="009E3B5B">
        <w:trPr>
          <w:trHeight w:val="600"/>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9E3B5B" w:rsidRPr="009E3B5B" w:rsidRDefault="009E3B5B" w:rsidP="005F079C">
            <w:pPr>
              <w:spacing w:line="240" w:lineRule="auto"/>
              <w:rPr>
                <w:rFonts w:ascii="Calibri" w:hAnsi="Calibri" w:cs="Calibri"/>
                <w:i/>
                <w:iCs/>
                <w:color w:val="000000"/>
                <w:sz w:val="16"/>
                <w:szCs w:val="16"/>
              </w:rPr>
            </w:pPr>
            <w:r w:rsidRPr="009E3B5B">
              <w:rPr>
                <w:rFonts w:ascii="Calibri" w:hAnsi="Calibri" w:cs="Calibri"/>
                <w:i/>
                <w:iCs/>
                <w:color w:val="000000"/>
                <w:sz w:val="16"/>
                <w:szCs w:val="16"/>
              </w:rPr>
              <w:t>Ejecución de Convenio AL 16 DE ABRIL 2014</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3.958,00</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1,13</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color w:val="000000"/>
                <w:sz w:val="16"/>
                <w:szCs w:val="16"/>
              </w:rPr>
            </w:pPr>
            <w:r w:rsidRPr="009E3B5B">
              <w:rPr>
                <w:rFonts w:ascii="Calibri" w:hAnsi="Calibri" w:cs="Calibri"/>
                <w:color w:val="000000"/>
                <w:sz w:val="16"/>
                <w:szCs w:val="16"/>
              </w:rPr>
              <w:t>$ 684.296.409</w:t>
            </w:r>
          </w:p>
        </w:tc>
      </w:tr>
      <w:tr w:rsidR="009E3B5B" w:rsidRPr="009E3B5B" w:rsidTr="009E3B5B">
        <w:trPr>
          <w:trHeight w:val="600"/>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9E3B5B" w:rsidRPr="009E3B5B" w:rsidRDefault="009E3B5B" w:rsidP="005F079C">
            <w:pPr>
              <w:spacing w:line="240" w:lineRule="auto"/>
              <w:rPr>
                <w:rFonts w:ascii="Calibri" w:hAnsi="Calibri" w:cs="Calibri"/>
                <w:i/>
                <w:iCs/>
                <w:color w:val="000000"/>
                <w:sz w:val="16"/>
                <w:szCs w:val="16"/>
              </w:rPr>
            </w:pPr>
            <w:r w:rsidRPr="009E3B5B">
              <w:rPr>
                <w:rFonts w:ascii="Calibri" w:hAnsi="Calibri" w:cs="Calibri"/>
                <w:i/>
                <w:iCs/>
                <w:color w:val="000000"/>
                <w:sz w:val="16"/>
                <w:szCs w:val="16"/>
              </w:rPr>
              <w:t>Ejecución de Convenio AL 16 DE Mayo 2014</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3.040,00</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0,87</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color w:val="000000"/>
                <w:sz w:val="16"/>
                <w:szCs w:val="16"/>
              </w:rPr>
            </w:pPr>
            <w:r w:rsidRPr="009E3B5B">
              <w:rPr>
                <w:rFonts w:ascii="Calibri" w:hAnsi="Calibri" w:cs="Calibri"/>
                <w:color w:val="000000"/>
                <w:sz w:val="16"/>
                <w:szCs w:val="16"/>
              </w:rPr>
              <w:t>$ 348.107.072</w:t>
            </w:r>
          </w:p>
        </w:tc>
      </w:tr>
      <w:tr w:rsidR="009E3B5B" w:rsidRPr="009E3B5B" w:rsidTr="009E3B5B">
        <w:trPr>
          <w:trHeight w:val="600"/>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9E3B5B" w:rsidRPr="009E3B5B" w:rsidRDefault="009E3B5B" w:rsidP="005F079C">
            <w:pPr>
              <w:spacing w:line="240" w:lineRule="auto"/>
              <w:rPr>
                <w:rFonts w:ascii="Calibri" w:hAnsi="Calibri" w:cs="Calibri"/>
                <w:i/>
                <w:iCs/>
                <w:color w:val="000000"/>
                <w:sz w:val="16"/>
                <w:szCs w:val="16"/>
              </w:rPr>
            </w:pPr>
            <w:r w:rsidRPr="009E3B5B">
              <w:rPr>
                <w:rFonts w:ascii="Calibri" w:hAnsi="Calibri" w:cs="Calibri"/>
                <w:i/>
                <w:iCs/>
                <w:color w:val="000000"/>
                <w:sz w:val="16"/>
                <w:szCs w:val="16"/>
              </w:rPr>
              <w:t>Ejecución de Convenio AL 16 DE  Junio 2014</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4.478,23</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1,28</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color w:val="000000"/>
                <w:sz w:val="16"/>
                <w:szCs w:val="16"/>
              </w:rPr>
            </w:pPr>
            <w:r w:rsidRPr="009E3B5B">
              <w:rPr>
                <w:rFonts w:ascii="Calibri" w:hAnsi="Calibri" w:cs="Calibri"/>
                <w:color w:val="000000"/>
                <w:sz w:val="16"/>
                <w:szCs w:val="16"/>
              </w:rPr>
              <w:t>$ 653.936.302</w:t>
            </w:r>
          </w:p>
        </w:tc>
      </w:tr>
      <w:tr w:rsidR="009E3B5B" w:rsidRPr="009E3B5B" w:rsidTr="009E3B5B">
        <w:trPr>
          <w:trHeight w:val="600"/>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9E3B5B" w:rsidRPr="009E3B5B" w:rsidRDefault="009E3B5B" w:rsidP="005F079C">
            <w:pPr>
              <w:spacing w:line="240" w:lineRule="auto"/>
              <w:rPr>
                <w:rFonts w:ascii="Calibri" w:hAnsi="Calibri" w:cs="Calibri"/>
                <w:i/>
                <w:iCs/>
                <w:color w:val="000000"/>
                <w:sz w:val="16"/>
                <w:szCs w:val="16"/>
              </w:rPr>
            </w:pPr>
            <w:r w:rsidRPr="009E3B5B">
              <w:rPr>
                <w:rFonts w:ascii="Calibri" w:hAnsi="Calibri" w:cs="Calibri"/>
                <w:i/>
                <w:iCs/>
                <w:color w:val="000000"/>
                <w:sz w:val="16"/>
                <w:szCs w:val="16"/>
              </w:rPr>
              <w:t>Ejecución de Convenio AL 16 DE Julio 2014</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5.983,74</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1,71</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color w:val="000000"/>
                <w:sz w:val="16"/>
                <w:szCs w:val="16"/>
              </w:rPr>
            </w:pPr>
            <w:r w:rsidRPr="009E3B5B">
              <w:rPr>
                <w:rFonts w:ascii="Calibri" w:hAnsi="Calibri" w:cs="Calibri"/>
                <w:color w:val="000000"/>
                <w:sz w:val="16"/>
                <w:szCs w:val="16"/>
              </w:rPr>
              <w:t>$ 793.710.730</w:t>
            </w:r>
          </w:p>
        </w:tc>
      </w:tr>
      <w:tr w:rsidR="009E3B5B" w:rsidRPr="009E3B5B" w:rsidTr="009E3B5B">
        <w:trPr>
          <w:trHeight w:val="600"/>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9E3B5B" w:rsidRPr="009E3B5B" w:rsidRDefault="009E3B5B" w:rsidP="005F079C">
            <w:pPr>
              <w:spacing w:line="240" w:lineRule="auto"/>
              <w:rPr>
                <w:rFonts w:ascii="Calibri" w:hAnsi="Calibri" w:cs="Calibri"/>
                <w:i/>
                <w:iCs/>
                <w:color w:val="000000"/>
                <w:sz w:val="16"/>
                <w:szCs w:val="16"/>
              </w:rPr>
            </w:pPr>
            <w:r w:rsidRPr="009E3B5B">
              <w:rPr>
                <w:rFonts w:ascii="Calibri" w:hAnsi="Calibri" w:cs="Calibri"/>
                <w:i/>
                <w:iCs/>
                <w:color w:val="000000"/>
                <w:sz w:val="16"/>
                <w:szCs w:val="16"/>
              </w:rPr>
              <w:t>Ejecución de Convenio AL 16 DE agosto 2014</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3.500,00</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1,00</w:t>
            </w:r>
          </w:p>
        </w:tc>
        <w:tc>
          <w:tcPr>
            <w:tcW w:w="1840" w:type="dxa"/>
            <w:tcBorders>
              <w:top w:val="nil"/>
              <w:left w:val="nil"/>
              <w:bottom w:val="single" w:sz="4" w:space="0" w:color="auto"/>
              <w:right w:val="single" w:sz="4"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color w:val="000000"/>
                <w:sz w:val="16"/>
                <w:szCs w:val="16"/>
              </w:rPr>
            </w:pPr>
            <w:r w:rsidRPr="009E3B5B">
              <w:rPr>
                <w:rFonts w:ascii="Calibri" w:hAnsi="Calibri" w:cs="Calibri"/>
                <w:color w:val="000000"/>
                <w:sz w:val="16"/>
                <w:szCs w:val="16"/>
              </w:rPr>
              <w:t>$ 525.942.726</w:t>
            </w:r>
          </w:p>
        </w:tc>
      </w:tr>
      <w:tr w:rsidR="009E3B5B" w:rsidRPr="009E3B5B" w:rsidTr="009E3B5B">
        <w:trPr>
          <w:trHeight w:val="600"/>
          <w:jc w:val="center"/>
        </w:trPr>
        <w:tc>
          <w:tcPr>
            <w:tcW w:w="2920" w:type="dxa"/>
            <w:tcBorders>
              <w:top w:val="nil"/>
              <w:left w:val="single" w:sz="4" w:space="0" w:color="auto"/>
              <w:bottom w:val="single" w:sz="4" w:space="0" w:color="auto"/>
              <w:right w:val="single" w:sz="4" w:space="0" w:color="auto"/>
            </w:tcBorders>
            <w:shd w:val="clear" w:color="auto" w:fill="auto"/>
            <w:vAlign w:val="center"/>
          </w:tcPr>
          <w:p w:rsidR="009E3B5B" w:rsidRPr="009E3B5B" w:rsidRDefault="009E3B5B" w:rsidP="005F079C">
            <w:pPr>
              <w:spacing w:line="240" w:lineRule="auto"/>
              <w:rPr>
                <w:rFonts w:ascii="Calibri" w:hAnsi="Calibri" w:cs="Calibri"/>
                <w:i/>
                <w:iCs/>
                <w:color w:val="000000"/>
                <w:sz w:val="16"/>
                <w:szCs w:val="16"/>
              </w:rPr>
            </w:pPr>
            <w:r w:rsidRPr="009E3B5B">
              <w:rPr>
                <w:rFonts w:ascii="Calibri" w:hAnsi="Calibri" w:cs="Calibri"/>
                <w:i/>
                <w:iCs/>
                <w:color w:val="000000"/>
                <w:sz w:val="16"/>
                <w:szCs w:val="16"/>
              </w:rPr>
              <w:t>Ejecución de Convenio AL 16 DE septiembre 2014</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553,53</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0,16</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jc w:val="center"/>
              <w:rPr>
                <w:rFonts w:ascii="Calibri" w:hAnsi="Calibri" w:cs="Calibri"/>
                <w:color w:val="000000"/>
                <w:sz w:val="16"/>
                <w:szCs w:val="16"/>
              </w:rPr>
            </w:pPr>
            <w:r w:rsidRPr="009E3B5B">
              <w:rPr>
                <w:rFonts w:ascii="Calibri" w:hAnsi="Calibri" w:cs="Calibri"/>
                <w:color w:val="000000"/>
                <w:sz w:val="16"/>
                <w:szCs w:val="16"/>
              </w:rPr>
              <w:t>$ 279.036.785</w:t>
            </w:r>
          </w:p>
        </w:tc>
      </w:tr>
      <w:tr w:rsidR="009E3B5B" w:rsidRPr="009E3B5B" w:rsidTr="009E3B5B">
        <w:trPr>
          <w:trHeight w:val="600"/>
          <w:jc w:val="center"/>
        </w:trPr>
        <w:tc>
          <w:tcPr>
            <w:tcW w:w="2920" w:type="dxa"/>
            <w:tcBorders>
              <w:top w:val="nil"/>
              <w:left w:val="single" w:sz="4" w:space="0" w:color="auto"/>
              <w:bottom w:val="single" w:sz="4" w:space="0" w:color="auto"/>
              <w:right w:val="single" w:sz="4" w:space="0" w:color="auto"/>
            </w:tcBorders>
            <w:shd w:val="clear" w:color="auto" w:fill="auto"/>
            <w:vAlign w:val="center"/>
          </w:tcPr>
          <w:p w:rsidR="009E3B5B" w:rsidRPr="009E3B5B" w:rsidRDefault="009E3B5B" w:rsidP="005F079C">
            <w:pPr>
              <w:spacing w:line="240" w:lineRule="auto"/>
              <w:rPr>
                <w:rFonts w:ascii="Calibri" w:hAnsi="Calibri" w:cs="Calibri"/>
                <w:i/>
                <w:iCs/>
                <w:color w:val="000000"/>
                <w:sz w:val="16"/>
                <w:szCs w:val="16"/>
              </w:rPr>
            </w:pPr>
            <w:r w:rsidRPr="009E3B5B">
              <w:rPr>
                <w:rFonts w:ascii="Calibri" w:hAnsi="Calibri" w:cs="Calibri"/>
                <w:i/>
                <w:iCs/>
                <w:color w:val="000000"/>
                <w:sz w:val="16"/>
                <w:szCs w:val="16"/>
              </w:rPr>
              <w:t>Ejecución de Convenio AL 16 DE octubre 2014</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5.051,9</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1,44</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rPr>
                <w:rFonts w:ascii="Calibri" w:hAnsi="Calibri" w:cs="Calibri"/>
                <w:color w:val="000000"/>
                <w:sz w:val="16"/>
                <w:szCs w:val="16"/>
              </w:rPr>
            </w:pPr>
            <w:r w:rsidRPr="009E3B5B">
              <w:rPr>
                <w:rFonts w:ascii="Calibri" w:hAnsi="Calibri" w:cs="Calibri"/>
                <w:color w:val="000000"/>
                <w:sz w:val="16"/>
                <w:szCs w:val="16"/>
              </w:rPr>
              <w:t>$ 641.148.686</w:t>
            </w:r>
          </w:p>
        </w:tc>
      </w:tr>
      <w:tr w:rsidR="009E3B5B" w:rsidRPr="009E3B5B" w:rsidTr="009E3B5B">
        <w:trPr>
          <w:trHeight w:val="600"/>
          <w:jc w:val="center"/>
        </w:trPr>
        <w:tc>
          <w:tcPr>
            <w:tcW w:w="2920" w:type="dxa"/>
            <w:tcBorders>
              <w:top w:val="nil"/>
              <w:left w:val="single" w:sz="4" w:space="0" w:color="auto"/>
              <w:bottom w:val="single" w:sz="4" w:space="0" w:color="auto"/>
              <w:right w:val="single" w:sz="4" w:space="0" w:color="auto"/>
            </w:tcBorders>
            <w:shd w:val="clear" w:color="auto" w:fill="auto"/>
            <w:vAlign w:val="center"/>
          </w:tcPr>
          <w:p w:rsidR="009E3B5B" w:rsidRPr="009E3B5B" w:rsidRDefault="009E3B5B" w:rsidP="005F079C">
            <w:pPr>
              <w:spacing w:line="240" w:lineRule="auto"/>
              <w:rPr>
                <w:rFonts w:ascii="Calibri" w:hAnsi="Calibri" w:cs="Calibri"/>
                <w:i/>
                <w:iCs/>
                <w:color w:val="000000"/>
                <w:sz w:val="16"/>
                <w:szCs w:val="16"/>
              </w:rPr>
            </w:pPr>
            <w:r w:rsidRPr="009E3B5B">
              <w:rPr>
                <w:rFonts w:ascii="Calibri" w:hAnsi="Calibri" w:cs="Calibri"/>
                <w:i/>
                <w:iCs/>
                <w:color w:val="000000"/>
                <w:sz w:val="16"/>
                <w:szCs w:val="16"/>
              </w:rPr>
              <w:t>Ejecución de Convenio AL 16 DE NOVIEMBRE 2014</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3.859</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1,1</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rPr>
                <w:rFonts w:ascii="Calibri" w:hAnsi="Calibri" w:cs="Calibri"/>
                <w:color w:val="000000"/>
                <w:sz w:val="16"/>
                <w:szCs w:val="16"/>
              </w:rPr>
            </w:pPr>
            <w:r w:rsidRPr="009E3B5B">
              <w:rPr>
                <w:rFonts w:ascii="Calibri" w:hAnsi="Calibri" w:cs="Calibri"/>
                <w:color w:val="000000"/>
                <w:sz w:val="16"/>
                <w:szCs w:val="16"/>
              </w:rPr>
              <w:t>$ 550.235.787</w:t>
            </w:r>
          </w:p>
        </w:tc>
      </w:tr>
      <w:tr w:rsidR="009E3B5B" w:rsidRPr="009E3B5B" w:rsidTr="009E3B5B">
        <w:trPr>
          <w:trHeight w:val="615"/>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9E3B5B" w:rsidRPr="009E3B5B" w:rsidRDefault="009E3B5B" w:rsidP="005F079C">
            <w:pPr>
              <w:spacing w:line="240" w:lineRule="auto"/>
              <w:rPr>
                <w:rFonts w:ascii="Calibri" w:hAnsi="Calibri" w:cs="Calibri"/>
                <w:i/>
                <w:iCs/>
                <w:color w:val="000000"/>
                <w:sz w:val="16"/>
                <w:szCs w:val="16"/>
              </w:rPr>
            </w:pPr>
            <w:r w:rsidRPr="009E3B5B">
              <w:rPr>
                <w:rFonts w:ascii="Calibri" w:hAnsi="Calibri" w:cs="Calibri"/>
                <w:i/>
                <w:iCs/>
                <w:color w:val="000000"/>
                <w:sz w:val="16"/>
                <w:szCs w:val="16"/>
              </w:rPr>
              <w:t>Ejecución de Convenio AL  16 DE DICIEMBRE 2014</w:t>
            </w:r>
          </w:p>
        </w:tc>
        <w:tc>
          <w:tcPr>
            <w:tcW w:w="1840" w:type="dxa"/>
            <w:tcBorders>
              <w:top w:val="nil"/>
              <w:left w:val="nil"/>
              <w:bottom w:val="single" w:sz="4" w:space="0" w:color="auto"/>
              <w:right w:val="single" w:sz="4" w:space="0" w:color="auto"/>
            </w:tcBorders>
            <w:shd w:val="clear" w:color="auto" w:fill="auto"/>
            <w:noWrap/>
            <w:vAlign w:val="center"/>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4948,1</w:t>
            </w:r>
          </w:p>
        </w:tc>
        <w:tc>
          <w:tcPr>
            <w:tcW w:w="1840" w:type="dxa"/>
            <w:tcBorders>
              <w:top w:val="nil"/>
              <w:left w:val="nil"/>
              <w:bottom w:val="nil"/>
              <w:right w:val="single" w:sz="4" w:space="0" w:color="auto"/>
            </w:tcBorders>
            <w:shd w:val="clear" w:color="auto" w:fill="auto"/>
            <w:noWrap/>
            <w:vAlign w:val="center"/>
          </w:tcPr>
          <w:p w:rsidR="009E3B5B" w:rsidRPr="009E3B5B" w:rsidRDefault="009E3B5B" w:rsidP="005F079C">
            <w:pPr>
              <w:spacing w:line="240" w:lineRule="auto"/>
              <w:jc w:val="center"/>
              <w:rPr>
                <w:rFonts w:ascii="Calibri" w:hAnsi="Calibri" w:cs="Calibri"/>
                <w:i/>
                <w:iCs/>
                <w:color w:val="000000"/>
                <w:sz w:val="16"/>
                <w:szCs w:val="16"/>
              </w:rPr>
            </w:pPr>
            <w:r w:rsidRPr="009E3B5B">
              <w:rPr>
                <w:rFonts w:ascii="Calibri" w:hAnsi="Calibri" w:cs="Calibri"/>
                <w:i/>
                <w:iCs/>
                <w:color w:val="000000"/>
                <w:sz w:val="16"/>
                <w:szCs w:val="16"/>
              </w:rPr>
              <w:t>1,4</w:t>
            </w:r>
          </w:p>
        </w:tc>
        <w:tc>
          <w:tcPr>
            <w:tcW w:w="1840" w:type="dxa"/>
            <w:tcBorders>
              <w:top w:val="nil"/>
              <w:left w:val="nil"/>
              <w:bottom w:val="nil"/>
              <w:right w:val="single" w:sz="4" w:space="0" w:color="auto"/>
            </w:tcBorders>
            <w:shd w:val="clear" w:color="auto" w:fill="auto"/>
            <w:noWrap/>
            <w:vAlign w:val="center"/>
          </w:tcPr>
          <w:p w:rsidR="009E3B5B" w:rsidRPr="009E3B5B" w:rsidRDefault="009E3B5B" w:rsidP="005F079C">
            <w:pPr>
              <w:spacing w:line="240" w:lineRule="auto"/>
              <w:rPr>
                <w:rFonts w:ascii="Calibri" w:hAnsi="Calibri" w:cs="Calibri"/>
                <w:color w:val="000000"/>
                <w:sz w:val="16"/>
                <w:szCs w:val="16"/>
              </w:rPr>
            </w:pPr>
            <w:r w:rsidRPr="009E3B5B">
              <w:rPr>
                <w:rFonts w:ascii="Calibri" w:hAnsi="Calibri" w:cs="Calibri"/>
                <w:color w:val="000000"/>
                <w:sz w:val="16"/>
                <w:szCs w:val="16"/>
              </w:rPr>
              <w:t>$ 523.585.502,36</w:t>
            </w:r>
          </w:p>
        </w:tc>
      </w:tr>
      <w:tr w:rsidR="009E3B5B" w:rsidRPr="009E3B5B" w:rsidTr="009E3B5B">
        <w:trPr>
          <w:trHeight w:val="315"/>
          <w:jc w:val="center"/>
        </w:trPr>
        <w:tc>
          <w:tcPr>
            <w:tcW w:w="476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E3B5B" w:rsidRPr="009E3B5B" w:rsidRDefault="009E3B5B" w:rsidP="005F079C">
            <w:pPr>
              <w:spacing w:line="240" w:lineRule="auto"/>
              <w:rPr>
                <w:rFonts w:ascii="Calibri" w:hAnsi="Calibri" w:cs="Calibri"/>
                <w:b/>
                <w:bCs/>
                <w:i/>
                <w:iCs/>
                <w:color w:val="000000"/>
                <w:sz w:val="16"/>
                <w:szCs w:val="16"/>
              </w:rPr>
            </w:pPr>
            <w:r w:rsidRPr="009E3B5B">
              <w:rPr>
                <w:rFonts w:ascii="Calibri" w:hAnsi="Calibri" w:cs="Calibri"/>
                <w:b/>
                <w:bCs/>
                <w:i/>
                <w:iCs/>
                <w:color w:val="000000"/>
                <w:sz w:val="16"/>
                <w:szCs w:val="16"/>
              </w:rPr>
              <w:t>Total Ejecutado a 16 de octubre  de 2013</w:t>
            </w:r>
          </w:p>
        </w:tc>
        <w:tc>
          <w:tcPr>
            <w:tcW w:w="1840" w:type="dxa"/>
            <w:tcBorders>
              <w:top w:val="single" w:sz="8" w:space="0" w:color="auto"/>
              <w:left w:val="nil"/>
              <w:bottom w:val="single" w:sz="8" w:space="0" w:color="auto"/>
              <w:right w:val="single" w:sz="8" w:space="0" w:color="auto"/>
            </w:tcBorders>
            <w:shd w:val="clear" w:color="auto" w:fill="auto"/>
            <w:noWrap/>
            <w:vAlign w:val="center"/>
            <w:hideMark/>
          </w:tcPr>
          <w:p w:rsidR="009E3B5B" w:rsidRPr="009E3B5B" w:rsidRDefault="009E3B5B" w:rsidP="005F079C">
            <w:pPr>
              <w:spacing w:line="240" w:lineRule="auto"/>
              <w:jc w:val="center"/>
              <w:rPr>
                <w:rFonts w:ascii="Calibri" w:hAnsi="Calibri" w:cs="Calibri"/>
                <w:b/>
                <w:i/>
                <w:iCs/>
                <w:color w:val="000000"/>
                <w:sz w:val="16"/>
                <w:szCs w:val="16"/>
              </w:rPr>
            </w:pPr>
            <w:r w:rsidRPr="009E3B5B">
              <w:rPr>
                <w:rFonts w:ascii="Calibri" w:hAnsi="Calibri" w:cs="Calibri"/>
                <w:b/>
                <w:i/>
                <w:iCs/>
                <w:color w:val="000000"/>
                <w:sz w:val="16"/>
                <w:szCs w:val="16"/>
              </w:rPr>
              <w:t>8,99</w:t>
            </w:r>
          </w:p>
        </w:tc>
        <w:tc>
          <w:tcPr>
            <w:tcW w:w="1840" w:type="dxa"/>
            <w:tcBorders>
              <w:top w:val="single" w:sz="8" w:space="0" w:color="auto"/>
              <w:left w:val="nil"/>
              <w:bottom w:val="single" w:sz="8" w:space="0" w:color="auto"/>
              <w:right w:val="single" w:sz="8" w:space="0" w:color="auto"/>
            </w:tcBorders>
            <w:shd w:val="clear" w:color="auto" w:fill="auto"/>
            <w:noWrap/>
            <w:vAlign w:val="center"/>
            <w:hideMark/>
          </w:tcPr>
          <w:p w:rsidR="009E3B5B" w:rsidRPr="009E3B5B" w:rsidRDefault="009E3B5B" w:rsidP="005F079C">
            <w:pPr>
              <w:spacing w:line="240" w:lineRule="auto"/>
              <w:rPr>
                <w:rFonts w:ascii="Calibri" w:hAnsi="Calibri" w:cs="Calibri"/>
                <w:b/>
                <w:color w:val="000000"/>
                <w:sz w:val="16"/>
                <w:szCs w:val="16"/>
              </w:rPr>
            </w:pPr>
            <w:r w:rsidRPr="009E3B5B">
              <w:rPr>
                <w:rFonts w:ascii="Calibri" w:hAnsi="Calibri" w:cs="Calibri"/>
                <w:b/>
                <w:color w:val="000000"/>
                <w:sz w:val="16"/>
                <w:szCs w:val="16"/>
              </w:rPr>
              <w:t>$ 5.000.000.000</w:t>
            </w:r>
          </w:p>
        </w:tc>
      </w:tr>
    </w:tbl>
    <w:p w:rsidR="009E3B5B" w:rsidRDefault="009E3B5B" w:rsidP="005F079C">
      <w:pPr>
        <w:spacing w:line="240" w:lineRule="auto"/>
        <w:jc w:val="left"/>
        <w:rPr>
          <w:rFonts w:cs="Arial"/>
          <w:sz w:val="18"/>
          <w:szCs w:val="18"/>
          <w:highlight w:val="yellow"/>
        </w:rPr>
      </w:pPr>
    </w:p>
    <w:tbl>
      <w:tblPr>
        <w:tblW w:w="3559" w:type="dxa"/>
        <w:jc w:val="center"/>
        <w:tblCellMar>
          <w:left w:w="70" w:type="dxa"/>
          <w:right w:w="70" w:type="dxa"/>
        </w:tblCellMar>
        <w:tblLook w:val="04A0"/>
      </w:tblPr>
      <w:tblGrid>
        <w:gridCol w:w="1955"/>
        <w:gridCol w:w="1604"/>
      </w:tblGrid>
      <w:tr w:rsidR="009E3B5B" w:rsidRPr="009E3B5B" w:rsidTr="009E3B5B">
        <w:trPr>
          <w:trHeight w:val="337"/>
          <w:jc w:val="center"/>
        </w:trPr>
        <w:tc>
          <w:tcPr>
            <w:tcW w:w="1955" w:type="dxa"/>
            <w:tcBorders>
              <w:top w:val="single" w:sz="12" w:space="0" w:color="auto"/>
              <w:left w:val="single" w:sz="12" w:space="0" w:color="auto"/>
              <w:bottom w:val="single" w:sz="12" w:space="0" w:color="auto"/>
              <w:right w:val="single" w:sz="12" w:space="0" w:color="auto"/>
            </w:tcBorders>
            <w:shd w:val="clear" w:color="C0C0C0" w:fill="D9D9D9"/>
            <w:vAlign w:val="center"/>
            <w:hideMark/>
          </w:tcPr>
          <w:p w:rsidR="009E3B5B" w:rsidRPr="009E3B5B" w:rsidRDefault="009E3B5B" w:rsidP="005F079C">
            <w:pPr>
              <w:spacing w:line="240" w:lineRule="auto"/>
              <w:rPr>
                <w:i/>
                <w:sz w:val="16"/>
                <w:szCs w:val="16"/>
              </w:rPr>
            </w:pPr>
            <w:r w:rsidRPr="009E3B5B">
              <w:rPr>
                <w:i/>
                <w:sz w:val="16"/>
                <w:szCs w:val="16"/>
              </w:rPr>
              <w:t>TOTAL AVANCE DE OBRA</w:t>
            </w:r>
          </w:p>
        </w:tc>
        <w:tc>
          <w:tcPr>
            <w:tcW w:w="1604" w:type="dxa"/>
            <w:tcBorders>
              <w:top w:val="single" w:sz="12" w:space="0" w:color="auto"/>
              <w:left w:val="nil"/>
              <w:bottom w:val="single" w:sz="12" w:space="0" w:color="auto"/>
              <w:right w:val="single" w:sz="12" w:space="0" w:color="auto"/>
            </w:tcBorders>
            <w:shd w:val="clear" w:color="C0C0C0" w:fill="D9D9D9"/>
            <w:noWrap/>
            <w:vAlign w:val="center"/>
            <w:hideMark/>
          </w:tcPr>
          <w:p w:rsidR="009E3B5B" w:rsidRPr="009E3B5B" w:rsidRDefault="009E3B5B" w:rsidP="005F079C">
            <w:pPr>
              <w:spacing w:line="240" w:lineRule="auto"/>
              <w:rPr>
                <w:i/>
                <w:sz w:val="16"/>
                <w:szCs w:val="16"/>
              </w:rPr>
            </w:pPr>
            <w:r w:rsidRPr="009E3B5B">
              <w:rPr>
                <w:rFonts w:cs="Calibri"/>
                <w:b/>
                <w:color w:val="000000"/>
                <w:sz w:val="16"/>
                <w:szCs w:val="16"/>
              </w:rPr>
              <w:t>$ 5.000.000.000</w:t>
            </w:r>
          </w:p>
        </w:tc>
      </w:tr>
      <w:tr w:rsidR="009E3B5B" w:rsidRPr="009E3B5B" w:rsidTr="009E3B5B">
        <w:trPr>
          <w:trHeight w:val="345"/>
          <w:jc w:val="center"/>
        </w:trPr>
        <w:tc>
          <w:tcPr>
            <w:tcW w:w="1955" w:type="dxa"/>
            <w:tcBorders>
              <w:top w:val="nil"/>
              <w:left w:val="single" w:sz="12" w:space="0" w:color="auto"/>
              <w:bottom w:val="single" w:sz="12" w:space="0" w:color="auto"/>
              <w:right w:val="single" w:sz="12" w:space="0" w:color="auto"/>
            </w:tcBorders>
            <w:shd w:val="clear" w:color="C0C0C0" w:fill="D9D9D9"/>
            <w:vAlign w:val="center"/>
            <w:hideMark/>
          </w:tcPr>
          <w:p w:rsidR="009E3B5B" w:rsidRPr="009E3B5B" w:rsidRDefault="009E3B5B" w:rsidP="005F079C">
            <w:pPr>
              <w:spacing w:line="240" w:lineRule="auto"/>
              <w:rPr>
                <w:i/>
                <w:sz w:val="16"/>
                <w:szCs w:val="16"/>
              </w:rPr>
            </w:pPr>
            <w:r w:rsidRPr="009E3B5B">
              <w:rPr>
                <w:i/>
                <w:sz w:val="16"/>
                <w:szCs w:val="16"/>
              </w:rPr>
              <w:t>% DE AVANCE DE OBRA</w:t>
            </w:r>
          </w:p>
        </w:tc>
        <w:tc>
          <w:tcPr>
            <w:tcW w:w="1604" w:type="dxa"/>
            <w:tcBorders>
              <w:top w:val="nil"/>
              <w:left w:val="nil"/>
              <w:bottom w:val="single" w:sz="12" w:space="0" w:color="auto"/>
              <w:right w:val="single" w:sz="12" w:space="0" w:color="auto"/>
            </w:tcBorders>
            <w:shd w:val="clear" w:color="C0C0C0" w:fill="D9D9D9"/>
            <w:noWrap/>
            <w:vAlign w:val="center"/>
            <w:hideMark/>
          </w:tcPr>
          <w:p w:rsidR="009E3B5B" w:rsidRPr="009E3B5B" w:rsidRDefault="009E3B5B" w:rsidP="005F079C">
            <w:pPr>
              <w:spacing w:line="240" w:lineRule="auto"/>
              <w:rPr>
                <w:i/>
                <w:sz w:val="16"/>
                <w:szCs w:val="16"/>
              </w:rPr>
            </w:pPr>
            <w:r w:rsidRPr="009E3B5B">
              <w:rPr>
                <w:i/>
                <w:sz w:val="16"/>
                <w:szCs w:val="16"/>
              </w:rPr>
              <w:t>100,00%</w:t>
            </w:r>
          </w:p>
        </w:tc>
      </w:tr>
    </w:tbl>
    <w:p w:rsidR="009E3B5B" w:rsidRDefault="009E3B5B" w:rsidP="005F079C">
      <w:pPr>
        <w:spacing w:line="240" w:lineRule="auto"/>
        <w:jc w:val="left"/>
        <w:rPr>
          <w:rFonts w:cs="Arial"/>
          <w:sz w:val="18"/>
          <w:szCs w:val="18"/>
        </w:rPr>
      </w:pPr>
    </w:p>
    <w:p w:rsidR="008E5593" w:rsidRPr="009E3B5B" w:rsidRDefault="008E5593" w:rsidP="005F079C">
      <w:pPr>
        <w:spacing w:line="240" w:lineRule="auto"/>
        <w:jc w:val="left"/>
        <w:rPr>
          <w:rFonts w:cs="Arial"/>
          <w:sz w:val="18"/>
          <w:szCs w:val="18"/>
        </w:rPr>
      </w:pPr>
      <w:r w:rsidRPr="009E3B5B">
        <w:rPr>
          <w:rFonts w:cs="Arial"/>
          <w:sz w:val="18"/>
          <w:szCs w:val="18"/>
        </w:rPr>
        <w:t>Fuente: Informes mensuales de Supervisión del convenio</w:t>
      </w:r>
      <w:r w:rsidR="009E3B5B" w:rsidRPr="009E3B5B">
        <w:rPr>
          <w:rFonts w:cs="Arial"/>
          <w:sz w:val="18"/>
          <w:szCs w:val="18"/>
        </w:rPr>
        <w:t xml:space="preserve"> 1323/13</w:t>
      </w:r>
    </w:p>
    <w:p w:rsidR="004D7E2A" w:rsidRPr="002632EA" w:rsidRDefault="004D7E2A" w:rsidP="005F079C">
      <w:pPr>
        <w:spacing w:line="240" w:lineRule="auto"/>
        <w:jc w:val="left"/>
        <w:rPr>
          <w:rFonts w:cs="Arial"/>
          <w:sz w:val="18"/>
          <w:szCs w:val="18"/>
          <w:highlight w:val="yellow"/>
        </w:rPr>
      </w:pPr>
    </w:p>
    <w:p w:rsidR="00BE4F75" w:rsidRPr="00BE4F75" w:rsidRDefault="005A6B0D" w:rsidP="00C470BE">
      <w:pPr>
        <w:pStyle w:val="Estilo3"/>
        <w:spacing w:line="240" w:lineRule="auto"/>
        <w:ind w:left="0" w:firstLine="0"/>
        <w:rPr>
          <w:sz w:val="22"/>
          <w:szCs w:val="22"/>
        </w:rPr>
      </w:pPr>
      <w:bookmarkStart w:id="173" w:name="_Toc410316174"/>
      <w:r w:rsidRPr="00BE4F75">
        <w:rPr>
          <w:rFonts w:eastAsia="Times New Roman"/>
          <w:sz w:val="22"/>
          <w:szCs w:val="22"/>
        </w:rPr>
        <w:lastRenderedPageBreak/>
        <w:t>ESTADO ACTUAL DEL CONVENIO</w:t>
      </w:r>
      <w:bookmarkEnd w:id="173"/>
    </w:p>
    <w:p w:rsidR="005A6B0D" w:rsidRPr="00BE4F75" w:rsidRDefault="005A6B0D" w:rsidP="005F079C">
      <w:pPr>
        <w:spacing w:line="240" w:lineRule="auto"/>
        <w:rPr>
          <w:szCs w:val="22"/>
        </w:rPr>
      </w:pPr>
      <w:r w:rsidRPr="00BE4F75">
        <w:rPr>
          <w:szCs w:val="22"/>
        </w:rPr>
        <w:t xml:space="preserve">En la actualidad se agotaron los recursos con la ejecución de las intervenciones realizadas en la Autopista Norte entre Cll 183 y límites del Distrito Capital y en la Carrera7 entre la Cll 170 y límites del Distrito Capital. </w:t>
      </w:r>
    </w:p>
    <w:p w:rsidR="005A6B0D" w:rsidRPr="00BE4F75" w:rsidRDefault="005A6B0D" w:rsidP="005F079C">
      <w:pPr>
        <w:spacing w:line="240" w:lineRule="auto"/>
        <w:rPr>
          <w:szCs w:val="22"/>
        </w:rPr>
      </w:pPr>
    </w:p>
    <w:p w:rsidR="005A6B0D" w:rsidRPr="00BE4F75" w:rsidRDefault="005A6B0D" w:rsidP="008E411C">
      <w:pPr>
        <w:pStyle w:val="Estilo3"/>
        <w:spacing w:line="240" w:lineRule="auto"/>
        <w:ind w:left="0" w:firstLine="0"/>
        <w:rPr>
          <w:sz w:val="22"/>
          <w:szCs w:val="22"/>
        </w:rPr>
      </w:pPr>
      <w:bookmarkStart w:id="174" w:name="_Toc410316175"/>
      <w:r w:rsidRPr="00BE4F75">
        <w:rPr>
          <w:rFonts w:eastAsia="Times New Roman"/>
          <w:sz w:val="22"/>
          <w:szCs w:val="22"/>
        </w:rPr>
        <w:t>EVALUACION DE CUMPLIMIENTO Y METAS INSTITUCIONALES</w:t>
      </w:r>
      <w:bookmarkEnd w:id="174"/>
    </w:p>
    <w:p w:rsidR="00C470BE" w:rsidRDefault="00C470BE" w:rsidP="005F079C">
      <w:pPr>
        <w:spacing w:line="240" w:lineRule="auto"/>
        <w:rPr>
          <w:rFonts w:cs="Arial"/>
          <w:szCs w:val="22"/>
        </w:rPr>
      </w:pPr>
    </w:p>
    <w:p w:rsidR="005A6B0D" w:rsidRPr="00BE4F75" w:rsidRDefault="005A6B0D" w:rsidP="005F079C">
      <w:pPr>
        <w:spacing w:line="240" w:lineRule="auto"/>
        <w:rPr>
          <w:rFonts w:cs="Arial"/>
          <w:szCs w:val="22"/>
        </w:rPr>
      </w:pPr>
      <w:r w:rsidRPr="00BE4F75">
        <w:rPr>
          <w:rFonts w:cs="Arial"/>
          <w:szCs w:val="22"/>
        </w:rPr>
        <w:t xml:space="preserve">El convenio cumplió con la ejecución de las priorizaciones realizada por el IDU. </w:t>
      </w:r>
    </w:p>
    <w:p w:rsidR="00D7457D" w:rsidRPr="00BE4F75" w:rsidRDefault="00D7457D" w:rsidP="008C28DC">
      <w:pPr>
        <w:pStyle w:val="Estilo1"/>
        <w:numPr>
          <w:ilvl w:val="0"/>
          <w:numId w:val="12"/>
        </w:numPr>
        <w:spacing w:line="240" w:lineRule="auto"/>
        <w:rPr>
          <w:sz w:val="20"/>
          <w:szCs w:val="20"/>
        </w:rPr>
      </w:pPr>
      <w:bookmarkStart w:id="175" w:name="_Toc410316176"/>
      <w:r w:rsidRPr="00BE4F75">
        <w:rPr>
          <w:sz w:val="20"/>
          <w:szCs w:val="20"/>
        </w:rPr>
        <w:t>ACTIVIDADES DE APOYO INTERINSTITUCIONAL</w:t>
      </w:r>
      <w:bookmarkEnd w:id="175"/>
    </w:p>
    <w:p w:rsidR="00222D36" w:rsidRPr="00BE4F75" w:rsidRDefault="00222D36" w:rsidP="005F079C">
      <w:pPr>
        <w:spacing w:line="240" w:lineRule="auto"/>
        <w:rPr>
          <w:rFonts w:cs="Arial"/>
          <w:sz w:val="20"/>
          <w:szCs w:val="20"/>
        </w:rPr>
      </w:pPr>
    </w:p>
    <w:p w:rsidR="00D7457D" w:rsidRPr="00BE4F75" w:rsidRDefault="00D7457D" w:rsidP="005F079C">
      <w:pPr>
        <w:spacing w:line="240" w:lineRule="auto"/>
        <w:rPr>
          <w:rFonts w:cs="Arial"/>
          <w:sz w:val="20"/>
          <w:szCs w:val="20"/>
        </w:rPr>
      </w:pPr>
      <w:r w:rsidRPr="00BE4F75">
        <w:rPr>
          <w:rFonts w:cs="Arial"/>
          <w:sz w:val="20"/>
          <w:szCs w:val="20"/>
        </w:rPr>
        <w:t xml:space="preserve">Durante la vigencia </w:t>
      </w:r>
      <w:r w:rsidR="00E36DFB" w:rsidRPr="00BE4F75">
        <w:rPr>
          <w:rFonts w:cs="Arial"/>
          <w:sz w:val="20"/>
          <w:szCs w:val="20"/>
        </w:rPr>
        <w:t>Octubre a Diciembre</w:t>
      </w:r>
      <w:r w:rsidRPr="00BE4F75">
        <w:rPr>
          <w:rFonts w:cs="Arial"/>
          <w:sz w:val="20"/>
          <w:szCs w:val="20"/>
        </w:rPr>
        <w:t xml:space="preserve"> de 2014, la UAERMV, se </w:t>
      </w:r>
      <w:r w:rsidR="00E36DFB" w:rsidRPr="00BE4F75">
        <w:rPr>
          <w:rFonts w:cs="Arial"/>
          <w:sz w:val="20"/>
          <w:szCs w:val="20"/>
        </w:rPr>
        <w:t>r</w:t>
      </w:r>
      <w:r w:rsidRPr="00BE4F75">
        <w:rPr>
          <w:rFonts w:cs="Arial"/>
          <w:sz w:val="20"/>
          <w:szCs w:val="20"/>
        </w:rPr>
        <w:t>ealiza</w:t>
      </w:r>
      <w:r w:rsidR="00E36DFB" w:rsidRPr="00BE4F75">
        <w:rPr>
          <w:rFonts w:cs="Arial"/>
          <w:sz w:val="20"/>
          <w:szCs w:val="20"/>
        </w:rPr>
        <w:t>ron</w:t>
      </w:r>
      <w:r w:rsidRPr="00BE4F75">
        <w:rPr>
          <w:rFonts w:cs="Arial"/>
          <w:sz w:val="20"/>
          <w:szCs w:val="20"/>
        </w:rPr>
        <w:t xml:space="preserve"> actividades de apoyo interinstitucional, solicitadas por el FOPAE, para  la atención oportuna y eficaz  de las situaciones de emergencia que afecten la movilidad en la malla vial del Distrito Capital, ya que dentro de la misión de la UAERMV, de acuerdo con la normatividad vigente, y como complementariedad de las demás Entidades del Distrito Capital, la U</w:t>
      </w:r>
      <w:r w:rsidR="0002488B" w:rsidRPr="00BE4F75">
        <w:rPr>
          <w:rFonts w:cs="Arial"/>
          <w:sz w:val="20"/>
          <w:szCs w:val="20"/>
        </w:rPr>
        <w:t>AER</w:t>
      </w:r>
      <w:r w:rsidRPr="00BE4F75">
        <w:rPr>
          <w:rFonts w:cs="Arial"/>
          <w:sz w:val="20"/>
          <w:szCs w:val="20"/>
        </w:rPr>
        <w:t>MV está para atender cualquier imprevisto, como en los siguientes aspectos:</w:t>
      </w:r>
    </w:p>
    <w:p w:rsidR="008E411C" w:rsidRPr="00BE4F75" w:rsidRDefault="008E411C" w:rsidP="005F079C">
      <w:pPr>
        <w:spacing w:line="240" w:lineRule="auto"/>
        <w:rPr>
          <w:rFonts w:cs="Arial"/>
          <w:sz w:val="20"/>
          <w:szCs w:val="20"/>
        </w:rPr>
      </w:pPr>
    </w:p>
    <w:p w:rsidR="00D7457D" w:rsidRPr="00BE4F75" w:rsidRDefault="0002488B" w:rsidP="008E411C">
      <w:pPr>
        <w:pStyle w:val="Estilo3"/>
        <w:spacing w:line="240" w:lineRule="auto"/>
        <w:ind w:left="0" w:firstLine="0"/>
        <w:rPr>
          <w:rFonts w:eastAsia="Times New Roman"/>
          <w:sz w:val="20"/>
          <w:szCs w:val="20"/>
        </w:rPr>
      </w:pPr>
      <w:bookmarkStart w:id="176" w:name="_Toc410316177"/>
      <w:r w:rsidRPr="00BE4F75">
        <w:rPr>
          <w:rFonts w:eastAsia="Times New Roman"/>
          <w:sz w:val="20"/>
          <w:szCs w:val="20"/>
        </w:rPr>
        <w:t>ATENCIÓN DE EMERGENCIAS</w:t>
      </w:r>
      <w:bookmarkEnd w:id="176"/>
    </w:p>
    <w:p w:rsidR="00222D36" w:rsidRPr="00BE4F75" w:rsidRDefault="00222D36" w:rsidP="005F079C">
      <w:pPr>
        <w:pStyle w:val="Textoindependiente2"/>
        <w:tabs>
          <w:tab w:val="left" w:pos="0"/>
        </w:tabs>
        <w:spacing w:after="0" w:line="240" w:lineRule="auto"/>
        <w:rPr>
          <w:rFonts w:cs="Arial"/>
          <w:sz w:val="20"/>
          <w:szCs w:val="20"/>
          <w:highlight w:val="yellow"/>
        </w:rPr>
      </w:pPr>
    </w:p>
    <w:p w:rsidR="00775547" w:rsidRPr="00BE4F75" w:rsidRDefault="00D7457D" w:rsidP="005F079C">
      <w:pPr>
        <w:pStyle w:val="Textoindependiente2"/>
        <w:tabs>
          <w:tab w:val="left" w:pos="0"/>
        </w:tabs>
        <w:spacing w:after="0" w:line="240" w:lineRule="auto"/>
        <w:rPr>
          <w:rFonts w:cs="Arial"/>
          <w:sz w:val="20"/>
          <w:szCs w:val="20"/>
          <w:highlight w:val="yellow"/>
        </w:rPr>
      </w:pPr>
      <w:r w:rsidRPr="00BE4F75">
        <w:rPr>
          <w:rFonts w:cs="Arial"/>
          <w:sz w:val="20"/>
          <w:szCs w:val="20"/>
        </w:rPr>
        <w:t>En concordancia con la misión institucional</w:t>
      </w:r>
      <w:r w:rsidR="004C12D7" w:rsidRPr="00BE4F75">
        <w:rPr>
          <w:rFonts w:cs="Arial"/>
          <w:sz w:val="20"/>
          <w:szCs w:val="20"/>
        </w:rPr>
        <w:t xml:space="preserve"> de la entidad, la UAERMVde efectuar la atención de Emergencia donde se requiere el  apoyo técnico,  logístico y operativo requerido para la atención de situaciones imprevistas que dificultan  la movilidad y tr</w:t>
      </w:r>
      <w:r w:rsidR="00E16E97" w:rsidRPr="00BE4F75">
        <w:rPr>
          <w:rFonts w:cs="Arial"/>
          <w:sz w:val="20"/>
          <w:szCs w:val="20"/>
        </w:rPr>
        <w:t>ansitabilidad en  la malla vial</w:t>
      </w:r>
      <w:r w:rsidR="004C12D7" w:rsidRPr="00BE4F75">
        <w:rPr>
          <w:rFonts w:cs="Arial"/>
          <w:sz w:val="20"/>
          <w:szCs w:val="20"/>
        </w:rPr>
        <w:t xml:space="preserve">, </w:t>
      </w:r>
      <w:r w:rsidR="00775547" w:rsidRPr="00BE4F75">
        <w:rPr>
          <w:rFonts w:cs="Arial"/>
          <w:sz w:val="20"/>
          <w:szCs w:val="20"/>
        </w:rPr>
        <w:t>durante el periodo se atendieron seis (6) emergencias con los Bomberos, para el 2014 se atendió una màs con la EAAB-ESP durante el mes de julio.</w:t>
      </w:r>
    </w:p>
    <w:p w:rsidR="00775547" w:rsidRPr="00BE4F75" w:rsidRDefault="00775547" w:rsidP="005F079C">
      <w:pPr>
        <w:pStyle w:val="Textoindependiente2"/>
        <w:tabs>
          <w:tab w:val="left" w:pos="0"/>
        </w:tabs>
        <w:spacing w:after="0" w:line="240" w:lineRule="auto"/>
        <w:rPr>
          <w:rFonts w:cs="Arial"/>
          <w:sz w:val="20"/>
          <w:szCs w:val="20"/>
          <w:highlight w:val="yellow"/>
        </w:rPr>
      </w:pPr>
    </w:p>
    <w:p w:rsidR="00D7457D" w:rsidRPr="00BE4F75" w:rsidRDefault="00775547" w:rsidP="005F079C">
      <w:pPr>
        <w:pStyle w:val="Textoindependiente2"/>
        <w:tabs>
          <w:tab w:val="left" w:pos="0"/>
        </w:tabs>
        <w:spacing w:after="0" w:line="240" w:lineRule="auto"/>
        <w:rPr>
          <w:rFonts w:cs="Arial"/>
          <w:sz w:val="20"/>
          <w:szCs w:val="20"/>
        </w:rPr>
      </w:pPr>
      <w:r w:rsidRPr="00BE4F75">
        <w:rPr>
          <w:rFonts w:cs="Arial"/>
          <w:sz w:val="20"/>
          <w:szCs w:val="20"/>
        </w:rPr>
        <w:t xml:space="preserve">El </w:t>
      </w:r>
      <w:r w:rsidR="00BC2053" w:rsidRPr="00BE4F75">
        <w:rPr>
          <w:rFonts w:cs="Arial"/>
          <w:sz w:val="20"/>
          <w:szCs w:val="20"/>
        </w:rPr>
        <w:t>valor total de las e</w:t>
      </w:r>
      <w:r w:rsidRPr="00BE4F75">
        <w:rPr>
          <w:rFonts w:cs="Arial"/>
          <w:sz w:val="20"/>
          <w:szCs w:val="20"/>
        </w:rPr>
        <w:t>mergencias presentadas durante el 2014 es de $40.097.84</w:t>
      </w:r>
      <w:r w:rsidR="00BC2053" w:rsidRPr="00BE4F75">
        <w:rPr>
          <w:rFonts w:cs="Arial"/>
          <w:sz w:val="20"/>
          <w:szCs w:val="20"/>
        </w:rPr>
        <w:t>, de los cuales el 88.7% se ejecuto en el IV trimestre del año. La relación de las emergencias atendidas se presenta en el siguiente cuadro, el detalle se observa en los archivos anexos.</w:t>
      </w:r>
    </w:p>
    <w:p w:rsidR="008E411C" w:rsidRDefault="008E411C" w:rsidP="005F079C">
      <w:pPr>
        <w:pStyle w:val="Epgrafe"/>
      </w:pPr>
      <w:bookmarkStart w:id="177" w:name="_Toc410059079"/>
    </w:p>
    <w:p w:rsidR="00C95781" w:rsidRPr="00AE6158" w:rsidRDefault="00C95781" w:rsidP="005F079C">
      <w:pPr>
        <w:pStyle w:val="Epgrafe"/>
      </w:pPr>
      <w:r w:rsidRPr="00AE6158">
        <w:t xml:space="preserve">Cuadro </w:t>
      </w:r>
      <w:r w:rsidR="005252AD">
        <w:fldChar w:fldCharType="begin"/>
      </w:r>
      <w:r w:rsidR="0030080A">
        <w:instrText xml:space="preserve"> SEQ Cuadro \* ARABIC </w:instrText>
      </w:r>
      <w:r w:rsidR="005252AD">
        <w:fldChar w:fldCharType="separate"/>
      </w:r>
      <w:r w:rsidR="002C5329">
        <w:rPr>
          <w:noProof/>
        </w:rPr>
        <w:t>34</w:t>
      </w:r>
      <w:r w:rsidR="005252AD">
        <w:rPr>
          <w:noProof/>
        </w:rPr>
        <w:fldChar w:fldCharType="end"/>
      </w:r>
      <w:r>
        <w:t xml:space="preserve"> CUADRO EMERGENCIAS</w:t>
      </w:r>
      <w:bookmarkEnd w:id="177"/>
    </w:p>
    <w:tbl>
      <w:tblPr>
        <w:tblW w:w="4992" w:type="pct"/>
        <w:tblInd w:w="5" w:type="dxa"/>
        <w:shd w:val="clear" w:color="auto" w:fill="FFFFFF"/>
        <w:tblCellMar>
          <w:left w:w="0" w:type="dxa"/>
          <w:right w:w="0" w:type="dxa"/>
        </w:tblCellMar>
        <w:tblLook w:val="04A0"/>
      </w:tblPr>
      <w:tblGrid>
        <w:gridCol w:w="572"/>
        <w:gridCol w:w="1837"/>
        <w:gridCol w:w="1135"/>
        <w:gridCol w:w="1844"/>
        <w:gridCol w:w="2586"/>
        <w:gridCol w:w="345"/>
        <w:gridCol w:w="520"/>
      </w:tblGrid>
      <w:tr w:rsidR="00775547" w:rsidRPr="00775547" w:rsidTr="00C95781">
        <w:trPr>
          <w:trHeight w:val="615"/>
        </w:trPr>
        <w:tc>
          <w:tcPr>
            <w:tcW w:w="32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75547" w:rsidRPr="00775547" w:rsidRDefault="00775547" w:rsidP="005F079C">
            <w:pPr>
              <w:spacing w:line="240" w:lineRule="auto"/>
              <w:jc w:val="center"/>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No</w:t>
            </w:r>
          </w:p>
        </w:tc>
        <w:tc>
          <w:tcPr>
            <w:tcW w:w="4676" w:type="pct"/>
            <w:gridSpan w:val="6"/>
            <w:tcBorders>
              <w:top w:val="single" w:sz="8" w:space="0" w:color="auto"/>
              <w:left w:val="single" w:sz="4" w:space="0" w:color="auto"/>
              <w:bottom w:val="single" w:sz="8" w:space="0" w:color="auto"/>
              <w:right w:val="single" w:sz="8" w:space="0" w:color="000000"/>
            </w:tcBorders>
            <w:shd w:val="clear" w:color="auto" w:fill="D9D9D9" w:themeFill="background1" w:themeFillShade="D9"/>
            <w:vAlign w:val="center"/>
            <w:hideMark/>
          </w:tcPr>
          <w:p w:rsidR="00775547" w:rsidRPr="00775547" w:rsidRDefault="00775547" w:rsidP="005F079C">
            <w:pPr>
              <w:spacing w:line="240" w:lineRule="auto"/>
              <w:jc w:val="center"/>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CUADRO ATENCION DE EMERGENCIAS 2014</w:t>
            </w:r>
          </w:p>
        </w:tc>
      </w:tr>
      <w:tr w:rsidR="00775547" w:rsidRPr="00775547" w:rsidTr="00C95781">
        <w:trPr>
          <w:trHeight w:val="315"/>
        </w:trPr>
        <w:tc>
          <w:tcPr>
            <w:tcW w:w="3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 </w:t>
            </w:r>
          </w:p>
        </w:tc>
        <w:tc>
          <w:tcPr>
            <w:tcW w:w="1039" w:type="pct"/>
            <w:tcBorders>
              <w:top w:val="nil"/>
              <w:left w:val="single" w:sz="4" w:space="0" w:color="auto"/>
              <w:bottom w:val="nil"/>
              <w:right w:val="nil"/>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DIRECCION EMERGENCIA</w:t>
            </w:r>
          </w:p>
        </w:tc>
        <w:tc>
          <w:tcPr>
            <w:tcW w:w="642" w:type="pct"/>
            <w:tcBorders>
              <w:top w:val="nil"/>
              <w:left w:val="single" w:sz="8" w:space="0" w:color="auto"/>
              <w:bottom w:val="nil"/>
              <w:right w:val="single" w:sz="8"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FECHA</w:t>
            </w:r>
          </w:p>
        </w:tc>
        <w:tc>
          <w:tcPr>
            <w:tcW w:w="1043" w:type="pct"/>
            <w:tcBorders>
              <w:top w:val="nil"/>
              <w:left w:val="nil"/>
              <w:bottom w:val="nil"/>
              <w:right w:val="dashed"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VALOR</w:t>
            </w:r>
          </w:p>
        </w:tc>
        <w:tc>
          <w:tcPr>
            <w:tcW w:w="1952" w:type="pct"/>
            <w:gridSpan w:val="3"/>
            <w:tcBorders>
              <w:top w:val="single" w:sz="8" w:space="0" w:color="auto"/>
              <w:left w:val="nil"/>
              <w:bottom w:val="nil"/>
              <w:right w:val="single" w:sz="8" w:space="0" w:color="000000"/>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Especificaciones</w:t>
            </w:r>
          </w:p>
        </w:tc>
      </w:tr>
      <w:tr w:rsidR="00775547" w:rsidRPr="00775547" w:rsidTr="00C95781">
        <w:trPr>
          <w:trHeight w:val="300"/>
        </w:trPr>
        <w:tc>
          <w:tcPr>
            <w:tcW w:w="3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1</w:t>
            </w:r>
          </w:p>
        </w:tc>
        <w:tc>
          <w:tcPr>
            <w:tcW w:w="1039" w:type="pct"/>
            <w:tcBorders>
              <w:top w:val="single" w:sz="8" w:space="0" w:color="auto"/>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EAAB</w:t>
            </w:r>
          </w:p>
        </w:tc>
        <w:tc>
          <w:tcPr>
            <w:tcW w:w="642" w:type="pct"/>
            <w:tcBorders>
              <w:top w:val="single" w:sz="8" w:space="0" w:color="auto"/>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17/07/2014</w:t>
            </w:r>
          </w:p>
        </w:tc>
        <w:tc>
          <w:tcPr>
            <w:tcW w:w="1043" w:type="pct"/>
            <w:tcBorders>
              <w:top w:val="single" w:sz="8" w:space="0" w:color="auto"/>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$ 4.527.732</w:t>
            </w:r>
          </w:p>
        </w:tc>
        <w:tc>
          <w:tcPr>
            <w:tcW w:w="1952" w:type="pct"/>
            <w:gridSpan w:val="3"/>
            <w:tcBorders>
              <w:top w:val="single" w:sz="8" w:space="0" w:color="auto"/>
              <w:left w:val="nil"/>
              <w:bottom w:val="single" w:sz="4" w:space="0" w:color="auto"/>
              <w:right w:val="single" w:sz="8" w:space="0" w:color="000000"/>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Actividad : Atencion solicitada por la EAAB Barrio los Arrayanes, CIV 5007726</w:t>
            </w:r>
          </w:p>
        </w:tc>
      </w:tr>
      <w:tr w:rsidR="00775547" w:rsidRPr="00775547" w:rsidTr="00C95781">
        <w:trPr>
          <w:trHeight w:val="300"/>
        </w:trPr>
        <w:tc>
          <w:tcPr>
            <w:tcW w:w="3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2</w:t>
            </w:r>
          </w:p>
        </w:tc>
        <w:tc>
          <w:tcPr>
            <w:tcW w:w="1039" w:type="pct"/>
            <w:tcBorders>
              <w:top w:val="nil"/>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BOMBEROS</w:t>
            </w:r>
          </w:p>
        </w:tc>
        <w:tc>
          <w:tcPr>
            <w:tcW w:w="642"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05/11/2014</w:t>
            </w:r>
          </w:p>
        </w:tc>
        <w:tc>
          <w:tcPr>
            <w:tcW w:w="1043"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$ 602.250</w:t>
            </w:r>
          </w:p>
        </w:tc>
        <w:tc>
          <w:tcPr>
            <w:tcW w:w="1952" w:type="pct"/>
            <w:gridSpan w:val="3"/>
            <w:tcBorders>
              <w:top w:val="single" w:sz="4" w:space="0" w:color="auto"/>
              <w:left w:val="nil"/>
              <w:bottom w:val="single" w:sz="4" w:space="0" w:color="auto"/>
              <w:right w:val="single" w:sz="8" w:space="0" w:color="000000"/>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Actividad : Atencion solicitada por Bomberos atencion conflagracion de llantas</w:t>
            </w:r>
          </w:p>
        </w:tc>
      </w:tr>
      <w:tr w:rsidR="00775547" w:rsidRPr="00775547" w:rsidTr="00C95781">
        <w:trPr>
          <w:trHeight w:val="300"/>
        </w:trPr>
        <w:tc>
          <w:tcPr>
            <w:tcW w:w="3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3</w:t>
            </w:r>
          </w:p>
        </w:tc>
        <w:tc>
          <w:tcPr>
            <w:tcW w:w="1039" w:type="pct"/>
            <w:tcBorders>
              <w:top w:val="nil"/>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BOMBEROS</w:t>
            </w:r>
          </w:p>
        </w:tc>
        <w:tc>
          <w:tcPr>
            <w:tcW w:w="642"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06/11/2014</w:t>
            </w:r>
          </w:p>
        </w:tc>
        <w:tc>
          <w:tcPr>
            <w:tcW w:w="1043"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$ 4.041.950</w:t>
            </w:r>
          </w:p>
        </w:tc>
        <w:tc>
          <w:tcPr>
            <w:tcW w:w="1952" w:type="pct"/>
            <w:gridSpan w:val="3"/>
            <w:tcBorders>
              <w:top w:val="single" w:sz="4" w:space="0" w:color="auto"/>
              <w:left w:val="nil"/>
              <w:bottom w:val="single" w:sz="4" w:space="0" w:color="auto"/>
              <w:right w:val="single" w:sz="8" w:space="0" w:color="000000"/>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Actividad : Atencion solicitada por Bomberos atencion conflagracion de llantas</w:t>
            </w:r>
          </w:p>
        </w:tc>
      </w:tr>
      <w:tr w:rsidR="00775547" w:rsidRPr="00775547" w:rsidTr="00C95781">
        <w:trPr>
          <w:trHeight w:val="300"/>
        </w:trPr>
        <w:tc>
          <w:tcPr>
            <w:tcW w:w="3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4</w:t>
            </w:r>
          </w:p>
        </w:tc>
        <w:tc>
          <w:tcPr>
            <w:tcW w:w="1039" w:type="pct"/>
            <w:tcBorders>
              <w:top w:val="nil"/>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BOMBEROS</w:t>
            </w:r>
          </w:p>
        </w:tc>
        <w:tc>
          <w:tcPr>
            <w:tcW w:w="642"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07/11/2014</w:t>
            </w:r>
          </w:p>
        </w:tc>
        <w:tc>
          <w:tcPr>
            <w:tcW w:w="1043"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$ 4.041.950</w:t>
            </w:r>
          </w:p>
        </w:tc>
        <w:tc>
          <w:tcPr>
            <w:tcW w:w="1952" w:type="pct"/>
            <w:gridSpan w:val="3"/>
            <w:tcBorders>
              <w:top w:val="single" w:sz="4" w:space="0" w:color="auto"/>
              <w:left w:val="nil"/>
              <w:bottom w:val="single" w:sz="4" w:space="0" w:color="auto"/>
              <w:right w:val="single" w:sz="8" w:space="0" w:color="000000"/>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Actividad : Atencion solicitada por Bomberos atencion conflagracion de llantas</w:t>
            </w:r>
          </w:p>
        </w:tc>
      </w:tr>
      <w:tr w:rsidR="00775547" w:rsidRPr="00775547" w:rsidTr="00C95781">
        <w:trPr>
          <w:trHeight w:val="300"/>
        </w:trPr>
        <w:tc>
          <w:tcPr>
            <w:tcW w:w="3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5</w:t>
            </w:r>
          </w:p>
        </w:tc>
        <w:tc>
          <w:tcPr>
            <w:tcW w:w="1039" w:type="pct"/>
            <w:tcBorders>
              <w:top w:val="nil"/>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BOMBEROS</w:t>
            </w:r>
          </w:p>
        </w:tc>
        <w:tc>
          <w:tcPr>
            <w:tcW w:w="642"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07/11/2014</w:t>
            </w:r>
          </w:p>
        </w:tc>
        <w:tc>
          <w:tcPr>
            <w:tcW w:w="1043"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$ 931.700</w:t>
            </w:r>
          </w:p>
        </w:tc>
        <w:tc>
          <w:tcPr>
            <w:tcW w:w="1952" w:type="pct"/>
            <w:gridSpan w:val="3"/>
            <w:tcBorders>
              <w:top w:val="single" w:sz="4" w:space="0" w:color="auto"/>
              <w:left w:val="nil"/>
              <w:bottom w:val="single" w:sz="4" w:space="0" w:color="auto"/>
              <w:right w:val="single" w:sz="8" w:space="0" w:color="000000"/>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Actividad : Atencion solicitada por Bomberos atencion conflagracion de llantas</w:t>
            </w:r>
          </w:p>
        </w:tc>
      </w:tr>
      <w:tr w:rsidR="00775547" w:rsidRPr="00775547" w:rsidTr="00C95781">
        <w:trPr>
          <w:trHeight w:val="300"/>
        </w:trPr>
        <w:tc>
          <w:tcPr>
            <w:tcW w:w="3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6</w:t>
            </w:r>
          </w:p>
        </w:tc>
        <w:tc>
          <w:tcPr>
            <w:tcW w:w="1039" w:type="pct"/>
            <w:tcBorders>
              <w:top w:val="nil"/>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BOMBEROS</w:t>
            </w:r>
          </w:p>
        </w:tc>
        <w:tc>
          <w:tcPr>
            <w:tcW w:w="642"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11/12/2014</w:t>
            </w:r>
          </w:p>
        </w:tc>
        <w:tc>
          <w:tcPr>
            <w:tcW w:w="1043" w:type="pct"/>
            <w:tcBorders>
              <w:top w:val="nil"/>
              <w:left w:val="nil"/>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$ 13.209.165</w:t>
            </w:r>
          </w:p>
        </w:tc>
        <w:tc>
          <w:tcPr>
            <w:tcW w:w="1952" w:type="pct"/>
            <w:gridSpan w:val="3"/>
            <w:tcBorders>
              <w:top w:val="single" w:sz="4" w:space="0" w:color="auto"/>
              <w:left w:val="nil"/>
              <w:bottom w:val="single" w:sz="4" w:space="0" w:color="auto"/>
              <w:right w:val="single" w:sz="8" w:space="0" w:color="000000"/>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Actividad : Atencion solicitada por Bomberos en el Bosque Calderon Diagonal 57 con Transversal 4 Este</w:t>
            </w:r>
          </w:p>
        </w:tc>
      </w:tr>
      <w:tr w:rsidR="00775547" w:rsidRPr="00775547" w:rsidTr="00C95781">
        <w:trPr>
          <w:trHeight w:val="315"/>
        </w:trPr>
        <w:tc>
          <w:tcPr>
            <w:tcW w:w="32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7</w:t>
            </w:r>
          </w:p>
        </w:tc>
        <w:tc>
          <w:tcPr>
            <w:tcW w:w="1039" w:type="pct"/>
            <w:tcBorders>
              <w:top w:val="nil"/>
              <w:left w:val="single" w:sz="4" w:space="0" w:color="auto"/>
              <w:bottom w:val="single" w:sz="8"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BOMBEROS</w:t>
            </w:r>
          </w:p>
        </w:tc>
        <w:tc>
          <w:tcPr>
            <w:tcW w:w="642" w:type="pct"/>
            <w:tcBorders>
              <w:top w:val="nil"/>
              <w:left w:val="nil"/>
              <w:bottom w:val="single" w:sz="8"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22/12/2014</w:t>
            </w:r>
          </w:p>
        </w:tc>
        <w:tc>
          <w:tcPr>
            <w:tcW w:w="1043" w:type="pct"/>
            <w:tcBorders>
              <w:top w:val="nil"/>
              <w:left w:val="nil"/>
              <w:bottom w:val="single" w:sz="8" w:space="0" w:color="auto"/>
              <w:right w:val="single" w:sz="4" w:space="0" w:color="auto"/>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$ 12.743.100</w:t>
            </w:r>
          </w:p>
        </w:tc>
        <w:tc>
          <w:tcPr>
            <w:tcW w:w="1952" w:type="pct"/>
            <w:gridSpan w:val="3"/>
            <w:tcBorders>
              <w:top w:val="single" w:sz="4" w:space="0" w:color="auto"/>
              <w:left w:val="nil"/>
              <w:bottom w:val="single" w:sz="8" w:space="0" w:color="auto"/>
              <w:right w:val="single" w:sz="8" w:space="0" w:color="000000"/>
            </w:tcBorders>
            <w:shd w:val="clear" w:color="auto" w:fill="FFFFFF"/>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Actividad : Atencion solicitada por Bomberos en el Bosque Calderon Diagonal 57 con Transversal 4 Este</w:t>
            </w:r>
          </w:p>
        </w:tc>
      </w:tr>
      <w:tr w:rsidR="00775547" w:rsidRPr="00775547" w:rsidTr="00C95781">
        <w:trPr>
          <w:trHeight w:val="315"/>
        </w:trPr>
        <w:tc>
          <w:tcPr>
            <w:tcW w:w="324" w:type="pct"/>
            <w:tcBorders>
              <w:top w:val="single" w:sz="4" w:space="0" w:color="auto"/>
              <w:left w:val="nil"/>
              <w:bottom w:val="nil"/>
              <w:right w:val="nil"/>
            </w:tcBorders>
            <w:shd w:val="clear" w:color="auto" w:fill="auto"/>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p>
        </w:tc>
        <w:tc>
          <w:tcPr>
            <w:tcW w:w="1039" w:type="pct"/>
            <w:tcBorders>
              <w:top w:val="nil"/>
              <w:left w:val="nil"/>
              <w:bottom w:val="nil"/>
              <w:right w:val="nil"/>
            </w:tcBorders>
            <w:shd w:val="clear" w:color="auto" w:fill="auto"/>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p>
        </w:tc>
        <w:tc>
          <w:tcPr>
            <w:tcW w:w="642" w:type="pct"/>
            <w:tcBorders>
              <w:top w:val="nil"/>
              <w:left w:val="nil"/>
              <w:bottom w:val="nil"/>
              <w:right w:val="nil"/>
            </w:tcBorders>
            <w:shd w:val="clear" w:color="auto" w:fill="auto"/>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p>
        </w:tc>
        <w:tc>
          <w:tcPr>
            <w:tcW w:w="1043" w:type="pct"/>
            <w:tcBorders>
              <w:top w:val="nil"/>
              <w:left w:val="nil"/>
              <w:bottom w:val="nil"/>
              <w:right w:val="nil"/>
            </w:tcBorders>
            <w:shd w:val="clear" w:color="auto" w:fill="auto"/>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p>
        </w:tc>
        <w:tc>
          <w:tcPr>
            <w:tcW w:w="1463" w:type="pct"/>
            <w:tcBorders>
              <w:top w:val="nil"/>
              <w:left w:val="nil"/>
              <w:bottom w:val="nil"/>
              <w:right w:val="nil"/>
            </w:tcBorders>
            <w:shd w:val="clear" w:color="auto" w:fill="auto"/>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p>
        </w:tc>
        <w:tc>
          <w:tcPr>
            <w:tcW w:w="195" w:type="pct"/>
            <w:tcBorders>
              <w:top w:val="nil"/>
              <w:left w:val="nil"/>
              <w:bottom w:val="nil"/>
              <w:right w:val="nil"/>
            </w:tcBorders>
            <w:shd w:val="clear" w:color="auto" w:fill="auto"/>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p>
        </w:tc>
        <w:tc>
          <w:tcPr>
            <w:tcW w:w="294" w:type="pct"/>
            <w:tcBorders>
              <w:top w:val="nil"/>
              <w:left w:val="nil"/>
              <w:bottom w:val="nil"/>
              <w:right w:val="nil"/>
            </w:tcBorders>
            <w:shd w:val="clear" w:color="auto" w:fill="auto"/>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p>
        </w:tc>
      </w:tr>
      <w:tr w:rsidR="00775547" w:rsidRPr="00775547" w:rsidTr="00C95781">
        <w:trPr>
          <w:trHeight w:val="315"/>
        </w:trPr>
        <w:tc>
          <w:tcPr>
            <w:tcW w:w="324" w:type="pct"/>
            <w:tcBorders>
              <w:top w:val="nil"/>
              <w:left w:val="nil"/>
              <w:bottom w:val="nil"/>
              <w:right w:val="nil"/>
            </w:tcBorders>
            <w:shd w:val="clear" w:color="auto" w:fill="auto"/>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p>
        </w:tc>
        <w:tc>
          <w:tcPr>
            <w:tcW w:w="2724" w:type="pct"/>
            <w:gridSpan w:val="3"/>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color w:val="222222"/>
                <w:sz w:val="16"/>
                <w:szCs w:val="16"/>
                <w:lang w:val="es-ES" w:eastAsia="es-ES"/>
              </w:rPr>
              <w:t>TOTAL EMERGENCIAS 2014</w:t>
            </w:r>
          </w:p>
        </w:tc>
        <w:tc>
          <w:tcPr>
            <w:tcW w:w="1658" w:type="pct"/>
            <w:gridSpan w:val="2"/>
            <w:tcBorders>
              <w:top w:val="single" w:sz="8" w:space="0" w:color="auto"/>
              <w:left w:val="nil"/>
              <w:bottom w:val="single" w:sz="8" w:space="0" w:color="auto"/>
              <w:right w:val="single" w:sz="8" w:space="0" w:color="000000"/>
            </w:tcBorders>
            <w:shd w:val="clear" w:color="auto" w:fill="D9D9D9" w:themeFill="background1" w:themeFillShade="D9"/>
            <w:vAlign w:val="center"/>
            <w:hideMark/>
          </w:tcPr>
          <w:p w:rsidR="00775547" w:rsidRPr="00775547" w:rsidRDefault="00775547" w:rsidP="005F079C">
            <w:pPr>
              <w:spacing w:line="240" w:lineRule="auto"/>
              <w:jc w:val="left"/>
              <w:rPr>
                <w:rFonts w:asciiTheme="minorHAnsi" w:hAnsiTheme="minorHAnsi" w:cs="Arial"/>
                <w:color w:val="222222"/>
                <w:sz w:val="16"/>
                <w:szCs w:val="16"/>
                <w:lang w:val="es-ES" w:eastAsia="es-ES"/>
              </w:rPr>
            </w:pPr>
            <w:r w:rsidRPr="00775547">
              <w:rPr>
                <w:rFonts w:asciiTheme="minorHAnsi" w:hAnsiTheme="minorHAnsi" w:cs="Arial"/>
                <w:b/>
                <w:bCs/>
                <w:color w:val="222222"/>
                <w:sz w:val="16"/>
                <w:szCs w:val="16"/>
                <w:lang w:val="es-ES" w:eastAsia="es-ES"/>
              </w:rPr>
              <w:t>$ 40.097.847</w:t>
            </w:r>
          </w:p>
        </w:tc>
        <w:tc>
          <w:tcPr>
            <w:tcW w:w="294" w:type="pct"/>
            <w:shd w:val="clear" w:color="auto" w:fill="FFFFFF"/>
            <w:vAlign w:val="center"/>
            <w:hideMark/>
          </w:tcPr>
          <w:p w:rsidR="00775547" w:rsidRPr="00775547" w:rsidRDefault="00775547" w:rsidP="005F079C">
            <w:pPr>
              <w:spacing w:line="240" w:lineRule="auto"/>
              <w:jc w:val="left"/>
              <w:rPr>
                <w:rFonts w:asciiTheme="minorHAnsi" w:hAnsiTheme="minorHAnsi"/>
                <w:sz w:val="16"/>
                <w:szCs w:val="16"/>
                <w:lang w:val="es-ES" w:eastAsia="es-ES"/>
              </w:rPr>
            </w:pPr>
          </w:p>
        </w:tc>
      </w:tr>
    </w:tbl>
    <w:p w:rsidR="00775547" w:rsidRDefault="00C95781" w:rsidP="005F079C">
      <w:pPr>
        <w:pStyle w:val="Textoindependiente2"/>
        <w:tabs>
          <w:tab w:val="left" w:pos="0"/>
        </w:tabs>
        <w:spacing w:after="0" w:line="240" w:lineRule="auto"/>
        <w:rPr>
          <w:rFonts w:cs="Arial"/>
          <w:sz w:val="16"/>
          <w:szCs w:val="16"/>
        </w:rPr>
      </w:pPr>
      <w:r w:rsidRPr="00C95781">
        <w:rPr>
          <w:rFonts w:cs="Arial"/>
          <w:sz w:val="16"/>
          <w:szCs w:val="16"/>
        </w:rPr>
        <w:t>Fuente: SPI-UAERMV</w:t>
      </w:r>
    </w:p>
    <w:p w:rsidR="00C470BE" w:rsidRPr="00C95781" w:rsidRDefault="00C470BE" w:rsidP="005F079C">
      <w:pPr>
        <w:pStyle w:val="Textoindependiente2"/>
        <w:tabs>
          <w:tab w:val="left" w:pos="0"/>
        </w:tabs>
        <w:spacing w:after="0" w:line="240" w:lineRule="auto"/>
        <w:rPr>
          <w:rFonts w:cs="Arial"/>
          <w:sz w:val="16"/>
          <w:szCs w:val="16"/>
        </w:rPr>
      </w:pPr>
    </w:p>
    <w:p w:rsidR="00D7457D" w:rsidRPr="00BE4F75" w:rsidRDefault="0002488B" w:rsidP="008E411C">
      <w:pPr>
        <w:pStyle w:val="Estilo3"/>
        <w:spacing w:line="240" w:lineRule="auto"/>
        <w:ind w:left="0" w:firstLine="0"/>
        <w:rPr>
          <w:rFonts w:eastAsia="Times New Roman"/>
          <w:sz w:val="22"/>
          <w:szCs w:val="22"/>
        </w:rPr>
      </w:pPr>
      <w:bookmarkStart w:id="178" w:name="_Toc410316178"/>
      <w:r w:rsidRPr="00BE4F75">
        <w:rPr>
          <w:rFonts w:eastAsia="Times New Roman"/>
          <w:sz w:val="22"/>
          <w:szCs w:val="22"/>
        </w:rPr>
        <w:t>INTERVENCIONES INTEGRALES EN EL ESPACIO PÚBLICO RESTITUIDO</w:t>
      </w:r>
      <w:bookmarkEnd w:id="178"/>
    </w:p>
    <w:p w:rsidR="001B59C6" w:rsidRPr="00C470BE" w:rsidRDefault="00D7457D" w:rsidP="00C470BE">
      <w:pPr>
        <w:tabs>
          <w:tab w:val="left" w:pos="567"/>
        </w:tabs>
        <w:spacing w:line="240" w:lineRule="auto"/>
        <w:rPr>
          <w:rFonts w:cs="Arial"/>
          <w:szCs w:val="22"/>
        </w:rPr>
      </w:pPr>
      <w:r w:rsidRPr="00BE4F75">
        <w:rPr>
          <w:rFonts w:cs="Arial"/>
          <w:szCs w:val="22"/>
        </w:rPr>
        <w:t xml:space="preserve">Dentro del  apoyo institucional a los Fondos de Desarrollo Local para atender requerimientos del  IDRD, que solicita acciones para recuperar y conservar  el Espacio Público  amojonado según  las certificaciones de la Defensoría del Espacio Público, DADEP, mediante Convenio </w:t>
      </w:r>
      <w:r w:rsidR="00B7639B" w:rsidRPr="00BE4F75">
        <w:rPr>
          <w:rFonts w:cs="Arial"/>
          <w:szCs w:val="22"/>
        </w:rPr>
        <w:t xml:space="preserve">110-129-157-2014, </w:t>
      </w:r>
      <w:r w:rsidRPr="00BE4F75">
        <w:rPr>
          <w:rFonts w:cs="Arial"/>
          <w:szCs w:val="22"/>
        </w:rPr>
        <w:t>110-129-126 – 0 – 2012 y con la Alcaldía Local de Puente Aranda, mediante Convenio 013 de 2010, e</w:t>
      </w:r>
      <w:r w:rsidRPr="00BE4F75">
        <w:rPr>
          <w:rFonts w:cs="Arial"/>
          <w:szCs w:val="22"/>
          <w:lang w:val="es-MX"/>
        </w:rPr>
        <w:t>n la vigencia Julio y Agosto de 2014,</w:t>
      </w:r>
      <w:r w:rsidRPr="00BE4F75">
        <w:rPr>
          <w:rFonts w:cs="Arial"/>
          <w:szCs w:val="22"/>
        </w:rPr>
        <w:t xml:space="preserve"> se ejecutaron actividades propias de la UAERMV dentro del convenio</w:t>
      </w:r>
      <w:r w:rsidR="00F46687" w:rsidRPr="00BE4F75">
        <w:rPr>
          <w:rFonts w:cs="Arial"/>
          <w:szCs w:val="22"/>
        </w:rPr>
        <w:t>s</w:t>
      </w:r>
      <w:r w:rsidRPr="00BE4F75">
        <w:rPr>
          <w:rFonts w:cs="Arial"/>
          <w:szCs w:val="22"/>
        </w:rPr>
        <w:t xml:space="preserve"> interadministrativo celebrado</w:t>
      </w:r>
      <w:r w:rsidR="00F46687" w:rsidRPr="00BE4F75">
        <w:rPr>
          <w:rFonts w:cs="Arial"/>
          <w:szCs w:val="22"/>
        </w:rPr>
        <w:t>s.</w:t>
      </w:r>
    </w:p>
    <w:p w:rsidR="00273537" w:rsidRPr="00BE4F75" w:rsidRDefault="004C12D7" w:rsidP="008E411C">
      <w:pPr>
        <w:pStyle w:val="Estilo4"/>
        <w:spacing w:line="240" w:lineRule="auto"/>
        <w:ind w:left="0" w:firstLine="0"/>
        <w:rPr>
          <w:rFonts w:eastAsia="Times New Roman"/>
          <w:sz w:val="22"/>
          <w:szCs w:val="22"/>
        </w:rPr>
      </w:pPr>
      <w:bookmarkStart w:id="179" w:name="_Toc410316179"/>
      <w:r w:rsidRPr="00BE4F75">
        <w:rPr>
          <w:rFonts w:eastAsia="Times New Roman"/>
          <w:sz w:val="22"/>
          <w:szCs w:val="22"/>
        </w:rPr>
        <w:t>Convenio Interadministrativo No: 110-129-224-0 de 2013</w:t>
      </w:r>
      <w:bookmarkEnd w:id="179"/>
    </w:p>
    <w:p w:rsidR="00273537" w:rsidRPr="00BE4F75" w:rsidRDefault="004C12D7" w:rsidP="008E411C">
      <w:pPr>
        <w:pStyle w:val="titulo4umv"/>
        <w:spacing w:line="240" w:lineRule="auto"/>
        <w:ind w:left="0" w:firstLine="0"/>
        <w:rPr>
          <w:sz w:val="22"/>
          <w:szCs w:val="22"/>
        </w:rPr>
      </w:pPr>
      <w:bookmarkStart w:id="180" w:name="_Toc410316180"/>
      <w:r w:rsidRPr="00BE4F75">
        <w:rPr>
          <w:sz w:val="22"/>
          <w:szCs w:val="22"/>
        </w:rPr>
        <w:t>Generalidades</w:t>
      </w:r>
      <w:bookmarkEnd w:id="180"/>
    </w:p>
    <w:p w:rsidR="00273537" w:rsidRPr="00BE4F75" w:rsidRDefault="00273537" w:rsidP="005F079C">
      <w:pPr>
        <w:spacing w:line="240" w:lineRule="auto"/>
        <w:rPr>
          <w:rFonts w:cs="Arial"/>
          <w:b/>
          <w:szCs w:val="22"/>
          <w:u w:val="single"/>
        </w:rPr>
      </w:pPr>
    </w:p>
    <w:p w:rsidR="00273537" w:rsidRPr="00BE4F75" w:rsidRDefault="00273537" w:rsidP="005F079C">
      <w:pPr>
        <w:spacing w:line="240" w:lineRule="auto"/>
        <w:rPr>
          <w:rFonts w:cs="Arial"/>
          <w:szCs w:val="22"/>
        </w:rPr>
      </w:pPr>
      <w:r w:rsidRPr="00AD6FE7">
        <w:rPr>
          <w:rFonts w:cs="Arial"/>
          <w:b/>
          <w:szCs w:val="22"/>
        </w:rPr>
        <w:t>OBJETO:</w:t>
      </w:r>
      <w:r w:rsidRPr="00BE4F75">
        <w:rPr>
          <w:rFonts w:cs="Arial"/>
          <w:szCs w:val="22"/>
        </w:rPr>
        <w:t xml:space="preserve"> </w:t>
      </w:r>
      <w:r w:rsidR="001B59C6">
        <w:rPr>
          <w:rFonts w:cs="Arial"/>
          <w:szCs w:val="22"/>
        </w:rPr>
        <w:t>A</w:t>
      </w:r>
      <w:r w:rsidR="001B59C6" w:rsidRPr="00BE4F75">
        <w:rPr>
          <w:rFonts w:cs="Arial"/>
          <w:szCs w:val="22"/>
        </w:rPr>
        <w:t>unar esfuerzos técnicos administrativos, y financieros entre el fondo de desa</w:t>
      </w:r>
      <w:r w:rsidR="001B59C6">
        <w:rPr>
          <w:rFonts w:cs="Arial"/>
          <w:szCs w:val="22"/>
        </w:rPr>
        <w:t>rrollo local de la alcaldía de E</w:t>
      </w:r>
      <w:r w:rsidR="001B59C6" w:rsidRPr="00BE4F75">
        <w:rPr>
          <w:rFonts w:cs="Arial"/>
          <w:szCs w:val="22"/>
        </w:rPr>
        <w:t xml:space="preserve">ngativa, la </w:t>
      </w:r>
      <w:r w:rsidR="001B59C6">
        <w:rPr>
          <w:rFonts w:cs="Arial"/>
          <w:szCs w:val="22"/>
        </w:rPr>
        <w:t>U</w:t>
      </w:r>
      <w:r w:rsidR="001B59C6" w:rsidRPr="00BE4F75">
        <w:rPr>
          <w:rFonts w:cs="Arial"/>
          <w:szCs w:val="22"/>
        </w:rPr>
        <w:t>nidad de mantenimiento vial y el departamento administrativo de la defensoría del espacio público de la referida localidad que ha sido ocupado invadido irregularmente</w:t>
      </w:r>
      <w:r w:rsidR="001B59C6">
        <w:rPr>
          <w:rFonts w:cs="Arial"/>
          <w:szCs w:val="22"/>
        </w:rPr>
        <w:t>.</w:t>
      </w:r>
    </w:p>
    <w:p w:rsidR="00273537" w:rsidRPr="00BE4F75" w:rsidRDefault="00273537" w:rsidP="005F079C">
      <w:pPr>
        <w:spacing w:line="240" w:lineRule="auto"/>
        <w:rPr>
          <w:rFonts w:cs="Arial"/>
          <w:szCs w:val="22"/>
        </w:rPr>
      </w:pPr>
    </w:p>
    <w:p w:rsidR="00273537" w:rsidRPr="00BE4F75" w:rsidRDefault="00273537" w:rsidP="005F079C">
      <w:pPr>
        <w:spacing w:line="240" w:lineRule="auto"/>
        <w:rPr>
          <w:rFonts w:cs="Arial"/>
          <w:szCs w:val="22"/>
        </w:rPr>
      </w:pPr>
      <w:r w:rsidRPr="00AD6FE7">
        <w:rPr>
          <w:rFonts w:cs="Arial"/>
          <w:b/>
          <w:szCs w:val="22"/>
        </w:rPr>
        <w:t>EJECUTORES DEL CONVENIO:</w:t>
      </w:r>
      <w:r w:rsidR="001B59C6" w:rsidRPr="00AD6FE7">
        <w:rPr>
          <w:rFonts w:cs="Arial"/>
          <w:b/>
          <w:szCs w:val="22"/>
        </w:rPr>
        <w:t xml:space="preserve"> </w:t>
      </w:r>
      <w:r w:rsidR="001B59C6" w:rsidRPr="00AD6FE7">
        <w:rPr>
          <w:rFonts w:cs="Arial"/>
          <w:szCs w:val="22"/>
        </w:rPr>
        <w:t>Celebrado entre el fondo de desarrollo local de la alcaldía de Engativa, la</w:t>
      </w:r>
      <w:r w:rsidR="001B59C6" w:rsidRPr="00BE4F75">
        <w:rPr>
          <w:rFonts w:cs="Arial"/>
          <w:szCs w:val="22"/>
        </w:rPr>
        <w:t xml:space="preserve"> unidad administrativa especial de rehabilitación y mantenimiento vial , y el departamento administrativo de la defensoría del espacio publico</w:t>
      </w:r>
      <w:r w:rsidR="001B59C6">
        <w:rPr>
          <w:rFonts w:cs="Arial"/>
          <w:szCs w:val="22"/>
        </w:rPr>
        <w:t>.</w:t>
      </w:r>
    </w:p>
    <w:p w:rsidR="00273537" w:rsidRPr="00BE4F75" w:rsidRDefault="00273537" w:rsidP="005F079C">
      <w:pPr>
        <w:spacing w:line="240" w:lineRule="auto"/>
        <w:rPr>
          <w:rFonts w:cs="Arial"/>
          <w:szCs w:val="22"/>
        </w:rPr>
      </w:pPr>
    </w:p>
    <w:p w:rsidR="001B59C6" w:rsidRDefault="001B59C6" w:rsidP="005F079C">
      <w:pPr>
        <w:spacing w:line="240" w:lineRule="auto"/>
        <w:rPr>
          <w:rFonts w:cs="Arial"/>
          <w:b/>
          <w:szCs w:val="22"/>
          <w:u w:val="single"/>
        </w:rPr>
      </w:pPr>
    </w:p>
    <w:p w:rsidR="00273537" w:rsidRPr="00AD6FE7" w:rsidRDefault="00273537" w:rsidP="005F079C">
      <w:pPr>
        <w:spacing w:line="240" w:lineRule="auto"/>
        <w:rPr>
          <w:rFonts w:cs="Arial"/>
          <w:b/>
          <w:szCs w:val="22"/>
        </w:rPr>
      </w:pPr>
      <w:r w:rsidRPr="00AD6FE7">
        <w:rPr>
          <w:rFonts w:cs="Arial"/>
          <w:b/>
          <w:szCs w:val="22"/>
        </w:rPr>
        <w:t>VALORES DE LOS APORTES DE LOS EJECUTORES:</w:t>
      </w:r>
    </w:p>
    <w:p w:rsidR="00273537" w:rsidRPr="00BE4F75" w:rsidRDefault="00273537" w:rsidP="005F079C">
      <w:pPr>
        <w:spacing w:line="240" w:lineRule="auto"/>
        <w:ind w:left="3540" w:hanging="3540"/>
        <w:rPr>
          <w:rFonts w:cs="Arial"/>
          <w:bCs/>
          <w:szCs w:val="22"/>
          <w:lang w:val="es-ES" w:eastAsia="es-ES"/>
        </w:rPr>
      </w:pPr>
      <w:r w:rsidRPr="00BE4F75">
        <w:rPr>
          <w:rFonts w:cs="Arial"/>
          <w:bCs/>
          <w:szCs w:val="22"/>
          <w:lang w:val="es-ES" w:eastAsia="es-ES"/>
        </w:rPr>
        <w:t xml:space="preserve">APORTANTES </w:t>
      </w:r>
      <w:r w:rsidRPr="00BE4F75">
        <w:rPr>
          <w:rFonts w:cs="Arial"/>
          <w:bCs/>
          <w:szCs w:val="22"/>
          <w:lang w:val="es-ES" w:eastAsia="es-ES"/>
        </w:rPr>
        <w:tab/>
      </w:r>
      <w:r w:rsidRPr="00BE4F75">
        <w:rPr>
          <w:rFonts w:cs="Arial"/>
          <w:bCs/>
          <w:szCs w:val="22"/>
          <w:lang w:val="es-ES" w:eastAsia="es-ES"/>
        </w:rPr>
        <w:tab/>
        <w:t xml:space="preserve"> VALOR</w:t>
      </w:r>
      <w:r w:rsidRPr="00BE4F75">
        <w:rPr>
          <w:rFonts w:cs="Arial"/>
          <w:bCs/>
          <w:szCs w:val="22"/>
          <w:lang w:val="es-ES" w:eastAsia="es-ES"/>
        </w:rPr>
        <w:tab/>
      </w:r>
      <w:r w:rsidRPr="00BE4F75">
        <w:rPr>
          <w:rFonts w:cs="Arial"/>
          <w:bCs/>
          <w:szCs w:val="22"/>
          <w:lang w:val="es-ES" w:eastAsia="es-ES"/>
        </w:rPr>
        <w:tab/>
      </w:r>
      <w:r w:rsidRPr="00BE4F75">
        <w:rPr>
          <w:rFonts w:cs="Arial"/>
          <w:bCs/>
          <w:szCs w:val="22"/>
          <w:lang w:val="es-ES" w:eastAsia="es-ES"/>
        </w:rPr>
        <w:tab/>
        <w:t>DETALLE</w:t>
      </w:r>
      <w:r w:rsidRPr="00BE4F75">
        <w:rPr>
          <w:rFonts w:cs="Arial"/>
          <w:bCs/>
          <w:szCs w:val="22"/>
          <w:lang w:val="es-ES" w:eastAsia="es-ES"/>
        </w:rPr>
        <w:tab/>
      </w:r>
    </w:p>
    <w:p w:rsidR="00273537" w:rsidRPr="00BE4F75" w:rsidRDefault="00273537" w:rsidP="005F079C">
      <w:pPr>
        <w:spacing w:line="240" w:lineRule="auto"/>
        <w:ind w:left="3540" w:hanging="3540"/>
        <w:rPr>
          <w:rFonts w:cs="Arial"/>
          <w:bCs/>
          <w:szCs w:val="22"/>
          <w:lang w:val="es-ES" w:eastAsia="es-ES"/>
        </w:rPr>
      </w:pPr>
    </w:p>
    <w:p w:rsidR="00273537" w:rsidRPr="00BE4F75" w:rsidRDefault="00273537" w:rsidP="005F079C">
      <w:pPr>
        <w:spacing w:line="240" w:lineRule="auto"/>
        <w:ind w:left="3540" w:hanging="3540"/>
        <w:rPr>
          <w:rFonts w:cs="Arial"/>
          <w:bCs/>
          <w:szCs w:val="22"/>
          <w:lang w:val="es-ES" w:eastAsia="es-ES"/>
        </w:rPr>
      </w:pPr>
      <w:r w:rsidRPr="00BE4F75">
        <w:rPr>
          <w:rFonts w:cs="Arial"/>
          <w:bCs/>
          <w:szCs w:val="22"/>
          <w:lang w:val="es-ES" w:eastAsia="es-ES"/>
        </w:rPr>
        <w:t>Fondo Desarrollo local de Engativá</w:t>
      </w:r>
      <w:r w:rsidRPr="00BE4F75">
        <w:rPr>
          <w:rFonts w:cs="Arial"/>
          <w:bCs/>
          <w:szCs w:val="22"/>
          <w:lang w:val="es-ES" w:eastAsia="es-ES"/>
        </w:rPr>
        <w:tab/>
        <w:t>$130.000.000.00</w:t>
      </w:r>
      <w:r w:rsidRPr="00BE4F75">
        <w:rPr>
          <w:rFonts w:cs="Arial"/>
          <w:bCs/>
          <w:szCs w:val="22"/>
          <w:lang w:val="es-ES" w:eastAsia="es-ES"/>
        </w:rPr>
        <w:tab/>
        <w:t>CDP No 801 del 25/10/2013</w:t>
      </w:r>
    </w:p>
    <w:p w:rsidR="00273537" w:rsidRPr="00BE4F75" w:rsidRDefault="00273537" w:rsidP="005F079C">
      <w:pPr>
        <w:spacing w:line="240" w:lineRule="auto"/>
        <w:ind w:left="3540" w:hanging="3540"/>
        <w:rPr>
          <w:rFonts w:cs="Arial"/>
          <w:bCs/>
          <w:szCs w:val="22"/>
          <w:lang w:val="es-ES" w:eastAsia="es-ES"/>
        </w:rPr>
      </w:pPr>
    </w:p>
    <w:p w:rsidR="00273537" w:rsidRPr="00BE4F75" w:rsidRDefault="00273537" w:rsidP="005F079C">
      <w:pPr>
        <w:spacing w:line="240" w:lineRule="auto"/>
        <w:ind w:left="3540" w:hanging="3540"/>
        <w:rPr>
          <w:rFonts w:cs="Arial"/>
          <w:bCs/>
          <w:szCs w:val="22"/>
          <w:lang w:val="es-ES" w:eastAsia="es-ES"/>
        </w:rPr>
      </w:pPr>
      <w:r w:rsidRPr="00BE4F75">
        <w:rPr>
          <w:rFonts w:cs="Arial"/>
          <w:bCs/>
          <w:szCs w:val="22"/>
          <w:lang w:val="es-ES" w:eastAsia="es-ES"/>
        </w:rPr>
        <w:t>DADEP</w:t>
      </w:r>
      <w:r w:rsidRPr="00BE4F75">
        <w:rPr>
          <w:rFonts w:cs="Arial"/>
          <w:bCs/>
          <w:szCs w:val="22"/>
          <w:lang w:val="es-ES" w:eastAsia="es-ES"/>
        </w:rPr>
        <w:tab/>
        <w:t xml:space="preserve">  $49.980.000.00</w:t>
      </w:r>
      <w:r w:rsidRPr="00BE4F75">
        <w:rPr>
          <w:rFonts w:cs="Arial"/>
          <w:bCs/>
          <w:szCs w:val="22"/>
          <w:lang w:val="es-ES" w:eastAsia="es-ES"/>
        </w:rPr>
        <w:tab/>
        <w:t>APORTES EN ESPECIE</w:t>
      </w:r>
    </w:p>
    <w:p w:rsidR="00273537" w:rsidRPr="00BE4F75" w:rsidRDefault="00273537" w:rsidP="005F079C">
      <w:pPr>
        <w:spacing w:line="240" w:lineRule="auto"/>
        <w:ind w:left="3540" w:hanging="3540"/>
        <w:rPr>
          <w:rFonts w:cs="Arial"/>
          <w:bCs/>
          <w:szCs w:val="22"/>
          <w:lang w:val="es-ES" w:eastAsia="es-ES"/>
        </w:rPr>
      </w:pPr>
    </w:p>
    <w:p w:rsidR="00273537" w:rsidRPr="00BE4F75" w:rsidRDefault="00C67576" w:rsidP="005F079C">
      <w:pPr>
        <w:spacing w:line="240" w:lineRule="auto"/>
        <w:ind w:left="3540" w:hanging="3540"/>
        <w:rPr>
          <w:rFonts w:cs="Arial"/>
          <w:bCs/>
          <w:szCs w:val="22"/>
          <w:lang w:val="es-ES" w:eastAsia="es-ES"/>
        </w:rPr>
      </w:pPr>
      <w:r>
        <w:rPr>
          <w:rFonts w:cs="Arial"/>
          <w:bCs/>
          <w:szCs w:val="22"/>
          <w:lang w:val="es-ES" w:eastAsia="es-ES"/>
        </w:rPr>
        <w:t>UAERMV</w:t>
      </w:r>
      <w:r w:rsidR="00273537" w:rsidRPr="00BE4F75">
        <w:rPr>
          <w:rFonts w:cs="Arial"/>
          <w:bCs/>
          <w:szCs w:val="22"/>
          <w:lang w:val="es-ES" w:eastAsia="es-ES"/>
        </w:rPr>
        <w:tab/>
        <w:t xml:space="preserve">  $13.000.000.00</w:t>
      </w:r>
      <w:r w:rsidR="00273537" w:rsidRPr="00BE4F75">
        <w:rPr>
          <w:rFonts w:cs="Arial"/>
          <w:bCs/>
          <w:szCs w:val="22"/>
          <w:lang w:val="es-ES" w:eastAsia="es-ES"/>
        </w:rPr>
        <w:tab/>
        <w:t>APORTES EN ESPECIE</w:t>
      </w:r>
    </w:p>
    <w:p w:rsidR="00273537" w:rsidRPr="00BE4F75" w:rsidRDefault="00273537" w:rsidP="005F079C">
      <w:pPr>
        <w:spacing w:line="240" w:lineRule="auto"/>
        <w:rPr>
          <w:rFonts w:cs="Arial"/>
          <w:bCs/>
          <w:szCs w:val="22"/>
          <w:lang w:val="es-ES" w:eastAsia="es-ES"/>
        </w:rPr>
      </w:pPr>
    </w:p>
    <w:p w:rsidR="00273537" w:rsidRPr="00BE4F75" w:rsidRDefault="00273537" w:rsidP="005F079C">
      <w:pPr>
        <w:spacing w:line="240" w:lineRule="auto"/>
        <w:rPr>
          <w:rFonts w:cs="Arial"/>
          <w:szCs w:val="22"/>
        </w:rPr>
      </w:pPr>
    </w:p>
    <w:p w:rsidR="00273537" w:rsidRPr="00AD6FE7" w:rsidRDefault="00273537" w:rsidP="005F079C">
      <w:pPr>
        <w:spacing w:line="240" w:lineRule="auto"/>
        <w:ind w:left="2832" w:hanging="2832"/>
        <w:rPr>
          <w:rFonts w:cs="Arial"/>
          <w:bCs/>
          <w:szCs w:val="22"/>
          <w:lang w:val="es-ES" w:eastAsia="es-ES"/>
        </w:rPr>
      </w:pPr>
      <w:r w:rsidRPr="00AD6FE7">
        <w:rPr>
          <w:rFonts w:cs="Arial"/>
          <w:b/>
          <w:szCs w:val="22"/>
        </w:rPr>
        <w:t>PLAZO DE EJECUCION:</w:t>
      </w:r>
      <w:r w:rsidRPr="00AD6FE7">
        <w:rPr>
          <w:rFonts w:cs="Arial"/>
          <w:bCs/>
          <w:szCs w:val="22"/>
          <w:lang w:val="es-ES" w:eastAsia="es-ES"/>
        </w:rPr>
        <w:tab/>
      </w:r>
      <w:r w:rsidRPr="00AD6FE7">
        <w:rPr>
          <w:rFonts w:cs="Arial"/>
          <w:bCs/>
          <w:szCs w:val="22"/>
          <w:lang w:val="es-ES" w:eastAsia="es-ES"/>
        </w:rPr>
        <w:tab/>
      </w:r>
      <w:r w:rsidR="001B59C6" w:rsidRPr="00AD6FE7">
        <w:rPr>
          <w:rFonts w:cs="Arial"/>
          <w:bCs/>
          <w:szCs w:val="22"/>
          <w:lang w:val="es-ES" w:eastAsia="es-ES"/>
        </w:rPr>
        <w:tab/>
      </w:r>
      <w:r w:rsidRPr="00AD6FE7">
        <w:rPr>
          <w:rFonts w:cs="Arial"/>
          <w:bCs/>
          <w:szCs w:val="22"/>
          <w:lang w:val="es-ES" w:eastAsia="es-ES"/>
        </w:rPr>
        <w:t>Ocho (8) meses hasta agotar los recursos</w:t>
      </w:r>
    </w:p>
    <w:p w:rsidR="00273537" w:rsidRPr="00AD6FE7" w:rsidRDefault="00273537" w:rsidP="005F079C">
      <w:pPr>
        <w:spacing w:line="240" w:lineRule="auto"/>
        <w:rPr>
          <w:rFonts w:cs="Arial"/>
          <w:szCs w:val="22"/>
        </w:rPr>
      </w:pPr>
      <w:r w:rsidRPr="00AD6FE7">
        <w:rPr>
          <w:rFonts w:cs="Arial"/>
          <w:b/>
          <w:szCs w:val="22"/>
        </w:rPr>
        <w:t>VALOR DEL CONVENIO:</w:t>
      </w:r>
      <w:r w:rsidRPr="00AD6FE7">
        <w:rPr>
          <w:rFonts w:cs="Arial"/>
          <w:bCs/>
          <w:szCs w:val="22"/>
        </w:rPr>
        <w:tab/>
      </w:r>
      <w:r w:rsidRPr="00AD6FE7">
        <w:rPr>
          <w:rFonts w:cs="Arial"/>
          <w:bCs/>
          <w:szCs w:val="22"/>
        </w:rPr>
        <w:tab/>
      </w:r>
      <w:r w:rsidR="001B59C6" w:rsidRPr="00AD6FE7">
        <w:rPr>
          <w:rFonts w:cs="Arial"/>
          <w:bCs/>
          <w:szCs w:val="22"/>
        </w:rPr>
        <w:tab/>
      </w:r>
      <w:r w:rsidRPr="00AD6FE7">
        <w:rPr>
          <w:rFonts w:cs="Arial"/>
          <w:bCs/>
          <w:szCs w:val="22"/>
        </w:rPr>
        <w:t>$192.980.000.00</w:t>
      </w:r>
    </w:p>
    <w:p w:rsidR="00273537" w:rsidRPr="00AD6FE7" w:rsidRDefault="00273537" w:rsidP="005F079C">
      <w:pPr>
        <w:spacing w:line="240" w:lineRule="auto"/>
        <w:rPr>
          <w:rFonts w:cs="Arial"/>
          <w:szCs w:val="22"/>
        </w:rPr>
      </w:pPr>
    </w:p>
    <w:p w:rsidR="00273537" w:rsidRPr="00BE4F75" w:rsidRDefault="00273537" w:rsidP="005F079C">
      <w:pPr>
        <w:spacing w:line="240" w:lineRule="auto"/>
        <w:ind w:left="3540" w:hanging="3540"/>
        <w:rPr>
          <w:rFonts w:cs="Arial"/>
          <w:bCs/>
          <w:szCs w:val="22"/>
          <w:lang w:val="es-ES" w:eastAsia="es-ES"/>
        </w:rPr>
      </w:pPr>
      <w:r w:rsidRPr="00BE4F75">
        <w:rPr>
          <w:rFonts w:cs="Arial"/>
          <w:szCs w:val="22"/>
          <w:u w:val="single"/>
        </w:rPr>
        <w:t>FECHAS</w:t>
      </w:r>
      <w:r w:rsidRPr="00BE4F75">
        <w:rPr>
          <w:rFonts w:cs="Arial"/>
          <w:szCs w:val="22"/>
        </w:rPr>
        <w:t xml:space="preserve">: </w:t>
      </w:r>
      <w:r w:rsidRPr="00BE4F75">
        <w:rPr>
          <w:rFonts w:cs="Arial"/>
          <w:bCs/>
          <w:szCs w:val="22"/>
          <w:lang w:val="es-ES" w:eastAsia="es-ES"/>
        </w:rPr>
        <w:t>FECHA DE INICIO CONVENIO:</w:t>
      </w:r>
      <w:r w:rsidRPr="00BE4F75">
        <w:rPr>
          <w:rFonts w:cs="Arial"/>
          <w:bCs/>
          <w:szCs w:val="22"/>
          <w:lang w:val="es-ES" w:eastAsia="es-ES"/>
        </w:rPr>
        <w:tab/>
      </w:r>
      <w:r w:rsidR="001B59C6">
        <w:rPr>
          <w:rFonts w:cs="Arial"/>
          <w:bCs/>
          <w:szCs w:val="22"/>
          <w:lang w:val="es-ES" w:eastAsia="es-ES"/>
        </w:rPr>
        <w:tab/>
      </w:r>
      <w:r w:rsidRPr="00BE4F75">
        <w:rPr>
          <w:rFonts w:cs="Arial"/>
          <w:bCs/>
          <w:szCs w:val="22"/>
          <w:lang w:val="es-ES" w:eastAsia="es-ES"/>
        </w:rPr>
        <w:t>27 de Diciembre de 2013</w:t>
      </w:r>
    </w:p>
    <w:p w:rsidR="00273537" w:rsidRPr="00BE4F75" w:rsidRDefault="00273537" w:rsidP="005F079C">
      <w:pPr>
        <w:spacing w:line="240" w:lineRule="auto"/>
        <w:rPr>
          <w:rFonts w:cs="Arial"/>
          <w:bCs/>
          <w:szCs w:val="22"/>
          <w:lang w:val="es-ES" w:eastAsia="es-ES"/>
        </w:rPr>
      </w:pPr>
      <w:r w:rsidRPr="00BE4F75">
        <w:rPr>
          <w:rFonts w:cs="Arial"/>
          <w:bCs/>
          <w:szCs w:val="22"/>
          <w:lang w:val="es-ES" w:eastAsia="es-ES"/>
        </w:rPr>
        <w:t>FECHA DE TERMINACIÓN:</w:t>
      </w:r>
      <w:r w:rsidRPr="00BE4F75">
        <w:rPr>
          <w:rFonts w:cs="Arial"/>
          <w:bCs/>
          <w:szCs w:val="22"/>
          <w:lang w:val="es-ES" w:eastAsia="es-ES"/>
        </w:rPr>
        <w:tab/>
      </w:r>
      <w:r w:rsidRPr="00BE4F75">
        <w:rPr>
          <w:rFonts w:cs="Arial"/>
          <w:bCs/>
          <w:szCs w:val="22"/>
          <w:lang w:val="es-ES" w:eastAsia="es-ES"/>
        </w:rPr>
        <w:tab/>
      </w:r>
      <w:r w:rsidRPr="00BE4F75">
        <w:rPr>
          <w:rFonts w:cs="Arial"/>
          <w:bCs/>
          <w:szCs w:val="22"/>
          <w:lang w:val="es-ES" w:eastAsia="es-ES"/>
        </w:rPr>
        <w:tab/>
      </w:r>
      <w:r w:rsidR="001B59C6">
        <w:rPr>
          <w:rFonts w:cs="Arial"/>
          <w:bCs/>
          <w:szCs w:val="22"/>
          <w:lang w:val="es-ES" w:eastAsia="es-ES"/>
        </w:rPr>
        <w:tab/>
      </w:r>
      <w:r w:rsidRPr="00BE4F75">
        <w:rPr>
          <w:rFonts w:cs="Arial"/>
          <w:bCs/>
          <w:szCs w:val="22"/>
          <w:lang w:val="es-ES" w:eastAsia="es-ES"/>
        </w:rPr>
        <w:t>26 de Agosto de 2014</w:t>
      </w:r>
    </w:p>
    <w:p w:rsidR="00273537" w:rsidRPr="00BE4F75" w:rsidRDefault="00273537" w:rsidP="005F079C">
      <w:pPr>
        <w:spacing w:line="240" w:lineRule="auto"/>
        <w:rPr>
          <w:rFonts w:cs="Arial"/>
          <w:bCs/>
          <w:szCs w:val="22"/>
          <w:lang w:val="es-ES" w:eastAsia="es-ES"/>
        </w:rPr>
      </w:pPr>
      <w:r w:rsidRPr="00BE4F75">
        <w:rPr>
          <w:rFonts w:cs="Arial"/>
          <w:bCs/>
          <w:szCs w:val="22"/>
          <w:lang w:val="es-ES" w:eastAsia="es-ES"/>
        </w:rPr>
        <w:t>FECHA DE MODIFICACION DE PRORROGA</w:t>
      </w:r>
      <w:r w:rsidRPr="00BE4F75">
        <w:rPr>
          <w:rFonts w:cs="Arial"/>
          <w:bCs/>
          <w:szCs w:val="22"/>
          <w:lang w:val="es-ES" w:eastAsia="es-ES"/>
        </w:rPr>
        <w:tab/>
        <w:t>21de Agosto de 2014</w:t>
      </w:r>
    </w:p>
    <w:p w:rsidR="00273537" w:rsidRPr="00BE4F75" w:rsidRDefault="00273537" w:rsidP="005F079C">
      <w:pPr>
        <w:spacing w:line="240" w:lineRule="auto"/>
        <w:rPr>
          <w:rFonts w:cs="Arial"/>
          <w:bCs/>
          <w:szCs w:val="22"/>
          <w:lang w:val="es-ES" w:eastAsia="es-ES"/>
        </w:rPr>
      </w:pPr>
      <w:r w:rsidRPr="00BE4F75">
        <w:rPr>
          <w:rFonts w:cs="Arial"/>
          <w:bCs/>
          <w:szCs w:val="22"/>
          <w:lang w:val="es-ES" w:eastAsia="es-ES"/>
        </w:rPr>
        <w:t>AMPLIACION  DEL PLAZO</w:t>
      </w:r>
      <w:r w:rsidRPr="00BE4F75">
        <w:rPr>
          <w:rFonts w:cs="Arial"/>
          <w:bCs/>
          <w:szCs w:val="22"/>
          <w:lang w:val="es-ES" w:eastAsia="es-ES"/>
        </w:rPr>
        <w:tab/>
      </w:r>
      <w:r w:rsidRPr="00BE4F75">
        <w:rPr>
          <w:rFonts w:cs="Arial"/>
          <w:bCs/>
          <w:szCs w:val="22"/>
          <w:lang w:val="es-ES" w:eastAsia="es-ES"/>
        </w:rPr>
        <w:tab/>
      </w:r>
      <w:r w:rsidRPr="00BE4F75">
        <w:rPr>
          <w:rFonts w:cs="Arial"/>
          <w:bCs/>
          <w:szCs w:val="22"/>
          <w:lang w:val="es-ES" w:eastAsia="es-ES"/>
        </w:rPr>
        <w:tab/>
      </w:r>
      <w:r w:rsidR="001B59C6">
        <w:rPr>
          <w:rFonts w:cs="Arial"/>
          <w:bCs/>
          <w:szCs w:val="22"/>
          <w:lang w:val="es-ES" w:eastAsia="es-ES"/>
        </w:rPr>
        <w:tab/>
      </w:r>
      <w:r w:rsidRPr="00BE4F75">
        <w:rPr>
          <w:rFonts w:cs="Arial"/>
          <w:bCs/>
          <w:szCs w:val="22"/>
          <w:lang w:val="es-ES" w:eastAsia="es-ES"/>
        </w:rPr>
        <w:t>8 meses más</w:t>
      </w:r>
    </w:p>
    <w:p w:rsidR="00273537" w:rsidRPr="00BE4F75" w:rsidRDefault="00273537" w:rsidP="005F079C">
      <w:pPr>
        <w:spacing w:line="240" w:lineRule="auto"/>
        <w:rPr>
          <w:rFonts w:cs="Arial"/>
          <w:bCs/>
          <w:szCs w:val="22"/>
          <w:lang w:val="es-ES" w:eastAsia="es-ES"/>
        </w:rPr>
      </w:pPr>
      <w:r w:rsidRPr="00BE4F75">
        <w:rPr>
          <w:rFonts w:cs="Arial"/>
          <w:bCs/>
          <w:szCs w:val="22"/>
          <w:lang w:val="es-ES" w:eastAsia="es-ES"/>
        </w:rPr>
        <w:t>NUEVA FECHA DE CULMINACION</w:t>
      </w:r>
      <w:r w:rsidRPr="00BE4F75">
        <w:rPr>
          <w:rFonts w:cs="Arial"/>
          <w:bCs/>
          <w:szCs w:val="22"/>
          <w:lang w:val="es-ES" w:eastAsia="es-ES"/>
        </w:rPr>
        <w:tab/>
      </w:r>
      <w:r w:rsidRPr="00BE4F75">
        <w:rPr>
          <w:rFonts w:cs="Arial"/>
          <w:bCs/>
          <w:szCs w:val="22"/>
          <w:lang w:val="es-ES" w:eastAsia="es-ES"/>
        </w:rPr>
        <w:tab/>
      </w:r>
      <w:r w:rsidR="001B59C6">
        <w:rPr>
          <w:rFonts w:cs="Arial"/>
          <w:bCs/>
          <w:szCs w:val="22"/>
          <w:lang w:val="es-ES" w:eastAsia="es-ES"/>
        </w:rPr>
        <w:tab/>
      </w:r>
      <w:r w:rsidRPr="00BE4F75">
        <w:rPr>
          <w:rFonts w:cs="Arial"/>
          <w:bCs/>
          <w:szCs w:val="22"/>
          <w:lang w:val="es-ES" w:eastAsia="es-ES"/>
        </w:rPr>
        <w:t>25 de Abril de 2015</w:t>
      </w:r>
    </w:p>
    <w:p w:rsidR="00273537" w:rsidRPr="00BE4F75" w:rsidRDefault="00273537" w:rsidP="005F079C">
      <w:pPr>
        <w:spacing w:line="240" w:lineRule="auto"/>
        <w:rPr>
          <w:rFonts w:cs="Arial"/>
          <w:bCs/>
          <w:szCs w:val="22"/>
          <w:lang w:val="es-ES" w:eastAsia="es-ES"/>
        </w:rPr>
      </w:pPr>
    </w:p>
    <w:p w:rsidR="00273537" w:rsidRPr="00AD6FE7" w:rsidRDefault="00273537" w:rsidP="005F079C">
      <w:pPr>
        <w:spacing w:line="240" w:lineRule="auto"/>
        <w:rPr>
          <w:rFonts w:cs="Arial"/>
          <w:i/>
          <w:szCs w:val="22"/>
        </w:rPr>
      </w:pPr>
      <w:r w:rsidRPr="00AD6FE7">
        <w:rPr>
          <w:rFonts w:cs="Arial"/>
          <w:b/>
          <w:szCs w:val="22"/>
        </w:rPr>
        <w:t>VALOR ACTUAL DEL CONVENIO</w:t>
      </w:r>
      <w:r w:rsidRPr="00AD6FE7">
        <w:rPr>
          <w:rFonts w:cs="Arial"/>
          <w:b/>
          <w:i/>
          <w:szCs w:val="22"/>
        </w:rPr>
        <w:t xml:space="preserve">: </w:t>
      </w:r>
      <w:r w:rsidRPr="00AD6FE7">
        <w:rPr>
          <w:rFonts w:cs="Arial"/>
          <w:b/>
          <w:i/>
          <w:szCs w:val="22"/>
        </w:rPr>
        <w:tab/>
      </w:r>
      <w:r w:rsidRPr="00AD6FE7">
        <w:rPr>
          <w:rFonts w:cs="Arial"/>
          <w:i/>
          <w:szCs w:val="22"/>
        </w:rPr>
        <w:tab/>
      </w:r>
      <w:r w:rsidRPr="00AD6FE7">
        <w:rPr>
          <w:rFonts w:cs="Arial"/>
          <w:szCs w:val="22"/>
        </w:rPr>
        <w:t>$192.980.000.00</w:t>
      </w:r>
    </w:p>
    <w:p w:rsidR="001B59C6" w:rsidRDefault="001B59C6" w:rsidP="005F079C">
      <w:pPr>
        <w:spacing w:line="240" w:lineRule="auto"/>
        <w:rPr>
          <w:rFonts w:cs="Arial"/>
          <w:szCs w:val="22"/>
        </w:rPr>
      </w:pPr>
    </w:p>
    <w:p w:rsidR="00273537" w:rsidRPr="00BE4F75" w:rsidRDefault="00273537" w:rsidP="005F079C">
      <w:pPr>
        <w:spacing w:line="240" w:lineRule="auto"/>
        <w:rPr>
          <w:rFonts w:cs="Arial"/>
          <w:i/>
          <w:szCs w:val="22"/>
        </w:rPr>
      </w:pPr>
      <w:r w:rsidRPr="00BE4F75">
        <w:rPr>
          <w:rFonts w:cs="Arial"/>
          <w:szCs w:val="22"/>
        </w:rPr>
        <w:t>ESTADO ACTUAL DE LOS DESEMBOLSOS DE LOS APORTANTES:</w:t>
      </w:r>
    </w:p>
    <w:p w:rsidR="00273537" w:rsidRPr="00BE4F75" w:rsidRDefault="00273537" w:rsidP="005F079C">
      <w:pPr>
        <w:spacing w:line="240" w:lineRule="auto"/>
        <w:ind w:left="3540" w:hanging="3540"/>
        <w:rPr>
          <w:rFonts w:cs="Arial"/>
          <w:bCs/>
          <w:szCs w:val="22"/>
          <w:lang w:val="es-ES" w:eastAsia="es-ES"/>
        </w:rPr>
      </w:pPr>
      <w:r w:rsidRPr="00BE4F75">
        <w:rPr>
          <w:rFonts w:cs="Arial"/>
          <w:bCs/>
          <w:szCs w:val="22"/>
          <w:lang w:val="es-ES" w:eastAsia="es-ES"/>
        </w:rPr>
        <w:lastRenderedPageBreak/>
        <w:t xml:space="preserve">APORTANTES </w:t>
      </w:r>
      <w:r w:rsidRPr="00BE4F75">
        <w:rPr>
          <w:rFonts w:cs="Arial"/>
          <w:bCs/>
          <w:szCs w:val="22"/>
          <w:lang w:val="es-ES" w:eastAsia="es-ES"/>
        </w:rPr>
        <w:tab/>
      </w:r>
      <w:r w:rsidRPr="00BE4F75">
        <w:rPr>
          <w:rFonts w:cs="Arial"/>
          <w:bCs/>
          <w:szCs w:val="22"/>
          <w:lang w:val="es-ES" w:eastAsia="es-ES"/>
        </w:rPr>
        <w:tab/>
        <w:t xml:space="preserve"> VALOR</w:t>
      </w:r>
      <w:r w:rsidRPr="00BE4F75">
        <w:rPr>
          <w:rFonts w:cs="Arial"/>
          <w:bCs/>
          <w:szCs w:val="22"/>
          <w:lang w:val="es-ES" w:eastAsia="es-ES"/>
        </w:rPr>
        <w:tab/>
      </w:r>
      <w:r w:rsidRPr="00BE4F75">
        <w:rPr>
          <w:rFonts w:cs="Arial"/>
          <w:bCs/>
          <w:szCs w:val="22"/>
          <w:lang w:val="es-ES" w:eastAsia="es-ES"/>
        </w:rPr>
        <w:tab/>
      </w:r>
      <w:r w:rsidRPr="00BE4F75">
        <w:rPr>
          <w:rFonts w:cs="Arial"/>
          <w:bCs/>
          <w:szCs w:val="22"/>
          <w:lang w:val="es-ES" w:eastAsia="es-ES"/>
        </w:rPr>
        <w:tab/>
        <w:t>DETALLE</w:t>
      </w:r>
      <w:r w:rsidRPr="00BE4F75">
        <w:rPr>
          <w:rFonts w:cs="Arial"/>
          <w:bCs/>
          <w:szCs w:val="22"/>
          <w:lang w:val="es-ES" w:eastAsia="es-ES"/>
        </w:rPr>
        <w:tab/>
      </w:r>
    </w:p>
    <w:p w:rsidR="00273537" w:rsidRPr="00BE4F75" w:rsidRDefault="00273537" w:rsidP="005F079C">
      <w:pPr>
        <w:spacing w:line="240" w:lineRule="auto"/>
        <w:ind w:left="3540" w:hanging="3540"/>
        <w:rPr>
          <w:rFonts w:cs="Arial"/>
          <w:bCs/>
          <w:szCs w:val="22"/>
          <w:lang w:val="es-ES" w:eastAsia="es-ES"/>
        </w:rPr>
      </w:pPr>
    </w:p>
    <w:p w:rsidR="00273537" w:rsidRPr="00BE4F75" w:rsidRDefault="00273537" w:rsidP="005F079C">
      <w:pPr>
        <w:spacing w:line="240" w:lineRule="auto"/>
        <w:rPr>
          <w:rFonts w:cs="Arial"/>
          <w:i/>
          <w:szCs w:val="22"/>
        </w:rPr>
      </w:pPr>
      <w:r w:rsidRPr="00BE4F75">
        <w:rPr>
          <w:rFonts w:cs="Arial"/>
          <w:bCs/>
          <w:szCs w:val="22"/>
          <w:lang w:val="es-ES" w:eastAsia="es-ES"/>
        </w:rPr>
        <w:t>Fondo Desarrollo local de Engativá</w:t>
      </w:r>
      <w:r w:rsidRPr="00BE4F75">
        <w:rPr>
          <w:rFonts w:cs="Arial"/>
          <w:bCs/>
          <w:szCs w:val="22"/>
          <w:lang w:val="es-ES" w:eastAsia="es-ES"/>
        </w:rPr>
        <w:tab/>
        <w:t>$130.000.000.00</w:t>
      </w:r>
      <w:r w:rsidRPr="00BE4F75">
        <w:rPr>
          <w:rFonts w:cs="Arial"/>
          <w:bCs/>
          <w:szCs w:val="22"/>
          <w:lang w:val="es-ES" w:eastAsia="es-ES"/>
        </w:rPr>
        <w:tab/>
        <w:t>CDP No 801 del 25/10/2013</w:t>
      </w:r>
    </w:p>
    <w:p w:rsidR="00273537" w:rsidRPr="001B59C6" w:rsidRDefault="004C12D7" w:rsidP="001B59C6">
      <w:pPr>
        <w:pStyle w:val="titulo4umv"/>
        <w:spacing w:line="240" w:lineRule="auto"/>
        <w:ind w:left="0" w:firstLine="0"/>
        <w:rPr>
          <w:b/>
          <w:sz w:val="22"/>
          <w:szCs w:val="22"/>
        </w:rPr>
      </w:pPr>
      <w:bookmarkStart w:id="181" w:name="_Toc410316181"/>
      <w:r w:rsidRPr="001B59C6">
        <w:rPr>
          <w:b/>
          <w:sz w:val="22"/>
          <w:szCs w:val="22"/>
        </w:rPr>
        <w:t>Estado de ejecución física y financiera del convenio</w:t>
      </w:r>
      <w:r w:rsidR="001B59C6">
        <w:rPr>
          <w:b/>
          <w:sz w:val="22"/>
          <w:szCs w:val="22"/>
        </w:rPr>
        <w:t>.</w:t>
      </w:r>
      <w:bookmarkEnd w:id="181"/>
    </w:p>
    <w:p w:rsidR="00474BFB" w:rsidRDefault="001B59C6" w:rsidP="005F079C">
      <w:pPr>
        <w:spacing w:line="240" w:lineRule="auto"/>
        <w:rPr>
          <w:rFonts w:cs="Arial"/>
          <w:szCs w:val="22"/>
        </w:rPr>
      </w:pPr>
      <w:r>
        <w:rPr>
          <w:rFonts w:cs="Arial"/>
          <w:szCs w:val="22"/>
          <w:lang w:val="es-AR"/>
        </w:rPr>
        <w:br/>
      </w:r>
      <w:r w:rsidR="00474BFB" w:rsidRPr="00BE4F75">
        <w:rPr>
          <w:rFonts w:cs="Arial"/>
          <w:szCs w:val="22"/>
        </w:rPr>
        <w:t>En los siguientes cuadros se presenta el estado de avance físico y financiero del proyecto.</w:t>
      </w:r>
    </w:p>
    <w:p w:rsidR="001B59C6" w:rsidRPr="00BE4F75" w:rsidRDefault="001B59C6" w:rsidP="005F079C">
      <w:pPr>
        <w:spacing w:line="240" w:lineRule="auto"/>
        <w:rPr>
          <w:rFonts w:cs="Arial"/>
          <w:szCs w:val="22"/>
        </w:rPr>
      </w:pPr>
    </w:p>
    <w:p w:rsidR="00474BFB" w:rsidRPr="00BE4F75" w:rsidRDefault="00474BFB" w:rsidP="005F079C">
      <w:pPr>
        <w:pStyle w:val="Prrafodelista"/>
        <w:numPr>
          <w:ilvl w:val="0"/>
          <w:numId w:val="5"/>
        </w:numPr>
        <w:spacing w:after="200"/>
        <w:rPr>
          <w:rFonts w:ascii="Arial" w:hAnsi="Arial" w:cs="Arial"/>
          <w:b/>
          <w:sz w:val="22"/>
          <w:szCs w:val="22"/>
        </w:rPr>
      </w:pPr>
      <w:r w:rsidRPr="00BE4F75">
        <w:rPr>
          <w:rFonts w:ascii="Arial" w:hAnsi="Arial" w:cs="Arial"/>
          <w:b/>
          <w:sz w:val="22"/>
          <w:szCs w:val="22"/>
        </w:rPr>
        <w:t>ESTADO ACTUAL DEL CONVENIO :</w:t>
      </w:r>
    </w:p>
    <w:p w:rsidR="00474BFB" w:rsidRPr="00BE4F75" w:rsidRDefault="00474BFB" w:rsidP="005F079C">
      <w:pPr>
        <w:pStyle w:val="Prrafodelista"/>
        <w:numPr>
          <w:ilvl w:val="0"/>
          <w:numId w:val="5"/>
        </w:numPr>
        <w:spacing w:after="200"/>
        <w:rPr>
          <w:rFonts w:ascii="Arial" w:hAnsi="Arial" w:cs="Arial"/>
          <w:b/>
          <w:sz w:val="22"/>
          <w:szCs w:val="22"/>
        </w:rPr>
      </w:pPr>
      <w:r w:rsidRPr="00BE4F75">
        <w:rPr>
          <w:rFonts w:ascii="Arial" w:hAnsi="Arial" w:cs="Arial"/>
          <w:b/>
          <w:sz w:val="22"/>
          <w:szCs w:val="22"/>
        </w:rPr>
        <w:t xml:space="preserve">VALOR EJECUTADO </w:t>
      </w:r>
      <w:r w:rsidRPr="00BE4F75">
        <w:rPr>
          <w:rFonts w:ascii="Arial" w:hAnsi="Arial" w:cs="Arial"/>
          <w:b/>
          <w:sz w:val="22"/>
          <w:szCs w:val="22"/>
        </w:rPr>
        <w:tab/>
      </w:r>
      <w:r w:rsidRPr="00BE4F75">
        <w:rPr>
          <w:rFonts w:ascii="Arial" w:hAnsi="Arial" w:cs="Arial"/>
          <w:b/>
          <w:sz w:val="22"/>
          <w:szCs w:val="22"/>
        </w:rPr>
        <w:tab/>
      </w:r>
      <w:r w:rsidRPr="00BE4F75">
        <w:rPr>
          <w:rFonts w:ascii="Arial" w:hAnsi="Arial" w:cs="Arial"/>
          <w:b/>
          <w:sz w:val="22"/>
          <w:szCs w:val="22"/>
        </w:rPr>
        <w:tab/>
      </w:r>
      <w:r w:rsidRPr="00BE4F75">
        <w:rPr>
          <w:rFonts w:ascii="Arial" w:hAnsi="Arial" w:cs="Arial"/>
          <w:b/>
          <w:bCs/>
          <w:i/>
          <w:color w:val="000000"/>
          <w:sz w:val="22"/>
          <w:szCs w:val="22"/>
        </w:rPr>
        <w:t>$</w:t>
      </w:r>
      <w:r w:rsidR="00775547" w:rsidRPr="00BE4F75">
        <w:rPr>
          <w:rFonts w:ascii="Arial" w:hAnsi="Arial" w:cs="Arial"/>
          <w:b/>
          <w:bCs/>
          <w:i/>
          <w:color w:val="000000"/>
          <w:sz w:val="22"/>
          <w:szCs w:val="22"/>
        </w:rPr>
        <w:t>106.844.096</w:t>
      </w:r>
      <w:r w:rsidRPr="00BE4F75">
        <w:rPr>
          <w:rFonts w:ascii="Arial" w:hAnsi="Arial" w:cs="Arial"/>
          <w:b/>
          <w:sz w:val="22"/>
          <w:szCs w:val="22"/>
        </w:rPr>
        <w:tab/>
      </w:r>
    </w:p>
    <w:p w:rsidR="00AD6FE7" w:rsidRPr="00C470BE" w:rsidRDefault="00474BFB" w:rsidP="005F079C">
      <w:pPr>
        <w:pStyle w:val="Prrafodelista"/>
        <w:numPr>
          <w:ilvl w:val="0"/>
          <w:numId w:val="5"/>
        </w:numPr>
        <w:spacing w:after="200"/>
        <w:rPr>
          <w:rFonts w:ascii="Arial" w:hAnsi="Arial" w:cs="Arial"/>
          <w:b/>
          <w:sz w:val="22"/>
          <w:szCs w:val="22"/>
        </w:rPr>
      </w:pPr>
      <w:r w:rsidRPr="00BE4F75">
        <w:rPr>
          <w:rFonts w:ascii="Arial" w:hAnsi="Arial" w:cs="Arial"/>
          <w:b/>
          <w:sz w:val="22"/>
          <w:szCs w:val="22"/>
        </w:rPr>
        <w:t>PORCENTAJE DE EJECUCION</w:t>
      </w:r>
      <w:r w:rsidRPr="00BE4F75">
        <w:rPr>
          <w:rFonts w:ascii="Arial" w:hAnsi="Arial" w:cs="Arial"/>
          <w:b/>
          <w:sz w:val="22"/>
          <w:szCs w:val="22"/>
        </w:rPr>
        <w:tab/>
      </w:r>
      <w:r w:rsidRPr="00BE4F75">
        <w:rPr>
          <w:rFonts w:ascii="Arial" w:hAnsi="Arial" w:cs="Arial"/>
          <w:b/>
          <w:sz w:val="22"/>
          <w:szCs w:val="22"/>
        </w:rPr>
        <w:tab/>
      </w:r>
      <w:r w:rsidRPr="00BE4F75">
        <w:rPr>
          <w:rFonts w:ascii="Arial" w:hAnsi="Arial" w:cs="Arial"/>
          <w:b/>
          <w:sz w:val="22"/>
          <w:szCs w:val="22"/>
        </w:rPr>
        <w:tab/>
      </w:r>
      <w:r w:rsidR="00DB1F38" w:rsidRPr="00BE4F75">
        <w:rPr>
          <w:rFonts w:ascii="Arial" w:hAnsi="Arial" w:cs="Arial"/>
          <w:b/>
          <w:sz w:val="22"/>
          <w:szCs w:val="22"/>
        </w:rPr>
        <w:t>42.16</w:t>
      </w:r>
      <w:r w:rsidRPr="00BE4F75">
        <w:rPr>
          <w:rFonts w:ascii="Arial" w:hAnsi="Arial" w:cs="Arial"/>
          <w:b/>
          <w:sz w:val="22"/>
          <w:szCs w:val="22"/>
        </w:rPr>
        <w:t>%</w:t>
      </w:r>
      <w:r w:rsidRPr="00BE4F75">
        <w:rPr>
          <w:rFonts w:ascii="Arial" w:hAnsi="Arial" w:cs="Arial"/>
          <w:b/>
          <w:sz w:val="22"/>
          <w:szCs w:val="22"/>
        </w:rPr>
        <w:tab/>
      </w:r>
      <w:bookmarkStart w:id="182" w:name="_Toc410059080"/>
    </w:p>
    <w:p w:rsidR="00474BFB" w:rsidRPr="00AE6158" w:rsidRDefault="00474BFB" w:rsidP="005F079C">
      <w:pPr>
        <w:pStyle w:val="Epgrafe"/>
      </w:pPr>
      <w:r w:rsidRPr="00AE6158">
        <w:t xml:space="preserve">Cuadro </w:t>
      </w:r>
      <w:r w:rsidR="005252AD" w:rsidRPr="00AE6158">
        <w:fldChar w:fldCharType="begin"/>
      </w:r>
      <w:r w:rsidR="00244C35" w:rsidRPr="00AE6158">
        <w:instrText xml:space="preserve"> SEQ Cuadro \* ARABIC </w:instrText>
      </w:r>
      <w:r w:rsidR="005252AD" w:rsidRPr="00AE6158">
        <w:fldChar w:fldCharType="separate"/>
      </w:r>
      <w:r w:rsidR="002C5329">
        <w:rPr>
          <w:noProof/>
        </w:rPr>
        <w:t>35</w:t>
      </w:r>
      <w:r w:rsidR="005252AD" w:rsidRPr="00AE6158">
        <w:rPr>
          <w:noProof/>
        </w:rPr>
        <w:fldChar w:fldCharType="end"/>
      </w:r>
      <w:r w:rsidRPr="00AE6158">
        <w:t>CONSOLIDADOS FINANCIEROS</w:t>
      </w:r>
      <w:bookmarkEnd w:id="182"/>
    </w:p>
    <w:tbl>
      <w:tblPr>
        <w:tblW w:w="7220" w:type="dxa"/>
        <w:jc w:val="center"/>
        <w:tblCellMar>
          <w:left w:w="70" w:type="dxa"/>
          <w:right w:w="70" w:type="dxa"/>
        </w:tblCellMar>
        <w:tblLook w:val="04A0"/>
      </w:tblPr>
      <w:tblGrid>
        <w:gridCol w:w="1200"/>
        <w:gridCol w:w="1200"/>
        <w:gridCol w:w="1580"/>
        <w:gridCol w:w="1620"/>
        <w:gridCol w:w="1620"/>
      </w:tblGrid>
      <w:tr w:rsidR="00DB1F38" w:rsidRPr="00DB1F38" w:rsidTr="00DB1F38">
        <w:trPr>
          <w:trHeight w:val="630"/>
          <w:jc w:val="center"/>
        </w:trPr>
        <w:tc>
          <w:tcPr>
            <w:tcW w:w="1200" w:type="dxa"/>
            <w:tcBorders>
              <w:top w:val="single" w:sz="4" w:space="0" w:color="auto"/>
              <w:left w:val="single" w:sz="4" w:space="0" w:color="auto"/>
              <w:bottom w:val="single" w:sz="4" w:space="0" w:color="auto"/>
              <w:right w:val="single" w:sz="4" w:space="0" w:color="auto"/>
            </w:tcBorders>
            <w:shd w:val="clear" w:color="000000" w:fill="BFBFBF"/>
            <w:hideMark/>
          </w:tcPr>
          <w:p w:rsidR="00DB1F38" w:rsidRPr="00DB1F38" w:rsidRDefault="00DB1F38" w:rsidP="005F079C">
            <w:pPr>
              <w:spacing w:line="240" w:lineRule="auto"/>
              <w:rPr>
                <w:rFonts w:cs="Arial"/>
                <w:b/>
                <w:bCs/>
                <w:i/>
                <w:iCs/>
                <w:color w:val="000000"/>
                <w:sz w:val="16"/>
                <w:szCs w:val="16"/>
                <w:lang w:val="es-ES" w:eastAsia="es-ES"/>
              </w:rPr>
            </w:pPr>
            <w:r w:rsidRPr="00DB1F38">
              <w:rPr>
                <w:rFonts w:cs="Arial"/>
                <w:b/>
                <w:bCs/>
                <w:i/>
                <w:iCs/>
                <w:color w:val="000000"/>
                <w:sz w:val="16"/>
                <w:szCs w:val="16"/>
                <w:lang w:val="es-ES" w:eastAsia="es-ES"/>
              </w:rPr>
              <w:t>Ejecutores del Contrato</w:t>
            </w:r>
          </w:p>
        </w:tc>
        <w:tc>
          <w:tcPr>
            <w:tcW w:w="1200" w:type="dxa"/>
            <w:tcBorders>
              <w:top w:val="single" w:sz="4" w:space="0" w:color="auto"/>
              <w:left w:val="nil"/>
              <w:bottom w:val="single" w:sz="4" w:space="0" w:color="auto"/>
              <w:right w:val="single" w:sz="4" w:space="0" w:color="auto"/>
            </w:tcBorders>
            <w:shd w:val="clear" w:color="000000" w:fill="BFBFBF"/>
            <w:hideMark/>
          </w:tcPr>
          <w:p w:rsidR="00DB1F38" w:rsidRPr="00DB1F38" w:rsidRDefault="00DB1F38" w:rsidP="005F079C">
            <w:pPr>
              <w:spacing w:line="240" w:lineRule="auto"/>
              <w:rPr>
                <w:rFonts w:cs="Arial"/>
                <w:b/>
                <w:bCs/>
                <w:i/>
                <w:iCs/>
                <w:color w:val="000000"/>
                <w:sz w:val="16"/>
                <w:szCs w:val="16"/>
                <w:lang w:val="es-ES" w:eastAsia="es-ES"/>
              </w:rPr>
            </w:pPr>
            <w:r w:rsidRPr="00DB1F38">
              <w:rPr>
                <w:rFonts w:cs="Arial"/>
                <w:b/>
                <w:bCs/>
                <w:i/>
                <w:iCs/>
                <w:color w:val="000000"/>
                <w:sz w:val="16"/>
                <w:szCs w:val="16"/>
                <w:lang w:val="es-ES" w:eastAsia="es-ES"/>
              </w:rPr>
              <w:t>Porcentaje por Entidades</w:t>
            </w:r>
          </w:p>
        </w:tc>
        <w:tc>
          <w:tcPr>
            <w:tcW w:w="1580" w:type="dxa"/>
            <w:tcBorders>
              <w:top w:val="single" w:sz="4" w:space="0" w:color="auto"/>
              <w:left w:val="nil"/>
              <w:bottom w:val="single" w:sz="4" w:space="0" w:color="auto"/>
              <w:right w:val="single" w:sz="4" w:space="0" w:color="auto"/>
            </w:tcBorders>
            <w:shd w:val="clear" w:color="000000" w:fill="BFBFBF"/>
            <w:hideMark/>
          </w:tcPr>
          <w:p w:rsidR="00DB1F38" w:rsidRPr="00DB1F38" w:rsidRDefault="00DB1F38" w:rsidP="005F079C">
            <w:pPr>
              <w:spacing w:line="240" w:lineRule="auto"/>
              <w:rPr>
                <w:rFonts w:cs="Arial"/>
                <w:b/>
                <w:bCs/>
                <w:i/>
                <w:iCs/>
                <w:color w:val="000000"/>
                <w:sz w:val="16"/>
                <w:szCs w:val="16"/>
                <w:lang w:val="es-ES" w:eastAsia="es-ES"/>
              </w:rPr>
            </w:pPr>
            <w:r w:rsidRPr="00DB1F38">
              <w:rPr>
                <w:rFonts w:cs="Arial"/>
                <w:b/>
                <w:bCs/>
                <w:i/>
                <w:iCs/>
                <w:color w:val="000000"/>
                <w:sz w:val="16"/>
                <w:szCs w:val="16"/>
                <w:lang w:val="es-ES" w:eastAsia="es-ES"/>
              </w:rPr>
              <w:t>Valores del Convenio por Entidades</w:t>
            </w:r>
          </w:p>
        </w:tc>
        <w:tc>
          <w:tcPr>
            <w:tcW w:w="1620" w:type="dxa"/>
            <w:tcBorders>
              <w:top w:val="single" w:sz="4" w:space="0" w:color="auto"/>
              <w:left w:val="nil"/>
              <w:bottom w:val="single" w:sz="4" w:space="0" w:color="auto"/>
              <w:right w:val="single" w:sz="4" w:space="0" w:color="auto"/>
            </w:tcBorders>
            <w:shd w:val="clear" w:color="000000" w:fill="BFBFBF"/>
            <w:hideMark/>
          </w:tcPr>
          <w:p w:rsidR="00DB1F38" w:rsidRPr="00DB1F38" w:rsidRDefault="00DB1F38" w:rsidP="005F079C">
            <w:pPr>
              <w:spacing w:line="240" w:lineRule="auto"/>
              <w:rPr>
                <w:rFonts w:cs="Arial"/>
                <w:b/>
                <w:bCs/>
                <w:i/>
                <w:iCs/>
                <w:color w:val="000000"/>
                <w:sz w:val="16"/>
                <w:szCs w:val="16"/>
                <w:lang w:val="es-ES" w:eastAsia="es-ES"/>
              </w:rPr>
            </w:pPr>
            <w:r w:rsidRPr="00DB1F38">
              <w:rPr>
                <w:rFonts w:cs="Arial"/>
                <w:b/>
                <w:bCs/>
                <w:i/>
                <w:iCs/>
                <w:color w:val="000000"/>
                <w:sz w:val="16"/>
                <w:szCs w:val="16"/>
                <w:lang w:val="es-ES" w:eastAsia="es-ES"/>
              </w:rPr>
              <w:t>Acumulado 2014 por entidad</w:t>
            </w:r>
          </w:p>
        </w:tc>
        <w:tc>
          <w:tcPr>
            <w:tcW w:w="1620" w:type="dxa"/>
            <w:tcBorders>
              <w:top w:val="single" w:sz="4" w:space="0" w:color="auto"/>
              <w:left w:val="nil"/>
              <w:bottom w:val="single" w:sz="4" w:space="0" w:color="auto"/>
              <w:right w:val="single" w:sz="4" w:space="0" w:color="auto"/>
            </w:tcBorders>
            <w:shd w:val="clear" w:color="000000" w:fill="BFBFBF"/>
            <w:hideMark/>
          </w:tcPr>
          <w:p w:rsidR="00DB1F38" w:rsidRPr="00DB1F38" w:rsidRDefault="00DB1F38" w:rsidP="005F079C">
            <w:pPr>
              <w:spacing w:line="240" w:lineRule="auto"/>
              <w:rPr>
                <w:rFonts w:cs="Arial"/>
                <w:b/>
                <w:bCs/>
                <w:i/>
                <w:iCs/>
                <w:color w:val="000000"/>
                <w:sz w:val="16"/>
                <w:szCs w:val="16"/>
                <w:lang w:val="es-ES" w:eastAsia="es-ES"/>
              </w:rPr>
            </w:pPr>
            <w:r w:rsidRPr="00DB1F38">
              <w:rPr>
                <w:rFonts w:cs="Arial"/>
                <w:b/>
                <w:bCs/>
                <w:i/>
                <w:iCs/>
                <w:color w:val="000000"/>
                <w:sz w:val="16"/>
                <w:szCs w:val="16"/>
                <w:lang w:val="es-ES" w:eastAsia="es-ES"/>
              </w:rPr>
              <w:t>Saldo pendiente de ejecución</w:t>
            </w:r>
          </w:p>
        </w:tc>
      </w:tr>
      <w:tr w:rsidR="00DB1F38" w:rsidRPr="00DB1F38" w:rsidTr="00DB1F3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Aporte FDLAE</w:t>
            </w:r>
          </w:p>
        </w:tc>
        <w:tc>
          <w:tcPr>
            <w:tcW w:w="120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67,36%</w:t>
            </w:r>
          </w:p>
        </w:tc>
        <w:tc>
          <w:tcPr>
            <w:tcW w:w="15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$ 130.000.000,00</w:t>
            </w:r>
          </w:p>
        </w:tc>
        <w:tc>
          <w:tcPr>
            <w:tcW w:w="162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$ 54.809.980,40</w:t>
            </w:r>
          </w:p>
        </w:tc>
        <w:tc>
          <w:tcPr>
            <w:tcW w:w="162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$ 75.190.019,60</w:t>
            </w:r>
          </w:p>
        </w:tc>
      </w:tr>
      <w:tr w:rsidR="00DB1F38" w:rsidRPr="00DB1F38" w:rsidTr="00DB1F38">
        <w:trPr>
          <w:trHeight w:val="450"/>
          <w:jc w:val="center"/>
        </w:trPr>
        <w:tc>
          <w:tcPr>
            <w:tcW w:w="120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Aporte DADEP</w:t>
            </w:r>
          </w:p>
        </w:tc>
        <w:tc>
          <w:tcPr>
            <w:tcW w:w="120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25,89%</w:t>
            </w:r>
          </w:p>
        </w:tc>
        <w:tc>
          <w:tcPr>
            <w:tcW w:w="15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$ 49.980.000,00</w:t>
            </w:r>
          </w:p>
        </w:tc>
        <w:tc>
          <w:tcPr>
            <w:tcW w:w="162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$ 21.066.365,69</w:t>
            </w:r>
          </w:p>
        </w:tc>
        <w:tc>
          <w:tcPr>
            <w:tcW w:w="162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$ 28.913.634,31</w:t>
            </w:r>
          </w:p>
        </w:tc>
      </w:tr>
      <w:tr w:rsidR="00DB1F38" w:rsidRPr="00DB1F38" w:rsidTr="00DB1F3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 xml:space="preserve">Aporte </w:t>
            </w:r>
            <w:r w:rsidR="00C67576">
              <w:rPr>
                <w:rFonts w:cs="Arial"/>
                <w:i/>
                <w:iCs/>
                <w:color w:val="000000"/>
                <w:sz w:val="16"/>
                <w:szCs w:val="16"/>
                <w:lang w:val="es-ES" w:eastAsia="es-ES"/>
              </w:rPr>
              <w:t>UAERMV</w:t>
            </w:r>
          </w:p>
        </w:tc>
        <w:tc>
          <w:tcPr>
            <w:tcW w:w="120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6,73%</w:t>
            </w:r>
          </w:p>
        </w:tc>
        <w:tc>
          <w:tcPr>
            <w:tcW w:w="15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$ 13.000.000,00</w:t>
            </w:r>
          </w:p>
        </w:tc>
        <w:tc>
          <w:tcPr>
            <w:tcW w:w="162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$ 5.476.115,92</w:t>
            </w:r>
          </w:p>
        </w:tc>
        <w:tc>
          <w:tcPr>
            <w:tcW w:w="162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$ 7.523.884,08</w:t>
            </w:r>
          </w:p>
        </w:tc>
      </w:tr>
      <w:tr w:rsidR="00DB1F38" w:rsidRPr="00DB1F38" w:rsidTr="00DB1F3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b/>
                <w:bCs/>
                <w:i/>
                <w:iCs/>
                <w:color w:val="000000"/>
                <w:sz w:val="16"/>
                <w:szCs w:val="16"/>
                <w:lang w:val="es-ES" w:eastAsia="es-ES"/>
              </w:rPr>
            </w:pPr>
            <w:r w:rsidRPr="00DB1F38">
              <w:rPr>
                <w:rFonts w:cs="Arial"/>
                <w:b/>
                <w:bCs/>
                <w:i/>
                <w:iCs/>
                <w:color w:val="000000"/>
                <w:sz w:val="16"/>
                <w:szCs w:val="16"/>
                <w:lang w:val="es-ES" w:eastAsia="es-ES"/>
              </w:rPr>
              <w:t>Totales</w:t>
            </w:r>
          </w:p>
        </w:tc>
        <w:tc>
          <w:tcPr>
            <w:tcW w:w="120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b/>
                <w:bCs/>
                <w:i/>
                <w:iCs/>
                <w:color w:val="000000"/>
                <w:sz w:val="16"/>
                <w:szCs w:val="16"/>
                <w:lang w:val="es-ES" w:eastAsia="es-ES"/>
              </w:rPr>
            </w:pPr>
            <w:r w:rsidRPr="00DB1F38">
              <w:rPr>
                <w:rFonts w:cs="Arial"/>
                <w:b/>
                <w:bCs/>
                <w:i/>
                <w:iCs/>
                <w:color w:val="000000"/>
                <w:sz w:val="16"/>
                <w:szCs w:val="16"/>
                <w:lang w:val="es-ES" w:eastAsia="es-ES"/>
              </w:rPr>
              <w:t>100%</w:t>
            </w:r>
          </w:p>
        </w:tc>
        <w:tc>
          <w:tcPr>
            <w:tcW w:w="15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$ 192.980.000,00</w:t>
            </w:r>
          </w:p>
        </w:tc>
        <w:tc>
          <w:tcPr>
            <w:tcW w:w="162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$ 81.368.735,75</w:t>
            </w:r>
          </w:p>
        </w:tc>
        <w:tc>
          <w:tcPr>
            <w:tcW w:w="162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$ 111.611.264,25</w:t>
            </w:r>
          </w:p>
        </w:tc>
      </w:tr>
      <w:tr w:rsidR="00DB1F38" w:rsidRPr="00DB1F38" w:rsidTr="00DB1F38">
        <w:trPr>
          <w:trHeight w:val="300"/>
          <w:jc w:val="center"/>
        </w:trPr>
        <w:tc>
          <w:tcPr>
            <w:tcW w:w="2400" w:type="dxa"/>
            <w:gridSpan w:val="2"/>
            <w:tcBorders>
              <w:top w:val="single" w:sz="4" w:space="0" w:color="auto"/>
              <w:left w:val="single" w:sz="4" w:space="0" w:color="auto"/>
              <w:bottom w:val="single" w:sz="4" w:space="0" w:color="auto"/>
              <w:right w:val="single" w:sz="4" w:space="0" w:color="auto"/>
            </w:tcBorders>
            <w:shd w:val="clear" w:color="000000" w:fill="BFBFBF"/>
            <w:noWrap/>
            <w:hideMark/>
          </w:tcPr>
          <w:p w:rsidR="00DB1F38" w:rsidRPr="00DB1F38" w:rsidRDefault="00DB1F38" w:rsidP="005F079C">
            <w:pPr>
              <w:spacing w:line="240" w:lineRule="auto"/>
              <w:rPr>
                <w:rFonts w:cs="Arial"/>
                <w:b/>
                <w:bCs/>
                <w:i/>
                <w:iCs/>
                <w:color w:val="000000"/>
                <w:sz w:val="16"/>
                <w:szCs w:val="16"/>
                <w:lang w:val="es-ES" w:eastAsia="es-ES"/>
              </w:rPr>
            </w:pPr>
            <w:r w:rsidRPr="00DB1F38">
              <w:rPr>
                <w:rFonts w:cs="Arial"/>
                <w:b/>
                <w:bCs/>
                <w:i/>
                <w:iCs/>
                <w:color w:val="000000"/>
                <w:sz w:val="16"/>
                <w:szCs w:val="16"/>
                <w:lang w:val="es-ES" w:eastAsia="es-ES"/>
              </w:rPr>
              <w:t> </w:t>
            </w:r>
          </w:p>
        </w:tc>
        <w:tc>
          <w:tcPr>
            <w:tcW w:w="1580" w:type="dxa"/>
            <w:tcBorders>
              <w:top w:val="nil"/>
              <w:left w:val="nil"/>
              <w:bottom w:val="single" w:sz="4" w:space="0" w:color="auto"/>
              <w:right w:val="single" w:sz="4" w:space="0" w:color="auto"/>
            </w:tcBorders>
            <w:shd w:val="clear" w:color="000000" w:fill="BFBFBF"/>
            <w:noWrap/>
            <w:hideMark/>
          </w:tcPr>
          <w:p w:rsidR="00DB1F38" w:rsidRPr="00DB1F38" w:rsidRDefault="00DB1F38" w:rsidP="005F079C">
            <w:pPr>
              <w:spacing w:line="240" w:lineRule="auto"/>
              <w:rPr>
                <w:rFonts w:cs="Arial"/>
                <w:b/>
                <w:bCs/>
                <w:i/>
                <w:iCs/>
                <w:color w:val="000000"/>
                <w:sz w:val="16"/>
                <w:szCs w:val="16"/>
                <w:lang w:val="es-ES" w:eastAsia="es-ES"/>
              </w:rPr>
            </w:pPr>
            <w:r w:rsidRPr="00DB1F38">
              <w:rPr>
                <w:rFonts w:cs="Arial"/>
                <w:b/>
                <w:bCs/>
                <w:i/>
                <w:iCs/>
                <w:color w:val="000000"/>
                <w:sz w:val="16"/>
                <w:szCs w:val="16"/>
                <w:lang w:val="es-ES" w:eastAsia="es-ES"/>
              </w:rPr>
              <w:t>PORCENTAJE</w:t>
            </w:r>
          </w:p>
        </w:tc>
        <w:tc>
          <w:tcPr>
            <w:tcW w:w="1620" w:type="dxa"/>
            <w:tcBorders>
              <w:top w:val="nil"/>
              <w:left w:val="nil"/>
              <w:bottom w:val="single" w:sz="4" w:space="0" w:color="auto"/>
              <w:right w:val="single" w:sz="4" w:space="0" w:color="auto"/>
            </w:tcBorders>
            <w:shd w:val="clear" w:color="000000" w:fill="BFBFBF"/>
            <w:hideMark/>
          </w:tcPr>
          <w:p w:rsidR="00DB1F38" w:rsidRPr="00DB1F38" w:rsidRDefault="00DB1F38" w:rsidP="005F079C">
            <w:pPr>
              <w:spacing w:line="240" w:lineRule="auto"/>
              <w:jc w:val="center"/>
              <w:rPr>
                <w:rFonts w:cs="Arial"/>
                <w:b/>
                <w:bCs/>
                <w:i/>
                <w:iCs/>
                <w:color w:val="000000"/>
                <w:sz w:val="16"/>
                <w:szCs w:val="16"/>
                <w:lang w:val="es-ES" w:eastAsia="es-ES"/>
              </w:rPr>
            </w:pPr>
            <w:r w:rsidRPr="00DB1F38">
              <w:rPr>
                <w:rFonts w:cs="Arial"/>
                <w:b/>
                <w:bCs/>
                <w:i/>
                <w:iCs/>
                <w:color w:val="000000"/>
                <w:sz w:val="16"/>
                <w:szCs w:val="16"/>
                <w:lang w:val="es-ES" w:eastAsia="es-ES"/>
              </w:rPr>
              <w:t>42,16%</w:t>
            </w:r>
          </w:p>
        </w:tc>
        <w:tc>
          <w:tcPr>
            <w:tcW w:w="1620" w:type="dxa"/>
            <w:tcBorders>
              <w:top w:val="nil"/>
              <w:left w:val="nil"/>
              <w:bottom w:val="single" w:sz="4" w:space="0" w:color="auto"/>
              <w:right w:val="single" w:sz="4" w:space="0" w:color="auto"/>
            </w:tcBorders>
            <w:shd w:val="clear" w:color="000000" w:fill="BFBFBF"/>
            <w:noWrap/>
            <w:hideMark/>
          </w:tcPr>
          <w:p w:rsidR="00DB1F38" w:rsidRPr="00DB1F38" w:rsidRDefault="00DB1F38" w:rsidP="005F079C">
            <w:pPr>
              <w:spacing w:line="240" w:lineRule="auto"/>
              <w:jc w:val="center"/>
              <w:rPr>
                <w:rFonts w:cs="Arial"/>
                <w:b/>
                <w:bCs/>
                <w:i/>
                <w:iCs/>
                <w:color w:val="000000"/>
                <w:sz w:val="16"/>
                <w:szCs w:val="16"/>
                <w:lang w:val="es-ES" w:eastAsia="es-ES"/>
              </w:rPr>
            </w:pPr>
            <w:r w:rsidRPr="00DB1F38">
              <w:rPr>
                <w:rFonts w:cs="Arial"/>
                <w:b/>
                <w:bCs/>
                <w:i/>
                <w:iCs/>
                <w:color w:val="000000"/>
                <w:sz w:val="16"/>
                <w:szCs w:val="16"/>
                <w:lang w:val="es-ES" w:eastAsia="es-ES"/>
              </w:rPr>
              <w:t>57,84%</w:t>
            </w:r>
          </w:p>
        </w:tc>
      </w:tr>
    </w:tbl>
    <w:p w:rsidR="00AE6158" w:rsidRDefault="00AE6158" w:rsidP="005F079C">
      <w:pPr>
        <w:spacing w:line="240" w:lineRule="auto"/>
        <w:jc w:val="left"/>
        <w:rPr>
          <w:rFonts w:cs="Arial"/>
          <w:sz w:val="18"/>
          <w:szCs w:val="18"/>
          <w:highlight w:val="yellow"/>
        </w:rPr>
      </w:pPr>
    </w:p>
    <w:p w:rsidR="00BD7928" w:rsidRDefault="00474BFB" w:rsidP="00C470BE">
      <w:pPr>
        <w:spacing w:line="240" w:lineRule="auto"/>
        <w:jc w:val="left"/>
        <w:rPr>
          <w:rFonts w:cs="Arial"/>
          <w:sz w:val="18"/>
          <w:szCs w:val="18"/>
        </w:rPr>
      </w:pPr>
      <w:r w:rsidRPr="00AE6158">
        <w:rPr>
          <w:rFonts w:cs="Arial"/>
          <w:sz w:val="18"/>
          <w:szCs w:val="18"/>
        </w:rPr>
        <w:t>Fuente: Informes mensuales del convenio</w:t>
      </w:r>
    </w:p>
    <w:p w:rsidR="00C470BE" w:rsidRPr="00C470BE" w:rsidRDefault="00C470BE" w:rsidP="00C470BE">
      <w:pPr>
        <w:spacing w:line="240" w:lineRule="auto"/>
        <w:jc w:val="left"/>
        <w:rPr>
          <w:rFonts w:cs="Arial"/>
          <w:sz w:val="18"/>
          <w:szCs w:val="18"/>
        </w:rPr>
      </w:pPr>
    </w:p>
    <w:p w:rsidR="00474BFB" w:rsidRPr="00AE6158" w:rsidRDefault="00474BFB" w:rsidP="005F079C">
      <w:pPr>
        <w:pStyle w:val="Epgrafe"/>
      </w:pPr>
      <w:bookmarkStart w:id="183" w:name="_Toc410059081"/>
      <w:r w:rsidRPr="00AE6158">
        <w:t xml:space="preserve">Cuadro </w:t>
      </w:r>
      <w:r w:rsidR="005252AD" w:rsidRPr="00AE6158">
        <w:fldChar w:fldCharType="begin"/>
      </w:r>
      <w:r w:rsidR="00244C35" w:rsidRPr="00AE6158">
        <w:instrText xml:space="preserve"> SEQ Cuadro \* ARABIC </w:instrText>
      </w:r>
      <w:r w:rsidR="005252AD" w:rsidRPr="00AE6158">
        <w:fldChar w:fldCharType="separate"/>
      </w:r>
      <w:r w:rsidR="002C5329">
        <w:rPr>
          <w:noProof/>
        </w:rPr>
        <w:t>36</w:t>
      </w:r>
      <w:r w:rsidR="005252AD" w:rsidRPr="00AE6158">
        <w:rPr>
          <w:noProof/>
        </w:rPr>
        <w:fldChar w:fldCharType="end"/>
      </w:r>
      <w:r w:rsidRPr="00AE6158">
        <w:t>CONSOLIDADO DE OBRA</w:t>
      </w:r>
      <w:bookmarkEnd w:id="183"/>
    </w:p>
    <w:tbl>
      <w:tblPr>
        <w:tblW w:w="5880" w:type="dxa"/>
        <w:jc w:val="center"/>
        <w:tblCellMar>
          <w:left w:w="70" w:type="dxa"/>
          <w:right w:w="70" w:type="dxa"/>
        </w:tblCellMar>
        <w:tblLook w:val="04A0"/>
      </w:tblPr>
      <w:tblGrid>
        <w:gridCol w:w="940"/>
        <w:gridCol w:w="3280"/>
        <w:gridCol w:w="1660"/>
      </w:tblGrid>
      <w:tr w:rsidR="00DB1F38" w:rsidRPr="00DB1F38" w:rsidTr="00DB1F38">
        <w:trPr>
          <w:trHeight w:val="300"/>
          <w:tblHeader/>
          <w:jc w:val="center"/>
        </w:trPr>
        <w:tc>
          <w:tcPr>
            <w:tcW w:w="940" w:type="dxa"/>
            <w:tcBorders>
              <w:top w:val="single" w:sz="4" w:space="0" w:color="auto"/>
              <w:left w:val="single" w:sz="4" w:space="0" w:color="auto"/>
              <w:bottom w:val="single" w:sz="4" w:space="0" w:color="auto"/>
              <w:right w:val="single" w:sz="4" w:space="0" w:color="auto"/>
            </w:tcBorders>
            <w:shd w:val="clear" w:color="000000" w:fill="BFBFBF"/>
            <w:noWrap/>
            <w:hideMark/>
          </w:tcPr>
          <w:p w:rsidR="00DB1F38" w:rsidRPr="00DB1F38" w:rsidRDefault="00DB1F38" w:rsidP="005F079C">
            <w:pPr>
              <w:spacing w:line="240" w:lineRule="auto"/>
              <w:jc w:val="center"/>
              <w:rPr>
                <w:rFonts w:cs="Arial"/>
                <w:color w:val="000000"/>
                <w:sz w:val="18"/>
                <w:szCs w:val="18"/>
                <w:lang w:val="es-ES" w:eastAsia="es-ES"/>
              </w:rPr>
            </w:pPr>
            <w:r w:rsidRPr="00DB1F38">
              <w:rPr>
                <w:rFonts w:cs="Arial"/>
                <w:color w:val="000000"/>
                <w:sz w:val="18"/>
                <w:szCs w:val="18"/>
                <w:lang w:val="es-ES" w:eastAsia="es-ES"/>
              </w:rPr>
              <w:t>Ítem</w:t>
            </w:r>
          </w:p>
        </w:tc>
        <w:tc>
          <w:tcPr>
            <w:tcW w:w="3280" w:type="dxa"/>
            <w:tcBorders>
              <w:top w:val="single" w:sz="4" w:space="0" w:color="auto"/>
              <w:left w:val="nil"/>
              <w:bottom w:val="single" w:sz="4" w:space="0" w:color="auto"/>
              <w:right w:val="single" w:sz="4" w:space="0" w:color="auto"/>
            </w:tcBorders>
            <w:shd w:val="clear" w:color="000000" w:fill="BFBFBF"/>
            <w:noWrap/>
            <w:hideMark/>
          </w:tcPr>
          <w:p w:rsidR="00DB1F38" w:rsidRPr="00DB1F38" w:rsidRDefault="00DB1F38" w:rsidP="005F079C">
            <w:pPr>
              <w:spacing w:line="240" w:lineRule="auto"/>
              <w:jc w:val="center"/>
              <w:rPr>
                <w:rFonts w:cs="Arial"/>
                <w:color w:val="000000"/>
                <w:sz w:val="18"/>
                <w:szCs w:val="18"/>
                <w:lang w:val="es-ES" w:eastAsia="es-ES"/>
              </w:rPr>
            </w:pPr>
            <w:r w:rsidRPr="00DB1F38">
              <w:rPr>
                <w:rFonts w:cs="Arial"/>
                <w:color w:val="000000"/>
                <w:sz w:val="18"/>
                <w:szCs w:val="18"/>
                <w:lang w:val="es-ES" w:eastAsia="es-ES"/>
              </w:rPr>
              <w:t>Descripción</w:t>
            </w:r>
          </w:p>
        </w:tc>
        <w:tc>
          <w:tcPr>
            <w:tcW w:w="1660" w:type="dxa"/>
            <w:tcBorders>
              <w:top w:val="single" w:sz="4" w:space="0" w:color="auto"/>
              <w:left w:val="nil"/>
              <w:bottom w:val="single" w:sz="4" w:space="0" w:color="auto"/>
              <w:right w:val="single" w:sz="4" w:space="0" w:color="auto"/>
            </w:tcBorders>
            <w:shd w:val="clear" w:color="000000" w:fill="BFBFBF"/>
            <w:noWrap/>
            <w:hideMark/>
          </w:tcPr>
          <w:p w:rsidR="00DB1F38" w:rsidRPr="00DB1F38" w:rsidRDefault="00DB1F38" w:rsidP="005F079C">
            <w:pPr>
              <w:spacing w:line="240" w:lineRule="auto"/>
              <w:jc w:val="center"/>
              <w:rPr>
                <w:rFonts w:cs="Arial"/>
                <w:color w:val="000000"/>
                <w:sz w:val="18"/>
                <w:szCs w:val="18"/>
                <w:lang w:val="es-ES" w:eastAsia="es-ES"/>
              </w:rPr>
            </w:pPr>
            <w:r w:rsidRPr="00DB1F38">
              <w:rPr>
                <w:rFonts w:cs="Arial"/>
                <w:color w:val="000000"/>
                <w:sz w:val="18"/>
                <w:szCs w:val="18"/>
                <w:lang w:val="es-ES" w:eastAsia="es-ES"/>
              </w:rPr>
              <w:t>Valores</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1</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ENERO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$ 5.461.201,00</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2</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MARZO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$ 2.435.584,00</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3</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ABRIL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$ 9.505.497,25</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4</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MAYO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$ 16.279.207,00</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5</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JUNIO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$ 6.289.540,00</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6</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JULIO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$ 3.218.034,00</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7</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AGOSTO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$ 4.329.280,00</w:t>
            </w:r>
          </w:p>
        </w:tc>
      </w:tr>
      <w:tr w:rsidR="00DB1F38" w:rsidRPr="00DB1F38" w:rsidTr="00DB1F38">
        <w:trPr>
          <w:trHeight w:val="315"/>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jc w:val="left"/>
              <w:rPr>
                <w:rFonts w:cs="Arial"/>
                <w:color w:val="000000"/>
                <w:sz w:val="16"/>
                <w:szCs w:val="16"/>
                <w:lang w:val="es-ES" w:eastAsia="es-ES"/>
              </w:rPr>
            </w:pPr>
            <w:r w:rsidRPr="00DB1F38">
              <w:rPr>
                <w:rFonts w:cs="Arial"/>
                <w:color w:val="000000"/>
                <w:sz w:val="16"/>
                <w:szCs w:val="16"/>
                <w:lang w:val="es-ES" w:eastAsia="es-ES"/>
              </w:rPr>
              <w:t>8</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SEPTIEMBRE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$ 4.936.500,00</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jc w:val="left"/>
              <w:rPr>
                <w:rFonts w:cs="Arial"/>
                <w:color w:val="000000"/>
                <w:sz w:val="16"/>
                <w:szCs w:val="16"/>
                <w:lang w:val="es-ES" w:eastAsia="es-ES"/>
              </w:rPr>
            </w:pPr>
            <w:r w:rsidRPr="00DB1F38">
              <w:rPr>
                <w:rFonts w:cs="Arial"/>
                <w:color w:val="000000"/>
                <w:sz w:val="16"/>
                <w:szCs w:val="16"/>
                <w:lang w:val="es-ES" w:eastAsia="es-ES"/>
              </w:rPr>
              <w:t>9</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OCTUBRE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$ 5.174.664,50</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jc w:val="left"/>
              <w:rPr>
                <w:rFonts w:cs="Arial"/>
                <w:color w:val="000000"/>
                <w:sz w:val="16"/>
                <w:szCs w:val="16"/>
                <w:lang w:val="es-ES" w:eastAsia="es-ES"/>
              </w:rPr>
            </w:pPr>
            <w:r w:rsidRPr="00DB1F38">
              <w:rPr>
                <w:rFonts w:cs="Arial"/>
                <w:color w:val="000000"/>
                <w:sz w:val="16"/>
                <w:szCs w:val="16"/>
                <w:lang w:val="es-ES" w:eastAsia="es-ES"/>
              </w:rPr>
              <w:t>10</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NOVIEMBRE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$ 7.366.265,00</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jc w:val="left"/>
              <w:rPr>
                <w:rFonts w:cs="Arial"/>
                <w:color w:val="000000"/>
                <w:sz w:val="16"/>
                <w:szCs w:val="16"/>
                <w:lang w:val="es-ES" w:eastAsia="es-ES"/>
              </w:rPr>
            </w:pPr>
            <w:r w:rsidRPr="00DB1F38">
              <w:rPr>
                <w:rFonts w:cs="Arial"/>
                <w:color w:val="000000"/>
                <w:sz w:val="16"/>
                <w:szCs w:val="16"/>
                <w:lang w:val="es-ES" w:eastAsia="es-ES"/>
              </w:rPr>
              <w:t>11</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Ejecución de Convenio DICIEMBRE 2014</w:t>
            </w:r>
          </w:p>
        </w:tc>
        <w:tc>
          <w:tcPr>
            <w:tcW w:w="1660" w:type="dxa"/>
            <w:tcBorders>
              <w:top w:val="nil"/>
              <w:left w:val="nil"/>
              <w:bottom w:val="single" w:sz="4" w:space="0" w:color="auto"/>
              <w:right w:val="single" w:sz="4" w:space="0" w:color="auto"/>
            </w:tcBorders>
            <w:shd w:val="clear" w:color="auto" w:fill="auto"/>
            <w:noWrap/>
            <w:vAlign w:val="bottom"/>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$ 16.372.963,00</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noWrap/>
            <w:hideMark/>
          </w:tcPr>
          <w:p w:rsidR="00DB1F38" w:rsidRPr="00DB1F38" w:rsidRDefault="00DB1F38" w:rsidP="005F079C">
            <w:pPr>
              <w:spacing w:line="240" w:lineRule="auto"/>
              <w:rPr>
                <w:rFonts w:cs="Arial"/>
                <w:color w:val="000000"/>
                <w:sz w:val="16"/>
                <w:szCs w:val="16"/>
                <w:lang w:val="es-ES" w:eastAsia="es-ES"/>
              </w:rPr>
            </w:pPr>
            <w:r w:rsidRPr="00DB1F38">
              <w:rPr>
                <w:rFonts w:cs="Arial"/>
                <w:color w:val="000000"/>
                <w:sz w:val="16"/>
                <w:szCs w:val="16"/>
                <w:lang w:val="es-ES" w:eastAsia="es-ES"/>
              </w:rPr>
              <w:t> </w:t>
            </w:r>
          </w:p>
        </w:tc>
        <w:tc>
          <w:tcPr>
            <w:tcW w:w="328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jc w:val="left"/>
              <w:rPr>
                <w:rFonts w:cs="Arial"/>
                <w:color w:val="000000"/>
                <w:sz w:val="16"/>
                <w:szCs w:val="16"/>
                <w:lang w:val="es-ES" w:eastAsia="es-ES"/>
              </w:rPr>
            </w:pPr>
            <w:r w:rsidRPr="00DB1F38">
              <w:rPr>
                <w:rFonts w:cs="Arial"/>
                <w:color w:val="000000"/>
                <w:sz w:val="16"/>
                <w:szCs w:val="16"/>
                <w:lang w:val="es-ES" w:eastAsia="es-ES"/>
              </w:rPr>
              <w:t>Total Ejecutado a Diciembrebre  de 2014</w:t>
            </w:r>
          </w:p>
        </w:tc>
        <w:tc>
          <w:tcPr>
            <w:tcW w:w="1660" w:type="dxa"/>
            <w:tcBorders>
              <w:top w:val="nil"/>
              <w:left w:val="nil"/>
              <w:bottom w:val="single" w:sz="4" w:space="0" w:color="auto"/>
              <w:right w:val="single" w:sz="4" w:space="0" w:color="auto"/>
            </w:tcBorders>
            <w:shd w:val="clear" w:color="auto" w:fill="auto"/>
            <w:noWrap/>
            <w:hideMark/>
          </w:tcPr>
          <w:p w:rsidR="00DB1F38" w:rsidRPr="00DB1F38" w:rsidRDefault="00DB1F38" w:rsidP="005F079C">
            <w:pPr>
              <w:spacing w:line="240" w:lineRule="auto"/>
              <w:jc w:val="center"/>
              <w:rPr>
                <w:rFonts w:cs="Arial"/>
                <w:color w:val="000000"/>
                <w:sz w:val="16"/>
                <w:szCs w:val="16"/>
                <w:lang w:val="es-ES" w:eastAsia="es-ES"/>
              </w:rPr>
            </w:pPr>
            <w:r w:rsidRPr="00DB1F38">
              <w:rPr>
                <w:rFonts w:cs="Arial"/>
                <w:color w:val="000000"/>
                <w:sz w:val="16"/>
                <w:szCs w:val="16"/>
                <w:lang w:val="es-ES" w:eastAsia="es-ES"/>
              </w:rPr>
              <w:t>$ 81.368.735,75</w:t>
            </w:r>
          </w:p>
        </w:tc>
      </w:tr>
      <w:tr w:rsidR="00DB1F38" w:rsidRPr="00DB1F38" w:rsidTr="00DB1F38">
        <w:trPr>
          <w:trHeight w:val="300"/>
          <w:jc w:val="center"/>
        </w:trPr>
        <w:tc>
          <w:tcPr>
            <w:tcW w:w="940" w:type="dxa"/>
            <w:tcBorders>
              <w:top w:val="nil"/>
              <w:left w:val="single" w:sz="4" w:space="0" w:color="auto"/>
              <w:bottom w:val="single" w:sz="4" w:space="0" w:color="auto"/>
              <w:right w:val="single" w:sz="4" w:space="0" w:color="auto"/>
            </w:tcBorders>
            <w:shd w:val="clear" w:color="auto" w:fill="auto"/>
            <w:vAlign w:val="bottom"/>
            <w:hideMark/>
          </w:tcPr>
          <w:p w:rsidR="00DB1F38" w:rsidRPr="00DB1F38" w:rsidRDefault="00DB1F38" w:rsidP="005F079C">
            <w:pPr>
              <w:spacing w:line="240" w:lineRule="auto"/>
              <w:rPr>
                <w:rFonts w:cs="Arial"/>
                <w:color w:val="000000"/>
                <w:lang w:val="es-ES" w:eastAsia="es-ES"/>
              </w:rPr>
            </w:pPr>
            <w:r w:rsidRPr="00DB1F38">
              <w:rPr>
                <w:rFonts w:cs="Arial"/>
                <w:color w:val="000000"/>
                <w:szCs w:val="22"/>
                <w:lang w:val="es-ES" w:eastAsia="es-ES"/>
              </w:rPr>
              <w:t> </w:t>
            </w:r>
          </w:p>
        </w:tc>
        <w:tc>
          <w:tcPr>
            <w:tcW w:w="3280" w:type="dxa"/>
            <w:tcBorders>
              <w:top w:val="nil"/>
              <w:left w:val="nil"/>
              <w:bottom w:val="single" w:sz="4" w:space="0" w:color="auto"/>
              <w:right w:val="single" w:sz="4" w:space="0" w:color="auto"/>
            </w:tcBorders>
            <w:shd w:val="clear" w:color="000000" w:fill="D9D9D9"/>
            <w:vAlign w:val="bottom"/>
            <w:hideMark/>
          </w:tcPr>
          <w:p w:rsidR="00DB1F38" w:rsidRPr="00DB1F38" w:rsidRDefault="00DB1F38" w:rsidP="005F079C">
            <w:pPr>
              <w:spacing w:line="240" w:lineRule="auto"/>
              <w:rPr>
                <w:rFonts w:cs="Arial"/>
                <w:i/>
                <w:iCs/>
                <w:color w:val="000000"/>
                <w:sz w:val="16"/>
                <w:szCs w:val="16"/>
                <w:lang w:val="es-ES" w:eastAsia="es-ES"/>
              </w:rPr>
            </w:pPr>
            <w:r w:rsidRPr="00DB1F38">
              <w:rPr>
                <w:rFonts w:cs="Arial"/>
                <w:i/>
                <w:iCs/>
                <w:color w:val="000000"/>
                <w:sz w:val="16"/>
                <w:szCs w:val="16"/>
                <w:lang w:val="es-ES" w:eastAsia="es-ES"/>
              </w:rPr>
              <w:t>% DE AVANCE DE OBRA</w:t>
            </w:r>
          </w:p>
        </w:tc>
        <w:tc>
          <w:tcPr>
            <w:tcW w:w="1660" w:type="dxa"/>
            <w:tcBorders>
              <w:top w:val="nil"/>
              <w:left w:val="nil"/>
              <w:bottom w:val="single" w:sz="4" w:space="0" w:color="auto"/>
              <w:right w:val="nil"/>
            </w:tcBorders>
            <w:shd w:val="clear" w:color="000000" w:fill="D9D9D9"/>
            <w:noWrap/>
            <w:vAlign w:val="bottom"/>
            <w:hideMark/>
          </w:tcPr>
          <w:p w:rsidR="00DB1F38" w:rsidRPr="00DB1F38" w:rsidRDefault="00DB1F38" w:rsidP="005F079C">
            <w:pPr>
              <w:spacing w:line="240" w:lineRule="auto"/>
              <w:jc w:val="center"/>
              <w:rPr>
                <w:rFonts w:cs="Arial"/>
                <w:i/>
                <w:iCs/>
                <w:color w:val="000000"/>
                <w:sz w:val="16"/>
                <w:szCs w:val="16"/>
                <w:lang w:val="es-ES" w:eastAsia="es-ES"/>
              </w:rPr>
            </w:pPr>
            <w:r w:rsidRPr="00DB1F38">
              <w:rPr>
                <w:rFonts w:cs="Arial"/>
                <w:i/>
                <w:iCs/>
                <w:color w:val="000000"/>
                <w:sz w:val="16"/>
                <w:szCs w:val="16"/>
                <w:lang w:val="es-ES" w:eastAsia="es-ES"/>
              </w:rPr>
              <w:t>42,16%</w:t>
            </w:r>
          </w:p>
        </w:tc>
      </w:tr>
    </w:tbl>
    <w:p w:rsidR="00775547" w:rsidRDefault="00775547" w:rsidP="005F079C">
      <w:pPr>
        <w:spacing w:line="240" w:lineRule="auto"/>
        <w:jc w:val="left"/>
        <w:rPr>
          <w:rFonts w:cs="Arial"/>
          <w:sz w:val="18"/>
          <w:szCs w:val="18"/>
        </w:rPr>
      </w:pPr>
    </w:p>
    <w:p w:rsidR="00474BFB" w:rsidRDefault="00474BFB" w:rsidP="005F079C">
      <w:pPr>
        <w:spacing w:line="240" w:lineRule="auto"/>
        <w:jc w:val="left"/>
        <w:rPr>
          <w:rFonts w:cs="Arial"/>
          <w:sz w:val="18"/>
          <w:szCs w:val="18"/>
        </w:rPr>
      </w:pPr>
      <w:r w:rsidRPr="00AE6158">
        <w:rPr>
          <w:rFonts w:cs="Arial"/>
          <w:sz w:val="18"/>
          <w:szCs w:val="18"/>
        </w:rPr>
        <w:t>Fuente: Informes mensuales del convenio</w:t>
      </w:r>
    </w:p>
    <w:p w:rsidR="00273537" w:rsidRPr="00BE4F75" w:rsidRDefault="00DB7F1E" w:rsidP="001B59C6">
      <w:pPr>
        <w:pStyle w:val="titulo4umv"/>
        <w:spacing w:line="240" w:lineRule="auto"/>
        <w:ind w:left="0" w:firstLine="0"/>
        <w:rPr>
          <w:sz w:val="22"/>
          <w:szCs w:val="22"/>
        </w:rPr>
      </w:pPr>
      <w:bookmarkStart w:id="184" w:name="_Toc410316182"/>
      <w:r w:rsidRPr="00BE4F75">
        <w:rPr>
          <w:sz w:val="22"/>
          <w:szCs w:val="22"/>
        </w:rPr>
        <w:lastRenderedPageBreak/>
        <w:t>Evaluación</w:t>
      </w:r>
      <w:r w:rsidR="004C12D7" w:rsidRPr="00BE4F75">
        <w:rPr>
          <w:sz w:val="22"/>
          <w:szCs w:val="22"/>
        </w:rPr>
        <w:t xml:space="preserve"> de cumplimiento y metas institucionales</w:t>
      </w:r>
      <w:r w:rsidR="00273537" w:rsidRPr="00BE4F75">
        <w:rPr>
          <w:sz w:val="22"/>
          <w:szCs w:val="22"/>
        </w:rPr>
        <w:t>:</w:t>
      </w:r>
      <w:bookmarkEnd w:id="184"/>
    </w:p>
    <w:p w:rsidR="00800503" w:rsidRPr="00BE4F75" w:rsidRDefault="00800503" w:rsidP="005F079C">
      <w:pPr>
        <w:spacing w:line="240" w:lineRule="auto"/>
        <w:rPr>
          <w:rFonts w:cs="Arial"/>
          <w:szCs w:val="22"/>
        </w:rPr>
      </w:pPr>
    </w:p>
    <w:p w:rsidR="00273537" w:rsidRPr="00BE4F75" w:rsidRDefault="00273537" w:rsidP="005F079C">
      <w:pPr>
        <w:spacing w:line="240" w:lineRule="auto"/>
        <w:rPr>
          <w:rFonts w:cs="Arial"/>
          <w:szCs w:val="22"/>
        </w:rPr>
      </w:pPr>
      <w:r w:rsidRPr="00BE4F75">
        <w:rPr>
          <w:rFonts w:cs="Arial"/>
          <w:szCs w:val="22"/>
        </w:rPr>
        <w:t>Este convenio se ha desarrollado de acuerdo con los requerimientos y solicitudes efectuadas por la Alc</w:t>
      </w:r>
      <w:r w:rsidR="00626FB1" w:rsidRPr="00BE4F75">
        <w:rPr>
          <w:rFonts w:cs="Arial"/>
          <w:szCs w:val="22"/>
        </w:rPr>
        <w:t>aldía de Engativá, y el DADEP</w:t>
      </w:r>
      <w:r w:rsidRPr="00BE4F75">
        <w:rPr>
          <w:rFonts w:cs="Arial"/>
          <w:szCs w:val="22"/>
        </w:rPr>
        <w:t xml:space="preserve">, pero  las dificultades son de tipo legal por la necesidad de cumplir </w:t>
      </w:r>
      <w:r w:rsidR="009747B6" w:rsidRPr="00BE4F75">
        <w:rPr>
          <w:rFonts w:cs="Arial"/>
          <w:szCs w:val="22"/>
        </w:rPr>
        <w:t>c</w:t>
      </w:r>
      <w:r w:rsidRPr="00BE4F75">
        <w:rPr>
          <w:rFonts w:cs="Arial"/>
          <w:szCs w:val="22"/>
        </w:rPr>
        <w:t>on el debido proceso de acuerdo</w:t>
      </w:r>
      <w:r w:rsidR="00BA2D30" w:rsidRPr="00BE4F75">
        <w:rPr>
          <w:rFonts w:cs="Arial"/>
          <w:szCs w:val="22"/>
        </w:rPr>
        <w:t xml:space="preserve"> con los requerimientos legales</w:t>
      </w:r>
      <w:r w:rsidRPr="00BE4F75">
        <w:rPr>
          <w:rFonts w:cs="Arial"/>
          <w:szCs w:val="22"/>
        </w:rPr>
        <w:t>, para poder iniciar un operativo de restitución.</w:t>
      </w:r>
    </w:p>
    <w:p w:rsidR="00DB1F38" w:rsidRPr="00BE4F75" w:rsidRDefault="00DB1F38" w:rsidP="001B59C6">
      <w:pPr>
        <w:pStyle w:val="Estilo4"/>
        <w:spacing w:line="240" w:lineRule="auto"/>
        <w:ind w:left="0" w:firstLine="0"/>
        <w:rPr>
          <w:rFonts w:eastAsia="Times New Roman"/>
          <w:sz w:val="22"/>
          <w:szCs w:val="22"/>
        </w:rPr>
      </w:pPr>
      <w:bookmarkStart w:id="185" w:name="_Toc410316183"/>
      <w:r w:rsidRPr="00BE4F75">
        <w:rPr>
          <w:rFonts w:eastAsia="Times New Roman"/>
          <w:sz w:val="22"/>
          <w:szCs w:val="22"/>
        </w:rPr>
        <w:t>Convenio Interadministrativo No: 110-129-157-2014</w:t>
      </w:r>
      <w:bookmarkEnd w:id="185"/>
    </w:p>
    <w:p w:rsidR="00BB2C23" w:rsidRPr="00BE4F75" w:rsidRDefault="00BB2C23" w:rsidP="001B59C6">
      <w:pPr>
        <w:pStyle w:val="titulo4umv"/>
        <w:spacing w:line="240" w:lineRule="auto"/>
        <w:ind w:left="0" w:firstLine="0"/>
        <w:rPr>
          <w:sz w:val="22"/>
          <w:szCs w:val="22"/>
        </w:rPr>
      </w:pPr>
      <w:bookmarkStart w:id="186" w:name="_Toc410316184"/>
      <w:r w:rsidRPr="00BE4F75">
        <w:rPr>
          <w:sz w:val="22"/>
          <w:szCs w:val="22"/>
        </w:rPr>
        <w:t>Generalidades</w:t>
      </w:r>
      <w:bookmarkEnd w:id="186"/>
    </w:p>
    <w:p w:rsidR="00BB2C23" w:rsidRPr="00BE4F75" w:rsidRDefault="00BB2C23" w:rsidP="005F079C">
      <w:pPr>
        <w:spacing w:line="240" w:lineRule="auto"/>
        <w:rPr>
          <w:rFonts w:cs="Arial"/>
          <w:b/>
          <w:szCs w:val="22"/>
          <w:u w:val="single"/>
        </w:rPr>
      </w:pPr>
    </w:p>
    <w:p w:rsidR="00BB2C23" w:rsidRPr="00BE4F75" w:rsidRDefault="00BB2C23" w:rsidP="005F079C">
      <w:pPr>
        <w:spacing w:line="240" w:lineRule="auto"/>
        <w:rPr>
          <w:rFonts w:cs="Arial"/>
          <w:szCs w:val="22"/>
        </w:rPr>
      </w:pPr>
      <w:r w:rsidRPr="00AD6FE7">
        <w:rPr>
          <w:rFonts w:cs="Arial"/>
          <w:b/>
          <w:szCs w:val="22"/>
        </w:rPr>
        <w:t>OBJETO:</w:t>
      </w:r>
      <w:r w:rsidR="000B1C19" w:rsidRPr="00AD6FE7">
        <w:rPr>
          <w:rFonts w:cs="Arial"/>
          <w:b/>
          <w:szCs w:val="22"/>
        </w:rPr>
        <w:t xml:space="preserve"> </w:t>
      </w:r>
      <w:r w:rsidR="000B1C19" w:rsidRPr="00AD6FE7">
        <w:rPr>
          <w:rFonts w:cs="Arial"/>
          <w:szCs w:val="22"/>
        </w:rPr>
        <w:t>Convenio interadministrativo con la unidad administrativa especial de</w:t>
      </w:r>
      <w:r w:rsidR="000B1C19" w:rsidRPr="00BE4F75">
        <w:rPr>
          <w:rFonts w:cs="Arial"/>
          <w:szCs w:val="22"/>
        </w:rPr>
        <w:t xml:space="preserve"> rehabilitación y mantenimiento vial para prestar apoyo logístico en los procesos de restitución de espacio público en las localidades</w:t>
      </w:r>
      <w:r w:rsidR="000B1C19">
        <w:rPr>
          <w:rFonts w:cs="Arial"/>
          <w:szCs w:val="22"/>
        </w:rPr>
        <w:t>.</w:t>
      </w:r>
    </w:p>
    <w:p w:rsidR="00BB2C23" w:rsidRPr="00BE4F75" w:rsidRDefault="00BB2C23" w:rsidP="005F079C">
      <w:pPr>
        <w:spacing w:line="240" w:lineRule="auto"/>
        <w:rPr>
          <w:rFonts w:cs="Arial"/>
          <w:szCs w:val="22"/>
        </w:rPr>
      </w:pPr>
    </w:p>
    <w:p w:rsidR="00BB2C23" w:rsidRPr="00BE4F75" w:rsidRDefault="00BB2C23" w:rsidP="005F079C">
      <w:pPr>
        <w:spacing w:line="240" w:lineRule="auto"/>
        <w:rPr>
          <w:rFonts w:cs="Arial"/>
          <w:szCs w:val="22"/>
        </w:rPr>
      </w:pPr>
      <w:r w:rsidRPr="00AD6FE7">
        <w:rPr>
          <w:rFonts w:cs="Arial"/>
          <w:b/>
          <w:szCs w:val="22"/>
        </w:rPr>
        <w:t>EJECUTORES DEL CONVENIO:</w:t>
      </w:r>
      <w:r w:rsidR="000B1C19" w:rsidRPr="00AD6FE7">
        <w:rPr>
          <w:rFonts w:cs="Arial"/>
          <w:b/>
          <w:szCs w:val="22"/>
        </w:rPr>
        <w:t xml:space="preserve"> </w:t>
      </w:r>
      <w:r w:rsidRPr="00AD6FE7">
        <w:rPr>
          <w:rFonts w:cs="Arial"/>
          <w:szCs w:val="22"/>
        </w:rPr>
        <w:t>C</w:t>
      </w:r>
      <w:r w:rsidR="000B1C19" w:rsidRPr="00AD6FE7">
        <w:rPr>
          <w:rFonts w:cs="Arial"/>
          <w:szCs w:val="22"/>
        </w:rPr>
        <w:t>elebrado entre la unidad administrativa especial de</w:t>
      </w:r>
      <w:r w:rsidR="000B1C19" w:rsidRPr="00BE4F75">
        <w:rPr>
          <w:rFonts w:cs="Arial"/>
          <w:szCs w:val="22"/>
        </w:rPr>
        <w:t xml:space="preserve"> rehabilitación y mantenimiento vial , y el departamento administrativo de la defensoria del espacio público</w:t>
      </w:r>
      <w:r w:rsidR="000B1C19">
        <w:rPr>
          <w:rFonts w:cs="Arial"/>
          <w:szCs w:val="22"/>
        </w:rPr>
        <w:t>:</w:t>
      </w:r>
    </w:p>
    <w:p w:rsidR="00BB2C23" w:rsidRPr="00BE4F75" w:rsidRDefault="00BB2C23" w:rsidP="005F079C">
      <w:pPr>
        <w:spacing w:line="240" w:lineRule="auto"/>
        <w:rPr>
          <w:rFonts w:cs="Arial"/>
          <w:szCs w:val="22"/>
        </w:rPr>
      </w:pPr>
    </w:p>
    <w:p w:rsidR="000B1C19" w:rsidRDefault="000B1C19" w:rsidP="005F079C">
      <w:pPr>
        <w:spacing w:line="240" w:lineRule="auto"/>
        <w:rPr>
          <w:rFonts w:cs="Arial"/>
          <w:b/>
          <w:szCs w:val="22"/>
          <w:u w:val="single"/>
        </w:rPr>
      </w:pPr>
    </w:p>
    <w:p w:rsidR="00BB2C23" w:rsidRPr="00AD6FE7" w:rsidRDefault="00BB2C23" w:rsidP="005F079C">
      <w:pPr>
        <w:spacing w:line="240" w:lineRule="auto"/>
        <w:rPr>
          <w:rFonts w:cs="Arial"/>
          <w:b/>
          <w:szCs w:val="22"/>
        </w:rPr>
      </w:pPr>
      <w:r w:rsidRPr="00AD6FE7">
        <w:rPr>
          <w:rFonts w:cs="Arial"/>
          <w:b/>
          <w:szCs w:val="22"/>
        </w:rPr>
        <w:t>VALORES DE LOS APORTES DE LOS EJECUTORES:</w:t>
      </w:r>
    </w:p>
    <w:p w:rsidR="000B1C19" w:rsidRDefault="000B1C19" w:rsidP="005F079C">
      <w:pPr>
        <w:spacing w:line="240" w:lineRule="auto"/>
        <w:ind w:left="3540" w:hanging="3540"/>
        <w:rPr>
          <w:rFonts w:cs="Arial"/>
          <w:bCs/>
          <w:szCs w:val="22"/>
          <w:lang w:eastAsia="es-ES"/>
        </w:rPr>
      </w:pPr>
    </w:p>
    <w:p w:rsidR="00BB2C23" w:rsidRPr="00BE4F75" w:rsidRDefault="00BB2C23" w:rsidP="005F079C">
      <w:pPr>
        <w:spacing w:line="240" w:lineRule="auto"/>
        <w:ind w:left="3540" w:hanging="3540"/>
        <w:rPr>
          <w:rFonts w:cs="Arial"/>
          <w:bCs/>
          <w:szCs w:val="22"/>
          <w:lang w:val="es-ES" w:eastAsia="es-ES"/>
        </w:rPr>
      </w:pPr>
      <w:r w:rsidRPr="00BE4F75">
        <w:rPr>
          <w:rFonts w:cs="Arial"/>
          <w:bCs/>
          <w:szCs w:val="22"/>
          <w:lang w:val="es-ES" w:eastAsia="es-ES"/>
        </w:rPr>
        <w:t xml:space="preserve">APORTANTES </w:t>
      </w:r>
      <w:r w:rsidRPr="00BE4F75">
        <w:rPr>
          <w:rFonts w:cs="Arial"/>
          <w:bCs/>
          <w:szCs w:val="22"/>
          <w:lang w:val="es-ES" w:eastAsia="es-ES"/>
        </w:rPr>
        <w:tab/>
        <w:t xml:space="preserve"> VALOR</w:t>
      </w:r>
      <w:r w:rsidRPr="00BE4F75">
        <w:rPr>
          <w:rFonts w:cs="Arial"/>
          <w:bCs/>
          <w:szCs w:val="22"/>
          <w:lang w:val="es-ES" w:eastAsia="es-ES"/>
        </w:rPr>
        <w:tab/>
      </w:r>
      <w:r w:rsidRPr="00BE4F75">
        <w:rPr>
          <w:rFonts w:cs="Arial"/>
          <w:bCs/>
          <w:szCs w:val="22"/>
          <w:lang w:val="es-ES" w:eastAsia="es-ES"/>
        </w:rPr>
        <w:tab/>
      </w:r>
      <w:r w:rsidRPr="00BE4F75">
        <w:rPr>
          <w:rFonts w:cs="Arial"/>
          <w:bCs/>
          <w:szCs w:val="22"/>
          <w:lang w:val="es-ES" w:eastAsia="es-ES"/>
        </w:rPr>
        <w:tab/>
        <w:t>DETALLE</w:t>
      </w:r>
      <w:r w:rsidRPr="00BE4F75">
        <w:rPr>
          <w:rFonts w:cs="Arial"/>
          <w:bCs/>
          <w:szCs w:val="22"/>
          <w:lang w:val="es-ES" w:eastAsia="es-ES"/>
        </w:rPr>
        <w:tab/>
      </w:r>
    </w:p>
    <w:p w:rsidR="00BB2C23" w:rsidRPr="00BE4F75" w:rsidRDefault="00BB2C23" w:rsidP="005F079C">
      <w:pPr>
        <w:spacing w:line="240" w:lineRule="auto"/>
        <w:ind w:left="3540" w:hanging="3540"/>
        <w:rPr>
          <w:rFonts w:cs="Arial"/>
          <w:bCs/>
          <w:szCs w:val="22"/>
          <w:lang w:val="es-ES" w:eastAsia="es-ES"/>
        </w:rPr>
      </w:pPr>
    </w:p>
    <w:p w:rsidR="00BB2C23" w:rsidRPr="00BE4F75" w:rsidRDefault="00BB2C23" w:rsidP="005F079C">
      <w:pPr>
        <w:spacing w:line="240" w:lineRule="auto"/>
        <w:ind w:left="3540" w:hanging="3540"/>
        <w:rPr>
          <w:rFonts w:cs="Arial"/>
          <w:bCs/>
          <w:szCs w:val="22"/>
          <w:lang w:val="es-ES" w:eastAsia="es-ES"/>
        </w:rPr>
      </w:pPr>
      <w:r w:rsidRPr="00BE4F75">
        <w:rPr>
          <w:rFonts w:cs="Arial"/>
          <w:bCs/>
          <w:szCs w:val="22"/>
          <w:lang w:val="es-ES" w:eastAsia="es-ES"/>
        </w:rPr>
        <w:t>DADEP</w:t>
      </w:r>
      <w:r w:rsidRPr="00BE4F75">
        <w:rPr>
          <w:rFonts w:cs="Arial"/>
          <w:bCs/>
          <w:szCs w:val="22"/>
          <w:lang w:val="es-ES" w:eastAsia="es-ES"/>
        </w:rPr>
        <w:tab/>
        <w:t xml:space="preserve">  $150.000.000.00</w:t>
      </w:r>
      <w:r w:rsidRPr="00BE4F75">
        <w:rPr>
          <w:rFonts w:cs="Arial"/>
          <w:bCs/>
          <w:szCs w:val="22"/>
          <w:lang w:val="es-ES" w:eastAsia="es-ES"/>
        </w:rPr>
        <w:tab/>
      </w:r>
    </w:p>
    <w:p w:rsidR="00BB2C23" w:rsidRPr="00BE4F75" w:rsidRDefault="00BB2C23" w:rsidP="005F079C">
      <w:pPr>
        <w:spacing w:line="240" w:lineRule="auto"/>
        <w:ind w:left="3540" w:hanging="3540"/>
        <w:rPr>
          <w:rFonts w:cs="Arial"/>
          <w:bCs/>
          <w:szCs w:val="22"/>
          <w:lang w:val="es-ES" w:eastAsia="es-ES"/>
        </w:rPr>
      </w:pPr>
    </w:p>
    <w:p w:rsidR="00BB2C23" w:rsidRPr="00BE4F75" w:rsidRDefault="00C67576" w:rsidP="005F079C">
      <w:pPr>
        <w:spacing w:line="240" w:lineRule="auto"/>
        <w:ind w:left="3540" w:hanging="3540"/>
        <w:rPr>
          <w:rFonts w:cs="Arial"/>
          <w:bCs/>
          <w:szCs w:val="22"/>
          <w:lang w:val="es-ES" w:eastAsia="es-ES"/>
        </w:rPr>
      </w:pPr>
      <w:r>
        <w:rPr>
          <w:rFonts w:cs="Arial"/>
          <w:bCs/>
          <w:szCs w:val="22"/>
          <w:lang w:val="es-ES" w:eastAsia="es-ES"/>
        </w:rPr>
        <w:t>UAERMV</w:t>
      </w:r>
      <w:r w:rsidR="00BB2C23" w:rsidRPr="00BE4F75">
        <w:rPr>
          <w:rFonts w:cs="Arial"/>
          <w:bCs/>
          <w:szCs w:val="22"/>
          <w:lang w:val="es-ES" w:eastAsia="es-ES"/>
        </w:rPr>
        <w:tab/>
        <w:t xml:space="preserve">  $15.000.000.00</w:t>
      </w:r>
      <w:r w:rsidR="00BB2C23" w:rsidRPr="00BE4F75">
        <w:rPr>
          <w:rFonts w:cs="Arial"/>
          <w:bCs/>
          <w:szCs w:val="22"/>
          <w:lang w:val="es-ES" w:eastAsia="es-ES"/>
        </w:rPr>
        <w:tab/>
        <w:t>APORTES EN ESPECIE</w:t>
      </w:r>
    </w:p>
    <w:p w:rsidR="00BB2C23" w:rsidRPr="00BE4F75" w:rsidRDefault="00BB2C23" w:rsidP="005F079C">
      <w:pPr>
        <w:spacing w:line="240" w:lineRule="auto"/>
        <w:rPr>
          <w:rFonts w:cs="Arial"/>
          <w:bCs/>
          <w:szCs w:val="22"/>
          <w:lang w:val="es-ES" w:eastAsia="es-ES"/>
        </w:rPr>
      </w:pPr>
    </w:p>
    <w:p w:rsidR="00BB2C23" w:rsidRPr="00AD6FE7" w:rsidRDefault="00BB2C23" w:rsidP="005F079C">
      <w:pPr>
        <w:spacing w:line="240" w:lineRule="auto"/>
        <w:rPr>
          <w:rFonts w:cs="Arial"/>
          <w:szCs w:val="22"/>
        </w:rPr>
      </w:pPr>
    </w:p>
    <w:p w:rsidR="00BB2C23" w:rsidRPr="00AD6FE7" w:rsidRDefault="00BB2C23" w:rsidP="005F079C">
      <w:pPr>
        <w:spacing w:line="240" w:lineRule="auto"/>
        <w:ind w:left="2832" w:hanging="2832"/>
        <w:rPr>
          <w:rFonts w:cs="Arial"/>
          <w:bCs/>
          <w:szCs w:val="22"/>
          <w:lang w:val="es-ES" w:eastAsia="es-ES"/>
        </w:rPr>
      </w:pPr>
      <w:r w:rsidRPr="00AD6FE7">
        <w:rPr>
          <w:rFonts w:cs="Arial"/>
          <w:b/>
          <w:szCs w:val="22"/>
        </w:rPr>
        <w:t>PLAZO DE EJECUCION:</w:t>
      </w:r>
      <w:r w:rsidRPr="00AD6FE7">
        <w:rPr>
          <w:rFonts w:cs="Arial"/>
          <w:bCs/>
          <w:szCs w:val="22"/>
          <w:lang w:val="es-ES" w:eastAsia="es-ES"/>
        </w:rPr>
        <w:tab/>
      </w:r>
      <w:r w:rsidRPr="00AD6FE7">
        <w:rPr>
          <w:rFonts w:cs="Arial"/>
          <w:bCs/>
          <w:szCs w:val="22"/>
          <w:lang w:val="es-ES" w:eastAsia="es-ES"/>
        </w:rPr>
        <w:tab/>
        <w:t>doce (12) meses hasta agotar los recursos</w:t>
      </w:r>
    </w:p>
    <w:p w:rsidR="000B1C19" w:rsidRPr="00AD6FE7" w:rsidRDefault="000B1C19" w:rsidP="005F079C">
      <w:pPr>
        <w:spacing w:line="240" w:lineRule="auto"/>
        <w:rPr>
          <w:rFonts w:cs="Arial"/>
          <w:b/>
          <w:szCs w:val="22"/>
        </w:rPr>
      </w:pPr>
    </w:p>
    <w:p w:rsidR="00BB2C23" w:rsidRPr="00AD6FE7" w:rsidRDefault="00BB2C23" w:rsidP="005F079C">
      <w:pPr>
        <w:spacing w:line="240" w:lineRule="auto"/>
        <w:rPr>
          <w:rFonts w:cs="Arial"/>
          <w:szCs w:val="22"/>
        </w:rPr>
      </w:pPr>
      <w:r w:rsidRPr="00AD6FE7">
        <w:rPr>
          <w:rFonts w:cs="Arial"/>
          <w:b/>
          <w:szCs w:val="22"/>
        </w:rPr>
        <w:t>VALOR DEL CONVENIO:</w:t>
      </w:r>
      <w:r w:rsidRPr="00AD6FE7">
        <w:rPr>
          <w:rFonts w:cs="Arial"/>
          <w:bCs/>
          <w:szCs w:val="22"/>
        </w:rPr>
        <w:tab/>
      </w:r>
      <w:r w:rsidRPr="00AD6FE7">
        <w:rPr>
          <w:rFonts w:cs="Arial"/>
          <w:bCs/>
          <w:szCs w:val="22"/>
        </w:rPr>
        <w:tab/>
        <w:t>$165.000.000</w:t>
      </w:r>
    </w:p>
    <w:p w:rsidR="00BB2C23" w:rsidRPr="00AD6FE7" w:rsidRDefault="00BB2C23" w:rsidP="005F079C">
      <w:pPr>
        <w:spacing w:line="240" w:lineRule="auto"/>
        <w:rPr>
          <w:rFonts w:cs="Arial"/>
          <w:szCs w:val="22"/>
        </w:rPr>
      </w:pPr>
    </w:p>
    <w:p w:rsidR="00BB2C23" w:rsidRPr="00AD6FE7" w:rsidRDefault="00BB2C23" w:rsidP="005F079C">
      <w:pPr>
        <w:spacing w:line="240" w:lineRule="auto"/>
        <w:ind w:left="3540" w:hanging="3540"/>
        <w:rPr>
          <w:rFonts w:cs="Arial"/>
          <w:bCs/>
          <w:szCs w:val="22"/>
          <w:lang w:val="es-ES" w:eastAsia="es-ES"/>
        </w:rPr>
      </w:pPr>
      <w:r w:rsidRPr="00AD6FE7">
        <w:rPr>
          <w:rFonts w:cs="Arial"/>
          <w:szCs w:val="22"/>
        </w:rPr>
        <w:t xml:space="preserve">FECHAS: </w:t>
      </w:r>
      <w:r w:rsidRPr="00AD6FE7">
        <w:rPr>
          <w:rFonts w:cs="Arial"/>
          <w:bCs/>
          <w:szCs w:val="22"/>
          <w:lang w:val="es-ES" w:eastAsia="es-ES"/>
        </w:rPr>
        <w:t>FECHA DE INICIO CONVENIO:</w:t>
      </w:r>
      <w:r w:rsidRPr="00AD6FE7">
        <w:rPr>
          <w:rFonts w:cs="Arial"/>
          <w:bCs/>
          <w:szCs w:val="22"/>
          <w:lang w:val="es-ES" w:eastAsia="es-ES"/>
        </w:rPr>
        <w:tab/>
        <w:t>6 de octubre de 2014.</w:t>
      </w:r>
    </w:p>
    <w:p w:rsidR="00BB2C23" w:rsidRPr="00AD6FE7" w:rsidRDefault="00BB2C23" w:rsidP="005F079C">
      <w:pPr>
        <w:spacing w:line="240" w:lineRule="auto"/>
        <w:rPr>
          <w:rFonts w:cs="Arial"/>
          <w:bCs/>
          <w:szCs w:val="22"/>
          <w:lang w:val="es-ES" w:eastAsia="es-ES"/>
        </w:rPr>
      </w:pPr>
      <w:r w:rsidRPr="00AD6FE7">
        <w:rPr>
          <w:rFonts w:cs="Arial"/>
          <w:bCs/>
          <w:szCs w:val="22"/>
          <w:lang w:val="es-ES" w:eastAsia="es-ES"/>
        </w:rPr>
        <w:t>FECHA DE TERMINACIÓN:</w:t>
      </w:r>
      <w:r w:rsidRPr="00AD6FE7">
        <w:rPr>
          <w:rFonts w:cs="Arial"/>
          <w:bCs/>
          <w:szCs w:val="22"/>
          <w:lang w:val="es-ES" w:eastAsia="es-ES"/>
        </w:rPr>
        <w:tab/>
      </w:r>
      <w:r w:rsidRPr="00AD6FE7">
        <w:rPr>
          <w:rFonts w:cs="Arial"/>
          <w:bCs/>
          <w:szCs w:val="22"/>
          <w:lang w:val="es-ES" w:eastAsia="es-ES"/>
        </w:rPr>
        <w:tab/>
      </w:r>
      <w:r w:rsidRPr="00AD6FE7">
        <w:rPr>
          <w:rFonts w:cs="Arial"/>
          <w:bCs/>
          <w:szCs w:val="22"/>
          <w:lang w:val="es-ES" w:eastAsia="es-ES"/>
        </w:rPr>
        <w:tab/>
        <w:t>5 de octubre de 2014</w:t>
      </w:r>
    </w:p>
    <w:p w:rsidR="000B1C19" w:rsidRPr="00AD6FE7" w:rsidRDefault="000B1C19" w:rsidP="000B1C19">
      <w:pPr>
        <w:pStyle w:val="titulo4umv"/>
        <w:spacing w:line="240" w:lineRule="auto"/>
        <w:ind w:left="0" w:firstLine="0"/>
        <w:rPr>
          <w:rFonts w:eastAsia="Times New Roman"/>
          <w:sz w:val="22"/>
          <w:szCs w:val="22"/>
          <w:lang w:val="es-ES" w:eastAsia="es-ES"/>
        </w:rPr>
      </w:pPr>
    </w:p>
    <w:p w:rsidR="00BB2C23" w:rsidRPr="000B1C19" w:rsidRDefault="00BB2C23" w:rsidP="000B1C19">
      <w:pPr>
        <w:pStyle w:val="titulo4umv"/>
        <w:spacing w:line="240" w:lineRule="auto"/>
        <w:ind w:left="0" w:firstLine="0"/>
        <w:rPr>
          <w:b/>
          <w:sz w:val="22"/>
          <w:szCs w:val="22"/>
        </w:rPr>
      </w:pPr>
      <w:bookmarkStart w:id="187" w:name="_Toc410316185"/>
      <w:r w:rsidRPr="000B1C19">
        <w:rPr>
          <w:b/>
          <w:sz w:val="22"/>
          <w:szCs w:val="22"/>
        </w:rPr>
        <w:t>Estado de ejecución física y financiera del convenio</w:t>
      </w:r>
      <w:bookmarkEnd w:id="187"/>
    </w:p>
    <w:p w:rsidR="000B1C19" w:rsidRPr="00BE4F75" w:rsidRDefault="000B1C19" w:rsidP="005F079C">
      <w:pPr>
        <w:pStyle w:val="titulo4umv"/>
        <w:spacing w:line="240" w:lineRule="auto"/>
        <w:rPr>
          <w:sz w:val="22"/>
          <w:szCs w:val="22"/>
        </w:rPr>
      </w:pPr>
    </w:p>
    <w:p w:rsidR="00BB2C23" w:rsidRPr="00BE4F75" w:rsidRDefault="00BB2C23" w:rsidP="005F079C">
      <w:pPr>
        <w:spacing w:line="240" w:lineRule="auto"/>
        <w:rPr>
          <w:rFonts w:cs="Arial"/>
          <w:szCs w:val="22"/>
        </w:rPr>
      </w:pPr>
      <w:r w:rsidRPr="00BE4F75">
        <w:rPr>
          <w:rFonts w:cs="Arial"/>
          <w:szCs w:val="22"/>
        </w:rPr>
        <w:t>En los siguientes cuadros se presenta el estado de avance físico y financiero del proyecto.</w:t>
      </w:r>
    </w:p>
    <w:p w:rsidR="00BB2C23" w:rsidRPr="00BE4F75" w:rsidRDefault="00BB2C23" w:rsidP="005F079C">
      <w:pPr>
        <w:pStyle w:val="Prrafodelista"/>
        <w:numPr>
          <w:ilvl w:val="0"/>
          <w:numId w:val="5"/>
        </w:numPr>
        <w:spacing w:after="200"/>
        <w:rPr>
          <w:rFonts w:ascii="Arial" w:hAnsi="Arial" w:cs="Arial"/>
          <w:b/>
          <w:sz w:val="22"/>
          <w:szCs w:val="22"/>
        </w:rPr>
      </w:pPr>
      <w:r w:rsidRPr="00BE4F75">
        <w:rPr>
          <w:rFonts w:ascii="Arial" w:hAnsi="Arial" w:cs="Arial"/>
          <w:b/>
          <w:sz w:val="22"/>
          <w:szCs w:val="22"/>
        </w:rPr>
        <w:t>ESTADO ACTUAL DEL CONVENIO :</w:t>
      </w:r>
    </w:p>
    <w:p w:rsidR="00BB2C23" w:rsidRPr="00BE4F75" w:rsidRDefault="00BB2C23" w:rsidP="005F079C">
      <w:pPr>
        <w:pStyle w:val="Prrafodelista"/>
        <w:numPr>
          <w:ilvl w:val="0"/>
          <w:numId w:val="5"/>
        </w:numPr>
        <w:spacing w:after="200"/>
        <w:rPr>
          <w:rFonts w:ascii="Arial" w:hAnsi="Arial" w:cs="Arial"/>
          <w:b/>
          <w:sz w:val="22"/>
          <w:szCs w:val="22"/>
        </w:rPr>
      </w:pPr>
      <w:r w:rsidRPr="00BE4F75">
        <w:rPr>
          <w:rFonts w:ascii="Arial" w:hAnsi="Arial" w:cs="Arial"/>
          <w:b/>
          <w:sz w:val="22"/>
          <w:szCs w:val="22"/>
        </w:rPr>
        <w:t xml:space="preserve">VALOR EJECUTADO </w:t>
      </w:r>
      <w:r w:rsidRPr="00BE4F75">
        <w:rPr>
          <w:rFonts w:ascii="Arial" w:hAnsi="Arial" w:cs="Arial"/>
          <w:b/>
          <w:sz w:val="22"/>
          <w:szCs w:val="22"/>
        </w:rPr>
        <w:tab/>
      </w:r>
      <w:r w:rsidRPr="00BE4F75">
        <w:rPr>
          <w:rFonts w:ascii="Arial" w:hAnsi="Arial" w:cs="Arial"/>
          <w:b/>
          <w:sz w:val="22"/>
          <w:szCs w:val="22"/>
        </w:rPr>
        <w:tab/>
      </w:r>
      <w:r w:rsidRPr="00BE4F75">
        <w:rPr>
          <w:rFonts w:ascii="Arial" w:hAnsi="Arial" w:cs="Arial"/>
          <w:b/>
          <w:sz w:val="22"/>
          <w:szCs w:val="22"/>
        </w:rPr>
        <w:tab/>
      </w:r>
      <w:r w:rsidRPr="00BE4F75">
        <w:rPr>
          <w:rFonts w:ascii="Arial" w:hAnsi="Arial" w:cs="Arial"/>
          <w:b/>
          <w:bCs/>
          <w:i/>
          <w:color w:val="000000"/>
          <w:sz w:val="22"/>
          <w:szCs w:val="22"/>
        </w:rPr>
        <w:t>$</w:t>
      </w:r>
      <w:r w:rsidR="009747B6" w:rsidRPr="00BE4F75">
        <w:rPr>
          <w:rFonts w:ascii="Arial" w:hAnsi="Arial" w:cs="Arial"/>
          <w:b/>
          <w:bCs/>
          <w:i/>
          <w:color w:val="000000"/>
          <w:sz w:val="22"/>
          <w:szCs w:val="22"/>
        </w:rPr>
        <w:t>54.389.252.75</w:t>
      </w:r>
      <w:r w:rsidRPr="00BE4F75">
        <w:rPr>
          <w:rFonts w:ascii="Arial" w:hAnsi="Arial" w:cs="Arial"/>
          <w:b/>
          <w:sz w:val="22"/>
          <w:szCs w:val="22"/>
        </w:rPr>
        <w:tab/>
      </w:r>
    </w:p>
    <w:p w:rsidR="00BB2C23" w:rsidRPr="00775547" w:rsidRDefault="00BB2C23" w:rsidP="005F079C">
      <w:pPr>
        <w:pStyle w:val="Prrafodelista"/>
        <w:numPr>
          <w:ilvl w:val="0"/>
          <w:numId w:val="5"/>
        </w:numPr>
        <w:spacing w:after="200"/>
        <w:rPr>
          <w:b/>
          <w:sz w:val="18"/>
          <w:szCs w:val="18"/>
        </w:rPr>
      </w:pPr>
      <w:r w:rsidRPr="00BE4F75">
        <w:rPr>
          <w:rFonts w:ascii="Arial" w:hAnsi="Arial" w:cs="Arial"/>
          <w:b/>
          <w:sz w:val="22"/>
          <w:szCs w:val="22"/>
        </w:rPr>
        <w:t>PORCENTAJE DE EJECUCION</w:t>
      </w:r>
      <w:r w:rsidRPr="00BE4F75">
        <w:rPr>
          <w:rFonts w:ascii="Arial" w:hAnsi="Arial" w:cs="Arial"/>
          <w:b/>
          <w:sz w:val="22"/>
          <w:szCs w:val="22"/>
        </w:rPr>
        <w:tab/>
      </w:r>
      <w:r w:rsidRPr="00BE4F75">
        <w:rPr>
          <w:rFonts w:ascii="Arial" w:hAnsi="Arial" w:cs="Arial"/>
          <w:b/>
          <w:sz w:val="22"/>
          <w:szCs w:val="22"/>
        </w:rPr>
        <w:tab/>
      </w:r>
      <w:r w:rsidRPr="00BE4F75">
        <w:rPr>
          <w:rFonts w:ascii="Arial" w:hAnsi="Arial" w:cs="Arial"/>
          <w:b/>
          <w:sz w:val="22"/>
          <w:szCs w:val="22"/>
        </w:rPr>
        <w:tab/>
      </w:r>
      <w:r w:rsidR="009747B6" w:rsidRPr="00BE4F75">
        <w:rPr>
          <w:rFonts w:ascii="Arial" w:hAnsi="Arial" w:cs="Arial"/>
          <w:b/>
          <w:sz w:val="22"/>
          <w:szCs w:val="22"/>
        </w:rPr>
        <w:t>32.96</w:t>
      </w:r>
      <w:r w:rsidRPr="00BE4F75">
        <w:rPr>
          <w:rFonts w:ascii="Arial" w:hAnsi="Arial" w:cs="Arial"/>
          <w:b/>
          <w:sz w:val="22"/>
          <w:szCs w:val="22"/>
        </w:rPr>
        <w:t>%</w:t>
      </w:r>
      <w:r w:rsidRPr="00BE4F75">
        <w:rPr>
          <w:rFonts w:ascii="Arial" w:hAnsi="Arial" w:cs="Arial"/>
          <w:b/>
          <w:sz w:val="22"/>
          <w:szCs w:val="22"/>
        </w:rPr>
        <w:tab/>
      </w:r>
    </w:p>
    <w:p w:rsidR="00DB1F38" w:rsidRDefault="00DB1F38" w:rsidP="005F079C">
      <w:pPr>
        <w:tabs>
          <w:tab w:val="left" w:pos="567"/>
        </w:tabs>
        <w:spacing w:line="240" w:lineRule="auto"/>
        <w:rPr>
          <w:rFonts w:cs="Arial"/>
          <w:highlight w:val="yellow"/>
        </w:rPr>
      </w:pPr>
    </w:p>
    <w:p w:rsidR="00AD6FE7" w:rsidRDefault="00AD6FE7" w:rsidP="005F079C">
      <w:pPr>
        <w:pStyle w:val="Epgrafe"/>
      </w:pPr>
      <w:bookmarkStart w:id="188" w:name="_Toc410059082"/>
    </w:p>
    <w:p w:rsidR="00AD6FE7" w:rsidRDefault="00AD6FE7" w:rsidP="005F079C">
      <w:pPr>
        <w:pStyle w:val="Epgrafe"/>
      </w:pPr>
    </w:p>
    <w:p w:rsidR="00AD6FE7" w:rsidRDefault="00AD6FE7" w:rsidP="005F079C">
      <w:pPr>
        <w:pStyle w:val="Epgrafe"/>
      </w:pPr>
    </w:p>
    <w:p w:rsidR="00C470BE" w:rsidRDefault="00C470BE" w:rsidP="00C470BE"/>
    <w:p w:rsidR="00C470BE" w:rsidRPr="00C470BE" w:rsidRDefault="00C470BE" w:rsidP="00C470BE"/>
    <w:p w:rsidR="00AD6FE7" w:rsidRDefault="00AD6FE7" w:rsidP="005F079C">
      <w:pPr>
        <w:pStyle w:val="Epgrafe"/>
      </w:pPr>
    </w:p>
    <w:p w:rsidR="009747B6" w:rsidRPr="00AE6158" w:rsidRDefault="009747B6" w:rsidP="005F079C">
      <w:pPr>
        <w:pStyle w:val="Epgrafe"/>
      </w:pPr>
      <w:r w:rsidRPr="00AE6158">
        <w:t xml:space="preserve">Cuadro </w:t>
      </w:r>
      <w:r w:rsidR="005252AD">
        <w:fldChar w:fldCharType="begin"/>
      </w:r>
      <w:r w:rsidR="0030080A">
        <w:instrText xml:space="preserve"> SEQ Cuadro \* ARABIC </w:instrText>
      </w:r>
      <w:r w:rsidR="005252AD">
        <w:fldChar w:fldCharType="separate"/>
      </w:r>
      <w:r w:rsidR="002C5329">
        <w:rPr>
          <w:noProof/>
        </w:rPr>
        <w:t>37</w:t>
      </w:r>
      <w:r w:rsidR="005252AD">
        <w:rPr>
          <w:noProof/>
        </w:rPr>
        <w:fldChar w:fldCharType="end"/>
      </w:r>
      <w:r w:rsidRPr="00AE6158">
        <w:t>CONSOLIDADOS FINANCIEROS</w:t>
      </w:r>
      <w:bookmarkEnd w:id="188"/>
    </w:p>
    <w:tbl>
      <w:tblPr>
        <w:tblW w:w="6608" w:type="dxa"/>
        <w:jc w:val="center"/>
        <w:tblCellMar>
          <w:left w:w="70" w:type="dxa"/>
          <w:right w:w="70" w:type="dxa"/>
        </w:tblCellMar>
        <w:tblLook w:val="04A0"/>
      </w:tblPr>
      <w:tblGrid>
        <w:gridCol w:w="1200"/>
        <w:gridCol w:w="1013"/>
        <w:gridCol w:w="1492"/>
        <w:gridCol w:w="1417"/>
        <w:gridCol w:w="1486"/>
      </w:tblGrid>
      <w:tr w:rsidR="00BB2C23" w:rsidRPr="00BB2C23" w:rsidTr="009747B6">
        <w:trPr>
          <w:trHeight w:val="840"/>
          <w:jc w:val="center"/>
        </w:trPr>
        <w:tc>
          <w:tcPr>
            <w:tcW w:w="1200" w:type="dxa"/>
            <w:tcBorders>
              <w:top w:val="single" w:sz="4" w:space="0" w:color="auto"/>
              <w:left w:val="single" w:sz="4" w:space="0" w:color="auto"/>
              <w:bottom w:val="single" w:sz="4" w:space="0" w:color="auto"/>
              <w:right w:val="single" w:sz="4" w:space="0" w:color="auto"/>
            </w:tcBorders>
            <w:shd w:val="clear" w:color="000000" w:fill="BFBFBF"/>
            <w:hideMark/>
          </w:tcPr>
          <w:p w:rsidR="00BB2C23" w:rsidRPr="00BB2C23" w:rsidRDefault="00BB2C23" w:rsidP="005F079C">
            <w:pPr>
              <w:spacing w:line="240" w:lineRule="auto"/>
              <w:rPr>
                <w:rFonts w:cs="Arial"/>
                <w:b/>
                <w:bCs/>
                <w:i/>
                <w:iCs/>
                <w:color w:val="000000"/>
                <w:sz w:val="16"/>
                <w:szCs w:val="16"/>
                <w:lang w:val="es-ES" w:eastAsia="es-ES"/>
              </w:rPr>
            </w:pPr>
            <w:r w:rsidRPr="00BB2C23">
              <w:rPr>
                <w:rFonts w:cs="Arial"/>
                <w:b/>
                <w:bCs/>
                <w:i/>
                <w:iCs/>
                <w:color w:val="000000"/>
                <w:sz w:val="16"/>
                <w:szCs w:val="16"/>
                <w:lang w:val="es-ES" w:eastAsia="es-ES"/>
              </w:rPr>
              <w:t>Ejecutores del Contrato</w:t>
            </w:r>
          </w:p>
        </w:tc>
        <w:tc>
          <w:tcPr>
            <w:tcW w:w="1013" w:type="dxa"/>
            <w:tcBorders>
              <w:top w:val="single" w:sz="4" w:space="0" w:color="auto"/>
              <w:left w:val="nil"/>
              <w:bottom w:val="single" w:sz="4" w:space="0" w:color="auto"/>
              <w:right w:val="single" w:sz="4" w:space="0" w:color="auto"/>
            </w:tcBorders>
            <w:shd w:val="clear" w:color="000000" w:fill="BFBFBF"/>
            <w:hideMark/>
          </w:tcPr>
          <w:p w:rsidR="00BB2C23" w:rsidRPr="00BB2C23" w:rsidRDefault="00BB2C23" w:rsidP="005F079C">
            <w:pPr>
              <w:spacing w:line="240" w:lineRule="auto"/>
              <w:rPr>
                <w:rFonts w:cs="Arial"/>
                <w:b/>
                <w:bCs/>
                <w:i/>
                <w:iCs/>
                <w:color w:val="000000"/>
                <w:sz w:val="16"/>
                <w:szCs w:val="16"/>
                <w:lang w:val="es-ES" w:eastAsia="es-ES"/>
              </w:rPr>
            </w:pPr>
            <w:r w:rsidRPr="00BB2C23">
              <w:rPr>
                <w:rFonts w:cs="Arial"/>
                <w:b/>
                <w:bCs/>
                <w:i/>
                <w:iCs/>
                <w:color w:val="000000"/>
                <w:sz w:val="16"/>
                <w:szCs w:val="16"/>
                <w:lang w:val="es-ES" w:eastAsia="es-ES"/>
              </w:rPr>
              <w:t>Porcentaje por Entidades</w:t>
            </w:r>
          </w:p>
        </w:tc>
        <w:tc>
          <w:tcPr>
            <w:tcW w:w="1492" w:type="dxa"/>
            <w:tcBorders>
              <w:top w:val="single" w:sz="4" w:space="0" w:color="auto"/>
              <w:left w:val="nil"/>
              <w:bottom w:val="single" w:sz="4" w:space="0" w:color="auto"/>
              <w:right w:val="single" w:sz="4" w:space="0" w:color="auto"/>
            </w:tcBorders>
            <w:shd w:val="clear" w:color="000000" w:fill="BFBFBF"/>
            <w:hideMark/>
          </w:tcPr>
          <w:p w:rsidR="00BB2C23" w:rsidRPr="00BB2C23" w:rsidRDefault="00BB2C23" w:rsidP="005F079C">
            <w:pPr>
              <w:spacing w:line="240" w:lineRule="auto"/>
              <w:rPr>
                <w:rFonts w:cs="Arial"/>
                <w:b/>
                <w:bCs/>
                <w:i/>
                <w:iCs/>
                <w:color w:val="000000"/>
                <w:sz w:val="16"/>
                <w:szCs w:val="16"/>
                <w:lang w:val="es-ES" w:eastAsia="es-ES"/>
              </w:rPr>
            </w:pPr>
            <w:r w:rsidRPr="00BB2C23">
              <w:rPr>
                <w:rFonts w:cs="Arial"/>
                <w:b/>
                <w:bCs/>
                <w:i/>
                <w:iCs/>
                <w:color w:val="000000"/>
                <w:sz w:val="16"/>
                <w:szCs w:val="16"/>
                <w:lang w:val="es-ES" w:eastAsia="es-ES"/>
              </w:rPr>
              <w:t>Valores del Convenio por Entidades</w:t>
            </w:r>
          </w:p>
        </w:tc>
        <w:tc>
          <w:tcPr>
            <w:tcW w:w="1417" w:type="dxa"/>
            <w:tcBorders>
              <w:top w:val="single" w:sz="4" w:space="0" w:color="auto"/>
              <w:left w:val="nil"/>
              <w:bottom w:val="single" w:sz="4" w:space="0" w:color="auto"/>
              <w:right w:val="single" w:sz="4" w:space="0" w:color="auto"/>
            </w:tcBorders>
            <w:shd w:val="clear" w:color="000000" w:fill="BFBFBF"/>
            <w:hideMark/>
          </w:tcPr>
          <w:p w:rsidR="00BB2C23" w:rsidRPr="00BB2C23" w:rsidRDefault="00BB2C23" w:rsidP="005F079C">
            <w:pPr>
              <w:spacing w:line="240" w:lineRule="auto"/>
              <w:rPr>
                <w:rFonts w:cs="Arial"/>
                <w:b/>
                <w:bCs/>
                <w:i/>
                <w:iCs/>
                <w:color w:val="000000"/>
                <w:sz w:val="16"/>
                <w:szCs w:val="16"/>
                <w:lang w:val="es-ES" w:eastAsia="es-ES"/>
              </w:rPr>
            </w:pPr>
            <w:r w:rsidRPr="00BB2C23">
              <w:rPr>
                <w:rFonts w:cs="Arial"/>
                <w:b/>
                <w:bCs/>
                <w:i/>
                <w:iCs/>
                <w:color w:val="000000"/>
                <w:sz w:val="16"/>
                <w:szCs w:val="16"/>
                <w:lang w:val="es-ES" w:eastAsia="es-ES"/>
              </w:rPr>
              <w:t>Acumulado 2014 por entidad</w:t>
            </w:r>
          </w:p>
        </w:tc>
        <w:tc>
          <w:tcPr>
            <w:tcW w:w="1486" w:type="dxa"/>
            <w:tcBorders>
              <w:top w:val="single" w:sz="4" w:space="0" w:color="auto"/>
              <w:left w:val="nil"/>
              <w:bottom w:val="single" w:sz="4" w:space="0" w:color="auto"/>
              <w:right w:val="single" w:sz="4" w:space="0" w:color="auto"/>
            </w:tcBorders>
            <w:shd w:val="clear" w:color="000000" w:fill="BFBFBF"/>
            <w:hideMark/>
          </w:tcPr>
          <w:p w:rsidR="00BB2C23" w:rsidRPr="00BB2C23" w:rsidRDefault="00BB2C23" w:rsidP="005F079C">
            <w:pPr>
              <w:spacing w:line="240" w:lineRule="auto"/>
              <w:rPr>
                <w:rFonts w:cs="Arial"/>
                <w:b/>
                <w:bCs/>
                <w:i/>
                <w:iCs/>
                <w:color w:val="000000"/>
                <w:sz w:val="16"/>
                <w:szCs w:val="16"/>
                <w:lang w:val="es-ES" w:eastAsia="es-ES"/>
              </w:rPr>
            </w:pPr>
            <w:r w:rsidRPr="00BB2C23">
              <w:rPr>
                <w:rFonts w:cs="Arial"/>
                <w:b/>
                <w:bCs/>
                <w:i/>
                <w:iCs/>
                <w:color w:val="000000"/>
                <w:sz w:val="16"/>
                <w:szCs w:val="16"/>
                <w:lang w:val="es-ES" w:eastAsia="es-ES"/>
              </w:rPr>
              <w:t>Saldo pendiente de ejecución</w:t>
            </w:r>
          </w:p>
        </w:tc>
      </w:tr>
      <w:tr w:rsidR="00BB2C23" w:rsidRPr="00BB2C23" w:rsidTr="009747B6">
        <w:trPr>
          <w:trHeight w:val="450"/>
          <w:jc w:val="center"/>
        </w:trPr>
        <w:tc>
          <w:tcPr>
            <w:tcW w:w="1200" w:type="dxa"/>
            <w:tcBorders>
              <w:top w:val="nil"/>
              <w:left w:val="single" w:sz="4" w:space="0" w:color="auto"/>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i/>
                <w:iCs/>
                <w:color w:val="000000"/>
                <w:sz w:val="16"/>
                <w:szCs w:val="16"/>
                <w:lang w:val="es-ES" w:eastAsia="es-ES"/>
              </w:rPr>
            </w:pPr>
            <w:r w:rsidRPr="00BB2C23">
              <w:rPr>
                <w:rFonts w:cs="Arial"/>
                <w:i/>
                <w:iCs/>
                <w:color w:val="000000"/>
                <w:sz w:val="16"/>
                <w:szCs w:val="16"/>
                <w:lang w:val="es-ES" w:eastAsia="es-ES"/>
              </w:rPr>
              <w:t>Aporte DADEP</w:t>
            </w:r>
          </w:p>
        </w:tc>
        <w:tc>
          <w:tcPr>
            <w:tcW w:w="1013"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i/>
                <w:iCs/>
                <w:color w:val="000000"/>
                <w:sz w:val="16"/>
                <w:szCs w:val="16"/>
                <w:lang w:val="es-ES" w:eastAsia="es-ES"/>
              </w:rPr>
            </w:pPr>
            <w:r w:rsidRPr="00BB2C23">
              <w:rPr>
                <w:rFonts w:cs="Arial"/>
                <w:i/>
                <w:iCs/>
                <w:color w:val="000000"/>
                <w:sz w:val="16"/>
                <w:szCs w:val="16"/>
                <w:lang w:val="es-ES" w:eastAsia="es-ES"/>
              </w:rPr>
              <w:t>9,09%</w:t>
            </w:r>
          </w:p>
        </w:tc>
        <w:tc>
          <w:tcPr>
            <w:tcW w:w="1492"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color w:val="000000"/>
                <w:sz w:val="16"/>
                <w:szCs w:val="16"/>
                <w:lang w:val="es-ES" w:eastAsia="es-ES"/>
              </w:rPr>
            </w:pPr>
            <w:r w:rsidRPr="00BB2C23">
              <w:rPr>
                <w:rFonts w:cs="Arial"/>
                <w:color w:val="000000"/>
                <w:sz w:val="16"/>
                <w:szCs w:val="16"/>
                <w:lang w:val="es-ES" w:eastAsia="es-ES"/>
              </w:rPr>
              <w:t>$ 15.000.000,00</w:t>
            </w:r>
          </w:p>
        </w:tc>
        <w:tc>
          <w:tcPr>
            <w:tcW w:w="1417"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color w:val="000000"/>
                <w:sz w:val="16"/>
                <w:szCs w:val="16"/>
                <w:lang w:val="es-ES" w:eastAsia="es-ES"/>
              </w:rPr>
            </w:pPr>
            <w:r w:rsidRPr="00BB2C23">
              <w:rPr>
                <w:rFonts w:cs="Arial"/>
                <w:color w:val="000000"/>
                <w:sz w:val="16"/>
                <w:szCs w:val="16"/>
                <w:lang w:val="es-ES" w:eastAsia="es-ES"/>
              </w:rPr>
              <w:t>$ 4.944.477,52</w:t>
            </w:r>
          </w:p>
        </w:tc>
        <w:tc>
          <w:tcPr>
            <w:tcW w:w="1486"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i/>
                <w:iCs/>
                <w:color w:val="000000"/>
                <w:sz w:val="16"/>
                <w:szCs w:val="16"/>
                <w:lang w:val="es-ES" w:eastAsia="es-ES"/>
              </w:rPr>
            </w:pPr>
            <w:r w:rsidRPr="00BB2C23">
              <w:rPr>
                <w:rFonts w:cs="Arial"/>
                <w:i/>
                <w:iCs/>
                <w:color w:val="000000"/>
                <w:sz w:val="16"/>
                <w:szCs w:val="16"/>
                <w:lang w:val="es-ES" w:eastAsia="es-ES"/>
              </w:rPr>
              <w:t>$ 10.055.522,48</w:t>
            </w:r>
          </w:p>
        </w:tc>
      </w:tr>
      <w:tr w:rsidR="00BB2C23" w:rsidRPr="00BB2C23" w:rsidTr="009747B6">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i/>
                <w:iCs/>
                <w:color w:val="000000"/>
                <w:sz w:val="16"/>
                <w:szCs w:val="16"/>
                <w:lang w:val="es-ES" w:eastAsia="es-ES"/>
              </w:rPr>
            </w:pPr>
            <w:r w:rsidRPr="00BB2C23">
              <w:rPr>
                <w:rFonts w:cs="Arial"/>
                <w:i/>
                <w:iCs/>
                <w:color w:val="000000"/>
                <w:sz w:val="16"/>
                <w:szCs w:val="16"/>
                <w:lang w:val="es-ES" w:eastAsia="es-ES"/>
              </w:rPr>
              <w:t xml:space="preserve">Aporte </w:t>
            </w:r>
            <w:r w:rsidR="00C67576">
              <w:rPr>
                <w:rFonts w:cs="Arial"/>
                <w:i/>
                <w:iCs/>
                <w:color w:val="000000"/>
                <w:sz w:val="16"/>
                <w:szCs w:val="16"/>
                <w:lang w:val="es-ES" w:eastAsia="es-ES"/>
              </w:rPr>
              <w:t>UAERMV</w:t>
            </w:r>
          </w:p>
        </w:tc>
        <w:tc>
          <w:tcPr>
            <w:tcW w:w="1013"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i/>
                <w:iCs/>
                <w:color w:val="000000"/>
                <w:sz w:val="16"/>
                <w:szCs w:val="16"/>
                <w:lang w:val="es-ES" w:eastAsia="es-ES"/>
              </w:rPr>
            </w:pPr>
            <w:r w:rsidRPr="00BB2C23">
              <w:rPr>
                <w:rFonts w:cs="Arial"/>
                <w:i/>
                <w:iCs/>
                <w:color w:val="000000"/>
                <w:sz w:val="16"/>
                <w:szCs w:val="16"/>
                <w:lang w:val="es-ES" w:eastAsia="es-ES"/>
              </w:rPr>
              <w:t>90,91%</w:t>
            </w:r>
          </w:p>
        </w:tc>
        <w:tc>
          <w:tcPr>
            <w:tcW w:w="1492"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color w:val="000000"/>
                <w:sz w:val="16"/>
                <w:szCs w:val="16"/>
                <w:lang w:val="es-ES" w:eastAsia="es-ES"/>
              </w:rPr>
            </w:pPr>
            <w:r w:rsidRPr="00BB2C23">
              <w:rPr>
                <w:rFonts w:cs="Arial"/>
                <w:color w:val="000000"/>
                <w:sz w:val="16"/>
                <w:szCs w:val="16"/>
                <w:lang w:val="es-ES" w:eastAsia="es-ES"/>
              </w:rPr>
              <w:t>$ 150.000.000,00</w:t>
            </w:r>
          </w:p>
        </w:tc>
        <w:tc>
          <w:tcPr>
            <w:tcW w:w="1417"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color w:val="000000"/>
                <w:sz w:val="16"/>
                <w:szCs w:val="16"/>
                <w:lang w:val="es-ES" w:eastAsia="es-ES"/>
              </w:rPr>
            </w:pPr>
            <w:r w:rsidRPr="00BB2C23">
              <w:rPr>
                <w:rFonts w:cs="Arial"/>
                <w:color w:val="000000"/>
                <w:sz w:val="16"/>
                <w:szCs w:val="16"/>
                <w:lang w:val="es-ES" w:eastAsia="es-ES"/>
              </w:rPr>
              <w:t>$ 49.444.775,23</w:t>
            </w:r>
          </w:p>
        </w:tc>
        <w:tc>
          <w:tcPr>
            <w:tcW w:w="1486"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i/>
                <w:iCs/>
                <w:color w:val="000000"/>
                <w:sz w:val="16"/>
                <w:szCs w:val="16"/>
                <w:lang w:val="es-ES" w:eastAsia="es-ES"/>
              </w:rPr>
            </w:pPr>
            <w:r w:rsidRPr="00BB2C23">
              <w:rPr>
                <w:rFonts w:cs="Arial"/>
                <w:i/>
                <w:iCs/>
                <w:color w:val="000000"/>
                <w:sz w:val="16"/>
                <w:szCs w:val="16"/>
                <w:lang w:val="es-ES" w:eastAsia="es-ES"/>
              </w:rPr>
              <w:t>$ 100.555.224,77</w:t>
            </w:r>
          </w:p>
        </w:tc>
      </w:tr>
      <w:tr w:rsidR="00BB2C23" w:rsidRPr="00BB2C23" w:rsidTr="009747B6">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b/>
                <w:bCs/>
                <w:i/>
                <w:iCs/>
                <w:color w:val="000000"/>
                <w:sz w:val="16"/>
                <w:szCs w:val="16"/>
                <w:lang w:val="es-ES" w:eastAsia="es-ES"/>
              </w:rPr>
            </w:pPr>
            <w:r w:rsidRPr="00BB2C23">
              <w:rPr>
                <w:rFonts w:cs="Arial"/>
                <w:b/>
                <w:bCs/>
                <w:i/>
                <w:iCs/>
                <w:color w:val="000000"/>
                <w:sz w:val="16"/>
                <w:szCs w:val="16"/>
                <w:lang w:val="es-ES" w:eastAsia="es-ES"/>
              </w:rPr>
              <w:t>Totales</w:t>
            </w:r>
          </w:p>
        </w:tc>
        <w:tc>
          <w:tcPr>
            <w:tcW w:w="1013"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b/>
                <w:bCs/>
                <w:i/>
                <w:iCs/>
                <w:color w:val="000000"/>
                <w:sz w:val="16"/>
                <w:szCs w:val="16"/>
                <w:lang w:val="es-ES" w:eastAsia="es-ES"/>
              </w:rPr>
            </w:pPr>
            <w:r w:rsidRPr="00BB2C23">
              <w:rPr>
                <w:rFonts w:cs="Arial"/>
                <w:b/>
                <w:bCs/>
                <w:i/>
                <w:iCs/>
                <w:color w:val="000000"/>
                <w:sz w:val="16"/>
                <w:szCs w:val="16"/>
                <w:lang w:val="es-ES" w:eastAsia="es-ES"/>
              </w:rPr>
              <w:t>100%</w:t>
            </w:r>
          </w:p>
        </w:tc>
        <w:tc>
          <w:tcPr>
            <w:tcW w:w="1492"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color w:val="000000"/>
                <w:sz w:val="16"/>
                <w:szCs w:val="16"/>
                <w:lang w:val="es-ES" w:eastAsia="es-ES"/>
              </w:rPr>
            </w:pPr>
            <w:r w:rsidRPr="00BB2C23">
              <w:rPr>
                <w:rFonts w:cs="Arial"/>
                <w:color w:val="000000"/>
                <w:sz w:val="16"/>
                <w:szCs w:val="16"/>
                <w:lang w:val="es-ES" w:eastAsia="es-ES"/>
              </w:rPr>
              <w:t>$ 165.000.000,00</w:t>
            </w:r>
          </w:p>
        </w:tc>
        <w:tc>
          <w:tcPr>
            <w:tcW w:w="1417"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color w:val="000000"/>
                <w:sz w:val="16"/>
                <w:szCs w:val="16"/>
                <w:lang w:val="es-ES" w:eastAsia="es-ES"/>
              </w:rPr>
            </w:pPr>
            <w:r w:rsidRPr="00BB2C23">
              <w:rPr>
                <w:rFonts w:cs="Arial"/>
                <w:color w:val="000000"/>
                <w:sz w:val="16"/>
                <w:szCs w:val="16"/>
                <w:lang w:val="es-ES" w:eastAsia="es-ES"/>
              </w:rPr>
              <w:t>$ 54.389.252,75</w:t>
            </w:r>
          </w:p>
        </w:tc>
        <w:tc>
          <w:tcPr>
            <w:tcW w:w="1486" w:type="dxa"/>
            <w:tcBorders>
              <w:top w:val="nil"/>
              <w:left w:val="nil"/>
              <w:bottom w:val="single" w:sz="4" w:space="0" w:color="auto"/>
              <w:right w:val="single" w:sz="4" w:space="0" w:color="auto"/>
            </w:tcBorders>
            <w:shd w:val="clear" w:color="auto" w:fill="auto"/>
            <w:noWrap/>
            <w:hideMark/>
          </w:tcPr>
          <w:p w:rsidR="00BB2C23" w:rsidRPr="00BB2C23" w:rsidRDefault="00BB2C23" w:rsidP="005F079C">
            <w:pPr>
              <w:spacing w:line="240" w:lineRule="auto"/>
              <w:rPr>
                <w:rFonts w:cs="Arial"/>
                <w:i/>
                <w:iCs/>
                <w:color w:val="000000"/>
                <w:sz w:val="16"/>
                <w:szCs w:val="16"/>
                <w:lang w:val="es-ES" w:eastAsia="es-ES"/>
              </w:rPr>
            </w:pPr>
            <w:r w:rsidRPr="00BB2C23">
              <w:rPr>
                <w:rFonts w:cs="Arial"/>
                <w:i/>
                <w:iCs/>
                <w:color w:val="000000"/>
                <w:sz w:val="16"/>
                <w:szCs w:val="16"/>
                <w:lang w:val="es-ES" w:eastAsia="es-ES"/>
              </w:rPr>
              <w:t>$ 110.610.747,25</w:t>
            </w:r>
          </w:p>
        </w:tc>
      </w:tr>
      <w:tr w:rsidR="00BB2C23" w:rsidRPr="00BB2C23" w:rsidTr="009747B6">
        <w:trPr>
          <w:trHeight w:val="420"/>
          <w:jc w:val="center"/>
        </w:trPr>
        <w:tc>
          <w:tcPr>
            <w:tcW w:w="2213" w:type="dxa"/>
            <w:gridSpan w:val="2"/>
            <w:tcBorders>
              <w:top w:val="single" w:sz="4" w:space="0" w:color="auto"/>
              <w:left w:val="single" w:sz="4" w:space="0" w:color="auto"/>
              <w:bottom w:val="single" w:sz="4" w:space="0" w:color="auto"/>
              <w:right w:val="single" w:sz="4" w:space="0" w:color="auto"/>
            </w:tcBorders>
            <w:shd w:val="clear" w:color="000000" w:fill="BFBFBF"/>
            <w:noWrap/>
            <w:hideMark/>
          </w:tcPr>
          <w:p w:rsidR="00BB2C23" w:rsidRPr="00BB2C23" w:rsidRDefault="00BB2C23" w:rsidP="005F079C">
            <w:pPr>
              <w:spacing w:line="240" w:lineRule="auto"/>
              <w:rPr>
                <w:rFonts w:cs="Arial"/>
                <w:b/>
                <w:bCs/>
                <w:i/>
                <w:iCs/>
                <w:color w:val="000000"/>
                <w:sz w:val="16"/>
                <w:szCs w:val="16"/>
                <w:lang w:val="es-ES" w:eastAsia="es-ES"/>
              </w:rPr>
            </w:pPr>
            <w:r w:rsidRPr="00BB2C23">
              <w:rPr>
                <w:rFonts w:cs="Arial"/>
                <w:b/>
                <w:bCs/>
                <w:i/>
                <w:iCs/>
                <w:color w:val="000000"/>
                <w:sz w:val="16"/>
                <w:szCs w:val="16"/>
                <w:lang w:val="es-ES" w:eastAsia="es-ES"/>
              </w:rPr>
              <w:t> </w:t>
            </w:r>
          </w:p>
        </w:tc>
        <w:tc>
          <w:tcPr>
            <w:tcW w:w="1492" w:type="dxa"/>
            <w:tcBorders>
              <w:top w:val="nil"/>
              <w:left w:val="nil"/>
              <w:bottom w:val="single" w:sz="4" w:space="0" w:color="auto"/>
              <w:right w:val="single" w:sz="4" w:space="0" w:color="auto"/>
            </w:tcBorders>
            <w:shd w:val="clear" w:color="000000" w:fill="BFBFBF"/>
            <w:noWrap/>
            <w:hideMark/>
          </w:tcPr>
          <w:p w:rsidR="00BB2C23" w:rsidRPr="00BB2C23" w:rsidRDefault="00BB2C23" w:rsidP="005F079C">
            <w:pPr>
              <w:spacing w:line="240" w:lineRule="auto"/>
              <w:rPr>
                <w:rFonts w:cs="Arial"/>
                <w:b/>
                <w:bCs/>
                <w:i/>
                <w:iCs/>
                <w:color w:val="000000"/>
                <w:sz w:val="16"/>
                <w:szCs w:val="16"/>
                <w:lang w:val="es-ES" w:eastAsia="es-ES"/>
              </w:rPr>
            </w:pPr>
            <w:r w:rsidRPr="00BB2C23">
              <w:rPr>
                <w:rFonts w:cs="Arial"/>
                <w:b/>
                <w:bCs/>
                <w:i/>
                <w:iCs/>
                <w:color w:val="000000"/>
                <w:sz w:val="16"/>
                <w:szCs w:val="16"/>
                <w:lang w:val="es-ES" w:eastAsia="es-ES"/>
              </w:rPr>
              <w:t>PORCENTAJE</w:t>
            </w:r>
          </w:p>
        </w:tc>
        <w:tc>
          <w:tcPr>
            <w:tcW w:w="1417" w:type="dxa"/>
            <w:tcBorders>
              <w:top w:val="nil"/>
              <w:left w:val="nil"/>
              <w:bottom w:val="single" w:sz="4" w:space="0" w:color="auto"/>
              <w:right w:val="single" w:sz="4" w:space="0" w:color="auto"/>
            </w:tcBorders>
            <w:shd w:val="clear" w:color="000000" w:fill="BFBFBF"/>
            <w:hideMark/>
          </w:tcPr>
          <w:p w:rsidR="00BB2C23" w:rsidRPr="00BB2C23" w:rsidRDefault="00BB2C23" w:rsidP="005F079C">
            <w:pPr>
              <w:spacing w:line="240" w:lineRule="auto"/>
              <w:jc w:val="center"/>
              <w:rPr>
                <w:rFonts w:cs="Arial"/>
                <w:b/>
                <w:bCs/>
                <w:i/>
                <w:iCs/>
                <w:color w:val="000000"/>
                <w:sz w:val="16"/>
                <w:szCs w:val="16"/>
                <w:lang w:val="es-ES" w:eastAsia="es-ES"/>
              </w:rPr>
            </w:pPr>
            <w:r w:rsidRPr="00BB2C23">
              <w:rPr>
                <w:rFonts w:cs="Arial"/>
                <w:b/>
                <w:bCs/>
                <w:i/>
                <w:iCs/>
                <w:color w:val="000000"/>
                <w:sz w:val="16"/>
                <w:szCs w:val="16"/>
                <w:lang w:val="es-ES" w:eastAsia="es-ES"/>
              </w:rPr>
              <w:t>32,96%</w:t>
            </w:r>
          </w:p>
        </w:tc>
        <w:tc>
          <w:tcPr>
            <w:tcW w:w="1486" w:type="dxa"/>
            <w:tcBorders>
              <w:top w:val="nil"/>
              <w:left w:val="nil"/>
              <w:bottom w:val="single" w:sz="4" w:space="0" w:color="auto"/>
              <w:right w:val="single" w:sz="4" w:space="0" w:color="auto"/>
            </w:tcBorders>
            <w:shd w:val="clear" w:color="000000" w:fill="BFBFBF"/>
            <w:noWrap/>
            <w:hideMark/>
          </w:tcPr>
          <w:p w:rsidR="00BB2C23" w:rsidRPr="00BB2C23" w:rsidRDefault="00BB2C23" w:rsidP="005F079C">
            <w:pPr>
              <w:spacing w:line="240" w:lineRule="auto"/>
              <w:jc w:val="center"/>
              <w:rPr>
                <w:rFonts w:cs="Arial"/>
                <w:b/>
                <w:bCs/>
                <w:i/>
                <w:iCs/>
                <w:color w:val="000000"/>
                <w:sz w:val="16"/>
                <w:szCs w:val="16"/>
                <w:lang w:val="es-ES" w:eastAsia="es-ES"/>
              </w:rPr>
            </w:pPr>
            <w:r w:rsidRPr="00BB2C23">
              <w:rPr>
                <w:rFonts w:cs="Arial"/>
                <w:b/>
                <w:bCs/>
                <w:i/>
                <w:iCs/>
                <w:color w:val="000000"/>
                <w:sz w:val="16"/>
                <w:szCs w:val="16"/>
                <w:lang w:val="es-ES" w:eastAsia="es-ES"/>
              </w:rPr>
              <w:t>67,04%</w:t>
            </w:r>
          </w:p>
        </w:tc>
      </w:tr>
    </w:tbl>
    <w:p w:rsidR="00BB2C23" w:rsidRDefault="00BB2C23" w:rsidP="005F079C">
      <w:pPr>
        <w:tabs>
          <w:tab w:val="left" w:pos="567"/>
        </w:tabs>
        <w:spacing w:line="240" w:lineRule="auto"/>
        <w:rPr>
          <w:rFonts w:cs="Arial"/>
          <w:highlight w:val="yellow"/>
        </w:rPr>
      </w:pPr>
    </w:p>
    <w:p w:rsidR="009747B6" w:rsidRDefault="009747B6" w:rsidP="005F079C">
      <w:pPr>
        <w:spacing w:line="240" w:lineRule="auto"/>
        <w:jc w:val="left"/>
        <w:rPr>
          <w:rFonts w:cs="Arial"/>
          <w:sz w:val="18"/>
          <w:szCs w:val="18"/>
        </w:rPr>
      </w:pPr>
      <w:r w:rsidRPr="00AE6158">
        <w:rPr>
          <w:rFonts w:cs="Arial"/>
          <w:sz w:val="18"/>
          <w:szCs w:val="18"/>
        </w:rPr>
        <w:t>Fuente: Informes mensuales del convenio</w:t>
      </w:r>
    </w:p>
    <w:p w:rsidR="00BB2C23" w:rsidRDefault="00BB2C23" w:rsidP="005F079C">
      <w:pPr>
        <w:tabs>
          <w:tab w:val="left" w:pos="567"/>
        </w:tabs>
        <w:spacing w:line="240" w:lineRule="auto"/>
        <w:rPr>
          <w:rFonts w:cs="Arial"/>
          <w:highlight w:val="yellow"/>
        </w:rPr>
      </w:pPr>
    </w:p>
    <w:p w:rsidR="00C90AAD" w:rsidRPr="00AE6158" w:rsidRDefault="00C90AAD" w:rsidP="005F079C">
      <w:pPr>
        <w:pStyle w:val="Epgrafe"/>
      </w:pPr>
      <w:bookmarkStart w:id="189" w:name="_Toc410059083"/>
      <w:r w:rsidRPr="00AE6158">
        <w:t xml:space="preserve">Cuadro </w:t>
      </w:r>
      <w:r w:rsidR="005252AD">
        <w:fldChar w:fldCharType="begin"/>
      </w:r>
      <w:r w:rsidR="0030080A">
        <w:instrText xml:space="preserve"> SEQ Cuadro \* ARABIC </w:instrText>
      </w:r>
      <w:r w:rsidR="005252AD">
        <w:fldChar w:fldCharType="separate"/>
      </w:r>
      <w:r w:rsidR="002C5329">
        <w:rPr>
          <w:noProof/>
        </w:rPr>
        <w:t>38</w:t>
      </w:r>
      <w:r w:rsidR="005252AD">
        <w:rPr>
          <w:noProof/>
        </w:rPr>
        <w:fldChar w:fldCharType="end"/>
      </w:r>
      <w:r w:rsidRPr="00AE6158">
        <w:t>CONSOLIDADO DE OBRA</w:t>
      </w:r>
      <w:bookmarkEnd w:id="189"/>
    </w:p>
    <w:tbl>
      <w:tblPr>
        <w:tblW w:w="5562" w:type="dxa"/>
        <w:jc w:val="center"/>
        <w:tblCellMar>
          <w:left w:w="70" w:type="dxa"/>
          <w:right w:w="70" w:type="dxa"/>
        </w:tblCellMar>
        <w:tblLook w:val="04A0"/>
      </w:tblPr>
      <w:tblGrid>
        <w:gridCol w:w="780"/>
        <w:gridCol w:w="3160"/>
        <w:gridCol w:w="1622"/>
      </w:tblGrid>
      <w:tr w:rsidR="00C90AAD" w:rsidRPr="00C90AAD" w:rsidTr="00C90AAD">
        <w:trPr>
          <w:trHeight w:val="300"/>
          <w:jc w:val="center"/>
        </w:trPr>
        <w:tc>
          <w:tcPr>
            <w:tcW w:w="780" w:type="dxa"/>
            <w:tcBorders>
              <w:top w:val="single" w:sz="4" w:space="0" w:color="auto"/>
              <w:left w:val="single" w:sz="4" w:space="0" w:color="auto"/>
              <w:bottom w:val="single" w:sz="4" w:space="0" w:color="auto"/>
              <w:right w:val="single" w:sz="4" w:space="0" w:color="auto"/>
            </w:tcBorders>
            <w:shd w:val="clear" w:color="000000" w:fill="BFBFBF"/>
            <w:noWrap/>
            <w:hideMark/>
          </w:tcPr>
          <w:p w:rsidR="00C90AAD" w:rsidRPr="00C90AAD" w:rsidRDefault="00C90AAD" w:rsidP="005F079C">
            <w:pPr>
              <w:spacing w:line="240" w:lineRule="auto"/>
              <w:jc w:val="center"/>
              <w:rPr>
                <w:rFonts w:cs="Arial"/>
                <w:color w:val="000000"/>
                <w:sz w:val="18"/>
                <w:szCs w:val="18"/>
                <w:lang w:val="es-ES" w:eastAsia="es-ES"/>
              </w:rPr>
            </w:pPr>
            <w:r w:rsidRPr="00C90AAD">
              <w:rPr>
                <w:rFonts w:cs="Arial"/>
                <w:color w:val="000000"/>
                <w:sz w:val="18"/>
                <w:szCs w:val="18"/>
                <w:lang w:val="es-ES" w:eastAsia="es-ES"/>
              </w:rPr>
              <w:t>Ítem</w:t>
            </w:r>
          </w:p>
        </w:tc>
        <w:tc>
          <w:tcPr>
            <w:tcW w:w="3160" w:type="dxa"/>
            <w:tcBorders>
              <w:top w:val="single" w:sz="4" w:space="0" w:color="auto"/>
              <w:left w:val="nil"/>
              <w:bottom w:val="single" w:sz="4" w:space="0" w:color="auto"/>
              <w:right w:val="single" w:sz="4" w:space="0" w:color="auto"/>
            </w:tcBorders>
            <w:shd w:val="clear" w:color="000000" w:fill="BFBFBF"/>
            <w:noWrap/>
            <w:hideMark/>
          </w:tcPr>
          <w:p w:rsidR="00C90AAD" w:rsidRPr="00C90AAD" w:rsidRDefault="00C90AAD" w:rsidP="005F079C">
            <w:pPr>
              <w:spacing w:line="240" w:lineRule="auto"/>
              <w:jc w:val="center"/>
              <w:rPr>
                <w:rFonts w:cs="Arial"/>
                <w:color w:val="000000"/>
                <w:sz w:val="18"/>
                <w:szCs w:val="18"/>
                <w:lang w:val="es-ES" w:eastAsia="es-ES"/>
              </w:rPr>
            </w:pPr>
            <w:r w:rsidRPr="00C90AAD">
              <w:rPr>
                <w:rFonts w:cs="Arial"/>
                <w:color w:val="000000"/>
                <w:sz w:val="18"/>
                <w:szCs w:val="18"/>
                <w:lang w:val="es-ES" w:eastAsia="es-ES"/>
              </w:rPr>
              <w:t>Descripción</w:t>
            </w:r>
          </w:p>
        </w:tc>
        <w:tc>
          <w:tcPr>
            <w:tcW w:w="1622" w:type="dxa"/>
            <w:tcBorders>
              <w:top w:val="single" w:sz="4" w:space="0" w:color="auto"/>
              <w:left w:val="nil"/>
              <w:bottom w:val="single" w:sz="4" w:space="0" w:color="auto"/>
              <w:right w:val="single" w:sz="4" w:space="0" w:color="auto"/>
            </w:tcBorders>
            <w:shd w:val="clear" w:color="000000" w:fill="BFBFBF"/>
            <w:noWrap/>
            <w:hideMark/>
          </w:tcPr>
          <w:p w:rsidR="00C90AAD" w:rsidRPr="00C90AAD" w:rsidRDefault="00C90AAD" w:rsidP="005F079C">
            <w:pPr>
              <w:spacing w:line="240" w:lineRule="auto"/>
              <w:jc w:val="center"/>
              <w:rPr>
                <w:rFonts w:cs="Arial"/>
                <w:color w:val="000000"/>
                <w:sz w:val="18"/>
                <w:szCs w:val="18"/>
                <w:lang w:val="es-ES" w:eastAsia="es-ES"/>
              </w:rPr>
            </w:pPr>
            <w:r w:rsidRPr="00C90AAD">
              <w:rPr>
                <w:rFonts w:cs="Arial"/>
                <w:color w:val="000000"/>
                <w:sz w:val="18"/>
                <w:szCs w:val="18"/>
                <w:lang w:val="es-ES" w:eastAsia="es-ES"/>
              </w:rPr>
              <w:t>Valores</w:t>
            </w:r>
          </w:p>
        </w:tc>
      </w:tr>
      <w:tr w:rsidR="00C90AAD" w:rsidRPr="00C90AAD" w:rsidTr="00C90AAD">
        <w:trPr>
          <w:trHeight w:val="300"/>
          <w:jc w:val="center"/>
        </w:trPr>
        <w:tc>
          <w:tcPr>
            <w:tcW w:w="780" w:type="dxa"/>
            <w:tcBorders>
              <w:top w:val="nil"/>
              <w:left w:val="single" w:sz="4" w:space="0" w:color="auto"/>
              <w:bottom w:val="single" w:sz="4" w:space="0" w:color="auto"/>
              <w:right w:val="single" w:sz="4" w:space="0" w:color="auto"/>
            </w:tcBorders>
            <w:shd w:val="clear" w:color="auto" w:fill="auto"/>
            <w:noWrap/>
            <w:hideMark/>
          </w:tcPr>
          <w:p w:rsidR="00C90AAD" w:rsidRPr="00C90AAD" w:rsidRDefault="00C90AAD" w:rsidP="005F079C">
            <w:pPr>
              <w:spacing w:line="240" w:lineRule="auto"/>
              <w:jc w:val="left"/>
              <w:rPr>
                <w:rFonts w:cs="Arial"/>
                <w:color w:val="000000"/>
                <w:sz w:val="16"/>
                <w:szCs w:val="16"/>
                <w:lang w:val="es-ES" w:eastAsia="es-ES"/>
              </w:rPr>
            </w:pPr>
            <w:r w:rsidRPr="00C90AAD">
              <w:rPr>
                <w:rFonts w:cs="Arial"/>
                <w:color w:val="000000"/>
                <w:sz w:val="16"/>
                <w:szCs w:val="16"/>
                <w:lang w:val="es-ES" w:eastAsia="es-ES"/>
              </w:rPr>
              <w:t>9</w:t>
            </w:r>
          </w:p>
        </w:tc>
        <w:tc>
          <w:tcPr>
            <w:tcW w:w="3160" w:type="dxa"/>
            <w:tcBorders>
              <w:top w:val="nil"/>
              <w:left w:val="nil"/>
              <w:bottom w:val="single" w:sz="4" w:space="0" w:color="auto"/>
              <w:right w:val="single" w:sz="4" w:space="0" w:color="auto"/>
            </w:tcBorders>
            <w:shd w:val="clear" w:color="auto" w:fill="auto"/>
            <w:noWrap/>
            <w:hideMark/>
          </w:tcPr>
          <w:p w:rsidR="00C90AAD" w:rsidRPr="00C90AAD" w:rsidRDefault="00C90AAD" w:rsidP="005F079C">
            <w:pPr>
              <w:spacing w:line="240" w:lineRule="auto"/>
              <w:rPr>
                <w:rFonts w:cs="Arial"/>
                <w:color w:val="000000"/>
                <w:sz w:val="16"/>
                <w:szCs w:val="16"/>
                <w:lang w:val="es-ES" w:eastAsia="es-ES"/>
              </w:rPr>
            </w:pPr>
            <w:r w:rsidRPr="00C90AAD">
              <w:rPr>
                <w:rFonts w:cs="Arial"/>
                <w:color w:val="000000"/>
                <w:sz w:val="16"/>
                <w:szCs w:val="16"/>
                <w:lang w:val="es-ES" w:eastAsia="es-ES"/>
              </w:rPr>
              <w:t>Ejecución de Convenio OCTUBRE 2014</w:t>
            </w:r>
          </w:p>
        </w:tc>
        <w:tc>
          <w:tcPr>
            <w:tcW w:w="1622" w:type="dxa"/>
            <w:tcBorders>
              <w:top w:val="nil"/>
              <w:left w:val="nil"/>
              <w:bottom w:val="single" w:sz="4" w:space="0" w:color="auto"/>
              <w:right w:val="single" w:sz="4" w:space="0" w:color="auto"/>
            </w:tcBorders>
            <w:shd w:val="clear" w:color="auto" w:fill="auto"/>
            <w:noWrap/>
            <w:vAlign w:val="bottom"/>
            <w:hideMark/>
          </w:tcPr>
          <w:p w:rsidR="00C90AAD" w:rsidRPr="00C90AAD" w:rsidRDefault="00C90AAD" w:rsidP="005F079C">
            <w:pPr>
              <w:spacing w:line="240" w:lineRule="auto"/>
              <w:jc w:val="center"/>
              <w:rPr>
                <w:rFonts w:cs="Arial"/>
                <w:color w:val="000000"/>
                <w:sz w:val="16"/>
                <w:szCs w:val="16"/>
                <w:lang w:val="es-ES" w:eastAsia="es-ES"/>
              </w:rPr>
            </w:pPr>
            <w:r w:rsidRPr="00C90AAD">
              <w:rPr>
                <w:rFonts w:cs="Arial"/>
                <w:color w:val="000000"/>
                <w:sz w:val="16"/>
                <w:szCs w:val="16"/>
                <w:lang w:val="es-ES" w:eastAsia="es-ES"/>
              </w:rPr>
              <w:t>$ 12.207.082,75</w:t>
            </w:r>
          </w:p>
        </w:tc>
      </w:tr>
      <w:tr w:rsidR="00C90AAD" w:rsidRPr="00C90AAD" w:rsidTr="00C90AAD">
        <w:trPr>
          <w:trHeight w:val="300"/>
          <w:jc w:val="center"/>
        </w:trPr>
        <w:tc>
          <w:tcPr>
            <w:tcW w:w="780" w:type="dxa"/>
            <w:tcBorders>
              <w:top w:val="nil"/>
              <w:left w:val="single" w:sz="4" w:space="0" w:color="auto"/>
              <w:bottom w:val="single" w:sz="4" w:space="0" w:color="auto"/>
              <w:right w:val="single" w:sz="4" w:space="0" w:color="auto"/>
            </w:tcBorders>
            <w:shd w:val="clear" w:color="auto" w:fill="auto"/>
            <w:noWrap/>
            <w:hideMark/>
          </w:tcPr>
          <w:p w:rsidR="00C90AAD" w:rsidRPr="00C90AAD" w:rsidRDefault="00C90AAD" w:rsidP="005F079C">
            <w:pPr>
              <w:spacing w:line="240" w:lineRule="auto"/>
              <w:jc w:val="left"/>
              <w:rPr>
                <w:rFonts w:cs="Arial"/>
                <w:color w:val="000000"/>
                <w:sz w:val="16"/>
                <w:szCs w:val="16"/>
                <w:lang w:val="es-ES" w:eastAsia="es-ES"/>
              </w:rPr>
            </w:pPr>
            <w:r w:rsidRPr="00C90AAD">
              <w:rPr>
                <w:rFonts w:cs="Arial"/>
                <w:color w:val="000000"/>
                <w:sz w:val="16"/>
                <w:szCs w:val="16"/>
                <w:lang w:val="es-ES" w:eastAsia="es-ES"/>
              </w:rPr>
              <w:t>10</w:t>
            </w:r>
          </w:p>
        </w:tc>
        <w:tc>
          <w:tcPr>
            <w:tcW w:w="3160" w:type="dxa"/>
            <w:tcBorders>
              <w:top w:val="nil"/>
              <w:left w:val="nil"/>
              <w:bottom w:val="single" w:sz="4" w:space="0" w:color="auto"/>
              <w:right w:val="single" w:sz="4" w:space="0" w:color="auto"/>
            </w:tcBorders>
            <w:shd w:val="clear" w:color="auto" w:fill="auto"/>
            <w:noWrap/>
            <w:hideMark/>
          </w:tcPr>
          <w:p w:rsidR="00C90AAD" w:rsidRPr="00C90AAD" w:rsidRDefault="00C90AAD" w:rsidP="005F079C">
            <w:pPr>
              <w:spacing w:line="240" w:lineRule="auto"/>
              <w:rPr>
                <w:rFonts w:cs="Arial"/>
                <w:color w:val="000000"/>
                <w:sz w:val="16"/>
                <w:szCs w:val="16"/>
                <w:lang w:val="es-ES" w:eastAsia="es-ES"/>
              </w:rPr>
            </w:pPr>
            <w:r w:rsidRPr="00C90AAD">
              <w:rPr>
                <w:rFonts w:cs="Arial"/>
                <w:color w:val="000000"/>
                <w:sz w:val="16"/>
                <w:szCs w:val="16"/>
                <w:lang w:val="es-ES" w:eastAsia="es-ES"/>
              </w:rPr>
              <w:t>Ejecución de Convenio NOVIEMBRE 2014</w:t>
            </w:r>
          </w:p>
        </w:tc>
        <w:tc>
          <w:tcPr>
            <w:tcW w:w="1622" w:type="dxa"/>
            <w:tcBorders>
              <w:top w:val="nil"/>
              <w:left w:val="nil"/>
              <w:bottom w:val="single" w:sz="4" w:space="0" w:color="auto"/>
              <w:right w:val="single" w:sz="4" w:space="0" w:color="auto"/>
            </w:tcBorders>
            <w:shd w:val="clear" w:color="auto" w:fill="auto"/>
            <w:noWrap/>
            <w:vAlign w:val="bottom"/>
            <w:hideMark/>
          </w:tcPr>
          <w:p w:rsidR="00C90AAD" w:rsidRPr="00C90AAD" w:rsidRDefault="00C90AAD" w:rsidP="005F079C">
            <w:pPr>
              <w:spacing w:line="240" w:lineRule="auto"/>
              <w:jc w:val="center"/>
              <w:rPr>
                <w:rFonts w:cs="Arial"/>
                <w:color w:val="000000"/>
                <w:sz w:val="16"/>
                <w:szCs w:val="16"/>
                <w:lang w:val="es-ES" w:eastAsia="es-ES"/>
              </w:rPr>
            </w:pPr>
            <w:r w:rsidRPr="00C90AAD">
              <w:rPr>
                <w:rFonts w:cs="Arial"/>
                <w:color w:val="000000"/>
                <w:sz w:val="16"/>
                <w:szCs w:val="16"/>
                <w:lang w:val="es-ES" w:eastAsia="es-ES"/>
              </w:rPr>
              <w:t>$ 25.809.207,00</w:t>
            </w:r>
          </w:p>
        </w:tc>
      </w:tr>
      <w:tr w:rsidR="00C90AAD" w:rsidRPr="00C90AAD" w:rsidTr="00C90AAD">
        <w:trPr>
          <w:trHeight w:val="300"/>
          <w:jc w:val="center"/>
        </w:trPr>
        <w:tc>
          <w:tcPr>
            <w:tcW w:w="780" w:type="dxa"/>
            <w:tcBorders>
              <w:top w:val="nil"/>
              <w:left w:val="single" w:sz="4" w:space="0" w:color="auto"/>
              <w:bottom w:val="single" w:sz="4" w:space="0" w:color="auto"/>
              <w:right w:val="single" w:sz="4" w:space="0" w:color="auto"/>
            </w:tcBorders>
            <w:shd w:val="clear" w:color="auto" w:fill="auto"/>
            <w:noWrap/>
            <w:hideMark/>
          </w:tcPr>
          <w:p w:rsidR="00C90AAD" w:rsidRPr="00C90AAD" w:rsidRDefault="00C90AAD" w:rsidP="005F079C">
            <w:pPr>
              <w:spacing w:line="240" w:lineRule="auto"/>
              <w:jc w:val="left"/>
              <w:rPr>
                <w:rFonts w:cs="Arial"/>
                <w:color w:val="000000"/>
                <w:sz w:val="16"/>
                <w:szCs w:val="16"/>
                <w:lang w:val="es-ES" w:eastAsia="es-ES"/>
              </w:rPr>
            </w:pPr>
            <w:r w:rsidRPr="00C90AAD">
              <w:rPr>
                <w:rFonts w:cs="Arial"/>
                <w:color w:val="000000"/>
                <w:sz w:val="16"/>
                <w:szCs w:val="16"/>
                <w:lang w:val="es-ES" w:eastAsia="es-ES"/>
              </w:rPr>
              <w:t>11</w:t>
            </w:r>
          </w:p>
        </w:tc>
        <w:tc>
          <w:tcPr>
            <w:tcW w:w="3160" w:type="dxa"/>
            <w:tcBorders>
              <w:top w:val="nil"/>
              <w:left w:val="nil"/>
              <w:bottom w:val="single" w:sz="4" w:space="0" w:color="auto"/>
              <w:right w:val="single" w:sz="4" w:space="0" w:color="auto"/>
            </w:tcBorders>
            <w:shd w:val="clear" w:color="auto" w:fill="auto"/>
            <w:noWrap/>
            <w:hideMark/>
          </w:tcPr>
          <w:p w:rsidR="00C90AAD" w:rsidRPr="00C90AAD" w:rsidRDefault="00C90AAD" w:rsidP="005F079C">
            <w:pPr>
              <w:spacing w:line="240" w:lineRule="auto"/>
              <w:rPr>
                <w:rFonts w:cs="Arial"/>
                <w:color w:val="000000"/>
                <w:sz w:val="16"/>
                <w:szCs w:val="16"/>
                <w:lang w:val="es-ES" w:eastAsia="es-ES"/>
              </w:rPr>
            </w:pPr>
            <w:r w:rsidRPr="00C90AAD">
              <w:rPr>
                <w:rFonts w:cs="Arial"/>
                <w:color w:val="000000"/>
                <w:sz w:val="16"/>
                <w:szCs w:val="16"/>
                <w:lang w:val="es-ES" w:eastAsia="es-ES"/>
              </w:rPr>
              <w:t>Ejecución de Convenio DICIEMBRE 2014</w:t>
            </w:r>
          </w:p>
        </w:tc>
        <w:tc>
          <w:tcPr>
            <w:tcW w:w="1622" w:type="dxa"/>
            <w:tcBorders>
              <w:top w:val="nil"/>
              <w:left w:val="nil"/>
              <w:bottom w:val="single" w:sz="4" w:space="0" w:color="auto"/>
              <w:right w:val="single" w:sz="4" w:space="0" w:color="auto"/>
            </w:tcBorders>
            <w:shd w:val="clear" w:color="auto" w:fill="auto"/>
            <w:noWrap/>
            <w:vAlign w:val="bottom"/>
            <w:hideMark/>
          </w:tcPr>
          <w:p w:rsidR="00C90AAD" w:rsidRPr="00C90AAD" w:rsidRDefault="00C90AAD" w:rsidP="005F079C">
            <w:pPr>
              <w:spacing w:line="240" w:lineRule="auto"/>
              <w:jc w:val="center"/>
              <w:rPr>
                <w:rFonts w:cs="Arial"/>
                <w:color w:val="000000"/>
                <w:sz w:val="16"/>
                <w:szCs w:val="16"/>
                <w:lang w:val="es-ES" w:eastAsia="es-ES"/>
              </w:rPr>
            </w:pPr>
            <w:r w:rsidRPr="00C90AAD">
              <w:rPr>
                <w:rFonts w:cs="Arial"/>
                <w:color w:val="000000"/>
                <w:sz w:val="16"/>
                <w:szCs w:val="16"/>
                <w:lang w:val="es-ES" w:eastAsia="es-ES"/>
              </w:rPr>
              <w:t>$ 16.372.963,00</w:t>
            </w:r>
          </w:p>
        </w:tc>
      </w:tr>
      <w:tr w:rsidR="00C90AAD" w:rsidRPr="00C90AAD" w:rsidTr="00C90AAD">
        <w:trPr>
          <w:trHeight w:val="300"/>
          <w:jc w:val="center"/>
        </w:trPr>
        <w:tc>
          <w:tcPr>
            <w:tcW w:w="780" w:type="dxa"/>
            <w:tcBorders>
              <w:top w:val="nil"/>
              <w:left w:val="single" w:sz="4" w:space="0" w:color="auto"/>
              <w:bottom w:val="single" w:sz="4" w:space="0" w:color="auto"/>
              <w:right w:val="single" w:sz="4" w:space="0" w:color="auto"/>
            </w:tcBorders>
            <w:shd w:val="clear" w:color="auto" w:fill="D9D9D9" w:themeFill="background1" w:themeFillShade="D9"/>
            <w:noWrap/>
            <w:hideMark/>
          </w:tcPr>
          <w:p w:rsidR="00C90AAD" w:rsidRPr="00C90AAD" w:rsidRDefault="00C90AAD" w:rsidP="005F079C">
            <w:pPr>
              <w:spacing w:line="240" w:lineRule="auto"/>
              <w:rPr>
                <w:rFonts w:cs="Arial"/>
                <w:color w:val="000000"/>
                <w:sz w:val="16"/>
                <w:szCs w:val="16"/>
                <w:lang w:val="es-ES" w:eastAsia="es-ES"/>
              </w:rPr>
            </w:pPr>
            <w:r w:rsidRPr="00C90AAD">
              <w:rPr>
                <w:rFonts w:cs="Arial"/>
                <w:color w:val="000000"/>
                <w:sz w:val="16"/>
                <w:szCs w:val="16"/>
                <w:lang w:val="es-ES" w:eastAsia="es-ES"/>
              </w:rPr>
              <w:t> </w:t>
            </w:r>
          </w:p>
        </w:tc>
        <w:tc>
          <w:tcPr>
            <w:tcW w:w="3160" w:type="dxa"/>
            <w:tcBorders>
              <w:top w:val="nil"/>
              <w:left w:val="nil"/>
              <w:bottom w:val="single" w:sz="4" w:space="0" w:color="auto"/>
              <w:right w:val="single" w:sz="4" w:space="0" w:color="auto"/>
            </w:tcBorders>
            <w:shd w:val="clear" w:color="auto" w:fill="D9D9D9" w:themeFill="background1" w:themeFillShade="D9"/>
            <w:noWrap/>
            <w:hideMark/>
          </w:tcPr>
          <w:p w:rsidR="00C90AAD" w:rsidRPr="00C90AAD" w:rsidRDefault="00C90AAD" w:rsidP="005F079C">
            <w:pPr>
              <w:spacing w:line="240" w:lineRule="auto"/>
              <w:jc w:val="left"/>
              <w:rPr>
                <w:rFonts w:cs="Arial"/>
                <w:color w:val="000000"/>
                <w:sz w:val="16"/>
                <w:szCs w:val="16"/>
                <w:lang w:val="es-ES" w:eastAsia="es-ES"/>
              </w:rPr>
            </w:pPr>
            <w:r w:rsidRPr="00C90AAD">
              <w:rPr>
                <w:rFonts w:cs="Arial"/>
                <w:color w:val="000000"/>
                <w:sz w:val="16"/>
                <w:szCs w:val="16"/>
                <w:lang w:val="es-ES" w:eastAsia="es-ES"/>
              </w:rPr>
              <w:t>Total Ejecutado a Diciembre  de 2014</w:t>
            </w:r>
          </w:p>
        </w:tc>
        <w:tc>
          <w:tcPr>
            <w:tcW w:w="1622" w:type="dxa"/>
            <w:tcBorders>
              <w:top w:val="nil"/>
              <w:left w:val="nil"/>
              <w:bottom w:val="single" w:sz="4" w:space="0" w:color="auto"/>
              <w:right w:val="single" w:sz="4" w:space="0" w:color="auto"/>
            </w:tcBorders>
            <w:shd w:val="clear" w:color="auto" w:fill="D9D9D9" w:themeFill="background1" w:themeFillShade="D9"/>
            <w:noWrap/>
            <w:hideMark/>
          </w:tcPr>
          <w:p w:rsidR="00C90AAD" w:rsidRPr="00C90AAD" w:rsidRDefault="00C90AAD" w:rsidP="005F079C">
            <w:pPr>
              <w:spacing w:line="240" w:lineRule="auto"/>
              <w:jc w:val="center"/>
              <w:rPr>
                <w:rFonts w:cs="Arial"/>
                <w:color w:val="000000"/>
                <w:sz w:val="16"/>
                <w:szCs w:val="16"/>
                <w:lang w:val="es-ES" w:eastAsia="es-ES"/>
              </w:rPr>
            </w:pPr>
            <w:r w:rsidRPr="00C90AAD">
              <w:rPr>
                <w:rFonts w:cs="Arial"/>
                <w:color w:val="000000"/>
                <w:sz w:val="16"/>
                <w:szCs w:val="16"/>
                <w:lang w:val="es-ES" w:eastAsia="es-ES"/>
              </w:rPr>
              <w:t>$ 54.389.252,75</w:t>
            </w:r>
          </w:p>
        </w:tc>
      </w:tr>
    </w:tbl>
    <w:p w:rsidR="00C90AAD" w:rsidRDefault="00C90AAD" w:rsidP="005F079C">
      <w:pPr>
        <w:spacing w:line="240" w:lineRule="auto"/>
        <w:jc w:val="left"/>
        <w:rPr>
          <w:rFonts w:cs="Arial"/>
          <w:sz w:val="18"/>
          <w:szCs w:val="18"/>
        </w:rPr>
      </w:pPr>
    </w:p>
    <w:p w:rsidR="000B1C19" w:rsidRPr="00C470BE" w:rsidRDefault="00C90AAD" w:rsidP="00C470BE">
      <w:pPr>
        <w:spacing w:line="240" w:lineRule="auto"/>
        <w:jc w:val="left"/>
        <w:rPr>
          <w:rFonts w:cs="Arial"/>
          <w:sz w:val="18"/>
          <w:szCs w:val="18"/>
        </w:rPr>
      </w:pPr>
      <w:r w:rsidRPr="00AE6158">
        <w:rPr>
          <w:rFonts w:cs="Arial"/>
          <w:sz w:val="18"/>
          <w:szCs w:val="18"/>
        </w:rPr>
        <w:t>Fuente: Informes mensuales del convenio</w:t>
      </w:r>
    </w:p>
    <w:p w:rsidR="0002488B" w:rsidRPr="00BE4F75" w:rsidRDefault="0002488B" w:rsidP="000B1C19">
      <w:pPr>
        <w:pStyle w:val="Estilo4"/>
        <w:spacing w:line="240" w:lineRule="auto"/>
        <w:ind w:left="0" w:firstLine="0"/>
        <w:rPr>
          <w:rFonts w:eastAsia="Times New Roman"/>
          <w:sz w:val="22"/>
          <w:szCs w:val="22"/>
        </w:rPr>
      </w:pPr>
      <w:bookmarkStart w:id="190" w:name="_Toc410316186"/>
      <w:r w:rsidRPr="00BE4F75">
        <w:rPr>
          <w:rFonts w:eastAsia="Times New Roman"/>
          <w:sz w:val="22"/>
          <w:szCs w:val="22"/>
        </w:rPr>
        <w:t>Convenio Interadministrativo No: 013 de 2010</w:t>
      </w:r>
      <w:r w:rsidR="000B1C19">
        <w:rPr>
          <w:rFonts w:eastAsia="Times New Roman"/>
          <w:sz w:val="22"/>
          <w:szCs w:val="22"/>
        </w:rPr>
        <w:t>.</w:t>
      </w:r>
      <w:bookmarkEnd w:id="190"/>
    </w:p>
    <w:p w:rsidR="0068536E" w:rsidRPr="00BE4F75" w:rsidRDefault="0068536E" w:rsidP="000B1C19">
      <w:pPr>
        <w:pStyle w:val="Estilo3"/>
        <w:spacing w:line="240" w:lineRule="auto"/>
        <w:ind w:left="0" w:firstLine="0"/>
        <w:rPr>
          <w:sz w:val="22"/>
          <w:szCs w:val="22"/>
        </w:rPr>
      </w:pPr>
      <w:bookmarkStart w:id="191" w:name="_Toc410316187"/>
      <w:r w:rsidRPr="00BE4F75">
        <w:rPr>
          <w:sz w:val="22"/>
          <w:szCs w:val="22"/>
        </w:rPr>
        <w:t>Estado de la gestión de Actividades de Apoyo Institucional</w:t>
      </w:r>
      <w:r w:rsidR="000B1C19">
        <w:rPr>
          <w:sz w:val="22"/>
          <w:szCs w:val="22"/>
        </w:rPr>
        <w:t>.</w:t>
      </w:r>
      <w:bookmarkEnd w:id="191"/>
    </w:p>
    <w:p w:rsidR="000B1C19" w:rsidRDefault="000B1C19" w:rsidP="005F079C">
      <w:pPr>
        <w:spacing w:line="240" w:lineRule="auto"/>
        <w:rPr>
          <w:rFonts w:cs="Arial"/>
          <w:szCs w:val="22"/>
          <w:lang w:val="es-AR"/>
        </w:rPr>
      </w:pPr>
    </w:p>
    <w:p w:rsidR="0068536E" w:rsidRPr="00BE4F75" w:rsidRDefault="0068536E" w:rsidP="005F079C">
      <w:pPr>
        <w:spacing w:line="240" w:lineRule="auto"/>
        <w:rPr>
          <w:rFonts w:cs="Arial"/>
          <w:szCs w:val="22"/>
        </w:rPr>
      </w:pPr>
      <w:r w:rsidRPr="00BE4F75">
        <w:rPr>
          <w:rFonts w:cs="Arial"/>
          <w:szCs w:val="22"/>
        </w:rPr>
        <w:t>La U</w:t>
      </w:r>
      <w:r w:rsidR="0002488B" w:rsidRPr="00BE4F75">
        <w:rPr>
          <w:rFonts w:cs="Arial"/>
          <w:szCs w:val="22"/>
        </w:rPr>
        <w:t>AER</w:t>
      </w:r>
      <w:r w:rsidRPr="00BE4F75">
        <w:rPr>
          <w:rFonts w:cs="Arial"/>
          <w:szCs w:val="22"/>
        </w:rPr>
        <w:t>MV contó en el periodo de referencia, con personal profesional, técnico y operativo capacitado para evaluar, definir, programar y</w:t>
      </w:r>
      <w:r w:rsidR="000B1C19">
        <w:rPr>
          <w:rFonts w:cs="Arial"/>
          <w:szCs w:val="22"/>
        </w:rPr>
        <w:t xml:space="preserve"> </w:t>
      </w:r>
      <w:r w:rsidRPr="00BE4F75">
        <w:rPr>
          <w:rFonts w:cs="Arial"/>
          <w:szCs w:val="22"/>
        </w:rPr>
        <w:t>suministrar el apoyo logístico técnico, de maquinaria y equipos, así como los equipos de transporte y las cuadrillas de personal requeridos para apoyar el cumplimiento de las diligencias tendientes a la protección, recuperación y conservación del espacio público en las diferentes localidades.</w:t>
      </w:r>
    </w:p>
    <w:p w:rsidR="0068536E" w:rsidRDefault="0068536E" w:rsidP="000B1C19">
      <w:pPr>
        <w:pStyle w:val="Estilo3"/>
        <w:spacing w:line="240" w:lineRule="auto"/>
        <w:ind w:left="0" w:firstLine="0"/>
        <w:rPr>
          <w:sz w:val="22"/>
          <w:szCs w:val="22"/>
        </w:rPr>
      </w:pPr>
      <w:bookmarkStart w:id="192" w:name="_Toc410316188"/>
      <w:r w:rsidRPr="00BE4F75">
        <w:rPr>
          <w:sz w:val="22"/>
          <w:szCs w:val="22"/>
        </w:rPr>
        <w:t>Recursos Humanos</w:t>
      </w:r>
      <w:r w:rsidR="000B1C19">
        <w:rPr>
          <w:sz w:val="22"/>
          <w:szCs w:val="22"/>
        </w:rPr>
        <w:t>.</w:t>
      </w:r>
      <w:bookmarkEnd w:id="192"/>
    </w:p>
    <w:p w:rsidR="000B1C19" w:rsidRDefault="000B1C19" w:rsidP="005F079C">
      <w:pPr>
        <w:spacing w:line="240" w:lineRule="auto"/>
        <w:rPr>
          <w:rFonts w:cs="Arial"/>
          <w:szCs w:val="22"/>
        </w:rPr>
      </w:pPr>
    </w:p>
    <w:p w:rsidR="0002488B" w:rsidRPr="00BE4F75" w:rsidRDefault="0002488B" w:rsidP="005F079C">
      <w:pPr>
        <w:spacing w:line="240" w:lineRule="auto"/>
        <w:rPr>
          <w:rFonts w:cs="Arial"/>
          <w:szCs w:val="22"/>
        </w:rPr>
      </w:pPr>
      <w:r w:rsidRPr="00BE4F75">
        <w:rPr>
          <w:rFonts w:cs="Arial"/>
          <w:szCs w:val="22"/>
        </w:rPr>
        <w:t>Los recursos físicos y humanos dispuestos por la UAERMV para las actividades de apoyo institucional fueron básicamente:</w:t>
      </w:r>
    </w:p>
    <w:p w:rsidR="0002488B" w:rsidRPr="00BE4F75" w:rsidRDefault="0002488B" w:rsidP="005F079C">
      <w:pPr>
        <w:spacing w:line="240" w:lineRule="auto"/>
        <w:rPr>
          <w:rFonts w:cs="Arial"/>
          <w:szCs w:val="22"/>
        </w:rPr>
      </w:pP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 xml:space="preserve">Ingeniero Coordinador Operativo </w:t>
      </w:r>
      <w:r w:rsidRPr="00BE4F75">
        <w:rPr>
          <w:rFonts w:ascii="Arial" w:hAnsi="Arial" w:cs="Arial"/>
          <w:sz w:val="22"/>
          <w:szCs w:val="22"/>
        </w:rPr>
        <w:tab/>
      </w:r>
      <w:r w:rsidRPr="00BE4F75">
        <w:rPr>
          <w:rFonts w:ascii="Arial" w:hAnsi="Arial" w:cs="Arial"/>
          <w:sz w:val="22"/>
          <w:szCs w:val="22"/>
        </w:rPr>
        <w:tab/>
      </w: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Una cuadrilla para restitución de espacio público</w:t>
      </w: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lastRenderedPageBreak/>
        <w:t>Operarios para equipo oxicorte,  mini cargador, compresor con martillo (trabajadores oficiales y Contratistas)</w:t>
      </w: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 xml:space="preserve">Conductores de equipos de transporte, camabaja, y vehículos escolta </w:t>
      </w:r>
      <w:r w:rsidRPr="00BE4F75">
        <w:rPr>
          <w:rFonts w:ascii="Arial" w:hAnsi="Arial" w:cs="Arial"/>
          <w:sz w:val="22"/>
          <w:szCs w:val="22"/>
        </w:rPr>
        <w:tab/>
      </w:r>
    </w:p>
    <w:p w:rsidR="0068536E"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Un inspector de interventora</w:t>
      </w:r>
    </w:p>
    <w:p w:rsidR="00C470BE" w:rsidRPr="00BE4F75" w:rsidRDefault="00C470BE" w:rsidP="00C470BE">
      <w:pPr>
        <w:pStyle w:val="Prrafodelista"/>
        <w:rPr>
          <w:rFonts w:ascii="Arial" w:hAnsi="Arial" w:cs="Arial"/>
          <w:sz w:val="22"/>
          <w:szCs w:val="22"/>
        </w:rPr>
      </w:pPr>
    </w:p>
    <w:p w:rsidR="0068536E" w:rsidRPr="00BE4F75" w:rsidRDefault="0068536E" w:rsidP="000B1C19">
      <w:pPr>
        <w:pStyle w:val="Estilo3"/>
        <w:spacing w:line="240" w:lineRule="auto"/>
        <w:ind w:left="0" w:firstLine="0"/>
        <w:rPr>
          <w:sz w:val="22"/>
          <w:szCs w:val="22"/>
        </w:rPr>
      </w:pPr>
      <w:bookmarkStart w:id="193" w:name="_Toc410316189"/>
      <w:r w:rsidRPr="00BE4F75">
        <w:rPr>
          <w:sz w:val="22"/>
          <w:szCs w:val="22"/>
        </w:rPr>
        <w:t>Recursos Físicos  logísticos</w:t>
      </w:r>
      <w:bookmarkEnd w:id="193"/>
    </w:p>
    <w:p w:rsidR="000B1C19" w:rsidRDefault="000B1C19" w:rsidP="005F079C">
      <w:pPr>
        <w:spacing w:line="240" w:lineRule="auto"/>
        <w:rPr>
          <w:rFonts w:cs="Arial"/>
          <w:szCs w:val="22"/>
        </w:rPr>
      </w:pPr>
    </w:p>
    <w:p w:rsidR="0002488B" w:rsidRPr="00BE4F75" w:rsidRDefault="0002488B" w:rsidP="005F079C">
      <w:pPr>
        <w:spacing w:line="240" w:lineRule="auto"/>
        <w:rPr>
          <w:rFonts w:cs="Arial"/>
          <w:szCs w:val="22"/>
        </w:rPr>
      </w:pPr>
      <w:r w:rsidRPr="00BE4F75">
        <w:rPr>
          <w:rFonts w:cs="Arial"/>
          <w:szCs w:val="22"/>
        </w:rPr>
        <w:t>Los recursos físicos y humanos dispuestos por la UAERMV para las actividades de apoyo institucional fueron básicamente:</w:t>
      </w:r>
    </w:p>
    <w:p w:rsidR="0002488B" w:rsidRPr="00BE4F75" w:rsidRDefault="0002488B" w:rsidP="005F079C">
      <w:pPr>
        <w:spacing w:line="240" w:lineRule="auto"/>
        <w:rPr>
          <w:rFonts w:cs="Arial"/>
          <w:szCs w:val="22"/>
        </w:rPr>
      </w:pP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Maquinaria pesada, equipos y herramientas</w:t>
      </w: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 xml:space="preserve"> Equipo oxicorte y acetileno</w:t>
      </w: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Cortadora de concreto</w:t>
      </w: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Equipos de transporte</w:t>
      </w: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Arneses, cuerdas y elementos de seguridad industrial</w:t>
      </w: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 xml:space="preserve">Vallas, elementos de señalización y cinta </w:t>
      </w:r>
    </w:p>
    <w:p w:rsidR="0068536E" w:rsidRPr="00BE4F75" w:rsidRDefault="0068536E" w:rsidP="008C28DC">
      <w:pPr>
        <w:pStyle w:val="Prrafodelista"/>
        <w:numPr>
          <w:ilvl w:val="0"/>
          <w:numId w:val="15"/>
        </w:numPr>
        <w:rPr>
          <w:rFonts w:ascii="Arial" w:hAnsi="Arial" w:cs="Arial"/>
          <w:sz w:val="22"/>
          <w:szCs w:val="22"/>
        </w:rPr>
      </w:pPr>
      <w:r w:rsidRPr="00BE4F75">
        <w:rPr>
          <w:rFonts w:ascii="Arial" w:hAnsi="Arial" w:cs="Arial"/>
          <w:sz w:val="22"/>
          <w:szCs w:val="22"/>
        </w:rPr>
        <w:t>Equipos de comunicaciones tipo Avantel</w:t>
      </w:r>
    </w:p>
    <w:p w:rsidR="0068536E" w:rsidRPr="00BE4F75" w:rsidRDefault="0068536E" w:rsidP="000B1C19">
      <w:pPr>
        <w:pStyle w:val="Estilo3"/>
        <w:spacing w:line="240" w:lineRule="auto"/>
        <w:ind w:left="0" w:firstLine="0"/>
        <w:rPr>
          <w:sz w:val="22"/>
          <w:szCs w:val="22"/>
        </w:rPr>
      </w:pPr>
      <w:bookmarkStart w:id="194" w:name="_Toc410316190"/>
      <w:r w:rsidRPr="00BE4F75">
        <w:rPr>
          <w:sz w:val="22"/>
          <w:szCs w:val="22"/>
        </w:rPr>
        <w:t>Recursos Económicos</w:t>
      </w:r>
      <w:bookmarkEnd w:id="194"/>
    </w:p>
    <w:p w:rsidR="000B1C19" w:rsidRDefault="000B1C19" w:rsidP="005F079C">
      <w:pPr>
        <w:spacing w:line="240" w:lineRule="auto"/>
        <w:rPr>
          <w:rFonts w:cs="Arial"/>
          <w:szCs w:val="22"/>
        </w:rPr>
      </w:pPr>
    </w:p>
    <w:p w:rsidR="0068536E" w:rsidRPr="00BE4F75" w:rsidRDefault="0002488B" w:rsidP="005F079C">
      <w:pPr>
        <w:spacing w:line="240" w:lineRule="auto"/>
        <w:rPr>
          <w:rFonts w:cs="Arial"/>
          <w:szCs w:val="22"/>
        </w:rPr>
      </w:pPr>
      <w:r w:rsidRPr="00BE4F75">
        <w:rPr>
          <w:rFonts w:cs="Arial"/>
          <w:szCs w:val="22"/>
        </w:rPr>
        <w:t xml:space="preserve">Los recursos económicos son: </w:t>
      </w:r>
      <w:r w:rsidR="0068536E" w:rsidRPr="00BE4F75">
        <w:rPr>
          <w:rFonts w:cs="Arial"/>
          <w:szCs w:val="22"/>
        </w:rPr>
        <w:t xml:space="preserve">Aportes de los FDL a los convenios  </w:t>
      </w:r>
      <w:r w:rsidRPr="00BE4F75">
        <w:rPr>
          <w:rFonts w:cs="Arial"/>
          <w:szCs w:val="22"/>
        </w:rPr>
        <w:t xml:space="preserve">y </w:t>
      </w:r>
      <w:r w:rsidR="0068536E" w:rsidRPr="00BE4F75">
        <w:rPr>
          <w:rFonts w:cs="Arial"/>
          <w:szCs w:val="22"/>
        </w:rPr>
        <w:t xml:space="preserve">Contratos de suministro de insumos y materiales para </w:t>
      </w:r>
      <w:r w:rsidRPr="00BE4F75">
        <w:rPr>
          <w:rFonts w:cs="Arial"/>
          <w:szCs w:val="22"/>
        </w:rPr>
        <w:t>las labores operativas de la UAERMV.</w:t>
      </w:r>
    </w:p>
    <w:p w:rsidR="0068536E" w:rsidRDefault="00E351D9" w:rsidP="008C28DC">
      <w:pPr>
        <w:pStyle w:val="Estilo1"/>
        <w:numPr>
          <w:ilvl w:val="0"/>
          <w:numId w:val="12"/>
        </w:numPr>
        <w:spacing w:line="240" w:lineRule="auto"/>
        <w:rPr>
          <w:rFonts w:cs="Arial"/>
          <w:sz w:val="22"/>
          <w:szCs w:val="22"/>
        </w:rPr>
      </w:pPr>
      <w:bookmarkStart w:id="195" w:name="_Toc410316191"/>
      <w:r w:rsidRPr="00BE4F75">
        <w:rPr>
          <w:rFonts w:cs="Arial"/>
          <w:sz w:val="22"/>
          <w:szCs w:val="22"/>
        </w:rPr>
        <w:t>PRINCIPALES LOGROS</w:t>
      </w:r>
      <w:bookmarkEnd w:id="195"/>
    </w:p>
    <w:p w:rsidR="00666169" w:rsidRDefault="00666169" w:rsidP="005F079C">
      <w:pPr>
        <w:spacing w:line="240" w:lineRule="auto"/>
        <w:rPr>
          <w:rFonts w:cs="Arial"/>
          <w:szCs w:val="22"/>
        </w:rPr>
      </w:pPr>
    </w:p>
    <w:p w:rsidR="0068536E" w:rsidRPr="00BE4F75" w:rsidRDefault="0068536E" w:rsidP="005F079C">
      <w:pPr>
        <w:spacing w:line="240" w:lineRule="auto"/>
        <w:rPr>
          <w:rFonts w:cs="Arial"/>
          <w:szCs w:val="22"/>
        </w:rPr>
      </w:pPr>
      <w:r w:rsidRPr="00BE4F75">
        <w:rPr>
          <w:rFonts w:cs="Arial"/>
          <w:szCs w:val="22"/>
        </w:rPr>
        <w:t>Reacción inmediata y atención coordinada y oportuna de emergencias que afectan la movilidad en la ciudad.</w:t>
      </w:r>
    </w:p>
    <w:p w:rsidR="00E351D9" w:rsidRPr="00BE4F75" w:rsidRDefault="00E351D9" w:rsidP="005F079C">
      <w:pPr>
        <w:spacing w:line="240" w:lineRule="auto"/>
        <w:rPr>
          <w:rFonts w:cs="Arial"/>
          <w:szCs w:val="22"/>
        </w:rPr>
      </w:pPr>
    </w:p>
    <w:p w:rsidR="00E351D9" w:rsidRPr="00BE4F75" w:rsidRDefault="00E351D9" w:rsidP="005F079C">
      <w:pPr>
        <w:spacing w:line="240" w:lineRule="auto"/>
        <w:rPr>
          <w:rFonts w:cs="Arial"/>
          <w:szCs w:val="22"/>
        </w:rPr>
      </w:pPr>
      <w:r w:rsidRPr="00BE4F75">
        <w:rPr>
          <w:rFonts w:cs="Arial"/>
          <w:szCs w:val="22"/>
        </w:rPr>
        <w:t>Incremento de los porcentajes de ejecución conforme a los trimestres anteriores del año.</w:t>
      </w:r>
    </w:p>
    <w:p w:rsidR="00E351D9" w:rsidRPr="00BE4F75" w:rsidRDefault="00E351D9" w:rsidP="005F079C">
      <w:pPr>
        <w:spacing w:line="240" w:lineRule="auto"/>
        <w:rPr>
          <w:rFonts w:cs="Arial"/>
          <w:szCs w:val="22"/>
        </w:rPr>
      </w:pPr>
    </w:p>
    <w:p w:rsidR="00E351D9" w:rsidRPr="00BE4F75" w:rsidRDefault="00E351D9" w:rsidP="005F079C">
      <w:pPr>
        <w:spacing w:line="240" w:lineRule="auto"/>
        <w:rPr>
          <w:rFonts w:cs="Arial"/>
          <w:szCs w:val="22"/>
        </w:rPr>
      </w:pPr>
      <w:r w:rsidRPr="00BE4F75">
        <w:rPr>
          <w:rFonts w:cs="Arial"/>
          <w:szCs w:val="22"/>
        </w:rPr>
        <w:t>Establecimiento de oportunidades de mejora para los procesos y formulación y/o ejecución de planes de acción.</w:t>
      </w:r>
    </w:p>
    <w:p w:rsidR="00E351D9" w:rsidRPr="00BE4F75" w:rsidRDefault="00E351D9" w:rsidP="005F079C">
      <w:pPr>
        <w:spacing w:line="240" w:lineRule="auto"/>
        <w:rPr>
          <w:rFonts w:cs="Arial"/>
          <w:szCs w:val="22"/>
        </w:rPr>
      </w:pPr>
    </w:p>
    <w:p w:rsidR="00E351D9" w:rsidRPr="00BE4F75" w:rsidRDefault="00E351D9" w:rsidP="005F079C">
      <w:pPr>
        <w:spacing w:line="240" w:lineRule="auto"/>
        <w:rPr>
          <w:rFonts w:cs="Arial"/>
          <w:szCs w:val="22"/>
        </w:rPr>
      </w:pPr>
      <w:r w:rsidRPr="00BE4F75">
        <w:rPr>
          <w:rFonts w:cs="Arial"/>
          <w:szCs w:val="22"/>
        </w:rPr>
        <w:t>Fortalecimiento de los equipos de trabajo a nivel profesional, técnico y administrativo.</w:t>
      </w:r>
    </w:p>
    <w:p w:rsidR="0068536E" w:rsidRPr="00BE4F75" w:rsidRDefault="00E351D9" w:rsidP="008C28DC">
      <w:pPr>
        <w:pStyle w:val="Estilo1"/>
        <w:numPr>
          <w:ilvl w:val="0"/>
          <w:numId w:val="12"/>
        </w:numPr>
        <w:spacing w:line="240" w:lineRule="auto"/>
        <w:rPr>
          <w:rFonts w:cs="Arial"/>
          <w:sz w:val="22"/>
          <w:szCs w:val="22"/>
        </w:rPr>
      </w:pPr>
      <w:bookmarkStart w:id="196" w:name="_Toc410316192"/>
      <w:r w:rsidRPr="00BE4F75">
        <w:rPr>
          <w:rFonts w:cs="Arial"/>
          <w:sz w:val="22"/>
          <w:szCs w:val="22"/>
        </w:rPr>
        <w:t>PERSONAL DE INTERVENCIÓN</w:t>
      </w:r>
      <w:bookmarkEnd w:id="196"/>
    </w:p>
    <w:p w:rsidR="000B1C19" w:rsidRDefault="000B1C19" w:rsidP="005F079C">
      <w:pPr>
        <w:spacing w:line="240" w:lineRule="auto"/>
        <w:rPr>
          <w:rFonts w:cs="Arial"/>
          <w:bCs/>
          <w:iCs/>
          <w:szCs w:val="22"/>
        </w:rPr>
      </w:pPr>
    </w:p>
    <w:p w:rsidR="0068536E" w:rsidRPr="00BE4F75" w:rsidRDefault="0068536E" w:rsidP="005F079C">
      <w:pPr>
        <w:spacing w:line="240" w:lineRule="auto"/>
        <w:rPr>
          <w:rFonts w:cs="Arial"/>
          <w:bCs/>
          <w:iCs/>
          <w:szCs w:val="22"/>
        </w:rPr>
      </w:pPr>
      <w:r w:rsidRPr="00BE4F75">
        <w:rPr>
          <w:rFonts w:cs="Arial"/>
          <w:bCs/>
          <w:iCs/>
          <w:szCs w:val="22"/>
        </w:rPr>
        <w:t>Las diferentes actividades están representadas con mano de los trabajadores oficiales, Ingenieros servidores públicos y del Contrato Sindical Sintrauniobras Bogotá, con los demás cargos de Coordinadores, ayudantes de contrato para dar alcance a la cobertura de los requerimientos y cumplimientos en los frentes de obra y así prestar una mejor servicio.</w:t>
      </w:r>
    </w:p>
    <w:p w:rsidR="00E351D9" w:rsidRPr="00BE4F75" w:rsidRDefault="00E351D9" w:rsidP="005F079C">
      <w:pPr>
        <w:spacing w:line="240" w:lineRule="auto"/>
        <w:rPr>
          <w:rFonts w:cs="Arial"/>
          <w:bCs/>
          <w:iCs/>
          <w:szCs w:val="22"/>
        </w:rPr>
      </w:pPr>
    </w:p>
    <w:p w:rsidR="00E351D9" w:rsidRPr="00BE4F75" w:rsidRDefault="00E351D9" w:rsidP="005F079C">
      <w:pPr>
        <w:spacing w:line="240" w:lineRule="auto"/>
        <w:rPr>
          <w:rFonts w:cs="Arial"/>
          <w:b/>
          <w:szCs w:val="22"/>
        </w:rPr>
      </w:pPr>
      <w:r w:rsidRPr="00BE4F75">
        <w:rPr>
          <w:rFonts w:cs="Arial"/>
          <w:bCs/>
          <w:iCs/>
          <w:szCs w:val="22"/>
        </w:rPr>
        <w:t>Al igual que un grupo de profesionales y especialistas contratados por la UAERMV para apoyar la ejecución, control y planificación de las actividades propias de la Gerencia.</w:t>
      </w:r>
    </w:p>
    <w:p w:rsidR="0068536E" w:rsidRPr="00BE4F75" w:rsidRDefault="0068536E" w:rsidP="005F079C">
      <w:pPr>
        <w:spacing w:line="240" w:lineRule="auto"/>
        <w:rPr>
          <w:rFonts w:cs="Arial"/>
          <w:b/>
          <w:szCs w:val="22"/>
        </w:rPr>
      </w:pPr>
    </w:p>
    <w:p w:rsidR="0068536E" w:rsidRPr="00BE4F75" w:rsidRDefault="00E351D9" w:rsidP="008C28DC">
      <w:pPr>
        <w:pStyle w:val="Estilo1"/>
        <w:numPr>
          <w:ilvl w:val="0"/>
          <w:numId w:val="12"/>
        </w:numPr>
        <w:spacing w:line="240" w:lineRule="auto"/>
        <w:rPr>
          <w:rFonts w:cs="Arial"/>
          <w:sz w:val="22"/>
          <w:szCs w:val="22"/>
        </w:rPr>
      </w:pPr>
      <w:bookmarkStart w:id="197" w:name="_Toc410316193"/>
      <w:r w:rsidRPr="00BE4F75">
        <w:rPr>
          <w:rFonts w:cs="Arial"/>
          <w:sz w:val="22"/>
          <w:szCs w:val="22"/>
        </w:rPr>
        <w:lastRenderedPageBreak/>
        <w:t>IMPACTO SOCIAL</w:t>
      </w:r>
      <w:bookmarkEnd w:id="197"/>
    </w:p>
    <w:p w:rsidR="000B1C19" w:rsidRDefault="000B1C19" w:rsidP="005F079C">
      <w:pPr>
        <w:pStyle w:val="Sangradetextonormal"/>
        <w:ind w:left="0"/>
        <w:jc w:val="both"/>
        <w:rPr>
          <w:rFonts w:ascii="Arial" w:hAnsi="Arial" w:cs="Arial"/>
          <w:sz w:val="22"/>
          <w:szCs w:val="22"/>
        </w:rPr>
      </w:pPr>
    </w:p>
    <w:p w:rsidR="0068536E" w:rsidRPr="00BE4F75" w:rsidRDefault="0068536E" w:rsidP="005F079C">
      <w:pPr>
        <w:pStyle w:val="Sangradetextonormal"/>
        <w:ind w:left="0"/>
        <w:jc w:val="both"/>
        <w:rPr>
          <w:rFonts w:ascii="Arial" w:hAnsi="Arial" w:cs="Arial"/>
          <w:sz w:val="22"/>
          <w:szCs w:val="22"/>
        </w:rPr>
      </w:pPr>
      <w:r w:rsidRPr="00BE4F75">
        <w:rPr>
          <w:rFonts w:ascii="Arial" w:hAnsi="Arial" w:cs="Arial"/>
          <w:sz w:val="22"/>
          <w:szCs w:val="22"/>
        </w:rPr>
        <w:t>Se sigue las acciones ejecutadas y logros alcanzados de acuerdo al plan de desarrollo 2012 – 2016 por una , en cuanto a la rehabilitación y  mantenimiento de la malla vial local de la ciudad, atención de emergencias, demolición de bienes en amenaza de ruina, limpieza de escombros producto de las labores diarias del mantenimiento de las vías, actividades de mitigación y la gestión ambiental, social, comunicacional y atención al usuario, se pueden mencionar los siguientes aspectos obtenidos en beneficio de la ciudadanía:</w:t>
      </w:r>
    </w:p>
    <w:p w:rsidR="0068536E" w:rsidRPr="00BE4F75" w:rsidRDefault="0068536E" w:rsidP="005F079C">
      <w:pPr>
        <w:spacing w:line="240" w:lineRule="auto"/>
        <w:rPr>
          <w:rFonts w:cs="Arial"/>
          <w:szCs w:val="22"/>
        </w:rPr>
      </w:pPr>
    </w:p>
    <w:p w:rsidR="0068536E" w:rsidRPr="00BE4F75" w:rsidRDefault="0068536E" w:rsidP="00AD6FE7">
      <w:pPr>
        <w:numPr>
          <w:ilvl w:val="0"/>
          <w:numId w:val="76"/>
        </w:numPr>
        <w:spacing w:line="240" w:lineRule="auto"/>
        <w:rPr>
          <w:rFonts w:cs="Arial"/>
          <w:szCs w:val="22"/>
        </w:rPr>
      </w:pPr>
      <w:r w:rsidRPr="00BE4F75">
        <w:rPr>
          <w:rFonts w:cs="Arial"/>
          <w:szCs w:val="22"/>
        </w:rPr>
        <w:t xml:space="preserve">Mejoramiento de la calidad de vida de la población residente en barrios con deficiencias en la infraestructura vial. </w:t>
      </w:r>
    </w:p>
    <w:p w:rsidR="0068536E" w:rsidRPr="00BE4F75" w:rsidRDefault="0068536E" w:rsidP="00AD6FE7">
      <w:pPr>
        <w:numPr>
          <w:ilvl w:val="0"/>
          <w:numId w:val="76"/>
        </w:numPr>
        <w:spacing w:line="240" w:lineRule="auto"/>
        <w:rPr>
          <w:rFonts w:cs="Arial"/>
          <w:szCs w:val="22"/>
        </w:rPr>
      </w:pPr>
      <w:r w:rsidRPr="00BE4F75">
        <w:rPr>
          <w:rFonts w:cs="Arial"/>
          <w:szCs w:val="22"/>
        </w:rPr>
        <w:t>Aporte a la comunidad en relación con el bienestar y seguridad al transitar por la ciudad, preservando la malla de circulación permitiendo el flujo libre de peatones y vehículos.</w:t>
      </w:r>
    </w:p>
    <w:p w:rsidR="0068536E" w:rsidRPr="00BE4F75" w:rsidRDefault="0068536E" w:rsidP="00AD6FE7">
      <w:pPr>
        <w:numPr>
          <w:ilvl w:val="0"/>
          <w:numId w:val="76"/>
        </w:numPr>
        <w:spacing w:line="240" w:lineRule="auto"/>
        <w:rPr>
          <w:rFonts w:cs="Arial"/>
          <w:szCs w:val="22"/>
        </w:rPr>
      </w:pPr>
      <w:r w:rsidRPr="00BE4F75">
        <w:rPr>
          <w:rFonts w:cs="Arial"/>
          <w:szCs w:val="22"/>
        </w:rPr>
        <w:t>Mejorando la red vial local de la ciudad.</w:t>
      </w:r>
    </w:p>
    <w:p w:rsidR="0068536E" w:rsidRPr="00BE4F75" w:rsidRDefault="0068536E" w:rsidP="00AD6FE7">
      <w:pPr>
        <w:numPr>
          <w:ilvl w:val="0"/>
          <w:numId w:val="76"/>
        </w:numPr>
        <w:spacing w:line="240" w:lineRule="auto"/>
        <w:rPr>
          <w:rFonts w:cs="Arial"/>
          <w:szCs w:val="22"/>
        </w:rPr>
      </w:pPr>
      <w:r w:rsidRPr="00BE4F75">
        <w:rPr>
          <w:rFonts w:cs="Arial"/>
          <w:szCs w:val="22"/>
        </w:rPr>
        <w:t>Salvaguardando la vida y bienes de la ciudadanía; igualmente prestando el apoyo logístico y técnico a otras entidades encargadas de atender las emergencias</w:t>
      </w:r>
    </w:p>
    <w:p w:rsidR="0068536E" w:rsidRPr="00BE4F75" w:rsidRDefault="0068536E" w:rsidP="00AD6FE7">
      <w:pPr>
        <w:numPr>
          <w:ilvl w:val="0"/>
          <w:numId w:val="76"/>
        </w:numPr>
        <w:spacing w:line="240" w:lineRule="auto"/>
        <w:rPr>
          <w:rFonts w:cs="Arial"/>
          <w:szCs w:val="22"/>
        </w:rPr>
      </w:pPr>
      <w:r w:rsidRPr="00BE4F75">
        <w:rPr>
          <w:rFonts w:cs="Arial"/>
          <w:szCs w:val="22"/>
        </w:rPr>
        <w:t>Mitigando el impacto ambiental que se ocasiona con la actividad de las obras en el mantenimiento de la malla vial de la ciudad.</w:t>
      </w:r>
    </w:p>
    <w:p w:rsidR="0068536E" w:rsidRPr="00BE4F75" w:rsidRDefault="0068536E" w:rsidP="005F079C">
      <w:pPr>
        <w:spacing w:line="240" w:lineRule="auto"/>
        <w:rPr>
          <w:rFonts w:cs="Arial"/>
          <w:szCs w:val="22"/>
        </w:rPr>
      </w:pPr>
    </w:p>
    <w:p w:rsidR="0068536E" w:rsidRPr="00BE4F75" w:rsidRDefault="00E351D9" w:rsidP="008C28DC">
      <w:pPr>
        <w:pStyle w:val="Estilo1"/>
        <w:numPr>
          <w:ilvl w:val="0"/>
          <w:numId w:val="12"/>
        </w:numPr>
        <w:spacing w:line="240" w:lineRule="auto"/>
        <w:rPr>
          <w:rFonts w:cs="Arial"/>
          <w:sz w:val="22"/>
          <w:szCs w:val="22"/>
        </w:rPr>
      </w:pPr>
      <w:bookmarkStart w:id="198" w:name="_Toc410316194"/>
      <w:r w:rsidRPr="00BE4F75">
        <w:rPr>
          <w:rFonts w:cs="Arial"/>
          <w:sz w:val="22"/>
          <w:szCs w:val="22"/>
        </w:rPr>
        <w:t>POBLACIÓN INVOLUCRADA</w:t>
      </w:r>
      <w:bookmarkEnd w:id="198"/>
    </w:p>
    <w:p w:rsidR="0068536E" w:rsidRPr="00BE4F75" w:rsidRDefault="0068536E" w:rsidP="005F079C">
      <w:pPr>
        <w:spacing w:line="240" w:lineRule="auto"/>
        <w:rPr>
          <w:rFonts w:cs="Arial"/>
          <w:szCs w:val="22"/>
        </w:rPr>
      </w:pPr>
    </w:p>
    <w:p w:rsidR="0068536E" w:rsidRPr="00BE4F75" w:rsidRDefault="0068536E" w:rsidP="005F079C">
      <w:pPr>
        <w:spacing w:line="240" w:lineRule="auto"/>
        <w:rPr>
          <w:rFonts w:cs="Arial"/>
          <w:szCs w:val="22"/>
        </w:rPr>
      </w:pPr>
      <w:r w:rsidRPr="00BE4F75">
        <w:rPr>
          <w:rFonts w:cs="Arial"/>
          <w:szCs w:val="22"/>
        </w:rPr>
        <w:t>La población beneficiada, son todos los habitantes de la ciudad de Bogotá, y los habitantes de otras regiones del país, que por una u otra razón visitan la ciudad, ubicados en las 20 localidades, los cuales utilizan las vías de la malla vial local, principales, conectoras y rutas de buses para el desplazamiento diario a sus labores cotidianas. Cabe anotar que la Actividad social que lleva a cabo la Unidad Administrativa Especial Rehabilitación Mantenimiento Vial, se dirige a la ciudadanía en general, sin distinción de estratos, localidades, edad y sexo.</w:t>
      </w:r>
    </w:p>
    <w:p w:rsidR="0068536E" w:rsidRPr="00BE4F75" w:rsidRDefault="0068536E" w:rsidP="005F079C">
      <w:pPr>
        <w:spacing w:line="240" w:lineRule="auto"/>
        <w:rPr>
          <w:rFonts w:cs="Arial"/>
          <w:color w:val="0000FF"/>
          <w:szCs w:val="22"/>
        </w:rPr>
      </w:pPr>
    </w:p>
    <w:p w:rsidR="0068536E" w:rsidRPr="00BE4F75" w:rsidRDefault="0068536E" w:rsidP="00302A04">
      <w:pPr>
        <w:numPr>
          <w:ilvl w:val="0"/>
          <w:numId w:val="77"/>
        </w:numPr>
        <w:spacing w:line="240" w:lineRule="auto"/>
        <w:jc w:val="left"/>
        <w:rPr>
          <w:rFonts w:cs="Arial"/>
          <w:szCs w:val="22"/>
          <w:u w:val="single"/>
        </w:rPr>
      </w:pPr>
      <w:r w:rsidRPr="00BE4F75">
        <w:rPr>
          <w:rFonts w:cs="Arial"/>
          <w:szCs w:val="22"/>
        </w:rPr>
        <w:t xml:space="preserve">Estrato social:     </w:t>
      </w:r>
      <w:r w:rsidRPr="00BE4F75">
        <w:rPr>
          <w:rFonts w:cs="Arial"/>
          <w:szCs w:val="22"/>
          <w:u w:val="single"/>
        </w:rPr>
        <w:t xml:space="preserve">Del 1 al  6 </w:t>
      </w:r>
    </w:p>
    <w:p w:rsidR="0068536E" w:rsidRPr="00BE4F75" w:rsidRDefault="0068536E" w:rsidP="00302A04">
      <w:pPr>
        <w:numPr>
          <w:ilvl w:val="0"/>
          <w:numId w:val="77"/>
        </w:numPr>
        <w:spacing w:line="240" w:lineRule="auto"/>
        <w:jc w:val="left"/>
        <w:rPr>
          <w:rFonts w:cs="Arial"/>
          <w:szCs w:val="22"/>
        </w:rPr>
      </w:pPr>
      <w:r w:rsidRPr="00BE4F75">
        <w:rPr>
          <w:rFonts w:cs="Arial"/>
          <w:szCs w:val="22"/>
        </w:rPr>
        <w:t xml:space="preserve">Localidad:           </w:t>
      </w:r>
      <w:r w:rsidRPr="00BE4F75">
        <w:rPr>
          <w:rFonts w:cs="Arial"/>
          <w:szCs w:val="22"/>
          <w:u w:val="single"/>
        </w:rPr>
        <w:t xml:space="preserve">Todas las localidades de Bogotá de la </w:t>
      </w:r>
      <w:smartTag w:uri="urn:schemas-microsoft-com:office:smarttags" w:element="metricconverter">
        <w:smartTagPr>
          <w:attr w:name="ProductID" w:val="1 a"/>
        </w:smartTagPr>
        <w:r w:rsidRPr="00BE4F75">
          <w:rPr>
            <w:rFonts w:cs="Arial"/>
            <w:szCs w:val="22"/>
            <w:u w:val="single"/>
          </w:rPr>
          <w:t>1 a</w:t>
        </w:r>
      </w:smartTag>
      <w:r w:rsidRPr="00BE4F75">
        <w:rPr>
          <w:rFonts w:cs="Arial"/>
          <w:szCs w:val="22"/>
          <w:u w:val="single"/>
        </w:rPr>
        <w:t xml:space="preserve"> la 20</w:t>
      </w:r>
    </w:p>
    <w:p w:rsidR="0068536E" w:rsidRPr="00302A04" w:rsidRDefault="0068536E" w:rsidP="00302A04">
      <w:pPr>
        <w:pStyle w:val="Prrafodelista"/>
        <w:numPr>
          <w:ilvl w:val="0"/>
          <w:numId w:val="77"/>
        </w:numPr>
        <w:rPr>
          <w:rFonts w:cs="Arial"/>
          <w:szCs w:val="22"/>
        </w:rPr>
      </w:pPr>
      <w:r w:rsidRPr="00302A04">
        <w:rPr>
          <w:rFonts w:cs="Arial"/>
          <w:szCs w:val="22"/>
        </w:rPr>
        <w:t xml:space="preserve">c)   Edad:                 </w:t>
      </w:r>
      <w:r w:rsidRPr="00302A04">
        <w:rPr>
          <w:rFonts w:cs="Arial"/>
          <w:szCs w:val="22"/>
          <w:u w:val="single"/>
        </w:rPr>
        <w:t>Todas las edades</w:t>
      </w:r>
    </w:p>
    <w:p w:rsidR="0068536E" w:rsidRPr="00302A04" w:rsidRDefault="0068536E" w:rsidP="00302A04">
      <w:pPr>
        <w:pStyle w:val="Prrafodelista"/>
        <w:numPr>
          <w:ilvl w:val="0"/>
          <w:numId w:val="77"/>
        </w:numPr>
        <w:rPr>
          <w:rFonts w:cs="Arial"/>
          <w:szCs w:val="22"/>
          <w:lang w:val="es-MX"/>
        </w:rPr>
      </w:pPr>
      <w:r w:rsidRPr="00302A04">
        <w:rPr>
          <w:rFonts w:cs="Arial"/>
          <w:szCs w:val="22"/>
        </w:rPr>
        <w:t xml:space="preserve">d)   Sexo:                 </w:t>
      </w:r>
      <w:r w:rsidRPr="00302A04">
        <w:rPr>
          <w:rFonts w:cs="Arial"/>
          <w:szCs w:val="22"/>
          <w:u w:val="single"/>
        </w:rPr>
        <w:t>Masculino y Femenino</w:t>
      </w:r>
    </w:p>
    <w:p w:rsidR="00AE6158" w:rsidRDefault="00AE6158" w:rsidP="005F079C">
      <w:pPr>
        <w:spacing w:line="240" w:lineRule="auto"/>
        <w:rPr>
          <w:rFonts w:cs="Arial"/>
          <w:szCs w:val="22"/>
          <w:lang w:val="es-MX"/>
        </w:rPr>
      </w:pPr>
    </w:p>
    <w:p w:rsidR="003B1F44" w:rsidRDefault="003B1F44" w:rsidP="005F079C">
      <w:pPr>
        <w:spacing w:line="240" w:lineRule="auto"/>
        <w:rPr>
          <w:rFonts w:cs="Arial"/>
          <w:b/>
          <w:szCs w:val="22"/>
          <w:lang w:val="es-MX"/>
        </w:rPr>
      </w:pPr>
      <w:r>
        <w:rPr>
          <w:rFonts w:cs="Arial"/>
          <w:b/>
          <w:szCs w:val="22"/>
          <w:lang w:val="es-MX"/>
        </w:rPr>
        <w:t xml:space="preserve">B.- GERENCIA DE PRODUCCIÓN. </w:t>
      </w:r>
    </w:p>
    <w:p w:rsidR="003B1F44" w:rsidRDefault="003B1F44" w:rsidP="005F079C">
      <w:pPr>
        <w:spacing w:line="240" w:lineRule="auto"/>
        <w:rPr>
          <w:rFonts w:cs="Arial"/>
          <w:b/>
          <w:szCs w:val="22"/>
          <w:lang w:val="es-MX"/>
        </w:rPr>
      </w:pPr>
    </w:p>
    <w:p w:rsidR="00E548B5" w:rsidRPr="00553AAE" w:rsidRDefault="00E548B5" w:rsidP="005F079C">
      <w:pPr>
        <w:spacing w:line="240" w:lineRule="auto"/>
        <w:rPr>
          <w:szCs w:val="22"/>
        </w:rPr>
      </w:pPr>
      <w:r w:rsidRPr="00553AAE">
        <w:rPr>
          <w:szCs w:val="22"/>
        </w:rPr>
        <w:t>La gerencia de producción conforme al acuerdo 011 de 2010 “por el cual se establece la estructura organizacional de la Unidad Administrativa Especial de Rehabilitación y Mantenimiento Vial, las funciones de sus dependencias y se dictan otras disposiciones” tiene dentro de sus funciones:</w:t>
      </w:r>
    </w:p>
    <w:p w:rsidR="00E548B5" w:rsidRPr="00553AAE" w:rsidRDefault="00E548B5" w:rsidP="005F079C">
      <w:pPr>
        <w:spacing w:line="240" w:lineRule="auto"/>
        <w:rPr>
          <w:szCs w:val="22"/>
        </w:rPr>
      </w:pPr>
    </w:p>
    <w:p w:rsidR="00E548B5" w:rsidRPr="00553AAE" w:rsidRDefault="00E548B5" w:rsidP="008C28DC">
      <w:pPr>
        <w:pStyle w:val="Prrafodelista"/>
        <w:numPr>
          <w:ilvl w:val="0"/>
          <w:numId w:val="13"/>
        </w:numPr>
        <w:rPr>
          <w:rFonts w:ascii="Arial" w:hAnsi="Arial" w:cs="Arial"/>
          <w:sz w:val="22"/>
          <w:szCs w:val="22"/>
        </w:rPr>
      </w:pPr>
      <w:r w:rsidRPr="00553AAE">
        <w:rPr>
          <w:rFonts w:ascii="Arial" w:hAnsi="Arial" w:cs="Arial"/>
          <w:sz w:val="22"/>
          <w:szCs w:val="22"/>
        </w:rPr>
        <w:t>Controlar la disponibilidad y Operación de Maquinaria y del parque automotor a su cargo.</w:t>
      </w:r>
    </w:p>
    <w:p w:rsidR="00E548B5" w:rsidRPr="00553AAE" w:rsidRDefault="00E548B5" w:rsidP="005F079C">
      <w:pPr>
        <w:spacing w:line="240" w:lineRule="auto"/>
        <w:rPr>
          <w:rFonts w:cs="Arial"/>
          <w:szCs w:val="22"/>
        </w:rPr>
      </w:pPr>
    </w:p>
    <w:p w:rsidR="00E548B5" w:rsidRPr="00553AAE" w:rsidRDefault="00E548B5" w:rsidP="008C28DC">
      <w:pPr>
        <w:pStyle w:val="Prrafodelista"/>
        <w:numPr>
          <w:ilvl w:val="0"/>
          <w:numId w:val="13"/>
        </w:numPr>
        <w:rPr>
          <w:rFonts w:ascii="Arial" w:hAnsi="Arial" w:cs="Arial"/>
          <w:sz w:val="22"/>
          <w:szCs w:val="22"/>
        </w:rPr>
      </w:pPr>
      <w:r w:rsidRPr="00553AAE">
        <w:rPr>
          <w:rFonts w:ascii="Arial" w:hAnsi="Arial" w:cs="Arial"/>
          <w:sz w:val="22"/>
          <w:szCs w:val="22"/>
        </w:rPr>
        <w:t>Ejecutar y controlar el mantenimiento preventivo y correctivo de los bienes, maquinaria, equipos parque automotor y herramientas a su cargo.</w:t>
      </w:r>
    </w:p>
    <w:p w:rsidR="00E548B5" w:rsidRPr="00553AAE" w:rsidRDefault="00E548B5" w:rsidP="005F079C">
      <w:pPr>
        <w:spacing w:line="240" w:lineRule="auto"/>
        <w:rPr>
          <w:rFonts w:cs="Arial"/>
          <w:szCs w:val="22"/>
        </w:rPr>
      </w:pPr>
    </w:p>
    <w:p w:rsidR="00E548B5" w:rsidRPr="00553AAE" w:rsidRDefault="00E548B5" w:rsidP="008C28DC">
      <w:pPr>
        <w:pStyle w:val="Prrafodelista"/>
        <w:numPr>
          <w:ilvl w:val="0"/>
          <w:numId w:val="13"/>
        </w:numPr>
        <w:rPr>
          <w:rFonts w:ascii="Arial" w:hAnsi="Arial" w:cs="Arial"/>
          <w:sz w:val="22"/>
          <w:szCs w:val="22"/>
        </w:rPr>
      </w:pPr>
      <w:r w:rsidRPr="00553AAE">
        <w:rPr>
          <w:rFonts w:ascii="Arial" w:hAnsi="Arial" w:cs="Arial"/>
          <w:sz w:val="22"/>
          <w:szCs w:val="22"/>
        </w:rPr>
        <w:t>Coordinar y controlar los suministros de combustible y mantenimiento de maquinaria.</w:t>
      </w:r>
    </w:p>
    <w:p w:rsidR="00E548B5" w:rsidRPr="00553AAE" w:rsidRDefault="00E548B5" w:rsidP="005F079C">
      <w:pPr>
        <w:spacing w:line="240" w:lineRule="auto"/>
        <w:rPr>
          <w:rFonts w:cs="Arial"/>
          <w:szCs w:val="22"/>
        </w:rPr>
      </w:pPr>
    </w:p>
    <w:p w:rsidR="00E548B5" w:rsidRPr="00553AAE" w:rsidRDefault="00E548B5" w:rsidP="008C28DC">
      <w:pPr>
        <w:pStyle w:val="Prrafodelista"/>
        <w:numPr>
          <w:ilvl w:val="0"/>
          <w:numId w:val="13"/>
        </w:numPr>
        <w:rPr>
          <w:rFonts w:ascii="Arial" w:hAnsi="Arial" w:cs="Arial"/>
          <w:sz w:val="22"/>
          <w:szCs w:val="22"/>
        </w:rPr>
      </w:pPr>
      <w:r w:rsidRPr="00553AAE">
        <w:rPr>
          <w:rFonts w:ascii="Arial" w:hAnsi="Arial" w:cs="Arial"/>
          <w:sz w:val="22"/>
          <w:szCs w:val="22"/>
        </w:rPr>
        <w:t>Producir la mezcla asfáltica en frio y en caliente.</w:t>
      </w:r>
    </w:p>
    <w:p w:rsidR="00E548B5" w:rsidRPr="00553AAE" w:rsidRDefault="00E548B5" w:rsidP="005F079C">
      <w:pPr>
        <w:spacing w:line="240" w:lineRule="auto"/>
        <w:rPr>
          <w:rFonts w:cs="Arial"/>
          <w:szCs w:val="22"/>
        </w:rPr>
      </w:pPr>
    </w:p>
    <w:p w:rsidR="00E548B5" w:rsidRPr="00553AAE" w:rsidRDefault="00E548B5" w:rsidP="008C28DC">
      <w:pPr>
        <w:pStyle w:val="Prrafodelista"/>
        <w:numPr>
          <w:ilvl w:val="0"/>
          <w:numId w:val="13"/>
        </w:numPr>
        <w:rPr>
          <w:rFonts w:ascii="Arial" w:hAnsi="Arial" w:cs="Arial"/>
          <w:sz w:val="22"/>
          <w:szCs w:val="22"/>
        </w:rPr>
      </w:pPr>
      <w:r w:rsidRPr="00553AAE">
        <w:rPr>
          <w:rFonts w:ascii="Arial" w:hAnsi="Arial" w:cs="Arial"/>
          <w:sz w:val="22"/>
          <w:szCs w:val="22"/>
        </w:rPr>
        <w:t>Controlar la calidad de los insumos para la producción de mezcla asfáltica  y de las obras que se ejecuten diariamente.</w:t>
      </w:r>
    </w:p>
    <w:p w:rsidR="00E548B5" w:rsidRPr="00553AAE" w:rsidRDefault="00E548B5" w:rsidP="005F079C">
      <w:pPr>
        <w:spacing w:line="240" w:lineRule="auto"/>
        <w:rPr>
          <w:szCs w:val="22"/>
        </w:rPr>
      </w:pPr>
    </w:p>
    <w:p w:rsidR="00E548B5" w:rsidRDefault="00E548B5" w:rsidP="005F079C">
      <w:pPr>
        <w:spacing w:line="240" w:lineRule="auto"/>
        <w:rPr>
          <w:szCs w:val="22"/>
        </w:rPr>
      </w:pPr>
      <w:r w:rsidRPr="00553AAE">
        <w:rPr>
          <w:szCs w:val="22"/>
        </w:rPr>
        <w:t xml:space="preserve">En lo concerniente los avances de gestión de la Gerencia en el tercer trimestre de 2014 han sido como se presenta a continuación: </w:t>
      </w:r>
    </w:p>
    <w:p w:rsidR="007B6411" w:rsidRDefault="00C470BE" w:rsidP="007B6411">
      <w:pPr>
        <w:pStyle w:val="Estilo1"/>
        <w:spacing w:line="240" w:lineRule="auto"/>
        <w:ind w:left="360" w:firstLine="0"/>
        <w:jc w:val="center"/>
        <w:rPr>
          <w:sz w:val="22"/>
          <w:szCs w:val="22"/>
        </w:rPr>
      </w:pPr>
      <w:bookmarkStart w:id="199" w:name="_Toc410316195"/>
      <w:r>
        <w:rPr>
          <w:sz w:val="22"/>
          <w:szCs w:val="22"/>
        </w:rPr>
        <w:t>SUBDIRECCIÓN</w:t>
      </w:r>
      <w:r w:rsidR="007B6411">
        <w:rPr>
          <w:sz w:val="22"/>
          <w:szCs w:val="22"/>
        </w:rPr>
        <w:t xml:space="preserve"> DE </w:t>
      </w:r>
      <w:r>
        <w:rPr>
          <w:sz w:val="22"/>
          <w:szCs w:val="22"/>
        </w:rPr>
        <w:t>PRODUCCIÓN</w:t>
      </w:r>
      <w:r w:rsidR="007B6411">
        <w:rPr>
          <w:sz w:val="22"/>
          <w:szCs w:val="22"/>
        </w:rPr>
        <w:t xml:space="preserve"> E INTERVENCION</w:t>
      </w:r>
    </w:p>
    <w:p w:rsidR="007B6411" w:rsidRDefault="007B6411" w:rsidP="007B6411">
      <w:pPr>
        <w:pStyle w:val="Estilo1"/>
        <w:spacing w:line="240" w:lineRule="auto"/>
        <w:ind w:left="360" w:firstLine="0"/>
        <w:rPr>
          <w:sz w:val="22"/>
          <w:szCs w:val="22"/>
        </w:rPr>
      </w:pPr>
    </w:p>
    <w:p w:rsidR="00E548B5" w:rsidRPr="003B1F44" w:rsidRDefault="00E548B5" w:rsidP="008C28DC">
      <w:pPr>
        <w:pStyle w:val="Estilo1"/>
        <w:numPr>
          <w:ilvl w:val="0"/>
          <w:numId w:val="41"/>
        </w:numPr>
        <w:spacing w:line="240" w:lineRule="auto"/>
        <w:rPr>
          <w:sz w:val="22"/>
          <w:szCs w:val="22"/>
        </w:rPr>
      </w:pPr>
      <w:r w:rsidRPr="003B1F44">
        <w:rPr>
          <w:sz w:val="22"/>
          <w:szCs w:val="22"/>
        </w:rPr>
        <w:t>CONTROLAR LA DISPONIBILIDAD Y OPERACIÓN DE MAQUINARIA Y DEL PARQUE AUTOMOTOR A SU CARGO.</w:t>
      </w:r>
      <w:bookmarkEnd w:id="199"/>
    </w:p>
    <w:p w:rsidR="00E548B5" w:rsidRPr="003B1F44" w:rsidRDefault="00E548B5" w:rsidP="005F079C">
      <w:pPr>
        <w:spacing w:line="240" w:lineRule="auto"/>
        <w:rPr>
          <w:szCs w:val="22"/>
        </w:rPr>
      </w:pPr>
    </w:p>
    <w:p w:rsidR="00E548B5" w:rsidRPr="003B1F44" w:rsidRDefault="00E548B5" w:rsidP="005F079C">
      <w:pPr>
        <w:pStyle w:val="Estilo3"/>
        <w:spacing w:line="240" w:lineRule="auto"/>
        <w:rPr>
          <w:sz w:val="22"/>
          <w:szCs w:val="22"/>
        </w:rPr>
      </w:pPr>
      <w:bookmarkStart w:id="200" w:name="_Toc410316196"/>
      <w:r w:rsidRPr="003B1F44">
        <w:rPr>
          <w:sz w:val="22"/>
          <w:szCs w:val="22"/>
        </w:rPr>
        <w:t>DISPONIBILIDAD MAQUINARIA Y EQUIPOS</w:t>
      </w:r>
      <w:bookmarkEnd w:id="200"/>
    </w:p>
    <w:p w:rsidR="003C3C06" w:rsidRPr="003B1F44" w:rsidRDefault="003C3C06" w:rsidP="005F079C">
      <w:pPr>
        <w:widowControl w:val="0"/>
        <w:autoSpaceDE w:val="0"/>
        <w:autoSpaceDN w:val="0"/>
        <w:adjustRightInd w:val="0"/>
        <w:spacing w:line="240" w:lineRule="auto"/>
        <w:rPr>
          <w:rFonts w:cs="Arial"/>
          <w:szCs w:val="22"/>
        </w:rPr>
      </w:pPr>
    </w:p>
    <w:p w:rsidR="003C3C06" w:rsidRPr="003B1F44" w:rsidRDefault="003C3C06" w:rsidP="005F079C">
      <w:pPr>
        <w:widowControl w:val="0"/>
        <w:autoSpaceDE w:val="0"/>
        <w:autoSpaceDN w:val="0"/>
        <w:adjustRightInd w:val="0"/>
        <w:spacing w:line="240" w:lineRule="auto"/>
        <w:rPr>
          <w:rFonts w:cs="Arial"/>
          <w:szCs w:val="22"/>
        </w:rPr>
      </w:pPr>
      <w:r w:rsidRPr="003B1F44">
        <w:rPr>
          <w:rFonts w:cs="Arial"/>
          <w:szCs w:val="22"/>
        </w:rPr>
        <w:t xml:space="preserve">La disponibilidad del parque automotor, los equipos y la maquinaria durante el </w:t>
      </w:r>
      <w:r w:rsidR="00244C35" w:rsidRPr="003B1F44">
        <w:rPr>
          <w:rFonts w:cs="Arial"/>
          <w:szCs w:val="22"/>
        </w:rPr>
        <w:t>cuarto</w:t>
      </w:r>
      <w:r w:rsidRPr="003B1F44">
        <w:rPr>
          <w:rFonts w:cs="Arial"/>
          <w:szCs w:val="22"/>
        </w:rPr>
        <w:t xml:space="preserve">  trimestre de 2014, se muestra a continuación.</w:t>
      </w:r>
    </w:p>
    <w:p w:rsidR="00244C35" w:rsidRPr="00244C35" w:rsidRDefault="00244C35" w:rsidP="005F079C">
      <w:pPr>
        <w:widowControl w:val="0"/>
        <w:autoSpaceDE w:val="0"/>
        <w:autoSpaceDN w:val="0"/>
        <w:adjustRightInd w:val="0"/>
        <w:spacing w:line="240" w:lineRule="auto"/>
        <w:rPr>
          <w:rFonts w:cs="Arial"/>
          <w:sz w:val="24"/>
        </w:rPr>
      </w:pPr>
    </w:p>
    <w:p w:rsidR="003C3C06" w:rsidRDefault="003C3C06" w:rsidP="005F079C">
      <w:pPr>
        <w:pStyle w:val="Epgrafe"/>
      </w:pPr>
      <w:bookmarkStart w:id="201" w:name="_Toc410059153"/>
      <w:r>
        <w:t xml:space="preserve">Gráfica </w:t>
      </w:r>
      <w:r w:rsidR="005252AD">
        <w:fldChar w:fldCharType="begin"/>
      </w:r>
      <w:r w:rsidR="00244C35">
        <w:instrText xml:space="preserve"> SEQ Gráfica \* ARABIC </w:instrText>
      </w:r>
      <w:r w:rsidR="005252AD">
        <w:fldChar w:fldCharType="separate"/>
      </w:r>
      <w:r w:rsidR="002C5329">
        <w:rPr>
          <w:noProof/>
        </w:rPr>
        <w:t>31</w:t>
      </w:r>
      <w:r w:rsidR="005252AD">
        <w:rPr>
          <w:noProof/>
        </w:rPr>
        <w:fldChar w:fldCharType="end"/>
      </w:r>
      <w:r>
        <w:t>DISPONIBILIDAD DE VEHÌCULOS, EQUIPO Y MAQUINARIA.</w:t>
      </w:r>
      <w:bookmarkEnd w:id="201"/>
    </w:p>
    <w:p w:rsidR="00244C35" w:rsidRDefault="00244C35" w:rsidP="005F079C">
      <w:pPr>
        <w:widowControl w:val="0"/>
        <w:autoSpaceDE w:val="0"/>
        <w:autoSpaceDN w:val="0"/>
        <w:adjustRightInd w:val="0"/>
        <w:spacing w:line="240" w:lineRule="auto"/>
        <w:jc w:val="center"/>
        <w:rPr>
          <w:rFonts w:cs="Arial"/>
          <w:szCs w:val="22"/>
        </w:rPr>
      </w:pPr>
      <w:r>
        <w:rPr>
          <w:noProof/>
        </w:rPr>
        <w:drawing>
          <wp:inline distT="0" distB="0" distL="0" distR="0">
            <wp:extent cx="5040000" cy="1800000"/>
            <wp:effectExtent l="0" t="0" r="8255" b="0"/>
            <wp:docPr id="132212" name="Gráfico 1322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244C35" w:rsidRDefault="00244C35" w:rsidP="005F079C">
      <w:pPr>
        <w:widowControl w:val="0"/>
        <w:autoSpaceDE w:val="0"/>
        <w:autoSpaceDN w:val="0"/>
        <w:adjustRightInd w:val="0"/>
        <w:spacing w:line="240" w:lineRule="auto"/>
        <w:jc w:val="center"/>
        <w:rPr>
          <w:rFonts w:cs="Arial"/>
          <w:szCs w:val="22"/>
        </w:rPr>
      </w:pPr>
      <w:r>
        <w:rPr>
          <w:noProof/>
        </w:rPr>
        <w:lastRenderedPageBreak/>
        <w:drawing>
          <wp:inline distT="0" distB="0" distL="0" distR="0">
            <wp:extent cx="5040000" cy="1800000"/>
            <wp:effectExtent l="19050" t="19050" r="8255" b="0"/>
            <wp:docPr id="23"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0000" cy="1800000"/>
                    </a:xfrm>
                    <a:prstGeom prst="rect">
                      <a:avLst/>
                    </a:prstGeom>
                    <a:noFill/>
                    <a:ln w="6350" cmpd="sng">
                      <a:solidFill>
                        <a:srgbClr val="000000"/>
                      </a:solidFill>
                      <a:miter lim="800000"/>
                      <a:headEnd/>
                      <a:tailEnd/>
                    </a:ln>
                    <a:effectLst/>
                  </pic:spPr>
                </pic:pic>
              </a:graphicData>
            </a:graphic>
          </wp:inline>
        </w:drawing>
      </w:r>
    </w:p>
    <w:p w:rsidR="00244C35" w:rsidRPr="00277FB8" w:rsidRDefault="00244C35" w:rsidP="005F079C">
      <w:pPr>
        <w:widowControl w:val="0"/>
        <w:autoSpaceDE w:val="0"/>
        <w:autoSpaceDN w:val="0"/>
        <w:adjustRightInd w:val="0"/>
        <w:spacing w:line="240" w:lineRule="auto"/>
        <w:jc w:val="center"/>
        <w:rPr>
          <w:rFonts w:cs="Arial"/>
          <w:szCs w:val="22"/>
        </w:rPr>
      </w:pPr>
      <w:r>
        <w:rPr>
          <w:noProof/>
        </w:rPr>
        <w:drawing>
          <wp:inline distT="0" distB="0" distL="0" distR="0">
            <wp:extent cx="5040000" cy="1800000"/>
            <wp:effectExtent l="0" t="0" r="8255" b="0"/>
            <wp:docPr id="27" name="Gráfico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3C3C06" w:rsidRDefault="003C3C06"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244C35" w:rsidRPr="003B1F44" w:rsidRDefault="00244C35" w:rsidP="005F079C">
      <w:pPr>
        <w:spacing w:after="200" w:line="240" w:lineRule="auto"/>
        <w:jc w:val="left"/>
        <w:rPr>
          <w:rFonts w:cs="Arial"/>
          <w:szCs w:val="22"/>
        </w:rPr>
      </w:pPr>
    </w:p>
    <w:p w:rsidR="00244C35" w:rsidRPr="003B1F44" w:rsidRDefault="00244C35" w:rsidP="005F079C">
      <w:pPr>
        <w:pStyle w:val="Estilo3"/>
        <w:spacing w:line="240" w:lineRule="auto"/>
        <w:rPr>
          <w:sz w:val="22"/>
          <w:szCs w:val="22"/>
        </w:rPr>
      </w:pPr>
      <w:bookmarkStart w:id="202" w:name="_Toc410316197"/>
      <w:r w:rsidRPr="003B1F44">
        <w:rPr>
          <w:sz w:val="22"/>
          <w:szCs w:val="22"/>
        </w:rPr>
        <w:t>ESTADO DE LA MAQUINARIA Y EQUIPOS</w:t>
      </w:r>
      <w:bookmarkEnd w:id="202"/>
    </w:p>
    <w:p w:rsidR="00244C35" w:rsidRDefault="00244C35" w:rsidP="005F079C">
      <w:pPr>
        <w:spacing w:line="240" w:lineRule="auto"/>
      </w:pPr>
    </w:p>
    <w:p w:rsidR="00244C35" w:rsidRDefault="00244C35" w:rsidP="005F079C">
      <w:pPr>
        <w:pStyle w:val="Epgrafe"/>
      </w:pPr>
      <w:bookmarkStart w:id="203" w:name="_Toc410059084"/>
      <w:r>
        <w:t xml:space="preserve">Cuadro </w:t>
      </w:r>
      <w:r w:rsidR="005252AD">
        <w:fldChar w:fldCharType="begin"/>
      </w:r>
      <w:r>
        <w:instrText xml:space="preserve"> SEQ Cuadro \* ARABIC </w:instrText>
      </w:r>
      <w:r w:rsidR="005252AD">
        <w:fldChar w:fldCharType="separate"/>
      </w:r>
      <w:r w:rsidR="002C5329">
        <w:rPr>
          <w:noProof/>
        </w:rPr>
        <w:t>39</w:t>
      </w:r>
      <w:r w:rsidR="005252AD">
        <w:rPr>
          <w:noProof/>
        </w:rPr>
        <w:fldChar w:fldCharType="end"/>
      </w:r>
      <w:r>
        <w:t>DISPONIBILIDAD DE MAQUINARIA Y EQUIPOS</w:t>
      </w:r>
      <w:bookmarkEnd w:id="203"/>
    </w:p>
    <w:tbl>
      <w:tblPr>
        <w:tblW w:w="9654" w:type="dxa"/>
        <w:tblInd w:w="55" w:type="dxa"/>
        <w:tblCellMar>
          <w:left w:w="70" w:type="dxa"/>
          <w:right w:w="70" w:type="dxa"/>
        </w:tblCellMar>
        <w:tblLook w:val="04A0"/>
      </w:tblPr>
      <w:tblGrid>
        <w:gridCol w:w="1065"/>
        <w:gridCol w:w="1360"/>
        <w:gridCol w:w="992"/>
        <w:gridCol w:w="709"/>
        <w:gridCol w:w="709"/>
        <w:gridCol w:w="4819"/>
      </w:tblGrid>
      <w:tr w:rsidR="00244C35" w:rsidRPr="00F8683E" w:rsidTr="00244C35">
        <w:trPr>
          <w:trHeight w:val="345"/>
        </w:trPr>
        <w:tc>
          <w:tcPr>
            <w:tcW w:w="9654" w:type="dxa"/>
            <w:gridSpan w:val="6"/>
            <w:vMerge w:val="restart"/>
            <w:tcBorders>
              <w:top w:val="single" w:sz="8" w:space="0" w:color="auto"/>
              <w:left w:val="single" w:sz="8" w:space="0" w:color="auto"/>
              <w:bottom w:val="nil"/>
              <w:right w:val="single" w:sz="8" w:space="0" w:color="000000"/>
            </w:tcBorders>
            <w:shd w:val="clear" w:color="000000" w:fill="D9D9D9"/>
            <w:vAlign w:val="center"/>
            <w:hideMark/>
          </w:tcPr>
          <w:p w:rsidR="00244C35" w:rsidRPr="00F8683E" w:rsidRDefault="00244C35" w:rsidP="005F079C">
            <w:pPr>
              <w:spacing w:line="240" w:lineRule="auto"/>
              <w:jc w:val="center"/>
              <w:rPr>
                <w:rFonts w:cs="Arial"/>
                <w:b/>
                <w:bCs/>
                <w:sz w:val="20"/>
                <w:szCs w:val="20"/>
              </w:rPr>
            </w:pPr>
            <w:r w:rsidRPr="00F8683E">
              <w:rPr>
                <w:rFonts w:cs="Arial"/>
                <w:b/>
                <w:bCs/>
                <w:sz w:val="20"/>
                <w:szCs w:val="20"/>
              </w:rPr>
              <w:t>CUADRO DE SEGUIMIENTO</w:t>
            </w:r>
          </w:p>
        </w:tc>
      </w:tr>
      <w:tr w:rsidR="00244C35" w:rsidRPr="00F8683E" w:rsidTr="00244C35">
        <w:trPr>
          <w:trHeight w:val="345"/>
        </w:trPr>
        <w:tc>
          <w:tcPr>
            <w:tcW w:w="9654" w:type="dxa"/>
            <w:gridSpan w:val="6"/>
            <w:vMerge/>
            <w:tcBorders>
              <w:top w:val="single" w:sz="8" w:space="0" w:color="auto"/>
              <w:left w:val="single" w:sz="8" w:space="0" w:color="auto"/>
              <w:bottom w:val="nil"/>
              <w:right w:val="single" w:sz="8" w:space="0" w:color="000000"/>
            </w:tcBorders>
            <w:vAlign w:val="center"/>
            <w:hideMark/>
          </w:tcPr>
          <w:p w:rsidR="00244C35" w:rsidRPr="00F8683E" w:rsidRDefault="00244C35" w:rsidP="005F079C">
            <w:pPr>
              <w:spacing w:line="240" w:lineRule="auto"/>
              <w:rPr>
                <w:rFonts w:cs="Arial"/>
                <w:b/>
                <w:bCs/>
                <w:sz w:val="20"/>
                <w:szCs w:val="20"/>
              </w:rPr>
            </w:pPr>
          </w:p>
        </w:tc>
      </w:tr>
      <w:tr w:rsidR="00244C35" w:rsidRPr="00F8683E" w:rsidTr="00244C35">
        <w:trPr>
          <w:trHeight w:val="660"/>
        </w:trPr>
        <w:tc>
          <w:tcPr>
            <w:tcW w:w="1065" w:type="dxa"/>
            <w:tcBorders>
              <w:top w:val="single" w:sz="4" w:space="0" w:color="auto"/>
              <w:left w:val="single" w:sz="8" w:space="0" w:color="auto"/>
              <w:bottom w:val="single" w:sz="4" w:space="0" w:color="auto"/>
              <w:right w:val="single" w:sz="4" w:space="0" w:color="auto"/>
            </w:tcBorders>
            <w:shd w:val="clear" w:color="000000" w:fill="F2F2F2"/>
            <w:vAlign w:val="center"/>
            <w:hideMark/>
          </w:tcPr>
          <w:p w:rsidR="00244C35" w:rsidRPr="00F8683E" w:rsidRDefault="00244C35" w:rsidP="005F079C">
            <w:pPr>
              <w:spacing w:line="240" w:lineRule="auto"/>
              <w:jc w:val="center"/>
              <w:rPr>
                <w:rFonts w:cs="Arial"/>
                <w:b/>
                <w:bCs/>
                <w:sz w:val="16"/>
                <w:szCs w:val="16"/>
              </w:rPr>
            </w:pPr>
            <w:r w:rsidRPr="00F8683E">
              <w:rPr>
                <w:rFonts w:cs="Arial"/>
                <w:b/>
                <w:bCs/>
                <w:sz w:val="16"/>
                <w:szCs w:val="16"/>
              </w:rPr>
              <w:t>FECHA DE MEDICIÓN</w:t>
            </w:r>
          </w:p>
        </w:tc>
        <w:tc>
          <w:tcPr>
            <w:tcW w:w="1360" w:type="dxa"/>
            <w:tcBorders>
              <w:top w:val="single" w:sz="4" w:space="0" w:color="auto"/>
              <w:left w:val="nil"/>
              <w:bottom w:val="single" w:sz="4" w:space="0" w:color="auto"/>
              <w:right w:val="single" w:sz="4" w:space="0" w:color="auto"/>
            </w:tcBorders>
            <w:shd w:val="clear" w:color="000000" w:fill="F2F2F2"/>
            <w:vAlign w:val="center"/>
            <w:hideMark/>
          </w:tcPr>
          <w:p w:rsidR="00244C35" w:rsidRPr="00F8683E" w:rsidRDefault="00244C35" w:rsidP="005F079C">
            <w:pPr>
              <w:spacing w:line="240" w:lineRule="auto"/>
              <w:jc w:val="center"/>
              <w:rPr>
                <w:rFonts w:cs="Arial"/>
                <w:b/>
                <w:bCs/>
                <w:sz w:val="12"/>
                <w:szCs w:val="12"/>
              </w:rPr>
            </w:pPr>
            <w:r w:rsidRPr="00F8683E">
              <w:rPr>
                <w:rFonts w:cs="Arial"/>
                <w:b/>
                <w:bCs/>
                <w:sz w:val="12"/>
                <w:szCs w:val="12"/>
              </w:rPr>
              <w:t>ESTADO DE LA MAQUINARIA</w:t>
            </w:r>
          </w:p>
        </w:tc>
        <w:tc>
          <w:tcPr>
            <w:tcW w:w="992" w:type="dxa"/>
            <w:tcBorders>
              <w:top w:val="single" w:sz="4" w:space="0" w:color="auto"/>
              <w:left w:val="nil"/>
              <w:bottom w:val="single" w:sz="4" w:space="0" w:color="auto"/>
              <w:right w:val="single" w:sz="4" w:space="0" w:color="auto"/>
            </w:tcBorders>
            <w:shd w:val="clear" w:color="000000" w:fill="F2F2F2"/>
            <w:vAlign w:val="center"/>
            <w:hideMark/>
          </w:tcPr>
          <w:p w:rsidR="00244C35" w:rsidRPr="00F8683E" w:rsidRDefault="00244C35" w:rsidP="005F079C">
            <w:pPr>
              <w:spacing w:line="240" w:lineRule="auto"/>
              <w:jc w:val="center"/>
              <w:rPr>
                <w:rFonts w:cs="Arial"/>
                <w:b/>
                <w:bCs/>
                <w:sz w:val="12"/>
                <w:szCs w:val="12"/>
              </w:rPr>
            </w:pPr>
            <w:r w:rsidRPr="00F8683E">
              <w:rPr>
                <w:rFonts w:cs="Arial"/>
                <w:b/>
                <w:bCs/>
                <w:sz w:val="12"/>
                <w:szCs w:val="12"/>
              </w:rPr>
              <w:t># MAQUINARIA</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rsidR="00244C35" w:rsidRPr="00F8683E" w:rsidRDefault="00244C35" w:rsidP="005F079C">
            <w:pPr>
              <w:spacing w:line="240" w:lineRule="auto"/>
              <w:jc w:val="center"/>
              <w:rPr>
                <w:rFonts w:cs="Arial"/>
                <w:b/>
                <w:bCs/>
                <w:sz w:val="12"/>
                <w:szCs w:val="12"/>
              </w:rPr>
            </w:pPr>
            <w:r w:rsidRPr="00F8683E">
              <w:rPr>
                <w:rFonts w:cs="Arial"/>
                <w:b/>
                <w:bCs/>
                <w:sz w:val="12"/>
                <w:szCs w:val="12"/>
              </w:rPr>
              <w:t>TOTAL</w:t>
            </w:r>
          </w:p>
        </w:tc>
        <w:tc>
          <w:tcPr>
            <w:tcW w:w="709" w:type="dxa"/>
            <w:tcBorders>
              <w:top w:val="single" w:sz="4" w:space="0" w:color="auto"/>
              <w:left w:val="nil"/>
              <w:bottom w:val="single" w:sz="4" w:space="0" w:color="auto"/>
              <w:right w:val="single" w:sz="4" w:space="0" w:color="auto"/>
            </w:tcBorders>
            <w:shd w:val="clear" w:color="000000" w:fill="F2F2F2"/>
            <w:vAlign w:val="center"/>
            <w:hideMark/>
          </w:tcPr>
          <w:p w:rsidR="00244C35" w:rsidRPr="00F8683E" w:rsidRDefault="00244C35" w:rsidP="005F079C">
            <w:pPr>
              <w:spacing w:line="240" w:lineRule="auto"/>
              <w:jc w:val="center"/>
              <w:rPr>
                <w:rFonts w:cs="Arial"/>
                <w:b/>
                <w:bCs/>
                <w:sz w:val="12"/>
                <w:szCs w:val="12"/>
              </w:rPr>
            </w:pPr>
            <w:r w:rsidRPr="00F8683E">
              <w:rPr>
                <w:rFonts w:cs="Arial"/>
                <w:b/>
                <w:bCs/>
                <w:sz w:val="12"/>
                <w:szCs w:val="12"/>
              </w:rPr>
              <w:t>%</w:t>
            </w:r>
          </w:p>
        </w:tc>
        <w:tc>
          <w:tcPr>
            <w:tcW w:w="4819" w:type="dxa"/>
            <w:tcBorders>
              <w:top w:val="single" w:sz="4" w:space="0" w:color="auto"/>
              <w:left w:val="nil"/>
              <w:bottom w:val="single" w:sz="4" w:space="0" w:color="auto"/>
              <w:right w:val="single" w:sz="8" w:space="0" w:color="000000"/>
            </w:tcBorders>
            <w:shd w:val="clear" w:color="000000" w:fill="F2F2F2"/>
            <w:vAlign w:val="center"/>
            <w:hideMark/>
          </w:tcPr>
          <w:p w:rsidR="00244C35" w:rsidRPr="00F8683E" w:rsidRDefault="00244C35" w:rsidP="005F079C">
            <w:pPr>
              <w:spacing w:line="240" w:lineRule="auto"/>
              <w:rPr>
                <w:rFonts w:cs="Arial"/>
                <w:b/>
                <w:bCs/>
                <w:sz w:val="16"/>
                <w:szCs w:val="16"/>
              </w:rPr>
            </w:pPr>
            <w:r w:rsidRPr="00F8683E">
              <w:rPr>
                <w:rFonts w:cs="Arial"/>
                <w:b/>
                <w:bCs/>
                <w:sz w:val="16"/>
                <w:szCs w:val="16"/>
              </w:rPr>
              <w:t>JUSTIFICACIÓN</w:t>
            </w:r>
          </w:p>
        </w:tc>
      </w:tr>
      <w:tr w:rsidR="00244C35" w:rsidRPr="00F8683E" w:rsidTr="00244C35">
        <w:trPr>
          <w:trHeight w:val="375"/>
        </w:trPr>
        <w:tc>
          <w:tcPr>
            <w:tcW w:w="1065" w:type="dxa"/>
            <w:vMerge w:val="restart"/>
            <w:tcBorders>
              <w:top w:val="single" w:sz="4" w:space="0" w:color="auto"/>
              <w:left w:val="single" w:sz="8" w:space="0" w:color="auto"/>
              <w:bottom w:val="single" w:sz="8" w:space="0" w:color="000000"/>
              <w:right w:val="single" w:sz="4" w:space="0" w:color="000000"/>
            </w:tcBorders>
            <w:shd w:val="clear" w:color="auto" w:fill="auto"/>
            <w:vAlign w:val="center"/>
            <w:hideMark/>
          </w:tcPr>
          <w:p w:rsidR="00244C35" w:rsidRPr="00F8683E" w:rsidRDefault="00244C35" w:rsidP="005F079C">
            <w:pPr>
              <w:spacing w:line="240" w:lineRule="auto"/>
              <w:jc w:val="center"/>
              <w:rPr>
                <w:rFonts w:cs="Arial"/>
                <w:sz w:val="16"/>
                <w:szCs w:val="16"/>
              </w:rPr>
            </w:pPr>
            <w:r w:rsidRPr="00F8683E">
              <w:rPr>
                <w:rFonts w:cs="Arial"/>
                <w:sz w:val="16"/>
                <w:szCs w:val="16"/>
              </w:rPr>
              <w:t>TRIMESTRE 4</w:t>
            </w:r>
          </w:p>
        </w:tc>
        <w:tc>
          <w:tcPr>
            <w:tcW w:w="1360" w:type="dxa"/>
            <w:tcBorders>
              <w:top w:val="nil"/>
              <w:left w:val="nil"/>
              <w:bottom w:val="single" w:sz="4" w:space="0" w:color="auto"/>
              <w:right w:val="single" w:sz="4" w:space="0" w:color="auto"/>
            </w:tcBorders>
            <w:shd w:val="clear" w:color="000000" w:fill="F2F2F2"/>
            <w:vAlign w:val="center"/>
            <w:hideMark/>
          </w:tcPr>
          <w:p w:rsidR="00244C35" w:rsidRPr="00F8683E" w:rsidRDefault="00244C35" w:rsidP="005F079C">
            <w:pPr>
              <w:spacing w:line="240" w:lineRule="auto"/>
              <w:jc w:val="center"/>
              <w:rPr>
                <w:rFonts w:cs="Arial"/>
                <w:b/>
                <w:bCs/>
                <w:sz w:val="16"/>
                <w:szCs w:val="16"/>
              </w:rPr>
            </w:pPr>
            <w:r w:rsidRPr="00F8683E">
              <w:rPr>
                <w:rFonts w:cs="Arial"/>
                <w:b/>
                <w:bCs/>
                <w:sz w:val="16"/>
                <w:szCs w:val="16"/>
              </w:rPr>
              <w:t xml:space="preserve">Buen estado </w:t>
            </w:r>
          </w:p>
        </w:tc>
        <w:tc>
          <w:tcPr>
            <w:tcW w:w="992" w:type="dxa"/>
            <w:tcBorders>
              <w:top w:val="nil"/>
              <w:left w:val="nil"/>
              <w:bottom w:val="single" w:sz="4" w:space="0" w:color="auto"/>
              <w:right w:val="nil"/>
            </w:tcBorders>
            <w:shd w:val="clear" w:color="000000" w:fill="F2F2F2"/>
            <w:vAlign w:val="center"/>
            <w:hideMark/>
          </w:tcPr>
          <w:p w:rsidR="00244C35" w:rsidRPr="00F8683E" w:rsidRDefault="00244C35" w:rsidP="005F079C">
            <w:pPr>
              <w:spacing w:line="240" w:lineRule="auto"/>
              <w:jc w:val="center"/>
              <w:rPr>
                <w:rFonts w:cs="Arial"/>
                <w:b/>
                <w:bCs/>
                <w:sz w:val="16"/>
                <w:szCs w:val="16"/>
              </w:rPr>
            </w:pPr>
            <w:r w:rsidRPr="00F8683E">
              <w:rPr>
                <w:rFonts w:cs="Arial"/>
                <w:b/>
                <w:bCs/>
                <w:sz w:val="16"/>
                <w:szCs w:val="16"/>
              </w:rPr>
              <w:t>119</w:t>
            </w:r>
          </w:p>
        </w:tc>
        <w:tc>
          <w:tcPr>
            <w:tcW w:w="709"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244C35" w:rsidRPr="00F8683E" w:rsidRDefault="00244C35" w:rsidP="005F079C">
            <w:pPr>
              <w:spacing w:line="240" w:lineRule="auto"/>
              <w:jc w:val="center"/>
              <w:rPr>
                <w:rFonts w:cs="Arial"/>
                <w:sz w:val="16"/>
                <w:szCs w:val="16"/>
              </w:rPr>
            </w:pPr>
            <w:r w:rsidRPr="00F8683E">
              <w:rPr>
                <w:rFonts w:cs="Arial"/>
                <w:sz w:val="16"/>
                <w:szCs w:val="16"/>
              </w:rPr>
              <w:t xml:space="preserve">       197 </w:t>
            </w:r>
          </w:p>
        </w:tc>
        <w:tc>
          <w:tcPr>
            <w:tcW w:w="709" w:type="dxa"/>
            <w:tcBorders>
              <w:top w:val="nil"/>
              <w:left w:val="nil"/>
              <w:bottom w:val="single" w:sz="4" w:space="0" w:color="auto"/>
              <w:right w:val="single" w:sz="4" w:space="0" w:color="auto"/>
            </w:tcBorders>
            <w:shd w:val="clear" w:color="000000" w:fill="F2F2F2"/>
            <w:vAlign w:val="center"/>
            <w:hideMark/>
          </w:tcPr>
          <w:p w:rsidR="00244C35" w:rsidRPr="00F8683E" w:rsidRDefault="00244C35" w:rsidP="005F079C">
            <w:pPr>
              <w:spacing w:line="240" w:lineRule="auto"/>
              <w:jc w:val="center"/>
              <w:rPr>
                <w:rFonts w:cs="Arial"/>
                <w:b/>
                <w:bCs/>
                <w:sz w:val="16"/>
                <w:szCs w:val="16"/>
              </w:rPr>
            </w:pPr>
            <w:r w:rsidRPr="00F8683E">
              <w:rPr>
                <w:rFonts w:cs="Arial"/>
                <w:b/>
                <w:bCs/>
                <w:sz w:val="16"/>
                <w:szCs w:val="16"/>
              </w:rPr>
              <w:t>60%</w:t>
            </w:r>
          </w:p>
        </w:tc>
        <w:tc>
          <w:tcPr>
            <w:tcW w:w="4819" w:type="dxa"/>
            <w:vMerge w:val="restart"/>
            <w:tcBorders>
              <w:top w:val="single" w:sz="4" w:space="0" w:color="auto"/>
              <w:left w:val="single" w:sz="4" w:space="0" w:color="auto"/>
              <w:bottom w:val="single" w:sz="4" w:space="0" w:color="000000"/>
              <w:right w:val="single" w:sz="8" w:space="0" w:color="000000"/>
            </w:tcBorders>
            <w:shd w:val="clear" w:color="auto" w:fill="auto"/>
            <w:vAlign w:val="center"/>
            <w:hideMark/>
          </w:tcPr>
          <w:p w:rsidR="00244C35" w:rsidRPr="00F8683E" w:rsidRDefault="00244C35" w:rsidP="005F079C">
            <w:pPr>
              <w:spacing w:line="240" w:lineRule="auto"/>
              <w:rPr>
                <w:rFonts w:cs="Arial"/>
                <w:sz w:val="16"/>
                <w:szCs w:val="16"/>
              </w:rPr>
            </w:pPr>
            <w:r w:rsidRPr="00F8683E">
              <w:rPr>
                <w:rFonts w:cs="Arial"/>
                <w:sz w:val="16"/>
                <w:szCs w:val="16"/>
              </w:rPr>
              <w:t xml:space="preserve">Se ha realizado mantenimiento a los equipos y maquinaria de acuerdo a disponibilidad del contratista, se ha realizado seguimiento al proceso de incumplimiento y se celebró el proceso LP-013 para definir el contratista que proveerá los servicios de mantenimiento una vez se finalice el contrato existente. </w:t>
            </w:r>
          </w:p>
        </w:tc>
      </w:tr>
      <w:tr w:rsidR="00244C35" w:rsidRPr="00F8683E" w:rsidTr="00244C35">
        <w:trPr>
          <w:trHeight w:val="375"/>
        </w:trPr>
        <w:tc>
          <w:tcPr>
            <w:tcW w:w="1065" w:type="dxa"/>
            <w:vMerge/>
            <w:tcBorders>
              <w:top w:val="single" w:sz="4" w:space="0" w:color="auto"/>
              <w:left w:val="single" w:sz="8" w:space="0" w:color="auto"/>
              <w:bottom w:val="single" w:sz="8" w:space="0" w:color="000000"/>
              <w:right w:val="single" w:sz="4" w:space="0" w:color="000000"/>
            </w:tcBorders>
            <w:vAlign w:val="center"/>
            <w:hideMark/>
          </w:tcPr>
          <w:p w:rsidR="00244C35" w:rsidRPr="00F8683E" w:rsidRDefault="00244C35" w:rsidP="005F079C">
            <w:pPr>
              <w:spacing w:line="240" w:lineRule="auto"/>
              <w:rPr>
                <w:rFonts w:cs="Arial"/>
                <w:sz w:val="16"/>
                <w:szCs w:val="16"/>
              </w:rPr>
            </w:pPr>
          </w:p>
        </w:tc>
        <w:tc>
          <w:tcPr>
            <w:tcW w:w="1360" w:type="dxa"/>
            <w:tcBorders>
              <w:top w:val="nil"/>
              <w:left w:val="nil"/>
              <w:bottom w:val="nil"/>
              <w:right w:val="single" w:sz="4" w:space="0" w:color="auto"/>
            </w:tcBorders>
            <w:shd w:val="clear" w:color="auto" w:fill="auto"/>
            <w:vAlign w:val="center"/>
            <w:hideMark/>
          </w:tcPr>
          <w:p w:rsidR="00244C35" w:rsidRPr="00F8683E" w:rsidRDefault="00244C35" w:rsidP="005F079C">
            <w:pPr>
              <w:spacing w:line="240" w:lineRule="auto"/>
              <w:jc w:val="center"/>
              <w:rPr>
                <w:rFonts w:cs="Arial"/>
                <w:sz w:val="16"/>
                <w:szCs w:val="16"/>
              </w:rPr>
            </w:pPr>
            <w:r w:rsidRPr="00F8683E">
              <w:rPr>
                <w:rFonts w:cs="Arial"/>
                <w:sz w:val="16"/>
                <w:szCs w:val="16"/>
              </w:rPr>
              <w:t>Varada</w:t>
            </w:r>
          </w:p>
        </w:tc>
        <w:tc>
          <w:tcPr>
            <w:tcW w:w="992" w:type="dxa"/>
            <w:tcBorders>
              <w:top w:val="nil"/>
              <w:left w:val="nil"/>
              <w:bottom w:val="single" w:sz="4" w:space="0" w:color="auto"/>
              <w:right w:val="nil"/>
            </w:tcBorders>
            <w:shd w:val="clear" w:color="000000" w:fill="F2F2F2"/>
            <w:vAlign w:val="center"/>
            <w:hideMark/>
          </w:tcPr>
          <w:p w:rsidR="00244C35" w:rsidRPr="00F8683E" w:rsidRDefault="00244C35" w:rsidP="005F079C">
            <w:pPr>
              <w:spacing w:line="240" w:lineRule="auto"/>
              <w:jc w:val="center"/>
              <w:rPr>
                <w:rFonts w:cs="Arial"/>
                <w:b/>
                <w:bCs/>
                <w:sz w:val="16"/>
                <w:szCs w:val="16"/>
              </w:rPr>
            </w:pPr>
            <w:r w:rsidRPr="00F8683E">
              <w:rPr>
                <w:rFonts w:cs="Arial"/>
                <w:b/>
                <w:bCs/>
                <w:sz w:val="16"/>
                <w:szCs w:val="16"/>
              </w:rPr>
              <w:t>2</w:t>
            </w:r>
          </w:p>
        </w:tc>
        <w:tc>
          <w:tcPr>
            <w:tcW w:w="709" w:type="dxa"/>
            <w:vMerge/>
            <w:tcBorders>
              <w:top w:val="nil"/>
              <w:left w:val="single" w:sz="4" w:space="0" w:color="auto"/>
              <w:bottom w:val="single" w:sz="8" w:space="0" w:color="000000"/>
              <w:right w:val="single" w:sz="4" w:space="0" w:color="auto"/>
            </w:tcBorders>
            <w:vAlign w:val="center"/>
            <w:hideMark/>
          </w:tcPr>
          <w:p w:rsidR="00244C35" w:rsidRPr="00F8683E" w:rsidRDefault="00244C35" w:rsidP="005F079C">
            <w:pPr>
              <w:spacing w:line="240" w:lineRule="auto"/>
              <w:rPr>
                <w:rFonts w:cs="Arial"/>
                <w:sz w:val="16"/>
                <w:szCs w:val="16"/>
              </w:rPr>
            </w:pPr>
          </w:p>
        </w:tc>
        <w:tc>
          <w:tcPr>
            <w:tcW w:w="709" w:type="dxa"/>
            <w:tcBorders>
              <w:top w:val="nil"/>
              <w:left w:val="nil"/>
              <w:bottom w:val="nil"/>
              <w:right w:val="single" w:sz="4" w:space="0" w:color="auto"/>
            </w:tcBorders>
            <w:shd w:val="clear" w:color="auto" w:fill="auto"/>
            <w:vAlign w:val="center"/>
            <w:hideMark/>
          </w:tcPr>
          <w:p w:rsidR="00244C35" w:rsidRPr="00F8683E" w:rsidRDefault="00244C35" w:rsidP="005F079C">
            <w:pPr>
              <w:spacing w:line="240" w:lineRule="auto"/>
              <w:jc w:val="center"/>
              <w:rPr>
                <w:rFonts w:cs="Arial"/>
                <w:sz w:val="16"/>
                <w:szCs w:val="16"/>
              </w:rPr>
            </w:pPr>
            <w:r w:rsidRPr="00F8683E">
              <w:rPr>
                <w:rFonts w:cs="Arial"/>
                <w:sz w:val="16"/>
                <w:szCs w:val="16"/>
              </w:rPr>
              <w:t>1%</w:t>
            </w:r>
          </w:p>
        </w:tc>
        <w:tc>
          <w:tcPr>
            <w:tcW w:w="4819" w:type="dxa"/>
            <w:vMerge/>
            <w:tcBorders>
              <w:top w:val="nil"/>
              <w:left w:val="nil"/>
              <w:bottom w:val="nil"/>
              <w:right w:val="single" w:sz="4" w:space="0" w:color="auto"/>
            </w:tcBorders>
            <w:vAlign w:val="center"/>
            <w:hideMark/>
          </w:tcPr>
          <w:p w:rsidR="00244C35" w:rsidRPr="00F8683E" w:rsidRDefault="00244C35" w:rsidP="005F079C">
            <w:pPr>
              <w:spacing w:line="240" w:lineRule="auto"/>
              <w:rPr>
                <w:rFonts w:cs="Arial"/>
                <w:sz w:val="16"/>
                <w:szCs w:val="16"/>
              </w:rPr>
            </w:pPr>
          </w:p>
        </w:tc>
      </w:tr>
      <w:tr w:rsidR="00244C35" w:rsidRPr="00F8683E" w:rsidTr="00244C35">
        <w:trPr>
          <w:trHeight w:val="375"/>
        </w:trPr>
        <w:tc>
          <w:tcPr>
            <w:tcW w:w="1065" w:type="dxa"/>
            <w:vMerge/>
            <w:tcBorders>
              <w:top w:val="single" w:sz="4" w:space="0" w:color="auto"/>
              <w:left w:val="single" w:sz="8" w:space="0" w:color="auto"/>
              <w:bottom w:val="single" w:sz="8" w:space="0" w:color="000000"/>
              <w:right w:val="single" w:sz="4" w:space="0" w:color="000000"/>
            </w:tcBorders>
            <w:vAlign w:val="center"/>
            <w:hideMark/>
          </w:tcPr>
          <w:p w:rsidR="00244C35" w:rsidRPr="00F8683E" w:rsidRDefault="00244C35" w:rsidP="005F079C">
            <w:pPr>
              <w:spacing w:line="240" w:lineRule="auto"/>
              <w:rPr>
                <w:rFonts w:cs="Arial"/>
                <w:sz w:val="16"/>
                <w:szCs w:val="16"/>
              </w:rPr>
            </w:pPr>
          </w:p>
        </w:tc>
        <w:tc>
          <w:tcPr>
            <w:tcW w:w="1360" w:type="dxa"/>
            <w:tcBorders>
              <w:top w:val="single" w:sz="4" w:space="0" w:color="auto"/>
              <w:left w:val="nil"/>
              <w:bottom w:val="single" w:sz="8" w:space="0" w:color="auto"/>
              <w:right w:val="single" w:sz="4" w:space="0" w:color="auto"/>
            </w:tcBorders>
            <w:shd w:val="clear" w:color="auto" w:fill="auto"/>
            <w:vAlign w:val="center"/>
            <w:hideMark/>
          </w:tcPr>
          <w:p w:rsidR="00244C35" w:rsidRPr="00F8683E" w:rsidRDefault="00244C35" w:rsidP="005F079C">
            <w:pPr>
              <w:spacing w:line="240" w:lineRule="auto"/>
              <w:jc w:val="center"/>
              <w:rPr>
                <w:rFonts w:cs="Arial"/>
                <w:sz w:val="16"/>
                <w:szCs w:val="16"/>
              </w:rPr>
            </w:pPr>
            <w:r w:rsidRPr="00F8683E">
              <w:rPr>
                <w:rFonts w:cs="Arial"/>
                <w:sz w:val="16"/>
                <w:szCs w:val="16"/>
              </w:rPr>
              <w:t>En mant</w:t>
            </w:r>
            <w:r>
              <w:rPr>
                <w:rFonts w:cs="Arial"/>
                <w:sz w:val="16"/>
                <w:szCs w:val="16"/>
              </w:rPr>
              <w:t>enimien</w:t>
            </w:r>
            <w:r w:rsidRPr="00F8683E">
              <w:rPr>
                <w:rFonts w:cs="Arial"/>
                <w:sz w:val="16"/>
                <w:szCs w:val="16"/>
              </w:rPr>
              <w:t>to</w:t>
            </w:r>
          </w:p>
        </w:tc>
        <w:tc>
          <w:tcPr>
            <w:tcW w:w="992" w:type="dxa"/>
            <w:tcBorders>
              <w:top w:val="nil"/>
              <w:left w:val="nil"/>
              <w:bottom w:val="single" w:sz="4" w:space="0" w:color="auto"/>
              <w:right w:val="nil"/>
            </w:tcBorders>
            <w:shd w:val="clear" w:color="000000" w:fill="F2F2F2"/>
            <w:vAlign w:val="center"/>
            <w:hideMark/>
          </w:tcPr>
          <w:p w:rsidR="00244C35" w:rsidRPr="00F8683E" w:rsidRDefault="00244C35" w:rsidP="005F079C">
            <w:pPr>
              <w:spacing w:line="240" w:lineRule="auto"/>
              <w:jc w:val="center"/>
              <w:rPr>
                <w:rFonts w:cs="Arial"/>
                <w:b/>
                <w:bCs/>
                <w:sz w:val="16"/>
                <w:szCs w:val="16"/>
              </w:rPr>
            </w:pPr>
            <w:r w:rsidRPr="00F8683E">
              <w:rPr>
                <w:rFonts w:cs="Arial"/>
                <w:b/>
                <w:bCs/>
                <w:sz w:val="16"/>
                <w:szCs w:val="16"/>
              </w:rPr>
              <w:t>76</w:t>
            </w:r>
          </w:p>
        </w:tc>
        <w:tc>
          <w:tcPr>
            <w:tcW w:w="709" w:type="dxa"/>
            <w:vMerge/>
            <w:tcBorders>
              <w:top w:val="nil"/>
              <w:left w:val="single" w:sz="4" w:space="0" w:color="auto"/>
              <w:bottom w:val="single" w:sz="8" w:space="0" w:color="000000"/>
              <w:right w:val="single" w:sz="4" w:space="0" w:color="auto"/>
            </w:tcBorders>
            <w:vAlign w:val="center"/>
            <w:hideMark/>
          </w:tcPr>
          <w:p w:rsidR="00244C35" w:rsidRPr="00F8683E" w:rsidRDefault="00244C35" w:rsidP="005F079C">
            <w:pPr>
              <w:spacing w:line="240" w:lineRule="auto"/>
              <w:rPr>
                <w:rFonts w:cs="Arial"/>
                <w:sz w:val="16"/>
                <w:szCs w:val="16"/>
              </w:rPr>
            </w:pP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244C35" w:rsidRPr="00F8683E" w:rsidRDefault="00244C35" w:rsidP="005F079C">
            <w:pPr>
              <w:spacing w:line="240" w:lineRule="auto"/>
              <w:jc w:val="center"/>
              <w:rPr>
                <w:rFonts w:cs="Arial"/>
                <w:sz w:val="16"/>
                <w:szCs w:val="16"/>
              </w:rPr>
            </w:pPr>
            <w:r w:rsidRPr="00F8683E">
              <w:rPr>
                <w:rFonts w:cs="Arial"/>
                <w:sz w:val="16"/>
                <w:szCs w:val="16"/>
              </w:rPr>
              <w:t>39%</w:t>
            </w:r>
          </w:p>
        </w:tc>
        <w:tc>
          <w:tcPr>
            <w:tcW w:w="4819" w:type="dxa"/>
            <w:vMerge/>
            <w:tcBorders>
              <w:top w:val="single" w:sz="4" w:space="0" w:color="auto"/>
              <w:left w:val="nil"/>
              <w:bottom w:val="single" w:sz="8" w:space="0" w:color="auto"/>
              <w:right w:val="single" w:sz="4" w:space="0" w:color="auto"/>
            </w:tcBorders>
            <w:vAlign w:val="center"/>
            <w:hideMark/>
          </w:tcPr>
          <w:p w:rsidR="00244C35" w:rsidRPr="00F8683E" w:rsidRDefault="00244C35" w:rsidP="005F079C">
            <w:pPr>
              <w:spacing w:line="240" w:lineRule="auto"/>
              <w:rPr>
                <w:rFonts w:cs="Arial"/>
                <w:sz w:val="16"/>
                <w:szCs w:val="16"/>
              </w:rPr>
            </w:pPr>
          </w:p>
        </w:tc>
      </w:tr>
    </w:tbl>
    <w:p w:rsidR="00244C35" w:rsidRDefault="00244C3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244C35" w:rsidRPr="003C3C06" w:rsidRDefault="00244C35" w:rsidP="005F079C">
      <w:pPr>
        <w:widowControl w:val="0"/>
        <w:autoSpaceDE w:val="0"/>
        <w:autoSpaceDN w:val="0"/>
        <w:adjustRightInd w:val="0"/>
        <w:spacing w:line="240" w:lineRule="auto"/>
        <w:rPr>
          <w:rFonts w:cs="Arial"/>
          <w:sz w:val="16"/>
          <w:szCs w:val="16"/>
        </w:rPr>
      </w:pPr>
    </w:p>
    <w:p w:rsidR="00244C35" w:rsidRPr="00277FB8" w:rsidRDefault="00244C35" w:rsidP="005F079C">
      <w:pPr>
        <w:widowControl w:val="0"/>
        <w:autoSpaceDE w:val="0"/>
        <w:autoSpaceDN w:val="0"/>
        <w:adjustRightInd w:val="0"/>
        <w:spacing w:line="240" w:lineRule="auto"/>
        <w:jc w:val="center"/>
        <w:rPr>
          <w:rFonts w:cs="Arial"/>
          <w:szCs w:val="22"/>
        </w:rPr>
      </w:pPr>
      <w:r>
        <w:rPr>
          <w:noProof/>
        </w:rPr>
        <w:lastRenderedPageBreak/>
        <w:drawing>
          <wp:inline distT="0" distB="0" distL="0" distR="0">
            <wp:extent cx="6115685" cy="2026285"/>
            <wp:effectExtent l="0" t="0" r="0" b="0"/>
            <wp:docPr id="132213" name="Imagen 13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5685" cy="2026285"/>
                    </a:xfrm>
                    <a:prstGeom prst="rect">
                      <a:avLst/>
                    </a:prstGeom>
                    <a:noFill/>
                    <a:ln>
                      <a:noFill/>
                    </a:ln>
                  </pic:spPr>
                </pic:pic>
              </a:graphicData>
            </a:graphic>
          </wp:inline>
        </w:drawing>
      </w:r>
    </w:p>
    <w:p w:rsidR="00244C35" w:rsidRPr="00277FB8" w:rsidRDefault="00244C35" w:rsidP="005F079C">
      <w:pPr>
        <w:overflowPunct w:val="0"/>
        <w:autoSpaceDE w:val="0"/>
        <w:autoSpaceDN w:val="0"/>
        <w:adjustRightInd w:val="0"/>
        <w:spacing w:line="240" w:lineRule="auto"/>
        <w:textAlignment w:val="baseline"/>
        <w:rPr>
          <w:rFonts w:cs="Arial"/>
          <w:szCs w:val="22"/>
        </w:rPr>
      </w:pPr>
      <w:r w:rsidRPr="00277FB8">
        <w:rPr>
          <w:rFonts w:cs="Arial"/>
          <w:szCs w:val="22"/>
        </w:rPr>
        <w:t xml:space="preserve">Frecuencia: TRIMESTRAL </w:t>
      </w:r>
    </w:p>
    <w:p w:rsidR="00244C35" w:rsidRPr="00277FB8" w:rsidRDefault="00244C35" w:rsidP="005F079C">
      <w:pPr>
        <w:overflowPunct w:val="0"/>
        <w:autoSpaceDE w:val="0"/>
        <w:autoSpaceDN w:val="0"/>
        <w:adjustRightInd w:val="0"/>
        <w:spacing w:line="240" w:lineRule="auto"/>
        <w:textAlignment w:val="baseline"/>
        <w:rPr>
          <w:rFonts w:cs="Arial"/>
          <w:szCs w:val="22"/>
        </w:rPr>
      </w:pPr>
      <w:r w:rsidRPr="00277FB8">
        <w:rPr>
          <w:rFonts w:cs="Arial"/>
          <w:szCs w:val="22"/>
        </w:rPr>
        <w:t xml:space="preserve">Unidad de Medida: </w:t>
      </w:r>
      <w:r>
        <w:rPr>
          <w:rFonts w:cs="Arial"/>
          <w:szCs w:val="22"/>
        </w:rPr>
        <w:t>PORCENTAJE</w:t>
      </w:r>
    </w:p>
    <w:p w:rsidR="00244C35" w:rsidRPr="00277FB8" w:rsidRDefault="00244C3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i/>
          <w:szCs w:val="22"/>
        </w:rPr>
      </w:pPr>
    </w:p>
    <w:p w:rsidR="00244C35" w:rsidRPr="00277FB8" w:rsidRDefault="00244C3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i/>
          <w:szCs w:val="22"/>
        </w:rPr>
      </w:pPr>
      <w:r w:rsidRPr="00277FB8">
        <w:rPr>
          <w:rFonts w:cs="Arial"/>
          <w:i/>
          <w:szCs w:val="22"/>
        </w:rPr>
        <w:t>Interpretación del indicador:</w:t>
      </w:r>
    </w:p>
    <w:p w:rsidR="00244C35" w:rsidRPr="00277FB8" w:rsidRDefault="00244C3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i/>
          <w:szCs w:val="22"/>
        </w:rPr>
      </w:pPr>
      <w:r w:rsidRPr="00F8683E">
        <w:rPr>
          <w:rFonts w:cs="Arial"/>
          <w:i/>
          <w:szCs w:val="22"/>
        </w:rPr>
        <w:t xml:space="preserve">Es el porcentaje  de la maquinaria y equipos en buen estado  respecto al total del parque automotor de la </w:t>
      </w:r>
      <w:r w:rsidR="00C67576">
        <w:rPr>
          <w:rFonts w:cs="Arial"/>
          <w:i/>
          <w:szCs w:val="22"/>
        </w:rPr>
        <w:t>UAERMV</w:t>
      </w:r>
      <w:r w:rsidRPr="00F8683E">
        <w:rPr>
          <w:rFonts w:cs="Arial"/>
          <w:i/>
          <w:szCs w:val="22"/>
        </w:rPr>
        <w:t>.</w:t>
      </w:r>
      <w:r w:rsidRPr="00277FB8">
        <w:rPr>
          <w:rFonts w:cs="Arial"/>
          <w:i/>
          <w:szCs w:val="22"/>
        </w:rPr>
        <w:cr/>
      </w:r>
    </w:p>
    <w:p w:rsidR="00244C35" w:rsidRPr="00277FB8" w:rsidRDefault="00244C3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i/>
          <w:szCs w:val="22"/>
        </w:rPr>
      </w:pPr>
      <w:r w:rsidRPr="00277FB8">
        <w:rPr>
          <w:rFonts w:cs="Arial"/>
          <w:i/>
          <w:szCs w:val="22"/>
        </w:rPr>
        <w:t>Forma de Cálculo:</w:t>
      </w:r>
    </w:p>
    <w:p w:rsidR="00244C35" w:rsidRDefault="00244C35" w:rsidP="005F079C">
      <w:pPr>
        <w:widowControl w:val="0"/>
        <w:autoSpaceDE w:val="0"/>
        <w:autoSpaceDN w:val="0"/>
        <w:adjustRightInd w:val="0"/>
        <w:spacing w:line="240" w:lineRule="auto"/>
        <w:rPr>
          <w:rFonts w:cs="Arial"/>
          <w:i/>
          <w:szCs w:val="22"/>
        </w:rPr>
      </w:pPr>
      <w:r w:rsidRPr="00F8683E">
        <w:rPr>
          <w:rFonts w:cs="Arial"/>
          <w:i/>
          <w:szCs w:val="22"/>
        </w:rPr>
        <w:t>(# de unidades de maquinaria y equipos disponibles/número total de unidades de maquinaria y equipos existentes)*100</w:t>
      </w:r>
    </w:p>
    <w:p w:rsidR="00244C35" w:rsidRDefault="00244C35" w:rsidP="005F079C">
      <w:pPr>
        <w:widowControl w:val="0"/>
        <w:autoSpaceDE w:val="0"/>
        <w:autoSpaceDN w:val="0"/>
        <w:adjustRightInd w:val="0"/>
        <w:spacing w:line="240" w:lineRule="auto"/>
        <w:rPr>
          <w:rFonts w:cs="Arial"/>
          <w:szCs w:val="22"/>
        </w:rPr>
      </w:pPr>
    </w:p>
    <w:p w:rsidR="00244C35" w:rsidRPr="007B6411" w:rsidRDefault="00244C35" w:rsidP="005F079C">
      <w:pPr>
        <w:widowControl w:val="0"/>
        <w:autoSpaceDE w:val="0"/>
        <w:autoSpaceDN w:val="0"/>
        <w:adjustRightInd w:val="0"/>
        <w:spacing w:line="240" w:lineRule="auto"/>
        <w:rPr>
          <w:rFonts w:cs="Arial"/>
          <w:b/>
          <w:szCs w:val="22"/>
        </w:rPr>
      </w:pPr>
      <w:r w:rsidRPr="007B6411">
        <w:rPr>
          <w:rFonts w:cs="Arial"/>
          <w:b/>
          <w:szCs w:val="22"/>
        </w:rPr>
        <w:t>1.3.  COMPRA DE MAQUINARIA, VEHICULOS PESADOS Y EQUIPOS DE TRANSPORTE PARA  LA UAERMV</w:t>
      </w:r>
    </w:p>
    <w:p w:rsidR="00244C35" w:rsidRPr="007B6411" w:rsidRDefault="00244C35" w:rsidP="005F079C">
      <w:pPr>
        <w:widowControl w:val="0"/>
        <w:autoSpaceDE w:val="0"/>
        <w:autoSpaceDN w:val="0"/>
        <w:adjustRightInd w:val="0"/>
        <w:spacing w:line="240" w:lineRule="auto"/>
        <w:rPr>
          <w:rFonts w:cs="Arial"/>
          <w:b/>
          <w:szCs w:val="22"/>
        </w:rPr>
      </w:pPr>
    </w:p>
    <w:p w:rsidR="00244C35" w:rsidRDefault="00244C35" w:rsidP="005F079C">
      <w:pPr>
        <w:widowControl w:val="0"/>
        <w:autoSpaceDE w:val="0"/>
        <w:autoSpaceDN w:val="0"/>
        <w:adjustRightInd w:val="0"/>
        <w:spacing w:line="240" w:lineRule="auto"/>
        <w:rPr>
          <w:rFonts w:cs="Arial"/>
          <w:szCs w:val="22"/>
        </w:rPr>
      </w:pPr>
      <w:r>
        <w:rPr>
          <w:rFonts w:cs="Arial"/>
          <w:szCs w:val="22"/>
        </w:rPr>
        <w:t xml:space="preserve">La Gerencia de Producción adelantó el proceso de licitación pública LP-008 de 2014, para la </w:t>
      </w:r>
      <w:r w:rsidRPr="00737D3E">
        <w:rPr>
          <w:rFonts w:cs="Arial"/>
          <w:szCs w:val="22"/>
        </w:rPr>
        <w:t>compra de maquinaria, vehículos pesados y equipos de transporte para  la UAERMV, incluido el mantenimiento preventivo, mano de obra y repuestos</w:t>
      </w:r>
      <w:r>
        <w:rPr>
          <w:rFonts w:cs="Arial"/>
          <w:szCs w:val="22"/>
        </w:rPr>
        <w:t>, en audiencia del día 26 de diciembre de 2014 se adjudicó el proceso a las ofertas más favorable para la Entidad así:</w:t>
      </w:r>
    </w:p>
    <w:p w:rsidR="00244C35" w:rsidRDefault="00244C35" w:rsidP="005F079C">
      <w:pPr>
        <w:widowControl w:val="0"/>
        <w:autoSpaceDE w:val="0"/>
        <w:autoSpaceDN w:val="0"/>
        <w:adjustRightInd w:val="0"/>
        <w:spacing w:line="240" w:lineRule="auto"/>
        <w:rPr>
          <w:rFonts w:cs="Arial"/>
          <w:szCs w:val="22"/>
        </w:rPr>
      </w:pPr>
    </w:p>
    <w:p w:rsidR="00244C35" w:rsidRDefault="00244C35" w:rsidP="008C28DC">
      <w:pPr>
        <w:widowControl w:val="0"/>
        <w:numPr>
          <w:ilvl w:val="0"/>
          <w:numId w:val="17"/>
        </w:numPr>
        <w:autoSpaceDE w:val="0"/>
        <w:autoSpaceDN w:val="0"/>
        <w:adjustRightInd w:val="0"/>
        <w:spacing w:line="240" w:lineRule="auto"/>
        <w:rPr>
          <w:rFonts w:cs="Arial"/>
          <w:szCs w:val="22"/>
        </w:rPr>
      </w:pPr>
      <w:r>
        <w:rPr>
          <w:rFonts w:cs="Arial"/>
          <w:szCs w:val="22"/>
        </w:rPr>
        <w:t xml:space="preserve">Contrato </w:t>
      </w:r>
      <w:r w:rsidRPr="00737D3E">
        <w:rPr>
          <w:rFonts w:cs="Arial"/>
          <w:szCs w:val="22"/>
        </w:rPr>
        <w:t>442 DE 2014</w:t>
      </w:r>
      <w:r>
        <w:rPr>
          <w:rFonts w:cs="Arial"/>
          <w:szCs w:val="22"/>
        </w:rPr>
        <w:t xml:space="preserve">, grupos 1 y 11 adjudicado al proponente </w:t>
      </w:r>
      <w:r w:rsidR="007B6411">
        <w:rPr>
          <w:rFonts w:cs="Arial"/>
          <w:szCs w:val="22"/>
        </w:rPr>
        <w:t>Automayor S.A</w:t>
      </w:r>
      <w:r w:rsidR="007B6411" w:rsidRPr="00737D3E">
        <w:rPr>
          <w:rFonts w:cs="Arial"/>
          <w:szCs w:val="22"/>
        </w:rPr>
        <w:t>.</w:t>
      </w:r>
    </w:p>
    <w:p w:rsidR="00244C35" w:rsidRDefault="00244C35" w:rsidP="008C28DC">
      <w:pPr>
        <w:widowControl w:val="0"/>
        <w:numPr>
          <w:ilvl w:val="0"/>
          <w:numId w:val="17"/>
        </w:numPr>
        <w:autoSpaceDE w:val="0"/>
        <w:autoSpaceDN w:val="0"/>
        <w:adjustRightInd w:val="0"/>
        <w:spacing w:line="240" w:lineRule="auto"/>
        <w:rPr>
          <w:rFonts w:cs="Arial"/>
          <w:szCs w:val="22"/>
        </w:rPr>
      </w:pPr>
      <w:r>
        <w:rPr>
          <w:rFonts w:cs="Arial"/>
          <w:szCs w:val="22"/>
        </w:rPr>
        <w:t xml:space="preserve">Contrato </w:t>
      </w:r>
      <w:r w:rsidRPr="00737D3E">
        <w:rPr>
          <w:rFonts w:cs="Arial"/>
          <w:szCs w:val="22"/>
        </w:rPr>
        <w:t>4</w:t>
      </w:r>
      <w:r>
        <w:rPr>
          <w:rFonts w:cs="Arial"/>
          <w:szCs w:val="22"/>
        </w:rPr>
        <w:t>39</w:t>
      </w:r>
      <w:r w:rsidRPr="00737D3E">
        <w:rPr>
          <w:rFonts w:cs="Arial"/>
          <w:szCs w:val="22"/>
        </w:rPr>
        <w:t xml:space="preserve"> DE 2014</w:t>
      </w:r>
      <w:r>
        <w:rPr>
          <w:rFonts w:cs="Arial"/>
          <w:szCs w:val="22"/>
        </w:rPr>
        <w:t xml:space="preserve">, grupos 2, 3 y 5 adjudicado al proponente </w:t>
      </w:r>
      <w:r w:rsidRPr="00737D3E">
        <w:rPr>
          <w:rFonts w:cs="Arial"/>
          <w:szCs w:val="22"/>
        </w:rPr>
        <w:t xml:space="preserve">COMERCIAL INTERNACIONAL </w:t>
      </w:r>
      <w:r>
        <w:rPr>
          <w:rFonts w:cs="Arial"/>
          <w:szCs w:val="22"/>
        </w:rPr>
        <w:t xml:space="preserve">DE EQUIPOS Y MAQUINARIA S.A.S. </w:t>
      </w:r>
      <w:r w:rsidRPr="00737D3E">
        <w:rPr>
          <w:rFonts w:cs="Arial"/>
          <w:szCs w:val="22"/>
        </w:rPr>
        <w:t>NAVITRANS S.A.S.</w:t>
      </w:r>
    </w:p>
    <w:p w:rsidR="00244C35" w:rsidRDefault="00244C35" w:rsidP="008C28DC">
      <w:pPr>
        <w:widowControl w:val="0"/>
        <w:numPr>
          <w:ilvl w:val="0"/>
          <w:numId w:val="17"/>
        </w:numPr>
        <w:autoSpaceDE w:val="0"/>
        <w:autoSpaceDN w:val="0"/>
        <w:adjustRightInd w:val="0"/>
        <w:spacing w:line="240" w:lineRule="auto"/>
        <w:rPr>
          <w:rFonts w:cs="Arial"/>
          <w:szCs w:val="22"/>
        </w:rPr>
      </w:pPr>
      <w:r>
        <w:rPr>
          <w:rFonts w:cs="Arial"/>
          <w:szCs w:val="22"/>
        </w:rPr>
        <w:t xml:space="preserve">Contrato </w:t>
      </w:r>
      <w:r w:rsidRPr="00737D3E">
        <w:rPr>
          <w:rFonts w:cs="Arial"/>
          <w:szCs w:val="22"/>
        </w:rPr>
        <w:t>4</w:t>
      </w:r>
      <w:r>
        <w:rPr>
          <w:rFonts w:cs="Arial"/>
          <w:szCs w:val="22"/>
        </w:rPr>
        <w:t>44</w:t>
      </w:r>
      <w:r w:rsidRPr="00737D3E">
        <w:rPr>
          <w:rFonts w:cs="Arial"/>
          <w:szCs w:val="22"/>
        </w:rPr>
        <w:t xml:space="preserve"> DE 2014</w:t>
      </w:r>
      <w:r>
        <w:rPr>
          <w:rFonts w:cs="Arial"/>
          <w:szCs w:val="22"/>
        </w:rPr>
        <w:t xml:space="preserve">, grupo 12 adjudicado al proponente </w:t>
      </w:r>
      <w:r w:rsidRPr="00235776">
        <w:rPr>
          <w:rFonts w:cs="Arial"/>
          <w:szCs w:val="22"/>
        </w:rPr>
        <w:t xml:space="preserve">MOTORES Y MÁQUINAS S.A. </w:t>
      </w:r>
      <w:r>
        <w:rPr>
          <w:rFonts w:cs="Arial"/>
          <w:szCs w:val="22"/>
        </w:rPr>
        <w:t>–</w:t>
      </w:r>
      <w:r w:rsidRPr="00235776">
        <w:rPr>
          <w:rFonts w:cs="Arial"/>
          <w:szCs w:val="22"/>
        </w:rPr>
        <w:t xml:space="preserve"> MOTORYSA</w:t>
      </w:r>
    </w:p>
    <w:p w:rsidR="00244C35" w:rsidRDefault="00244C35" w:rsidP="005F079C">
      <w:pPr>
        <w:widowControl w:val="0"/>
        <w:autoSpaceDE w:val="0"/>
        <w:autoSpaceDN w:val="0"/>
        <w:adjustRightInd w:val="0"/>
        <w:spacing w:line="240" w:lineRule="auto"/>
        <w:rPr>
          <w:rFonts w:cs="Arial"/>
          <w:szCs w:val="22"/>
        </w:rPr>
      </w:pPr>
      <w:r>
        <w:rPr>
          <w:rFonts w:cs="Arial"/>
          <w:szCs w:val="22"/>
        </w:rPr>
        <w:t>Mediante Selección Abreviada Acuerdo Marco de precios a través de COLOMBIA COMPRA EFICIENTE, se adquirieron los grupos declarados desiertos en el proceso de licitación pública, seleccionando como proveedores a DISTRIBUIDORA NISSAN S.A. mediante orden de compra 1149 y AUTOMAYOR S.A. mediante orden de compra 1148.</w:t>
      </w:r>
    </w:p>
    <w:p w:rsidR="00244C35" w:rsidRDefault="00244C35" w:rsidP="005F079C">
      <w:pPr>
        <w:widowControl w:val="0"/>
        <w:autoSpaceDE w:val="0"/>
        <w:autoSpaceDN w:val="0"/>
        <w:adjustRightInd w:val="0"/>
        <w:spacing w:line="240" w:lineRule="auto"/>
        <w:rPr>
          <w:rFonts w:cs="Arial"/>
          <w:szCs w:val="22"/>
        </w:rPr>
      </w:pPr>
    </w:p>
    <w:p w:rsidR="00244C35" w:rsidRDefault="00244C35" w:rsidP="005F079C">
      <w:pPr>
        <w:widowControl w:val="0"/>
        <w:autoSpaceDE w:val="0"/>
        <w:autoSpaceDN w:val="0"/>
        <w:adjustRightInd w:val="0"/>
        <w:spacing w:line="240" w:lineRule="auto"/>
        <w:rPr>
          <w:rFonts w:cs="Arial"/>
          <w:szCs w:val="22"/>
        </w:rPr>
      </w:pPr>
      <w:r>
        <w:rPr>
          <w:rFonts w:cs="Arial"/>
          <w:szCs w:val="22"/>
        </w:rPr>
        <w:t>Los equipos adquiridos en los procesos contractuales antes indicados son:</w:t>
      </w:r>
    </w:p>
    <w:p w:rsidR="00244C35" w:rsidRDefault="00244C35" w:rsidP="005F079C">
      <w:pPr>
        <w:widowControl w:val="0"/>
        <w:autoSpaceDE w:val="0"/>
        <w:autoSpaceDN w:val="0"/>
        <w:adjustRightInd w:val="0"/>
        <w:spacing w:line="240" w:lineRule="auto"/>
        <w:rPr>
          <w:rFonts w:cs="Arial"/>
          <w:szCs w:val="22"/>
        </w:rPr>
      </w:pPr>
    </w:p>
    <w:p w:rsidR="00C470BE" w:rsidRDefault="00C470BE" w:rsidP="005F079C">
      <w:pPr>
        <w:widowControl w:val="0"/>
        <w:autoSpaceDE w:val="0"/>
        <w:autoSpaceDN w:val="0"/>
        <w:adjustRightInd w:val="0"/>
        <w:spacing w:line="240" w:lineRule="auto"/>
        <w:rPr>
          <w:rFonts w:cs="Arial"/>
          <w:szCs w:val="22"/>
        </w:rPr>
      </w:pPr>
    </w:p>
    <w:p w:rsidR="00C470BE" w:rsidRDefault="00C470BE" w:rsidP="005F079C">
      <w:pPr>
        <w:widowControl w:val="0"/>
        <w:autoSpaceDE w:val="0"/>
        <w:autoSpaceDN w:val="0"/>
        <w:adjustRightInd w:val="0"/>
        <w:spacing w:line="240" w:lineRule="auto"/>
        <w:rPr>
          <w:rFonts w:cs="Arial"/>
          <w:szCs w:val="22"/>
        </w:rPr>
      </w:pPr>
    </w:p>
    <w:tbl>
      <w:tblPr>
        <w:tblW w:w="4859" w:type="dxa"/>
        <w:jc w:val="center"/>
        <w:tblCellMar>
          <w:left w:w="70" w:type="dxa"/>
          <w:right w:w="70" w:type="dxa"/>
        </w:tblCellMar>
        <w:tblLook w:val="04A0"/>
      </w:tblPr>
      <w:tblGrid>
        <w:gridCol w:w="959"/>
        <w:gridCol w:w="3900"/>
      </w:tblGrid>
      <w:tr w:rsidR="00244C35" w:rsidRPr="00C86767" w:rsidTr="00244C35">
        <w:trPr>
          <w:trHeight w:val="600"/>
          <w:jc w:val="center"/>
        </w:trPr>
        <w:tc>
          <w:tcPr>
            <w:tcW w:w="95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244C35" w:rsidRPr="00C86767" w:rsidRDefault="00244C35" w:rsidP="005F079C">
            <w:pPr>
              <w:spacing w:line="240" w:lineRule="auto"/>
              <w:jc w:val="center"/>
              <w:rPr>
                <w:rFonts w:ascii="Calibri" w:hAnsi="Calibri"/>
                <w:b/>
                <w:bCs/>
                <w:color w:val="000000"/>
              </w:rPr>
            </w:pPr>
            <w:r w:rsidRPr="00C86767">
              <w:rPr>
                <w:rFonts w:ascii="Calibri" w:hAnsi="Calibri"/>
                <w:b/>
                <w:bCs/>
                <w:color w:val="000000"/>
                <w:szCs w:val="22"/>
              </w:rPr>
              <w:lastRenderedPageBreak/>
              <w:t>Cantidad</w:t>
            </w:r>
          </w:p>
        </w:tc>
        <w:tc>
          <w:tcPr>
            <w:tcW w:w="3900" w:type="dxa"/>
            <w:tcBorders>
              <w:top w:val="single" w:sz="4" w:space="0" w:color="auto"/>
              <w:left w:val="nil"/>
              <w:bottom w:val="single" w:sz="4" w:space="0" w:color="auto"/>
              <w:right w:val="single" w:sz="4" w:space="0" w:color="auto"/>
            </w:tcBorders>
            <w:shd w:val="clear" w:color="000000" w:fill="BFBFBF"/>
            <w:noWrap/>
            <w:vAlign w:val="center"/>
            <w:hideMark/>
          </w:tcPr>
          <w:p w:rsidR="00244C35" w:rsidRPr="00C86767" w:rsidRDefault="00244C35" w:rsidP="005F079C">
            <w:pPr>
              <w:spacing w:line="240" w:lineRule="auto"/>
              <w:jc w:val="center"/>
              <w:rPr>
                <w:rFonts w:ascii="Calibri" w:hAnsi="Calibri"/>
                <w:b/>
                <w:bCs/>
                <w:color w:val="000000"/>
              </w:rPr>
            </w:pPr>
            <w:r w:rsidRPr="00C86767">
              <w:rPr>
                <w:rFonts w:ascii="Calibri" w:hAnsi="Calibri"/>
                <w:b/>
                <w:bCs/>
                <w:color w:val="000000"/>
                <w:szCs w:val="22"/>
              </w:rPr>
              <w:t>Descripcion</w:t>
            </w:r>
          </w:p>
        </w:tc>
      </w:tr>
      <w:tr w:rsidR="00244C35" w:rsidRPr="00C86767" w:rsidTr="00244C35">
        <w:trPr>
          <w:trHeight w:val="300"/>
          <w:jc w:val="center"/>
        </w:trPr>
        <w:tc>
          <w:tcPr>
            <w:tcW w:w="959" w:type="dxa"/>
            <w:tcBorders>
              <w:top w:val="nil"/>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1</w:t>
            </w:r>
          </w:p>
        </w:tc>
        <w:tc>
          <w:tcPr>
            <w:tcW w:w="3900" w:type="dxa"/>
            <w:tcBorders>
              <w:top w:val="nil"/>
              <w:left w:val="nil"/>
              <w:bottom w:val="single" w:sz="4" w:space="0" w:color="auto"/>
              <w:right w:val="single" w:sz="4" w:space="0" w:color="auto"/>
            </w:tcBorders>
            <w:shd w:val="clear" w:color="auto" w:fill="auto"/>
            <w:noWrap/>
            <w:vAlign w:val="center"/>
            <w:hideMark/>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Grúa de planchón de 5 toneladas</w:t>
            </w:r>
          </w:p>
        </w:tc>
      </w:tr>
      <w:tr w:rsidR="00244C35" w:rsidRPr="00C86767" w:rsidTr="00244C35">
        <w:trPr>
          <w:trHeight w:val="300"/>
          <w:jc w:val="center"/>
        </w:trPr>
        <w:tc>
          <w:tcPr>
            <w:tcW w:w="959" w:type="dxa"/>
            <w:tcBorders>
              <w:top w:val="nil"/>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1</w:t>
            </w:r>
          </w:p>
        </w:tc>
        <w:tc>
          <w:tcPr>
            <w:tcW w:w="3900" w:type="dxa"/>
            <w:tcBorders>
              <w:top w:val="nil"/>
              <w:left w:val="nil"/>
              <w:bottom w:val="single" w:sz="4" w:space="0" w:color="auto"/>
              <w:right w:val="single" w:sz="4" w:space="0" w:color="auto"/>
            </w:tcBorders>
            <w:shd w:val="clear" w:color="auto" w:fill="auto"/>
            <w:noWrap/>
            <w:vAlign w:val="center"/>
            <w:hideMark/>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Grúa de planchón de 8 toneladas</w:t>
            </w:r>
          </w:p>
        </w:tc>
      </w:tr>
      <w:tr w:rsidR="00244C35" w:rsidRPr="00C86767" w:rsidTr="00244C35">
        <w:trPr>
          <w:trHeight w:val="300"/>
          <w:jc w:val="center"/>
        </w:trPr>
        <w:tc>
          <w:tcPr>
            <w:tcW w:w="959" w:type="dxa"/>
            <w:tcBorders>
              <w:top w:val="nil"/>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1</w:t>
            </w:r>
          </w:p>
        </w:tc>
        <w:tc>
          <w:tcPr>
            <w:tcW w:w="3900" w:type="dxa"/>
            <w:tcBorders>
              <w:top w:val="nil"/>
              <w:left w:val="nil"/>
              <w:bottom w:val="single" w:sz="4" w:space="0" w:color="auto"/>
              <w:right w:val="single" w:sz="4" w:space="0" w:color="auto"/>
            </w:tcBorders>
            <w:shd w:val="clear" w:color="auto" w:fill="auto"/>
            <w:noWrap/>
            <w:vAlign w:val="center"/>
            <w:hideMark/>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Bus de 34 pasajeros</w:t>
            </w:r>
          </w:p>
        </w:tc>
      </w:tr>
      <w:tr w:rsidR="00244C35" w:rsidRPr="00C86767" w:rsidTr="00244C35">
        <w:trPr>
          <w:trHeight w:val="300"/>
          <w:jc w:val="center"/>
        </w:trPr>
        <w:tc>
          <w:tcPr>
            <w:tcW w:w="959" w:type="dxa"/>
            <w:tcBorders>
              <w:top w:val="nil"/>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1</w:t>
            </w:r>
          </w:p>
        </w:tc>
        <w:tc>
          <w:tcPr>
            <w:tcW w:w="3900" w:type="dxa"/>
            <w:tcBorders>
              <w:top w:val="nil"/>
              <w:left w:val="nil"/>
              <w:bottom w:val="single" w:sz="4" w:space="0" w:color="auto"/>
              <w:right w:val="single" w:sz="4" w:space="0" w:color="auto"/>
            </w:tcBorders>
            <w:shd w:val="clear" w:color="auto" w:fill="auto"/>
            <w:noWrap/>
            <w:vAlign w:val="center"/>
            <w:hideMark/>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Bus de 34 pasajeros</w:t>
            </w:r>
          </w:p>
        </w:tc>
      </w:tr>
      <w:tr w:rsidR="00244C35" w:rsidRPr="00C86767" w:rsidTr="00244C35">
        <w:trPr>
          <w:trHeight w:val="300"/>
          <w:jc w:val="center"/>
        </w:trPr>
        <w:tc>
          <w:tcPr>
            <w:tcW w:w="959" w:type="dxa"/>
            <w:tcBorders>
              <w:top w:val="nil"/>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7</w:t>
            </w:r>
          </w:p>
        </w:tc>
        <w:tc>
          <w:tcPr>
            <w:tcW w:w="3900" w:type="dxa"/>
            <w:tcBorders>
              <w:top w:val="nil"/>
              <w:left w:val="nil"/>
              <w:bottom w:val="single" w:sz="4" w:space="0" w:color="auto"/>
              <w:right w:val="single" w:sz="4" w:space="0" w:color="auto"/>
            </w:tcBorders>
            <w:shd w:val="clear" w:color="auto" w:fill="auto"/>
            <w:noWrap/>
            <w:vAlign w:val="center"/>
            <w:hideMark/>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Camionetas 4x4 Doble cabina con platón</w:t>
            </w:r>
          </w:p>
        </w:tc>
      </w:tr>
      <w:tr w:rsidR="00244C35" w:rsidRPr="00C86767" w:rsidTr="00244C35">
        <w:trPr>
          <w:trHeight w:val="300"/>
          <w:jc w:val="center"/>
        </w:trPr>
        <w:tc>
          <w:tcPr>
            <w:tcW w:w="959" w:type="dxa"/>
            <w:tcBorders>
              <w:top w:val="nil"/>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6</w:t>
            </w:r>
          </w:p>
        </w:tc>
        <w:tc>
          <w:tcPr>
            <w:tcW w:w="3900" w:type="dxa"/>
            <w:tcBorders>
              <w:top w:val="nil"/>
              <w:left w:val="nil"/>
              <w:bottom w:val="single" w:sz="4" w:space="0" w:color="auto"/>
              <w:right w:val="single" w:sz="4" w:space="0" w:color="auto"/>
            </w:tcBorders>
            <w:shd w:val="clear" w:color="auto" w:fill="auto"/>
            <w:noWrap/>
            <w:vAlign w:val="center"/>
            <w:hideMark/>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 xml:space="preserve">Volqueta Doble Troque </w:t>
            </w:r>
          </w:p>
        </w:tc>
      </w:tr>
      <w:tr w:rsidR="00244C35" w:rsidRPr="00C86767" w:rsidTr="00244C35">
        <w:trPr>
          <w:trHeight w:val="300"/>
          <w:jc w:val="center"/>
        </w:trPr>
        <w:tc>
          <w:tcPr>
            <w:tcW w:w="959" w:type="dxa"/>
            <w:tcBorders>
              <w:top w:val="nil"/>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2</w:t>
            </w:r>
          </w:p>
        </w:tc>
        <w:tc>
          <w:tcPr>
            <w:tcW w:w="3900" w:type="dxa"/>
            <w:tcBorders>
              <w:top w:val="nil"/>
              <w:left w:val="nil"/>
              <w:bottom w:val="single" w:sz="4" w:space="0" w:color="auto"/>
              <w:right w:val="single" w:sz="4" w:space="0" w:color="auto"/>
            </w:tcBorders>
            <w:shd w:val="clear" w:color="auto" w:fill="auto"/>
            <w:noWrap/>
            <w:vAlign w:val="center"/>
            <w:hideMark/>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Retroexcavadora sobre llantas</w:t>
            </w:r>
          </w:p>
        </w:tc>
      </w:tr>
      <w:tr w:rsidR="00244C35" w:rsidRPr="00C86767" w:rsidTr="00244C35">
        <w:trPr>
          <w:trHeight w:val="300"/>
          <w:jc w:val="center"/>
        </w:trPr>
        <w:tc>
          <w:tcPr>
            <w:tcW w:w="959" w:type="dxa"/>
            <w:tcBorders>
              <w:top w:val="nil"/>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2</w:t>
            </w:r>
          </w:p>
        </w:tc>
        <w:tc>
          <w:tcPr>
            <w:tcW w:w="3900" w:type="dxa"/>
            <w:tcBorders>
              <w:top w:val="nil"/>
              <w:left w:val="nil"/>
              <w:bottom w:val="single" w:sz="4" w:space="0" w:color="auto"/>
              <w:right w:val="single" w:sz="4" w:space="0" w:color="auto"/>
            </w:tcBorders>
            <w:shd w:val="clear" w:color="auto" w:fill="auto"/>
            <w:noWrap/>
            <w:vAlign w:val="center"/>
            <w:hideMark/>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Mini cargador</w:t>
            </w:r>
          </w:p>
        </w:tc>
      </w:tr>
      <w:tr w:rsidR="00244C35" w:rsidRPr="00C86767" w:rsidTr="00244C35">
        <w:trPr>
          <w:trHeight w:val="300"/>
          <w:jc w:val="center"/>
        </w:trPr>
        <w:tc>
          <w:tcPr>
            <w:tcW w:w="959" w:type="dxa"/>
            <w:tcBorders>
              <w:top w:val="nil"/>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2</w:t>
            </w:r>
          </w:p>
        </w:tc>
        <w:tc>
          <w:tcPr>
            <w:tcW w:w="3900" w:type="dxa"/>
            <w:tcBorders>
              <w:top w:val="nil"/>
              <w:left w:val="nil"/>
              <w:bottom w:val="single" w:sz="4" w:space="0" w:color="auto"/>
              <w:right w:val="single" w:sz="4" w:space="0" w:color="auto"/>
            </w:tcBorders>
            <w:shd w:val="clear" w:color="auto" w:fill="auto"/>
            <w:noWrap/>
            <w:vAlign w:val="center"/>
            <w:hideMark/>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Cargador frontal</w:t>
            </w:r>
          </w:p>
        </w:tc>
      </w:tr>
      <w:tr w:rsidR="00244C35" w:rsidRPr="00C86767" w:rsidTr="00244C35">
        <w:trPr>
          <w:trHeight w:val="300"/>
          <w:jc w:val="center"/>
        </w:trPr>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1</w:t>
            </w:r>
          </w:p>
        </w:tc>
        <w:tc>
          <w:tcPr>
            <w:tcW w:w="3900" w:type="dxa"/>
            <w:tcBorders>
              <w:top w:val="single" w:sz="4" w:space="0" w:color="auto"/>
              <w:left w:val="nil"/>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Tracto Camión</w:t>
            </w:r>
          </w:p>
        </w:tc>
      </w:tr>
      <w:tr w:rsidR="00244C35" w:rsidRPr="00C86767" w:rsidTr="00244C35">
        <w:trPr>
          <w:trHeight w:val="300"/>
          <w:jc w:val="center"/>
        </w:trPr>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6</w:t>
            </w:r>
          </w:p>
        </w:tc>
        <w:tc>
          <w:tcPr>
            <w:tcW w:w="3900" w:type="dxa"/>
            <w:tcBorders>
              <w:top w:val="single" w:sz="4" w:space="0" w:color="auto"/>
              <w:left w:val="nil"/>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Volquetas Doble Troque</w:t>
            </w:r>
          </w:p>
        </w:tc>
      </w:tr>
      <w:tr w:rsidR="00244C35" w:rsidRPr="00C86767" w:rsidTr="00244C35">
        <w:trPr>
          <w:trHeight w:val="300"/>
          <w:jc w:val="center"/>
        </w:trPr>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4</w:t>
            </w:r>
          </w:p>
        </w:tc>
        <w:tc>
          <w:tcPr>
            <w:tcW w:w="3900" w:type="dxa"/>
            <w:tcBorders>
              <w:top w:val="single" w:sz="4" w:space="0" w:color="auto"/>
              <w:left w:val="nil"/>
              <w:bottom w:val="single" w:sz="4" w:space="0" w:color="auto"/>
              <w:right w:val="single" w:sz="4" w:space="0" w:color="auto"/>
            </w:tcBorders>
            <w:shd w:val="clear" w:color="auto" w:fill="auto"/>
            <w:noWrap/>
            <w:vAlign w:val="center"/>
          </w:tcPr>
          <w:p w:rsidR="00244C35" w:rsidRPr="00C86767" w:rsidRDefault="00244C35" w:rsidP="005F079C">
            <w:pPr>
              <w:spacing w:line="240" w:lineRule="auto"/>
              <w:jc w:val="center"/>
              <w:rPr>
                <w:rFonts w:ascii="Calibri" w:hAnsi="Calibri"/>
                <w:color w:val="000000"/>
              </w:rPr>
            </w:pPr>
            <w:r w:rsidRPr="00C86767">
              <w:rPr>
                <w:rFonts w:ascii="Calibri" w:hAnsi="Calibri"/>
                <w:color w:val="000000"/>
                <w:szCs w:val="22"/>
              </w:rPr>
              <w:t>Camioneta 4x4 Doble Cabina Con Platón</w:t>
            </w:r>
          </w:p>
        </w:tc>
      </w:tr>
    </w:tbl>
    <w:p w:rsidR="00C470BE" w:rsidRDefault="00C470BE" w:rsidP="007B6411">
      <w:pPr>
        <w:spacing w:line="240" w:lineRule="auto"/>
        <w:jc w:val="left"/>
        <w:rPr>
          <w:szCs w:val="22"/>
        </w:rPr>
      </w:pPr>
      <w:bookmarkStart w:id="204" w:name="_Toc410316198"/>
    </w:p>
    <w:p w:rsidR="00E548B5" w:rsidRPr="003B1F44" w:rsidRDefault="00E548B5" w:rsidP="007B6411">
      <w:pPr>
        <w:spacing w:line="240" w:lineRule="auto"/>
        <w:jc w:val="left"/>
        <w:rPr>
          <w:szCs w:val="22"/>
        </w:rPr>
      </w:pPr>
      <w:r w:rsidRPr="003B1F44">
        <w:rPr>
          <w:szCs w:val="22"/>
        </w:rPr>
        <w:t>EJECUTAR Y CONTROLAR EL MANTENIMIENTO PREVENTIVO Y CORRECTIVO DE LOS BIENES, MAQUINARIA, EQUIPOS PARQUE AUTOMOTOR Y HERRAMIENTAS A SU CARGO</w:t>
      </w:r>
      <w:bookmarkEnd w:id="204"/>
    </w:p>
    <w:p w:rsidR="00E548B5" w:rsidRPr="003B1F44" w:rsidRDefault="00A0028A" w:rsidP="003B1F44">
      <w:pPr>
        <w:pStyle w:val="Estilo4"/>
        <w:spacing w:line="240" w:lineRule="auto"/>
        <w:ind w:left="0" w:firstLine="0"/>
        <w:rPr>
          <w:sz w:val="22"/>
          <w:szCs w:val="22"/>
        </w:rPr>
      </w:pPr>
      <w:bookmarkStart w:id="205" w:name="_Toc410316199"/>
      <w:r w:rsidRPr="003B1F44">
        <w:rPr>
          <w:sz w:val="22"/>
          <w:szCs w:val="22"/>
        </w:rPr>
        <w:t>Mantenimiento preventivo y correctivo</w:t>
      </w:r>
      <w:bookmarkEnd w:id="205"/>
    </w:p>
    <w:p w:rsidR="00E548B5" w:rsidRPr="003B1F44" w:rsidRDefault="00E548B5" w:rsidP="005F079C">
      <w:pPr>
        <w:pStyle w:val="Prrafodelista"/>
        <w:ind w:left="0"/>
        <w:rPr>
          <w:rFonts w:ascii="Arial" w:hAnsi="Arial" w:cs="Arial"/>
          <w:b/>
          <w:sz w:val="22"/>
          <w:szCs w:val="22"/>
        </w:rPr>
      </w:pPr>
    </w:p>
    <w:p w:rsidR="00E548B5" w:rsidRPr="003B1F44" w:rsidRDefault="00E548B5" w:rsidP="005F079C">
      <w:pPr>
        <w:pStyle w:val="Prrafodelista"/>
        <w:ind w:left="0"/>
        <w:rPr>
          <w:rFonts w:ascii="Arial" w:hAnsi="Arial" w:cs="Arial"/>
          <w:sz w:val="22"/>
          <w:szCs w:val="22"/>
        </w:rPr>
      </w:pPr>
      <w:r w:rsidRPr="003B1F44">
        <w:rPr>
          <w:rFonts w:ascii="Arial" w:hAnsi="Arial" w:cs="Arial"/>
          <w:b/>
          <w:sz w:val="22"/>
          <w:szCs w:val="22"/>
        </w:rPr>
        <w:t xml:space="preserve">CONTRATO N°: </w:t>
      </w:r>
      <w:r w:rsidRPr="003B1F44">
        <w:rPr>
          <w:rFonts w:ascii="Arial" w:hAnsi="Arial" w:cs="Arial"/>
          <w:sz w:val="22"/>
          <w:szCs w:val="22"/>
        </w:rPr>
        <w:t>314</w:t>
      </w:r>
      <w:r w:rsidRPr="003B1F44">
        <w:rPr>
          <w:rFonts w:ascii="Arial" w:hAnsi="Arial" w:cs="Arial"/>
          <w:b/>
          <w:sz w:val="22"/>
          <w:szCs w:val="22"/>
        </w:rPr>
        <w:t xml:space="preserve">   DE: </w:t>
      </w:r>
      <w:r w:rsidRPr="003B1F44">
        <w:rPr>
          <w:rFonts w:ascii="Arial" w:hAnsi="Arial" w:cs="Arial"/>
          <w:sz w:val="22"/>
          <w:szCs w:val="22"/>
        </w:rPr>
        <w:t>16 de Mayo de 2013</w:t>
      </w:r>
    </w:p>
    <w:p w:rsidR="00E548B5" w:rsidRPr="003B1F44" w:rsidRDefault="00E548B5" w:rsidP="005F079C">
      <w:pPr>
        <w:pStyle w:val="Prrafodelista"/>
        <w:ind w:left="0"/>
        <w:rPr>
          <w:rFonts w:ascii="Arial" w:hAnsi="Arial" w:cs="Arial"/>
          <w:b/>
          <w:sz w:val="22"/>
          <w:szCs w:val="22"/>
        </w:rPr>
      </w:pPr>
    </w:p>
    <w:p w:rsidR="00E548B5" w:rsidRPr="003B1F44" w:rsidRDefault="00E548B5" w:rsidP="005F079C">
      <w:pPr>
        <w:pStyle w:val="Prrafodelista"/>
        <w:ind w:left="0"/>
        <w:jc w:val="both"/>
        <w:rPr>
          <w:rFonts w:ascii="Arial" w:hAnsi="Arial" w:cs="Arial"/>
          <w:sz w:val="22"/>
          <w:szCs w:val="22"/>
        </w:rPr>
      </w:pPr>
      <w:r w:rsidRPr="003B1F44">
        <w:rPr>
          <w:rFonts w:ascii="Arial" w:hAnsi="Arial" w:cs="Arial"/>
          <w:b/>
          <w:sz w:val="22"/>
          <w:szCs w:val="22"/>
        </w:rPr>
        <w:t xml:space="preserve">OBJETO DEL CONTRATO:  </w:t>
      </w:r>
      <w:r w:rsidRPr="003B1F44">
        <w:rPr>
          <w:rFonts w:ascii="Arial" w:hAnsi="Arial" w:cs="Arial"/>
          <w:sz w:val="22"/>
          <w:szCs w:val="22"/>
        </w:rPr>
        <w:t>CONTRATAR EL SERVICIO DE MANTENIMIENTO PREVENTIVO Y CORRECTIVO INCLUIDO EL SUMINISTRO DE RESPUESTOS NUEVOS, GENUINOS Y ORIGINALES DE LOS  VEHÍCULOS, MÁQUINARIA Y EQUIPOS DE PROPIEDAD DE LA UNIDAD ADMINISTRATIVA ESPECIAL DE REHABILITACIÓN Y MANTENIMIENTO VIAL.</w:t>
      </w:r>
    </w:p>
    <w:p w:rsidR="00E548B5" w:rsidRPr="003B1F44" w:rsidRDefault="00E548B5" w:rsidP="005F079C">
      <w:pPr>
        <w:pStyle w:val="Prrafodelista"/>
        <w:ind w:left="0"/>
        <w:jc w:val="both"/>
        <w:rPr>
          <w:rFonts w:ascii="Arial" w:hAnsi="Arial" w:cs="Arial"/>
          <w:sz w:val="22"/>
          <w:szCs w:val="22"/>
        </w:rPr>
      </w:pPr>
    </w:p>
    <w:p w:rsidR="00E548B5" w:rsidRPr="003B1F44" w:rsidRDefault="00E548B5" w:rsidP="005F079C">
      <w:pPr>
        <w:spacing w:line="240" w:lineRule="auto"/>
        <w:rPr>
          <w:rFonts w:cs="Arial"/>
          <w:szCs w:val="22"/>
        </w:rPr>
      </w:pPr>
      <w:r w:rsidRPr="003B1F44">
        <w:rPr>
          <w:rFonts w:cs="Arial"/>
          <w:szCs w:val="22"/>
        </w:rPr>
        <w:t>Adjudicado al proponente ELECTRIPESADOS LTDA por medio de un  Proceso de Selección Abreviada por Subasta Inversa Presencial SASI 03 2013 GRUPOS  1 y 2 en conformidad con la Resolución Número  309 del 9 de Mayo de 2013.</w:t>
      </w:r>
    </w:p>
    <w:p w:rsidR="00E548B5" w:rsidRPr="003B1F44" w:rsidRDefault="00E548B5" w:rsidP="005F079C">
      <w:pPr>
        <w:pStyle w:val="Prrafodelista"/>
        <w:ind w:left="644"/>
        <w:jc w:val="both"/>
        <w:rPr>
          <w:rFonts w:ascii="Arial" w:hAnsi="Arial" w:cs="Arial"/>
          <w:sz w:val="22"/>
          <w:szCs w:val="22"/>
        </w:rPr>
      </w:pPr>
    </w:p>
    <w:p w:rsidR="009778FE" w:rsidRDefault="009778FE" w:rsidP="005F079C">
      <w:pPr>
        <w:pStyle w:val="Epgrafe"/>
      </w:pPr>
      <w:bookmarkStart w:id="206" w:name="_Toc410059085"/>
      <w:r>
        <w:t xml:space="preserve">Cuadro </w:t>
      </w:r>
      <w:r w:rsidR="005252AD">
        <w:fldChar w:fldCharType="begin"/>
      </w:r>
      <w:r w:rsidR="00244C35">
        <w:instrText xml:space="preserve"> SEQ Cuadro \* ARABIC </w:instrText>
      </w:r>
      <w:r w:rsidR="005252AD">
        <w:fldChar w:fldCharType="separate"/>
      </w:r>
      <w:r w:rsidR="002C5329">
        <w:rPr>
          <w:noProof/>
        </w:rPr>
        <w:t>40</w:t>
      </w:r>
      <w:r w:rsidR="005252AD">
        <w:rPr>
          <w:noProof/>
        </w:rPr>
        <w:fldChar w:fldCharType="end"/>
      </w:r>
      <w:r w:rsidRPr="009778FE">
        <w:t>FICHA TÉCNICA DEL CONTRATO</w:t>
      </w:r>
      <w:bookmarkEnd w:id="206"/>
    </w:p>
    <w:tbl>
      <w:tblPr>
        <w:tblW w:w="9180" w:type="dxa"/>
        <w:tblBorders>
          <w:top w:val="single" w:sz="8" w:space="0" w:color="000000"/>
          <w:bottom w:val="single" w:sz="8" w:space="0" w:color="000000"/>
        </w:tblBorders>
        <w:tblLook w:val="01E0"/>
      </w:tblPr>
      <w:tblGrid>
        <w:gridCol w:w="4077"/>
        <w:gridCol w:w="5103"/>
      </w:tblGrid>
      <w:tr w:rsidR="00BB4ED6" w:rsidRPr="002002E8" w:rsidTr="00C470BE">
        <w:trPr>
          <w:trHeight w:val="208"/>
          <w:tblHeader/>
        </w:trPr>
        <w:tc>
          <w:tcPr>
            <w:tcW w:w="4077" w:type="dxa"/>
            <w:tcBorders>
              <w:top w:val="nil"/>
              <w:bottom w:val="single" w:sz="8" w:space="0" w:color="000000"/>
            </w:tcBorders>
            <w:shd w:val="clear" w:color="auto" w:fill="auto"/>
          </w:tcPr>
          <w:p w:rsidR="00BB4ED6" w:rsidRPr="002002E8" w:rsidRDefault="00BB4ED6" w:rsidP="005F079C">
            <w:pPr>
              <w:pStyle w:val="Piedepgina"/>
              <w:jc w:val="center"/>
              <w:rPr>
                <w:rFonts w:cs="Arial"/>
                <w:b/>
                <w:bCs/>
                <w:color w:val="000000"/>
                <w:sz w:val="20"/>
                <w:szCs w:val="20"/>
              </w:rPr>
            </w:pPr>
            <w:r w:rsidRPr="002002E8">
              <w:rPr>
                <w:rFonts w:cs="Arial"/>
                <w:b/>
                <w:bCs/>
                <w:color w:val="000000"/>
                <w:sz w:val="20"/>
                <w:szCs w:val="20"/>
              </w:rPr>
              <w:t>CONCEPTO</w:t>
            </w:r>
          </w:p>
        </w:tc>
        <w:tc>
          <w:tcPr>
            <w:tcW w:w="5103" w:type="dxa"/>
            <w:tcBorders>
              <w:top w:val="nil"/>
              <w:bottom w:val="single" w:sz="8" w:space="0" w:color="000000"/>
            </w:tcBorders>
            <w:shd w:val="clear" w:color="auto" w:fill="auto"/>
          </w:tcPr>
          <w:p w:rsidR="00BB4ED6" w:rsidRPr="002002E8" w:rsidRDefault="00BB4ED6" w:rsidP="005F079C">
            <w:pPr>
              <w:pStyle w:val="Piedepgina"/>
              <w:jc w:val="center"/>
              <w:rPr>
                <w:rFonts w:cs="Arial"/>
                <w:b/>
                <w:bCs/>
                <w:color w:val="000000"/>
                <w:sz w:val="20"/>
                <w:szCs w:val="20"/>
              </w:rPr>
            </w:pPr>
            <w:r w:rsidRPr="002002E8">
              <w:rPr>
                <w:rFonts w:cs="Arial"/>
                <w:b/>
                <w:bCs/>
                <w:color w:val="000000"/>
                <w:sz w:val="20"/>
                <w:szCs w:val="20"/>
              </w:rPr>
              <w:t>DESCRIPCION</w:t>
            </w:r>
          </w:p>
        </w:tc>
      </w:tr>
      <w:tr w:rsidR="00BB4ED6" w:rsidRPr="002002E8" w:rsidTr="005C522E">
        <w:trPr>
          <w:trHeight w:val="195"/>
        </w:trPr>
        <w:tc>
          <w:tcPr>
            <w:tcW w:w="4077"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Número de contrato</w:t>
            </w:r>
          </w:p>
        </w:tc>
        <w:tc>
          <w:tcPr>
            <w:tcW w:w="5103"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314 de 2013</w:t>
            </w:r>
          </w:p>
        </w:tc>
      </w:tr>
      <w:tr w:rsidR="00BB4ED6" w:rsidRPr="002002E8" w:rsidTr="005C522E">
        <w:trPr>
          <w:trHeight w:val="50"/>
        </w:trPr>
        <w:tc>
          <w:tcPr>
            <w:tcW w:w="4077" w:type="dxa"/>
            <w:shd w:val="clear" w:color="auto" w:fill="auto"/>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Fecha de suscripción del contrato</w:t>
            </w:r>
          </w:p>
        </w:tc>
        <w:tc>
          <w:tcPr>
            <w:tcW w:w="5103" w:type="dxa"/>
            <w:shd w:val="clear" w:color="auto" w:fill="auto"/>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16 de Mayo de 2013</w:t>
            </w:r>
          </w:p>
        </w:tc>
      </w:tr>
      <w:tr w:rsidR="00BB4ED6" w:rsidRPr="002002E8" w:rsidTr="005C522E">
        <w:tc>
          <w:tcPr>
            <w:tcW w:w="4077"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Supervisión</w:t>
            </w:r>
          </w:p>
        </w:tc>
        <w:tc>
          <w:tcPr>
            <w:tcW w:w="5103"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Ing. GIOVANNI ALEJANDRO SIERRA REVELO</w:t>
            </w:r>
          </w:p>
        </w:tc>
      </w:tr>
      <w:tr w:rsidR="00BB4ED6" w:rsidRPr="002002E8" w:rsidTr="005C522E">
        <w:tc>
          <w:tcPr>
            <w:tcW w:w="4077" w:type="dxa"/>
            <w:shd w:val="clear" w:color="auto" w:fill="auto"/>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Plazo de Ejecución del Contrato</w:t>
            </w:r>
          </w:p>
        </w:tc>
        <w:tc>
          <w:tcPr>
            <w:tcW w:w="5103" w:type="dxa"/>
            <w:shd w:val="clear" w:color="auto" w:fill="auto"/>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10 meses a partir de la suscripción del acta de inicio, o hasta agotar el presupuesto.</w:t>
            </w:r>
          </w:p>
        </w:tc>
      </w:tr>
      <w:tr w:rsidR="00BB4ED6" w:rsidRPr="002002E8" w:rsidTr="005C522E">
        <w:tc>
          <w:tcPr>
            <w:tcW w:w="4077"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Fecha de Iniciación</w:t>
            </w:r>
          </w:p>
        </w:tc>
        <w:tc>
          <w:tcPr>
            <w:tcW w:w="5103"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20 de Mayo de 2013</w:t>
            </w:r>
          </w:p>
        </w:tc>
      </w:tr>
      <w:tr w:rsidR="00BB4ED6" w:rsidRPr="002002E8" w:rsidTr="005C522E">
        <w:tc>
          <w:tcPr>
            <w:tcW w:w="4077" w:type="dxa"/>
            <w:shd w:val="clear" w:color="auto" w:fill="auto"/>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Fecha de Terminación:</w:t>
            </w:r>
          </w:p>
        </w:tc>
        <w:tc>
          <w:tcPr>
            <w:tcW w:w="5103" w:type="dxa"/>
            <w:shd w:val="clear" w:color="auto" w:fill="auto"/>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19 de Marzo de 2014</w:t>
            </w:r>
          </w:p>
        </w:tc>
      </w:tr>
      <w:tr w:rsidR="00BB4ED6" w:rsidRPr="002002E8" w:rsidTr="005C522E">
        <w:tc>
          <w:tcPr>
            <w:tcW w:w="4077"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Prórroga Nº 1</w:t>
            </w:r>
          </w:p>
        </w:tc>
        <w:tc>
          <w:tcPr>
            <w:tcW w:w="5103"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 xml:space="preserve">6 Meses </w:t>
            </w:r>
          </w:p>
        </w:tc>
      </w:tr>
      <w:tr w:rsidR="00BB4ED6" w:rsidRPr="002002E8" w:rsidTr="005C522E">
        <w:tc>
          <w:tcPr>
            <w:tcW w:w="4077" w:type="dxa"/>
            <w:shd w:val="clear" w:color="auto" w:fill="auto"/>
          </w:tcPr>
          <w:p w:rsidR="00BB4ED6" w:rsidRDefault="00BB4ED6" w:rsidP="005F079C">
            <w:pPr>
              <w:pStyle w:val="Piedepgina"/>
              <w:rPr>
                <w:rFonts w:cs="Arial"/>
                <w:b/>
                <w:bCs/>
                <w:color w:val="000000"/>
                <w:sz w:val="20"/>
                <w:szCs w:val="20"/>
              </w:rPr>
            </w:pPr>
            <w:r w:rsidRPr="002002E8">
              <w:rPr>
                <w:rFonts w:cs="Arial"/>
                <w:b/>
                <w:bCs/>
                <w:color w:val="000000"/>
                <w:sz w:val="20"/>
                <w:szCs w:val="20"/>
              </w:rPr>
              <w:t>Prórroga Nº 2</w:t>
            </w:r>
          </w:p>
          <w:p w:rsidR="00BB4ED6" w:rsidRPr="00130F22" w:rsidRDefault="00BB4ED6" w:rsidP="005F079C">
            <w:pPr>
              <w:pStyle w:val="Piedepgina"/>
              <w:rPr>
                <w:rFonts w:cs="Arial"/>
                <w:b/>
                <w:bCs/>
                <w:color w:val="000000"/>
                <w:sz w:val="20"/>
                <w:szCs w:val="20"/>
              </w:rPr>
            </w:pPr>
            <w:r>
              <w:rPr>
                <w:rFonts w:cs="Arial"/>
                <w:b/>
                <w:bCs/>
                <w:color w:val="000000"/>
                <w:sz w:val="20"/>
                <w:szCs w:val="20"/>
              </w:rPr>
              <w:t>Prórroga N</w:t>
            </w:r>
            <w:r w:rsidRPr="002002E8">
              <w:rPr>
                <w:rFonts w:cs="Arial"/>
                <w:b/>
                <w:bCs/>
                <w:color w:val="000000"/>
                <w:sz w:val="20"/>
                <w:szCs w:val="20"/>
              </w:rPr>
              <w:t>º</w:t>
            </w:r>
            <w:r>
              <w:rPr>
                <w:rFonts w:cs="Arial"/>
                <w:b/>
                <w:bCs/>
                <w:color w:val="000000"/>
                <w:sz w:val="20"/>
                <w:szCs w:val="20"/>
              </w:rPr>
              <w:t xml:space="preserve"> 3</w:t>
            </w:r>
          </w:p>
        </w:tc>
        <w:tc>
          <w:tcPr>
            <w:tcW w:w="5103" w:type="dxa"/>
            <w:shd w:val="clear" w:color="auto" w:fill="auto"/>
          </w:tcPr>
          <w:p w:rsidR="00BB4ED6" w:rsidRDefault="00BB4ED6" w:rsidP="005F079C">
            <w:pPr>
              <w:pStyle w:val="Piedepgina"/>
              <w:rPr>
                <w:rFonts w:cs="Arial"/>
                <w:bCs/>
                <w:color w:val="000000"/>
                <w:sz w:val="20"/>
                <w:szCs w:val="20"/>
              </w:rPr>
            </w:pPr>
            <w:r w:rsidRPr="002002E8">
              <w:rPr>
                <w:rFonts w:cs="Arial"/>
                <w:bCs/>
                <w:color w:val="000000"/>
                <w:sz w:val="20"/>
                <w:szCs w:val="20"/>
              </w:rPr>
              <w:t>45 Días Calendario</w:t>
            </w:r>
          </w:p>
          <w:p w:rsidR="00BB4ED6" w:rsidRPr="00130F22" w:rsidRDefault="00BB4ED6" w:rsidP="005F079C">
            <w:pPr>
              <w:pStyle w:val="Piedepgina"/>
              <w:rPr>
                <w:rFonts w:cs="Arial"/>
                <w:b/>
                <w:bCs/>
                <w:color w:val="000000"/>
                <w:sz w:val="20"/>
                <w:szCs w:val="20"/>
              </w:rPr>
            </w:pPr>
            <w:r w:rsidRPr="002002E8">
              <w:rPr>
                <w:rFonts w:cs="Arial"/>
                <w:bCs/>
                <w:color w:val="000000"/>
                <w:sz w:val="20"/>
                <w:szCs w:val="20"/>
              </w:rPr>
              <w:t>45 Días Calendario</w:t>
            </w:r>
          </w:p>
        </w:tc>
      </w:tr>
      <w:tr w:rsidR="00BB4ED6" w:rsidRPr="002002E8" w:rsidTr="005C522E">
        <w:tc>
          <w:tcPr>
            <w:tcW w:w="4077" w:type="dxa"/>
            <w:shd w:val="clear" w:color="auto" w:fill="C0C0C0"/>
          </w:tcPr>
          <w:p w:rsidR="00BB4ED6" w:rsidRPr="00022E53" w:rsidRDefault="00BB4ED6" w:rsidP="005F079C">
            <w:pPr>
              <w:pStyle w:val="Piedepgina"/>
              <w:rPr>
                <w:rFonts w:cs="Arial"/>
                <w:b/>
                <w:bCs/>
                <w:color w:val="000000"/>
                <w:sz w:val="20"/>
                <w:szCs w:val="20"/>
              </w:rPr>
            </w:pPr>
            <w:r>
              <w:rPr>
                <w:rFonts w:cs="Arial"/>
                <w:b/>
                <w:bCs/>
                <w:color w:val="000000"/>
                <w:sz w:val="20"/>
                <w:szCs w:val="20"/>
              </w:rPr>
              <w:lastRenderedPageBreak/>
              <w:t xml:space="preserve">Fecha de Terminación </w:t>
            </w:r>
          </w:p>
        </w:tc>
        <w:tc>
          <w:tcPr>
            <w:tcW w:w="5103" w:type="dxa"/>
            <w:shd w:val="clear" w:color="auto" w:fill="C0C0C0"/>
          </w:tcPr>
          <w:p w:rsidR="00BB4ED6" w:rsidRPr="002002E8" w:rsidRDefault="00BB4ED6" w:rsidP="005F079C">
            <w:pPr>
              <w:pStyle w:val="Piedepgina"/>
              <w:rPr>
                <w:rFonts w:cs="Arial"/>
                <w:b/>
                <w:bCs/>
                <w:color w:val="000000"/>
                <w:sz w:val="20"/>
                <w:szCs w:val="20"/>
              </w:rPr>
            </w:pPr>
            <w:r w:rsidRPr="00022E53">
              <w:rPr>
                <w:rFonts w:cs="Arial"/>
                <w:bCs/>
                <w:color w:val="000000"/>
                <w:sz w:val="20"/>
                <w:szCs w:val="20"/>
              </w:rPr>
              <w:t>31 de Diciembre de 2014</w:t>
            </w:r>
          </w:p>
        </w:tc>
      </w:tr>
      <w:tr w:rsidR="00BB4ED6" w:rsidRPr="002002E8" w:rsidTr="005C522E">
        <w:tc>
          <w:tcPr>
            <w:tcW w:w="4077" w:type="dxa"/>
            <w:shd w:val="clear" w:color="auto" w:fill="auto"/>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Valor de Contrato</w:t>
            </w:r>
          </w:p>
        </w:tc>
        <w:tc>
          <w:tcPr>
            <w:tcW w:w="5103" w:type="dxa"/>
            <w:shd w:val="clear" w:color="auto" w:fill="auto"/>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Tres mil millones de pesos m/cte. ($3’000.000.000)</w:t>
            </w:r>
          </w:p>
        </w:tc>
      </w:tr>
      <w:tr w:rsidR="00BB4ED6" w:rsidRPr="002002E8" w:rsidTr="005C522E">
        <w:tc>
          <w:tcPr>
            <w:tcW w:w="4077"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Certificado de disponibilidad presupuestal</w:t>
            </w:r>
          </w:p>
        </w:tc>
        <w:tc>
          <w:tcPr>
            <w:tcW w:w="5103" w:type="dxa"/>
            <w:shd w:val="clear" w:color="auto" w:fill="C0C0C0"/>
            <w:vAlign w:val="center"/>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255 de 19 de Marzo de 2013</w:t>
            </w:r>
          </w:p>
        </w:tc>
      </w:tr>
      <w:tr w:rsidR="00BB4ED6" w:rsidRPr="002002E8" w:rsidTr="005C522E">
        <w:tc>
          <w:tcPr>
            <w:tcW w:w="4077" w:type="dxa"/>
            <w:shd w:val="clear" w:color="auto" w:fill="auto"/>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Certificado de registro presupuestal</w:t>
            </w:r>
          </w:p>
        </w:tc>
        <w:tc>
          <w:tcPr>
            <w:tcW w:w="5103" w:type="dxa"/>
            <w:shd w:val="clear" w:color="auto" w:fill="auto"/>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426 de 17 de Mayo de 2013</w:t>
            </w:r>
          </w:p>
        </w:tc>
      </w:tr>
      <w:tr w:rsidR="00BB4ED6" w:rsidRPr="002002E8" w:rsidTr="005C522E">
        <w:tc>
          <w:tcPr>
            <w:tcW w:w="4077"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 xml:space="preserve">Contratista </w:t>
            </w:r>
          </w:p>
        </w:tc>
        <w:tc>
          <w:tcPr>
            <w:tcW w:w="5103"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ELECTRIPESADOS  LTDA</w:t>
            </w:r>
          </w:p>
        </w:tc>
      </w:tr>
      <w:tr w:rsidR="00BB4ED6" w:rsidRPr="002002E8" w:rsidTr="005C522E">
        <w:tc>
          <w:tcPr>
            <w:tcW w:w="4077" w:type="dxa"/>
            <w:shd w:val="clear" w:color="auto" w:fill="auto"/>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Valor inicial del contrato</w:t>
            </w:r>
          </w:p>
        </w:tc>
        <w:tc>
          <w:tcPr>
            <w:tcW w:w="5103" w:type="dxa"/>
            <w:shd w:val="clear" w:color="auto" w:fill="auto"/>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 xml:space="preserve">$ </w:t>
            </w:r>
            <w:r w:rsidRPr="002002E8">
              <w:rPr>
                <w:rFonts w:cs="Arial"/>
                <w:bCs/>
                <w:color w:val="000000"/>
                <w:sz w:val="20"/>
                <w:szCs w:val="20"/>
                <w:lang w:val="es-MX"/>
              </w:rPr>
              <w:t>3’000.000.000</w:t>
            </w:r>
          </w:p>
        </w:tc>
      </w:tr>
      <w:tr w:rsidR="00BB4ED6" w:rsidRPr="002002E8" w:rsidTr="005C522E">
        <w:tc>
          <w:tcPr>
            <w:tcW w:w="4077"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Valor de Adición</w:t>
            </w:r>
          </w:p>
        </w:tc>
        <w:tc>
          <w:tcPr>
            <w:tcW w:w="5103" w:type="dxa"/>
            <w:shd w:val="clear" w:color="auto" w:fill="C0C0C0"/>
          </w:tcPr>
          <w:p w:rsidR="00BB4ED6" w:rsidRPr="002002E8" w:rsidRDefault="00BB4ED6" w:rsidP="005F079C">
            <w:pPr>
              <w:pStyle w:val="Piedepgina"/>
              <w:rPr>
                <w:rFonts w:cs="Arial"/>
                <w:b/>
                <w:bCs/>
                <w:color w:val="000000"/>
                <w:sz w:val="20"/>
                <w:szCs w:val="20"/>
              </w:rPr>
            </w:pPr>
            <w:r w:rsidRPr="002002E8">
              <w:rPr>
                <w:rFonts w:cs="Arial"/>
                <w:bCs/>
                <w:color w:val="000000"/>
                <w:sz w:val="20"/>
                <w:szCs w:val="20"/>
                <w:lang w:val="es-MX"/>
              </w:rPr>
              <w:t>$ 0</w:t>
            </w:r>
          </w:p>
        </w:tc>
      </w:tr>
      <w:tr w:rsidR="00BB4ED6" w:rsidRPr="002002E8" w:rsidTr="005C522E">
        <w:tc>
          <w:tcPr>
            <w:tcW w:w="4077" w:type="dxa"/>
            <w:tcBorders>
              <w:top w:val="single" w:sz="8" w:space="0" w:color="000000"/>
              <w:bottom w:val="single" w:sz="8" w:space="0" w:color="000000"/>
            </w:tcBorders>
            <w:shd w:val="clear" w:color="auto" w:fill="auto"/>
          </w:tcPr>
          <w:p w:rsidR="00BB4ED6" w:rsidRPr="002002E8" w:rsidRDefault="00BB4ED6" w:rsidP="005F079C">
            <w:pPr>
              <w:pStyle w:val="Piedepgina"/>
              <w:rPr>
                <w:rFonts w:cs="Arial"/>
                <w:b/>
                <w:bCs/>
                <w:color w:val="000000"/>
                <w:sz w:val="20"/>
                <w:szCs w:val="20"/>
              </w:rPr>
            </w:pPr>
            <w:r w:rsidRPr="002002E8">
              <w:rPr>
                <w:rFonts w:cs="Arial"/>
                <w:b/>
                <w:bCs/>
                <w:color w:val="000000"/>
                <w:sz w:val="20"/>
                <w:szCs w:val="20"/>
              </w:rPr>
              <w:t>Valor final del contrato</w:t>
            </w:r>
          </w:p>
        </w:tc>
        <w:tc>
          <w:tcPr>
            <w:tcW w:w="5103" w:type="dxa"/>
            <w:tcBorders>
              <w:top w:val="single" w:sz="8" w:space="0" w:color="000000"/>
              <w:bottom w:val="single" w:sz="8" w:space="0" w:color="000000"/>
            </w:tcBorders>
            <w:shd w:val="clear" w:color="auto" w:fill="auto"/>
          </w:tcPr>
          <w:p w:rsidR="00BB4ED6" w:rsidRPr="002002E8" w:rsidRDefault="00BB4ED6" w:rsidP="005F079C">
            <w:pPr>
              <w:pStyle w:val="Piedepgina"/>
              <w:rPr>
                <w:rFonts w:cs="Arial"/>
                <w:b/>
                <w:bCs/>
                <w:color w:val="000000"/>
                <w:sz w:val="20"/>
                <w:szCs w:val="20"/>
              </w:rPr>
            </w:pPr>
            <w:r w:rsidRPr="002002E8">
              <w:rPr>
                <w:rFonts w:cs="Arial"/>
                <w:bCs/>
                <w:color w:val="000000"/>
                <w:sz w:val="20"/>
                <w:szCs w:val="20"/>
              </w:rPr>
              <w:t xml:space="preserve">$ </w:t>
            </w:r>
            <w:r w:rsidRPr="002002E8">
              <w:rPr>
                <w:rFonts w:cs="Arial"/>
                <w:bCs/>
                <w:color w:val="000000"/>
                <w:sz w:val="20"/>
                <w:szCs w:val="20"/>
                <w:lang w:val="es-MX"/>
              </w:rPr>
              <w:t>3’000.000.000</w:t>
            </w:r>
          </w:p>
        </w:tc>
      </w:tr>
    </w:tbl>
    <w:p w:rsidR="009778FE" w:rsidRDefault="009778FE"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9778FE" w:rsidRPr="003B1F44" w:rsidRDefault="009778FE" w:rsidP="005F079C">
      <w:pPr>
        <w:pStyle w:val="titulo4umv"/>
        <w:spacing w:line="240" w:lineRule="auto"/>
        <w:rPr>
          <w:sz w:val="22"/>
          <w:szCs w:val="22"/>
          <w:lang w:val="es-ES" w:eastAsia="es-ES"/>
        </w:rPr>
      </w:pPr>
      <w:bookmarkStart w:id="207" w:name="_Toc410316200"/>
      <w:r w:rsidRPr="003B1F44">
        <w:rPr>
          <w:sz w:val="22"/>
          <w:szCs w:val="22"/>
        </w:rPr>
        <w:t>Avance financiero</w:t>
      </w:r>
      <w:bookmarkEnd w:id="207"/>
    </w:p>
    <w:p w:rsidR="00E548B5" w:rsidRPr="00277FB8" w:rsidRDefault="00E548B5" w:rsidP="005F079C">
      <w:pPr>
        <w:pStyle w:val="Prrafodelista"/>
        <w:ind w:left="644"/>
        <w:jc w:val="both"/>
        <w:rPr>
          <w:rFonts w:ascii="Arial" w:hAnsi="Arial" w:cs="Arial"/>
          <w:sz w:val="22"/>
          <w:szCs w:val="22"/>
        </w:rPr>
      </w:pPr>
    </w:p>
    <w:p w:rsidR="009778FE" w:rsidRDefault="009778FE" w:rsidP="005F079C">
      <w:pPr>
        <w:pStyle w:val="Epgrafe"/>
      </w:pPr>
      <w:bookmarkStart w:id="208" w:name="_Toc410059086"/>
      <w:r>
        <w:t xml:space="preserve">Cuadro </w:t>
      </w:r>
      <w:r w:rsidR="005252AD">
        <w:fldChar w:fldCharType="begin"/>
      </w:r>
      <w:r w:rsidR="00244C35">
        <w:instrText xml:space="preserve"> SEQ Cuadro \* ARABIC </w:instrText>
      </w:r>
      <w:r w:rsidR="005252AD">
        <w:fldChar w:fldCharType="separate"/>
      </w:r>
      <w:r w:rsidR="002C5329">
        <w:rPr>
          <w:noProof/>
        </w:rPr>
        <w:t>41</w:t>
      </w:r>
      <w:r w:rsidR="005252AD">
        <w:rPr>
          <w:noProof/>
        </w:rPr>
        <w:fldChar w:fldCharType="end"/>
      </w:r>
      <w:r w:rsidRPr="009778FE">
        <w:t>ESTADO FINANCIERO DEL CONTRATO</w:t>
      </w:r>
      <w:bookmarkEnd w:id="208"/>
    </w:p>
    <w:tbl>
      <w:tblPr>
        <w:tblW w:w="9163" w:type="dxa"/>
        <w:tblBorders>
          <w:top w:val="single" w:sz="8" w:space="0" w:color="000000"/>
          <w:left w:val="single" w:sz="8" w:space="0" w:color="000000"/>
          <w:bottom w:val="single" w:sz="8" w:space="0" w:color="000000"/>
          <w:right w:val="single" w:sz="8" w:space="0" w:color="000000"/>
        </w:tblBorders>
        <w:tblLook w:val="04A0"/>
      </w:tblPr>
      <w:tblGrid>
        <w:gridCol w:w="5281"/>
        <w:gridCol w:w="2052"/>
        <w:gridCol w:w="1830"/>
      </w:tblGrid>
      <w:tr w:rsidR="00BB4ED6" w:rsidRPr="002002E8" w:rsidTr="005C522E">
        <w:trPr>
          <w:trHeight w:val="278"/>
        </w:trPr>
        <w:tc>
          <w:tcPr>
            <w:tcW w:w="5281" w:type="dxa"/>
            <w:tcBorders>
              <w:top w:val="nil"/>
              <w:left w:val="nil"/>
              <w:bottom w:val="single" w:sz="24" w:space="0" w:color="000000"/>
              <w:right w:val="nil"/>
            </w:tcBorders>
            <w:shd w:val="clear" w:color="auto" w:fill="FFFFFF"/>
          </w:tcPr>
          <w:p w:rsidR="00BB4ED6" w:rsidRPr="002002E8" w:rsidRDefault="00BB4ED6" w:rsidP="005F079C">
            <w:pPr>
              <w:pStyle w:val="Prrafodelista"/>
              <w:ind w:left="0"/>
              <w:jc w:val="center"/>
              <w:rPr>
                <w:rFonts w:ascii="Arial" w:hAnsi="Arial" w:cs="Arial"/>
                <w:b/>
                <w:color w:val="000000"/>
                <w:sz w:val="20"/>
              </w:rPr>
            </w:pPr>
            <w:r w:rsidRPr="002002E8">
              <w:rPr>
                <w:rFonts w:ascii="Arial" w:hAnsi="Arial" w:cs="Arial"/>
                <w:b/>
                <w:color w:val="000000"/>
                <w:sz w:val="20"/>
                <w:szCs w:val="22"/>
              </w:rPr>
              <w:t>DESCRIPCIÓN</w:t>
            </w:r>
          </w:p>
        </w:tc>
        <w:tc>
          <w:tcPr>
            <w:tcW w:w="2052" w:type="dxa"/>
            <w:tcBorders>
              <w:top w:val="nil"/>
              <w:left w:val="nil"/>
              <w:bottom w:val="single" w:sz="24" w:space="0" w:color="000000"/>
              <w:right w:val="nil"/>
            </w:tcBorders>
            <w:shd w:val="clear" w:color="auto" w:fill="FFFFFF"/>
          </w:tcPr>
          <w:p w:rsidR="00BB4ED6" w:rsidRPr="002002E8" w:rsidRDefault="00BB4ED6" w:rsidP="005F079C">
            <w:pPr>
              <w:pStyle w:val="Prrafodelista"/>
              <w:ind w:left="0"/>
              <w:jc w:val="center"/>
              <w:rPr>
                <w:rFonts w:ascii="Arial" w:hAnsi="Arial" w:cs="Arial"/>
                <w:b/>
                <w:color w:val="000000"/>
                <w:sz w:val="20"/>
              </w:rPr>
            </w:pPr>
            <w:r w:rsidRPr="002002E8">
              <w:rPr>
                <w:rFonts w:ascii="Arial" w:hAnsi="Arial" w:cs="Arial"/>
                <w:b/>
                <w:color w:val="000000"/>
                <w:sz w:val="20"/>
                <w:szCs w:val="22"/>
              </w:rPr>
              <w:t>VALOR</w:t>
            </w:r>
          </w:p>
        </w:tc>
        <w:tc>
          <w:tcPr>
            <w:tcW w:w="1830" w:type="dxa"/>
            <w:tcBorders>
              <w:top w:val="nil"/>
              <w:left w:val="nil"/>
              <w:bottom w:val="single" w:sz="24" w:space="0" w:color="000000"/>
              <w:right w:val="nil"/>
            </w:tcBorders>
            <w:shd w:val="clear" w:color="auto" w:fill="FFFFFF"/>
          </w:tcPr>
          <w:p w:rsidR="00BB4ED6" w:rsidRPr="002002E8" w:rsidRDefault="00BB4ED6" w:rsidP="005F079C">
            <w:pPr>
              <w:pStyle w:val="Prrafodelista"/>
              <w:ind w:left="0"/>
              <w:jc w:val="center"/>
              <w:rPr>
                <w:rFonts w:ascii="Arial" w:hAnsi="Arial" w:cs="Arial"/>
                <w:b/>
                <w:color w:val="000000"/>
                <w:sz w:val="20"/>
              </w:rPr>
            </w:pPr>
            <w:r w:rsidRPr="002002E8">
              <w:rPr>
                <w:rFonts w:ascii="Arial" w:hAnsi="Arial" w:cs="Arial"/>
                <w:b/>
                <w:color w:val="000000"/>
                <w:sz w:val="20"/>
                <w:szCs w:val="22"/>
              </w:rPr>
              <w:t>PORCENTAJE</w:t>
            </w:r>
          </w:p>
        </w:tc>
      </w:tr>
      <w:tr w:rsidR="00BB4ED6" w:rsidRPr="002002E8" w:rsidTr="005C522E">
        <w:trPr>
          <w:trHeight w:val="278"/>
        </w:trPr>
        <w:tc>
          <w:tcPr>
            <w:tcW w:w="5281" w:type="dxa"/>
            <w:tcBorders>
              <w:top w:val="nil"/>
              <w:left w:val="nil"/>
              <w:bottom w:val="nil"/>
              <w:right w:val="single" w:sz="8" w:space="0" w:color="000000"/>
            </w:tcBorders>
            <w:shd w:val="clear" w:color="auto" w:fill="FFFFFF"/>
          </w:tcPr>
          <w:p w:rsidR="00BB4ED6" w:rsidRPr="002002E8" w:rsidRDefault="00BB4ED6"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INICIAL DEL CONTRATO</w:t>
            </w:r>
          </w:p>
        </w:tc>
        <w:tc>
          <w:tcPr>
            <w:tcW w:w="2052" w:type="dxa"/>
            <w:tcBorders>
              <w:top w:val="nil"/>
              <w:left w:val="nil"/>
              <w:bottom w:val="nil"/>
              <w:right w:val="nil"/>
            </w:tcBorders>
            <w:shd w:val="clear" w:color="auto" w:fill="C0C0C0"/>
          </w:tcPr>
          <w:p w:rsidR="00BB4ED6" w:rsidRPr="002002E8" w:rsidRDefault="00BB4ED6" w:rsidP="005F079C">
            <w:pPr>
              <w:pStyle w:val="Prrafodelista"/>
              <w:ind w:left="0"/>
              <w:jc w:val="center"/>
              <w:rPr>
                <w:rFonts w:ascii="Arial" w:hAnsi="Arial" w:cs="Arial"/>
                <w:color w:val="000000"/>
                <w:sz w:val="20"/>
              </w:rPr>
            </w:pPr>
            <w:r w:rsidRPr="002002E8">
              <w:rPr>
                <w:rFonts w:ascii="Arial" w:hAnsi="Arial" w:cs="Arial"/>
                <w:color w:val="000000"/>
                <w:sz w:val="20"/>
                <w:szCs w:val="22"/>
              </w:rPr>
              <w:t>$ 3’000.000.000</w:t>
            </w:r>
          </w:p>
        </w:tc>
        <w:tc>
          <w:tcPr>
            <w:tcW w:w="1830" w:type="dxa"/>
            <w:tcBorders>
              <w:top w:val="nil"/>
              <w:left w:val="nil"/>
              <w:bottom w:val="nil"/>
            </w:tcBorders>
            <w:shd w:val="clear" w:color="auto" w:fill="C0C0C0"/>
          </w:tcPr>
          <w:p w:rsidR="00BB4ED6" w:rsidRPr="002002E8" w:rsidRDefault="00BB4ED6" w:rsidP="005F079C">
            <w:pPr>
              <w:pStyle w:val="Prrafodelista"/>
              <w:ind w:left="0"/>
              <w:jc w:val="center"/>
              <w:rPr>
                <w:rFonts w:ascii="Arial" w:hAnsi="Arial" w:cs="Arial"/>
                <w:color w:val="000000"/>
                <w:sz w:val="20"/>
              </w:rPr>
            </w:pPr>
            <w:r w:rsidRPr="002002E8">
              <w:rPr>
                <w:rFonts w:ascii="Arial" w:hAnsi="Arial" w:cs="Arial"/>
                <w:color w:val="000000"/>
                <w:sz w:val="20"/>
                <w:szCs w:val="22"/>
              </w:rPr>
              <w:t>100%</w:t>
            </w:r>
          </w:p>
        </w:tc>
      </w:tr>
      <w:tr w:rsidR="00BB4ED6" w:rsidRPr="002002E8" w:rsidTr="005C522E">
        <w:trPr>
          <w:trHeight w:val="278"/>
        </w:trPr>
        <w:tc>
          <w:tcPr>
            <w:tcW w:w="5281" w:type="dxa"/>
            <w:tcBorders>
              <w:left w:val="nil"/>
              <w:bottom w:val="nil"/>
              <w:right w:val="single" w:sz="8" w:space="0" w:color="000000"/>
            </w:tcBorders>
            <w:shd w:val="clear" w:color="auto" w:fill="FFFFFF"/>
          </w:tcPr>
          <w:p w:rsidR="00BB4ED6" w:rsidRPr="002002E8" w:rsidRDefault="00BB4ED6"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ANTICIPO</w:t>
            </w:r>
          </w:p>
        </w:tc>
        <w:tc>
          <w:tcPr>
            <w:tcW w:w="2052" w:type="dxa"/>
            <w:shd w:val="clear" w:color="auto" w:fill="auto"/>
          </w:tcPr>
          <w:p w:rsidR="00BB4ED6" w:rsidRPr="002002E8" w:rsidRDefault="00BB4ED6" w:rsidP="005F079C">
            <w:pPr>
              <w:pStyle w:val="Prrafodelista"/>
              <w:ind w:left="0"/>
              <w:jc w:val="center"/>
              <w:rPr>
                <w:rFonts w:ascii="Arial" w:hAnsi="Arial" w:cs="Arial"/>
                <w:color w:val="000000"/>
                <w:sz w:val="20"/>
              </w:rPr>
            </w:pPr>
            <w:r w:rsidRPr="002002E8">
              <w:rPr>
                <w:rFonts w:ascii="Arial" w:hAnsi="Arial" w:cs="Arial"/>
                <w:color w:val="000000"/>
                <w:sz w:val="20"/>
                <w:szCs w:val="22"/>
              </w:rPr>
              <w:t>No aplica</w:t>
            </w:r>
          </w:p>
        </w:tc>
        <w:tc>
          <w:tcPr>
            <w:tcW w:w="1830" w:type="dxa"/>
            <w:shd w:val="clear" w:color="auto" w:fill="auto"/>
          </w:tcPr>
          <w:p w:rsidR="00BB4ED6" w:rsidRPr="002002E8" w:rsidRDefault="00BB4ED6" w:rsidP="005F079C">
            <w:pPr>
              <w:pStyle w:val="Prrafodelista"/>
              <w:ind w:left="0"/>
              <w:jc w:val="center"/>
              <w:rPr>
                <w:rFonts w:ascii="Arial" w:hAnsi="Arial" w:cs="Arial"/>
                <w:color w:val="000000"/>
                <w:sz w:val="20"/>
              </w:rPr>
            </w:pPr>
            <w:r w:rsidRPr="002002E8">
              <w:rPr>
                <w:rFonts w:ascii="Arial" w:hAnsi="Arial" w:cs="Arial"/>
                <w:color w:val="000000"/>
                <w:sz w:val="20"/>
                <w:szCs w:val="22"/>
              </w:rPr>
              <w:t>No aplica</w:t>
            </w:r>
          </w:p>
        </w:tc>
      </w:tr>
      <w:tr w:rsidR="00BB4ED6" w:rsidRPr="002002E8" w:rsidTr="005C522E">
        <w:trPr>
          <w:trHeight w:val="278"/>
        </w:trPr>
        <w:tc>
          <w:tcPr>
            <w:tcW w:w="5281" w:type="dxa"/>
            <w:tcBorders>
              <w:top w:val="nil"/>
              <w:left w:val="nil"/>
              <w:bottom w:val="nil"/>
              <w:right w:val="single" w:sz="8" w:space="0" w:color="000000"/>
            </w:tcBorders>
            <w:shd w:val="clear" w:color="auto" w:fill="FFFFFF"/>
          </w:tcPr>
          <w:p w:rsidR="00BB4ED6" w:rsidRPr="002002E8" w:rsidRDefault="00BB4ED6"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ADICIÓN</w:t>
            </w:r>
          </w:p>
        </w:tc>
        <w:tc>
          <w:tcPr>
            <w:tcW w:w="2052" w:type="dxa"/>
            <w:tcBorders>
              <w:top w:val="nil"/>
              <w:left w:val="nil"/>
              <w:bottom w:val="nil"/>
              <w:right w:val="nil"/>
            </w:tcBorders>
            <w:shd w:val="clear" w:color="auto" w:fill="C0C0C0"/>
          </w:tcPr>
          <w:p w:rsidR="00BB4ED6" w:rsidRPr="002002E8" w:rsidRDefault="00BB4ED6" w:rsidP="005F079C">
            <w:pPr>
              <w:pStyle w:val="Prrafodelista"/>
              <w:ind w:left="0"/>
              <w:jc w:val="center"/>
              <w:rPr>
                <w:rFonts w:ascii="Arial" w:hAnsi="Arial" w:cs="Arial"/>
                <w:color w:val="000000"/>
                <w:sz w:val="20"/>
              </w:rPr>
            </w:pPr>
            <w:r w:rsidRPr="002002E8">
              <w:rPr>
                <w:rFonts w:ascii="Arial" w:hAnsi="Arial" w:cs="Arial"/>
                <w:color w:val="000000"/>
                <w:sz w:val="20"/>
                <w:szCs w:val="22"/>
              </w:rPr>
              <w:t>$ 0</w:t>
            </w:r>
          </w:p>
        </w:tc>
        <w:tc>
          <w:tcPr>
            <w:tcW w:w="1830" w:type="dxa"/>
            <w:tcBorders>
              <w:top w:val="nil"/>
              <w:left w:val="nil"/>
              <w:bottom w:val="nil"/>
            </w:tcBorders>
            <w:shd w:val="clear" w:color="auto" w:fill="C0C0C0"/>
          </w:tcPr>
          <w:p w:rsidR="00BB4ED6" w:rsidRPr="002002E8" w:rsidRDefault="00BB4ED6" w:rsidP="005F079C">
            <w:pPr>
              <w:pStyle w:val="Prrafodelista"/>
              <w:ind w:left="0"/>
              <w:jc w:val="center"/>
              <w:rPr>
                <w:rFonts w:ascii="Arial" w:hAnsi="Arial" w:cs="Arial"/>
                <w:color w:val="000000"/>
                <w:sz w:val="20"/>
              </w:rPr>
            </w:pPr>
            <w:r w:rsidRPr="002002E8">
              <w:rPr>
                <w:rFonts w:ascii="Arial" w:hAnsi="Arial" w:cs="Arial"/>
                <w:color w:val="000000"/>
                <w:sz w:val="20"/>
                <w:szCs w:val="22"/>
              </w:rPr>
              <w:t>0</w:t>
            </w:r>
          </w:p>
        </w:tc>
      </w:tr>
      <w:tr w:rsidR="00BB4ED6" w:rsidRPr="002002E8" w:rsidTr="005C522E">
        <w:trPr>
          <w:trHeight w:val="178"/>
        </w:trPr>
        <w:tc>
          <w:tcPr>
            <w:tcW w:w="5281" w:type="dxa"/>
            <w:tcBorders>
              <w:left w:val="nil"/>
              <w:bottom w:val="nil"/>
              <w:right w:val="single" w:sz="8" w:space="0" w:color="000000"/>
            </w:tcBorders>
            <w:shd w:val="clear" w:color="auto" w:fill="FFFFFF"/>
          </w:tcPr>
          <w:p w:rsidR="00BB4ED6" w:rsidRPr="002002E8" w:rsidRDefault="00BB4ED6"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TOTAL: VALOR INICIAL MAS ADICIÓN</w:t>
            </w:r>
          </w:p>
        </w:tc>
        <w:tc>
          <w:tcPr>
            <w:tcW w:w="2052" w:type="dxa"/>
            <w:shd w:val="clear" w:color="auto" w:fill="auto"/>
          </w:tcPr>
          <w:p w:rsidR="00BB4ED6" w:rsidRPr="002002E8" w:rsidRDefault="00BB4ED6" w:rsidP="005F079C">
            <w:pPr>
              <w:pStyle w:val="Prrafodelista"/>
              <w:ind w:left="0"/>
              <w:jc w:val="center"/>
              <w:rPr>
                <w:rFonts w:ascii="Arial" w:hAnsi="Arial" w:cs="Arial"/>
                <w:color w:val="000000"/>
                <w:sz w:val="20"/>
              </w:rPr>
            </w:pPr>
            <w:r w:rsidRPr="002002E8">
              <w:rPr>
                <w:rFonts w:ascii="Arial" w:hAnsi="Arial" w:cs="Arial"/>
                <w:color w:val="000000"/>
                <w:sz w:val="20"/>
                <w:szCs w:val="22"/>
              </w:rPr>
              <w:t>$ 3’000.000.000</w:t>
            </w:r>
          </w:p>
        </w:tc>
        <w:tc>
          <w:tcPr>
            <w:tcW w:w="1830" w:type="dxa"/>
            <w:shd w:val="clear" w:color="auto" w:fill="auto"/>
          </w:tcPr>
          <w:p w:rsidR="00BB4ED6" w:rsidRPr="002002E8" w:rsidRDefault="00BB4ED6" w:rsidP="005F079C">
            <w:pPr>
              <w:pStyle w:val="Prrafodelista"/>
              <w:ind w:left="0"/>
              <w:jc w:val="center"/>
              <w:rPr>
                <w:rFonts w:ascii="Arial" w:hAnsi="Arial" w:cs="Arial"/>
                <w:color w:val="000000"/>
                <w:sz w:val="20"/>
              </w:rPr>
            </w:pPr>
            <w:r w:rsidRPr="002002E8">
              <w:rPr>
                <w:rFonts w:ascii="Arial" w:hAnsi="Arial" w:cs="Arial"/>
                <w:color w:val="000000"/>
                <w:sz w:val="20"/>
                <w:szCs w:val="22"/>
              </w:rPr>
              <w:t>100%</w:t>
            </w:r>
          </w:p>
        </w:tc>
      </w:tr>
      <w:tr w:rsidR="00BB4ED6" w:rsidRPr="002002E8" w:rsidTr="005C522E">
        <w:trPr>
          <w:trHeight w:val="261"/>
        </w:trPr>
        <w:tc>
          <w:tcPr>
            <w:tcW w:w="5281" w:type="dxa"/>
            <w:tcBorders>
              <w:top w:val="nil"/>
              <w:left w:val="nil"/>
              <w:bottom w:val="nil"/>
              <w:right w:val="single" w:sz="8" w:space="0" w:color="000000"/>
            </w:tcBorders>
            <w:shd w:val="clear" w:color="auto" w:fill="FFFFFF"/>
          </w:tcPr>
          <w:p w:rsidR="00BB4ED6" w:rsidRPr="002002E8" w:rsidRDefault="00BB4ED6"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TOTAL ACTAS RECIBO PARCIAL</w:t>
            </w:r>
          </w:p>
        </w:tc>
        <w:tc>
          <w:tcPr>
            <w:tcW w:w="2052" w:type="dxa"/>
            <w:tcBorders>
              <w:top w:val="nil"/>
              <w:left w:val="nil"/>
              <w:bottom w:val="nil"/>
              <w:right w:val="nil"/>
            </w:tcBorders>
            <w:shd w:val="clear" w:color="auto" w:fill="C0C0C0"/>
          </w:tcPr>
          <w:p w:rsidR="00BB4ED6" w:rsidRPr="002002E8" w:rsidRDefault="00BB4ED6" w:rsidP="005F079C">
            <w:pPr>
              <w:pStyle w:val="Prrafodelista"/>
              <w:ind w:left="0"/>
              <w:jc w:val="center"/>
              <w:rPr>
                <w:rFonts w:ascii="Arial" w:hAnsi="Arial" w:cs="Arial"/>
                <w:color w:val="000000"/>
                <w:sz w:val="20"/>
              </w:rPr>
            </w:pPr>
            <w:r w:rsidRPr="002002E8">
              <w:rPr>
                <w:rFonts w:ascii="Arial" w:hAnsi="Arial" w:cs="Arial"/>
                <w:color w:val="000000"/>
                <w:sz w:val="20"/>
                <w:szCs w:val="22"/>
              </w:rPr>
              <w:t xml:space="preserve">$ </w:t>
            </w:r>
            <w:r w:rsidRPr="00022E53">
              <w:rPr>
                <w:rFonts w:ascii="Arial" w:hAnsi="Arial" w:cs="Arial"/>
                <w:color w:val="000000"/>
                <w:sz w:val="20"/>
                <w:szCs w:val="22"/>
              </w:rPr>
              <w:t>1</w:t>
            </w:r>
            <w:r>
              <w:rPr>
                <w:rFonts w:ascii="Arial" w:hAnsi="Arial" w:cs="Arial"/>
                <w:color w:val="000000"/>
                <w:sz w:val="20"/>
                <w:szCs w:val="22"/>
              </w:rPr>
              <w:t>’</w:t>
            </w:r>
            <w:r w:rsidRPr="00022E53">
              <w:rPr>
                <w:rFonts w:ascii="Arial" w:hAnsi="Arial" w:cs="Arial"/>
                <w:color w:val="000000"/>
                <w:sz w:val="20"/>
                <w:szCs w:val="22"/>
              </w:rPr>
              <w:t>532</w:t>
            </w:r>
            <w:r>
              <w:rPr>
                <w:rFonts w:ascii="Arial" w:hAnsi="Arial" w:cs="Arial"/>
                <w:color w:val="000000"/>
                <w:sz w:val="20"/>
                <w:szCs w:val="22"/>
              </w:rPr>
              <w:t>.</w:t>
            </w:r>
            <w:r w:rsidRPr="00022E53">
              <w:rPr>
                <w:rFonts w:ascii="Arial" w:hAnsi="Arial" w:cs="Arial"/>
                <w:color w:val="000000"/>
                <w:sz w:val="20"/>
                <w:szCs w:val="22"/>
              </w:rPr>
              <w:t>192</w:t>
            </w:r>
            <w:r>
              <w:rPr>
                <w:rFonts w:ascii="Arial" w:hAnsi="Arial" w:cs="Arial"/>
                <w:color w:val="000000"/>
                <w:sz w:val="20"/>
                <w:szCs w:val="22"/>
              </w:rPr>
              <w:t>.</w:t>
            </w:r>
            <w:r w:rsidRPr="00022E53">
              <w:rPr>
                <w:rFonts w:ascii="Arial" w:hAnsi="Arial" w:cs="Arial"/>
                <w:color w:val="000000"/>
                <w:sz w:val="20"/>
                <w:szCs w:val="22"/>
              </w:rPr>
              <w:t>089</w:t>
            </w:r>
          </w:p>
        </w:tc>
        <w:tc>
          <w:tcPr>
            <w:tcW w:w="1830" w:type="dxa"/>
            <w:tcBorders>
              <w:top w:val="nil"/>
              <w:left w:val="nil"/>
              <w:bottom w:val="nil"/>
            </w:tcBorders>
            <w:shd w:val="clear" w:color="auto" w:fill="C0C0C0"/>
          </w:tcPr>
          <w:p w:rsidR="00BB4ED6" w:rsidRPr="002002E8" w:rsidRDefault="00BB4ED6" w:rsidP="005F079C">
            <w:pPr>
              <w:pStyle w:val="Prrafodelista"/>
              <w:ind w:left="0"/>
              <w:jc w:val="center"/>
              <w:rPr>
                <w:rFonts w:ascii="Arial" w:hAnsi="Arial" w:cs="Arial"/>
                <w:color w:val="000000"/>
                <w:sz w:val="20"/>
              </w:rPr>
            </w:pPr>
            <w:r>
              <w:rPr>
                <w:rFonts w:ascii="Arial" w:hAnsi="Arial" w:cs="Arial"/>
                <w:color w:val="000000"/>
                <w:sz w:val="20"/>
                <w:szCs w:val="22"/>
              </w:rPr>
              <w:t>51,07</w:t>
            </w:r>
            <w:r w:rsidRPr="002002E8">
              <w:rPr>
                <w:rFonts w:ascii="Arial" w:hAnsi="Arial" w:cs="Arial"/>
                <w:color w:val="000000"/>
                <w:sz w:val="20"/>
                <w:szCs w:val="22"/>
              </w:rPr>
              <w:t>%</w:t>
            </w:r>
          </w:p>
        </w:tc>
      </w:tr>
      <w:tr w:rsidR="00BB4ED6" w:rsidRPr="002002E8" w:rsidTr="005C522E">
        <w:trPr>
          <w:trHeight w:val="242"/>
        </w:trPr>
        <w:tc>
          <w:tcPr>
            <w:tcW w:w="5281" w:type="dxa"/>
            <w:tcBorders>
              <w:left w:val="nil"/>
              <w:bottom w:val="nil"/>
              <w:right w:val="single" w:sz="8" w:space="0" w:color="000000"/>
            </w:tcBorders>
            <w:shd w:val="clear" w:color="auto" w:fill="FFFFFF"/>
          </w:tcPr>
          <w:p w:rsidR="00BB4ED6" w:rsidRPr="002002E8" w:rsidRDefault="00BB4ED6"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SALDO POR FACTURAR: Valor Total – Valor Actas</w:t>
            </w:r>
          </w:p>
        </w:tc>
        <w:tc>
          <w:tcPr>
            <w:tcW w:w="2052" w:type="dxa"/>
            <w:shd w:val="clear" w:color="auto" w:fill="auto"/>
          </w:tcPr>
          <w:p w:rsidR="00BB4ED6" w:rsidRPr="002002E8" w:rsidRDefault="00BB4ED6" w:rsidP="005F079C">
            <w:pPr>
              <w:spacing w:line="240" w:lineRule="auto"/>
              <w:jc w:val="center"/>
              <w:rPr>
                <w:rFonts w:cs="Arial"/>
                <w:color w:val="000000"/>
                <w:sz w:val="20"/>
              </w:rPr>
            </w:pPr>
            <w:r w:rsidRPr="00022E53">
              <w:rPr>
                <w:rFonts w:cs="Arial"/>
                <w:color w:val="000000"/>
                <w:sz w:val="20"/>
                <w:szCs w:val="22"/>
              </w:rPr>
              <w:t>$ 1.467.807.911</w:t>
            </w:r>
          </w:p>
        </w:tc>
        <w:tc>
          <w:tcPr>
            <w:tcW w:w="1830" w:type="dxa"/>
            <w:shd w:val="clear" w:color="auto" w:fill="auto"/>
          </w:tcPr>
          <w:p w:rsidR="00BB4ED6" w:rsidRPr="002002E8" w:rsidRDefault="00BB4ED6" w:rsidP="005F079C">
            <w:pPr>
              <w:pStyle w:val="Prrafodelista"/>
              <w:ind w:left="0"/>
              <w:jc w:val="center"/>
              <w:rPr>
                <w:rFonts w:ascii="Arial" w:hAnsi="Arial" w:cs="Arial"/>
                <w:color w:val="000000"/>
                <w:sz w:val="20"/>
              </w:rPr>
            </w:pPr>
            <w:r>
              <w:rPr>
                <w:rFonts w:ascii="Arial" w:hAnsi="Arial" w:cs="Arial"/>
                <w:color w:val="000000"/>
                <w:sz w:val="20"/>
                <w:szCs w:val="22"/>
              </w:rPr>
              <w:t>4</w:t>
            </w:r>
            <w:r w:rsidRPr="002002E8">
              <w:rPr>
                <w:rFonts w:ascii="Arial" w:hAnsi="Arial" w:cs="Arial"/>
                <w:color w:val="000000"/>
                <w:sz w:val="20"/>
                <w:szCs w:val="22"/>
              </w:rPr>
              <w:t>8.</w:t>
            </w:r>
            <w:r>
              <w:rPr>
                <w:rFonts w:ascii="Arial" w:hAnsi="Arial" w:cs="Arial"/>
                <w:color w:val="000000"/>
                <w:sz w:val="20"/>
                <w:szCs w:val="22"/>
              </w:rPr>
              <w:t>93</w:t>
            </w:r>
            <w:r w:rsidRPr="002002E8">
              <w:rPr>
                <w:rFonts w:ascii="Arial" w:hAnsi="Arial" w:cs="Arial"/>
                <w:color w:val="000000"/>
                <w:sz w:val="20"/>
                <w:szCs w:val="22"/>
              </w:rPr>
              <w:t>%</w:t>
            </w:r>
          </w:p>
        </w:tc>
      </w:tr>
    </w:tbl>
    <w:p w:rsidR="009778FE" w:rsidRDefault="009778FE"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C470BE" w:rsidRPr="00C470BE" w:rsidRDefault="009778FE" w:rsidP="00C470BE">
      <w:pPr>
        <w:pStyle w:val="titulo4umv"/>
        <w:numPr>
          <w:ilvl w:val="3"/>
          <w:numId w:val="16"/>
        </w:numPr>
        <w:spacing w:line="240" w:lineRule="auto"/>
        <w:ind w:left="0" w:firstLine="0"/>
        <w:rPr>
          <w:sz w:val="22"/>
          <w:szCs w:val="22"/>
          <w:lang w:val="es-ES" w:eastAsia="es-ES"/>
        </w:rPr>
      </w:pPr>
      <w:bookmarkStart w:id="209" w:name="_Toc410316201"/>
      <w:r w:rsidRPr="003B1F44">
        <w:rPr>
          <w:sz w:val="22"/>
          <w:szCs w:val="22"/>
        </w:rPr>
        <w:t>Avance administrativo</w:t>
      </w:r>
      <w:bookmarkEnd w:id="209"/>
    </w:p>
    <w:p w:rsidR="00C470BE" w:rsidRDefault="00C470BE" w:rsidP="00C470BE">
      <w:pPr>
        <w:pStyle w:val="Prrafodelista"/>
        <w:spacing w:after="200"/>
        <w:ind w:left="705"/>
        <w:jc w:val="both"/>
        <w:rPr>
          <w:rFonts w:ascii="Arial" w:hAnsi="Arial" w:cs="Arial"/>
          <w:sz w:val="22"/>
          <w:szCs w:val="22"/>
          <w:lang w:val="es-CO" w:eastAsia="es-CO"/>
        </w:rPr>
      </w:pPr>
    </w:p>
    <w:p w:rsidR="00BB4ED6" w:rsidRDefault="00BB4ED6" w:rsidP="008C28DC">
      <w:pPr>
        <w:pStyle w:val="Prrafodelista"/>
        <w:numPr>
          <w:ilvl w:val="0"/>
          <w:numId w:val="18"/>
        </w:numPr>
        <w:spacing w:after="200"/>
        <w:jc w:val="both"/>
        <w:rPr>
          <w:rFonts w:ascii="Arial" w:hAnsi="Arial" w:cs="Arial"/>
          <w:sz w:val="22"/>
          <w:szCs w:val="22"/>
          <w:lang w:val="es-CO" w:eastAsia="es-CO"/>
        </w:rPr>
      </w:pPr>
      <w:r w:rsidRPr="003B1F44">
        <w:rPr>
          <w:rFonts w:ascii="Arial" w:hAnsi="Arial" w:cs="Arial"/>
          <w:sz w:val="22"/>
          <w:szCs w:val="22"/>
          <w:lang w:val="es-CO" w:eastAsia="es-CO"/>
        </w:rPr>
        <w:t>El contrato se encuentra en proceso de liquidación</w:t>
      </w:r>
      <w:r w:rsidR="003B1F44">
        <w:rPr>
          <w:rFonts w:ascii="Arial" w:hAnsi="Arial" w:cs="Arial"/>
          <w:sz w:val="22"/>
          <w:szCs w:val="22"/>
          <w:lang w:val="es-CO" w:eastAsia="es-CO"/>
        </w:rPr>
        <w:t>.</w:t>
      </w:r>
    </w:p>
    <w:p w:rsidR="003B1F44" w:rsidRPr="003B1F44" w:rsidRDefault="003B1F44" w:rsidP="003B1F44">
      <w:pPr>
        <w:pStyle w:val="Prrafodelista"/>
        <w:spacing w:after="200"/>
        <w:ind w:left="705"/>
        <w:jc w:val="both"/>
        <w:rPr>
          <w:rFonts w:ascii="Arial" w:hAnsi="Arial" w:cs="Arial"/>
          <w:sz w:val="22"/>
          <w:szCs w:val="22"/>
          <w:lang w:val="es-CO" w:eastAsia="es-CO"/>
        </w:rPr>
      </w:pPr>
    </w:p>
    <w:p w:rsidR="00BB4ED6" w:rsidRDefault="00BB4ED6" w:rsidP="008C28DC">
      <w:pPr>
        <w:pStyle w:val="Prrafodelista"/>
        <w:numPr>
          <w:ilvl w:val="0"/>
          <w:numId w:val="18"/>
        </w:numPr>
        <w:spacing w:after="200"/>
        <w:jc w:val="both"/>
        <w:rPr>
          <w:rFonts w:ascii="Arial" w:hAnsi="Arial" w:cs="Arial"/>
          <w:sz w:val="22"/>
          <w:szCs w:val="22"/>
          <w:lang w:val="es-CO" w:eastAsia="es-CO"/>
        </w:rPr>
      </w:pPr>
      <w:r w:rsidRPr="003B1F44">
        <w:rPr>
          <w:rFonts w:ascii="Arial" w:hAnsi="Arial" w:cs="Arial"/>
          <w:sz w:val="22"/>
          <w:szCs w:val="22"/>
          <w:lang w:val="es-CO" w:eastAsia="es-CO"/>
        </w:rPr>
        <w:t>La UAERMV adelantó el proceso de licitación pública No. LP-013-2014 cuyo objeto es: “Contratar El Servicio De Mantenimiento Preventivo Y Correctivo Incluido El Suministro De Insumos Y Repuestos Para La Maquinaria Amarilla, Vehículos Pesados Y Vehículos Livianos Propiedad De La Unidad Administrativa Especial De Rehabilitación Y Mantenimiento Vial.”</w:t>
      </w:r>
    </w:p>
    <w:p w:rsidR="003B1F44" w:rsidRPr="003B1F44" w:rsidRDefault="003B1F44" w:rsidP="003B1F44">
      <w:pPr>
        <w:pStyle w:val="Prrafodelista"/>
        <w:spacing w:after="200"/>
        <w:ind w:left="705"/>
        <w:jc w:val="both"/>
        <w:rPr>
          <w:rFonts w:ascii="Arial" w:hAnsi="Arial" w:cs="Arial"/>
          <w:sz w:val="22"/>
          <w:szCs w:val="22"/>
          <w:lang w:val="es-CO" w:eastAsia="es-CO"/>
        </w:rPr>
      </w:pPr>
    </w:p>
    <w:p w:rsidR="00E548B5" w:rsidRPr="003F2086" w:rsidRDefault="00BB4ED6" w:rsidP="008C28DC">
      <w:pPr>
        <w:pStyle w:val="Prrafodelista"/>
        <w:numPr>
          <w:ilvl w:val="0"/>
          <w:numId w:val="18"/>
        </w:numPr>
        <w:spacing w:after="200"/>
        <w:jc w:val="both"/>
        <w:rPr>
          <w:rFonts w:ascii="Arial" w:hAnsi="Arial" w:cs="Arial"/>
          <w:sz w:val="22"/>
          <w:szCs w:val="22"/>
        </w:rPr>
      </w:pPr>
      <w:r w:rsidRPr="003B1F44">
        <w:rPr>
          <w:rFonts w:ascii="Arial" w:hAnsi="Arial" w:cs="Arial"/>
          <w:sz w:val="22"/>
          <w:szCs w:val="22"/>
          <w:lang w:val="es-CO" w:eastAsia="es-CO"/>
        </w:rPr>
        <w:t>En audiencia de fecha 26 de diciembre de 2014, se adjudicó el contrato a UNIÓN TEMPORAL CENTROTAX y se firma el contrato 431 de 29 de diciembre de 2104 el cual dará inicio en el mes de enero de 2015.</w:t>
      </w:r>
    </w:p>
    <w:p w:rsidR="003F2086" w:rsidRPr="00FA36D2" w:rsidRDefault="003F2086" w:rsidP="00FA36D2">
      <w:pPr>
        <w:pStyle w:val="Prrafodelista"/>
        <w:spacing w:after="200"/>
        <w:ind w:left="705"/>
        <w:jc w:val="both"/>
        <w:rPr>
          <w:rFonts w:ascii="Arial" w:hAnsi="Arial" w:cs="Arial"/>
          <w:sz w:val="22"/>
          <w:szCs w:val="22"/>
        </w:rPr>
      </w:pPr>
    </w:p>
    <w:p w:rsidR="00E548B5" w:rsidRPr="00FA36D2" w:rsidRDefault="00E548B5" w:rsidP="008C28DC">
      <w:pPr>
        <w:pStyle w:val="Estilo1"/>
        <w:numPr>
          <w:ilvl w:val="0"/>
          <w:numId w:val="14"/>
        </w:numPr>
        <w:spacing w:line="240" w:lineRule="auto"/>
        <w:rPr>
          <w:sz w:val="22"/>
          <w:szCs w:val="22"/>
        </w:rPr>
      </w:pPr>
      <w:bookmarkStart w:id="210" w:name="_Toc410316202"/>
      <w:r w:rsidRPr="00FA36D2">
        <w:rPr>
          <w:sz w:val="22"/>
          <w:szCs w:val="22"/>
        </w:rPr>
        <w:t>COORDINAR Y CONTROLAR LOS SUMINISTROS DE COMBUSTIBLE</w:t>
      </w:r>
      <w:bookmarkEnd w:id="210"/>
    </w:p>
    <w:p w:rsidR="00E548B5" w:rsidRPr="00FA36D2" w:rsidRDefault="00E548B5" w:rsidP="005F079C">
      <w:pPr>
        <w:widowControl w:val="0"/>
        <w:autoSpaceDE w:val="0"/>
        <w:autoSpaceDN w:val="0"/>
        <w:adjustRightInd w:val="0"/>
        <w:spacing w:line="240" w:lineRule="auto"/>
        <w:rPr>
          <w:rFonts w:cs="Arial"/>
          <w:b/>
          <w:szCs w:val="22"/>
        </w:rPr>
      </w:pPr>
    </w:p>
    <w:p w:rsidR="00E548B5" w:rsidRPr="00FA36D2" w:rsidRDefault="00E548B5" w:rsidP="005F079C">
      <w:pPr>
        <w:pStyle w:val="Estilo3"/>
        <w:spacing w:line="240" w:lineRule="auto"/>
        <w:rPr>
          <w:sz w:val="22"/>
          <w:szCs w:val="22"/>
        </w:rPr>
      </w:pPr>
      <w:bookmarkStart w:id="211" w:name="_Toc410316203"/>
      <w:r w:rsidRPr="00FA36D2">
        <w:rPr>
          <w:sz w:val="22"/>
          <w:szCs w:val="22"/>
        </w:rPr>
        <w:t>SUMINISTRO DE COMBUSTIBLES</w:t>
      </w:r>
      <w:bookmarkEnd w:id="211"/>
    </w:p>
    <w:p w:rsidR="00E548B5" w:rsidRPr="00FA36D2" w:rsidRDefault="00E548B5" w:rsidP="005F079C">
      <w:pPr>
        <w:pStyle w:val="Prrafodelista"/>
        <w:ind w:left="0"/>
        <w:rPr>
          <w:rFonts w:ascii="Arial" w:hAnsi="Arial" w:cs="Arial"/>
          <w:b/>
          <w:sz w:val="22"/>
          <w:szCs w:val="22"/>
        </w:rPr>
      </w:pPr>
    </w:p>
    <w:p w:rsidR="00E548B5" w:rsidRPr="00FA36D2" w:rsidRDefault="00E548B5" w:rsidP="005F079C">
      <w:pPr>
        <w:pStyle w:val="Prrafodelista"/>
        <w:ind w:left="0"/>
        <w:rPr>
          <w:rFonts w:ascii="Arial" w:hAnsi="Arial" w:cs="Arial"/>
          <w:sz w:val="22"/>
          <w:szCs w:val="22"/>
        </w:rPr>
      </w:pPr>
      <w:r w:rsidRPr="00FA36D2">
        <w:rPr>
          <w:rFonts w:ascii="Arial" w:hAnsi="Arial" w:cs="Arial"/>
          <w:b/>
          <w:sz w:val="22"/>
          <w:szCs w:val="22"/>
        </w:rPr>
        <w:t xml:space="preserve">CONTRATO N°: </w:t>
      </w:r>
      <w:r w:rsidRPr="00FA36D2">
        <w:rPr>
          <w:rFonts w:ascii="Arial" w:hAnsi="Arial" w:cs="Arial"/>
          <w:sz w:val="22"/>
          <w:szCs w:val="22"/>
        </w:rPr>
        <w:t>149</w:t>
      </w:r>
      <w:r w:rsidRPr="00FA36D2">
        <w:rPr>
          <w:rFonts w:ascii="Arial" w:hAnsi="Arial" w:cs="Arial"/>
          <w:b/>
          <w:sz w:val="22"/>
          <w:szCs w:val="22"/>
        </w:rPr>
        <w:t xml:space="preserve">   DE: </w:t>
      </w:r>
      <w:r w:rsidRPr="00FA36D2">
        <w:rPr>
          <w:rFonts w:ascii="Arial" w:hAnsi="Arial" w:cs="Arial"/>
          <w:sz w:val="22"/>
          <w:szCs w:val="22"/>
        </w:rPr>
        <w:t>25 DE SEPTIEMBRE DEL 2012</w:t>
      </w:r>
    </w:p>
    <w:p w:rsidR="00E548B5" w:rsidRPr="00FA36D2" w:rsidRDefault="00E548B5" w:rsidP="005F079C">
      <w:pPr>
        <w:pStyle w:val="Prrafodelista"/>
        <w:ind w:left="0"/>
        <w:rPr>
          <w:rFonts w:ascii="Arial" w:hAnsi="Arial" w:cs="Arial"/>
          <w:b/>
          <w:sz w:val="22"/>
          <w:szCs w:val="22"/>
        </w:rPr>
      </w:pPr>
    </w:p>
    <w:p w:rsidR="00E548B5" w:rsidRPr="00FA36D2" w:rsidRDefault="00E548B5" w:rsidP="005F079C">
      <w:pPr>
        <w:pStyle w:val="Prrafodelista"/>
        <w:ind w:left="0"/>
        <w:jc w:val="both"/>
        <w:rPr>
          <w:rFonts w:ascii="Arial" w:hAnsi="Arial" w:cs="Arial"/>
          <w:sz w:val="22"/>
          <w:szCs w:val="22"/>
        </w:rPr>
      </w:pPr>
      <w:r w:rsidRPr="00FA36D2">
        <w:rPr>
          <w:rFonts w:ascii="Arial" w:hAnsi="Arial" w:cs="Arial"/>
          <w:b/>
          <w:sz w:val="22"/>
          <w:szCs w:val="22"/>
        </w:rPr>
        <w:t xml:space="preserve">OBJETO DEL CONTRATO: </w:t>
      </w:r>
      <w:r w:rsidR="00BB4ED6" w:rsidRPr="00FA36D2">
        <w:rPr>
          <w:rFonts w:ascii="Arial" w:hAnsi="Arial" w:cs="Arial"/>
          <w:sz w:val="22"/>
          <w:szCs w:val="22"/>
        </w:rPr>
        <w:t>Suministro de Combustible para l</w:t>
      </w:r>
      <w:r w:rsidRPr="00FA36D2">
        <w:rPr>
          <w:rFonts w:ascii="Arial" w:hAnsi="Arial" w:cs="Arial"/>
          <w:sz w:val="22"/>
          <w:szCs w:val="22"/>
        </w:rPr>
        <w:t>os V</w:t>
      </w:r>
      <w:r w:rsidR="00BB4ED6" w:rsidRPr="00FA36D2">
        <w:rPr>
          <w:rFonts w:ascii="Arial" w:hAnsi="Arial" w:cs="Arial"/>
          <w:sz w:val="22"/>
          <w:szCs w:val="22"/>
        </w:rPr>
        <w:t>ehículos, Maquinaria Y Equipos de Propiedad d</w:t>
      </w:r>
      <w:r w:rsidRPr="00FA36D2">
        <w:rPr>
          <w:rFonts w:ascii="Arial" w:hAnsi="Arial" w:cs="Arial"/>
          <w:sz w:val="22"/>
          <w:szCs w:val="22"/>
        </w:rPr>
        <w:t>e La Unidad Administrat</w:t>
      </w:r>
      <w:r w:rsidR="00BB4ED6" w:rsidRPr="00FA36D2">
        <w:rPr>
          <w:rFonts w:ascii="Arial" w:hAnsi="Arial" w:cs="Arial"/>
          <w:sz w:val="22"/>
          <w:szCs w:val="22"/>
        </w:rPr>
        <w:t>iva Especial de Rehabilitación y</w:t>
      </w:r>
      <w:r w:rsidRPr="00FA36D2">
        <w:rPr>
          <w:rFonts w:ascii="Arial" w:hAnsi="Arial" w:cs="Arial"/>
          <w:sz w:val="22"/>
          <w:szCs w:val="22"/>
        </w:rPr>
        <w:t xml:space="preserve"> Mantenimiento Vial Bogotá D.C.</w:t>
      </w:r>
    </w:p>
    <w:p w:rsidR="00C93EAD" w:rsidRDefault="00C93EAD" w:rsidP="005F079C">
      <w:pPr>
        <w:pStyle w:val="Prrafodelista"/>
        <w:ind w:left="0"/>
        <w:jc w:val="both"/>
        <w:rPr>
          <w:rFonts w:ascii="Arial" w:hAnsi="Arial" w:cs="Arial"/>
          <w:sz w:val="22"/>
          <w:szCs w:val="22"/>
        </w:rPr>
      </w:pPr>
    </w:p>
    <w:p w:rsidR="00C93EAD" w:rsidRDefault="00C93EAD" w:rsidP="005F079C">
      <w:pPr>
        <w:pStyle w:val="Epgrafe"/>
      </w:pPr>
      <w:bookmarkStart w:id="212" w:name="_Toc410059087"/>
      <w:r>
        <w:t xml:space="preserve">Cuadro </w:t>
      </w:r>
      <w:r w:rsidR="005252AD">
        <w:fldChar w:fldCharType="begin"/>
      </w:r>
      <w:r w:rsidR="00244C35">
        <w:instrText xml:space="preserve"> SEQ Cuadro \* ARABIC </w:instrText>
      </w:r>
      <w:r w:rsidR="005252AD">
        <w:fldChar w:fldCharType="separate"/>
      </w:r>
      <w:r w:rsidR="002C5329">
        <w:rPr>
          <w:noProof/>
        </w:rPr>
        <w:t>42</w:t>
      </w:r>
      <w:r w:rsidR="005252AD">
        <w:rPr>
          <w:noProof/>
        </w:rPr>
        <w:fldChar w:fldCharType="end"/>
      </w:r>
      <w:r w:rsidRPr="009778FE">
        <w:t>FICHA TÉCNICA DEL CONTRATO</w:t>
      </w:r>
      <w:bookmarkEnd w:id="212"/>
    </w:p>
    <w:tbl>
      <w:tblPr>
        <w:tblW w:w="9180" w:type="dxa"/>
        <w:jc w:val="center"/>
        <w:tblBorders>
          <w:top w:val="single" w:sz="8" w:space="0" w:color="000000"/>
          <w:bottom w:val="single" w:sz="8" w:space="0" w:color="000000"/>
        </w:tblBorders>
        <w:tblLook w:val="01E0"/>
      </w:tblPr>
      <w:tblGrid>
        <w:gridCol w:w="4077"/>
        <w:gridCol w:w="5103"/>
      </w:tblGrid>
      <w:tr w:rsidR="00E548B5" w:rsidRPr="00277FB8" w:rsidTr="00A0028A">
        <w:trPr>
          <w:trHeight w:val="208"/>
          <w:jc w:val="center"/>
        </w:trPr>
        <w:tc>
          <w:tcPr>
            <w:tcW w:w="4077" w:type="dxa"/>
            <w:tcBorders>
              <w:top w:val="nil"/>
              <w:bottom w:val="single" w:sz="8" w:space="0" w:color="000000"/>
            </w:tcBorders>
            <w:shd w:val="clear" w:color="auto" w:fill="auto"/>
          </w:tcPr>
          <w:p w:rsidR="00E548B5" w:rsidRPr="00277FB8" w:rsidRDefault="00E548B5" w:rsidP="005F079C">
            <w:pPr>
              <w:pStyle w:val="Piedepgina"/>
              <w:jc w:val="center"/>
              <w:rPr>
                <w:rFonts w:cs="Arial"/>
                <w:b/>
                <w:bCs/>
                <w:color w:val="000000"/>
              </w:rPr>
            </w:pPr>
            <w:r w:rsidRPr="00277FB8">
              <w:rPr>
                <w:rFonts w:cs="Arial"/>
                <w:b/>
                <w:bCs/>
                <w:color w:val="000000"/>
                <w:szCs w:val="22"/>
              </w:rPr>
              <w:t>CONCEPTO</w:t>
            </w:r>
          </w:p>
        </w:tc>
        <w:tc>
          <w:tcPr>
            <w:tcW w:w="5103" w:type="dxa"/>
            <w:tcBorders>
              <w:top w:val="nil"/>
              <w:bottom w:val="single" w:sz="8" w:space="0" w:color="000000"/>
            </w:tcBorders>
            <w:shd w:val="clear" w:color="auto" w:fill="auto"/>
          </w:tcPr>
          <w:p w:rsidR="00E548B5" w:rsidRPr="00277FB8" w:rsidRDefault="00E548B5" w:rsidP="005F079C">
            <w:pPr>
              <w:pStyle w:val="Piedepgina"/>
              <w:jc w:val="center"/>
              <w:rPr>
                <w:rFonts w:cs="Arial"/>
                <w:b/>
                <w:bCs/>
                <w:color w:val="000000"/>
              </w:rPr>
            </w:pPr>
            <w:r w:rsidRPr="00277FB8">
              <w:rPr>
                <w:rFonts w:cs="Arial"/>
                <w:b/>
                <w:bCs/>
                <w:color w:val="000000"/>
                <w:szCs w:val="22"/>
              </w:rPr>
              <w:t>DESCRIPCION</w:t>
            </w:r>
          </w:p>
        </w:tc>
      </w:tr>
      <w:tr w:rsidR="00E548B5" w:rsidRPr="00277FB8" w:rsidTr="00A0028A">
        <w:trPr>
          <w:trHeight w:val="195"/>
          <w:jc w:val="center"/>
        </w:trPr>
        <w:tc>
          <w:tcPr>
            <w:tcW w:w="4077" w:type="dxa"/>
            <w:shd w:val="clear" w:color="auto" w:fill="C0C0C0"/>
          </w:tcPr>
          <w:p w:rsidR="00E548B5" w:rsidRPr="00277FB8" w:rsidRDefault="00E548B5" w:rsidP="005F079C">
            <w:pPr>
              <w:pStyle w:val="Piedepgina"/>
              <w:rPr>
                <w:rFonts w:cs="Arial"/>
                <w:b/>
                <w:bCs/>
                <w:color w:val="000000"/>
              </w:rPr>
            </w:pPr>
            <w:r w:rsidRPr="00277FB8">
              <w:rPr>
                <w:rFonts w:cs="Arial"/>
                <w:b/>
                <w:bCs/>
                <w:color w:val="000000"/>
                <w:szCs w:val="22"/>
              </w:rPr>
              <w:t>Número de contrato</w:t>
            </w:r>
          </w:p>
        </w:tc>
        <w:tc>
          <w:tcPr>
            <w:tcW w:w="5103" w:type="dxa"/>
            <w:shd w:val="clear" w:color="auto" w:fill="C0C0C0"/>
          </w:tcPr>
          <w:p w:rsidR="00E548B5" w:rsidRPr="00087AD7" w:rsidRDefault="00E548B5" w:rsidP="005F079C">
            <w:pPr>
              <w:pStyle w:val="Piedepgina"/>
              <w:rPr>
                <w:rFonts w:cs="Arial"/>
                <w:bCs/>
                <w:color w:val="000000"/>
              </w:rPr>
            </w:pPr>
            <w:r w:rsidRPr="00087AD7">
              <w:rPr>
                <w:rFonts w:cs="Arial"/>
                <w:bCs/>
                <w:color w:val="000000"/>
                <w:szCs w:val="22"/>
              </w:rPr>
              <w:t>149 de 2012</w:t>
            </w:r>
          </w:p>
        </w:tc>
      </w:tr>
      <w:tr w:rsidR="00E548B5" w:rsidRPr="00277FB8" w:rsidTr="00A0028A">
        <w:trPr>
          <w:trHeight w:val="50"/>
          <w:jc w:val="center"/>
        </w:trPr>
        <w:tc>
          <w:tcPr>
            <w:tcW w:w="4077" w:type="dxa"/>
            <w:shd w:val="clear" w:color="auto" w:fill="auto"/>
          </w:tcPr>
          <w:p w:rsidR="00E548B5" w:rsidRPr="00277FB8" w:rsidRDefault="00E548B5" w:rsidP="005F079C">
            <w:pPr>
              <w:pStyle w:val="Piedepgina"/>
              <w:rPr>
                <w:rFonts w:cs="Arial"/>
                <w:b/>
                <w:bCs/>
                <w:color w:val="000000"/>
              </w:rPr>
            </w:pPr>
            <w:r w:rsidRPr="00277FB8">
              <w:rPr>
                <w:rFonts w:cs="Arial"/>
                <w:b/>
                <w:bCs/>
                <w:color w:val="000000"/>
                <w:szCs w:val="22"/>
              </w:rPr>
              <w:t>Fecha de suscripción del contrato</w:t>
            </w:r>
          </w:p>
        </w:tc>
        <w:tc>
          <w:tcPr>
            <w:tcW w:w="5103" w:type="dxa"/>
            <w:shd w:val="clear" w:color="auto" w:fill="auto"/>
          </w:tcPr>
          <w:p w:rsidR="00E548B5" w:rsidRPr="00087AD7" w:rsidRDefault="00E548B5" w:rsidP="005F079C">
            <w:pPr>
              <w:pStyle w:val="Piedepgina"/>
              <w:rPr>
                <w:rFonts w:cs="Arial"/>
                <w:bCs/>
                <w:color w:val="000000"/>
              </w:rPr>
            </w:pPr>
            <w:r w:rsidRPr="00087AD7">
              <w:rPr>
                <w:rFonts w:cs="Arial"/>
                <w:bCs/>
                <w:color w:val="000000"/>
                <w:szCs w:val="22"/>
              </w:rPr>
              <w:t>25 de septiembre de 2012</w:t>
            </w:r>
          </w:p>
        </w:tc>
      </w:tr>
      <w:tr w:rsidR="00E548B5" w:rsidRPr="00277FB8" w:rsidTr="00A0028A">
        <w:trPr>
          <w:jc w:val="center"/>
        </w:trPr>
        <w:tc>
          <w:tcPr>
            <w:tcW w:w="4077" w:type="dxa"/>
            <w:shd w:val="clear" w:color="auto" w:fill="C0C0C0"/>
          </w:tcPr>
          <w:p w:rsidR="00E548B5" w:rsidRPr="00277FB8" w:rsidRDefault="00E548B5" w:rsidP="005F079C">
            <w:pPr>
              <w:pStyle w:val="Piedepgina"/>
              <w:rPr>
                <w:rFonts w:cs="Arial"/>
                <w:b/>
                <w:bCs/>
                <w:color w:val="000000"/>
              </w:rPr>
            </w:pPr>
            <w:r w:rsidRPr="00277FB8">
              <w:rPr>
                <w:rFonts w:cs="Arial"/>
                <w:b/>
                <w:bCs/>
                <w:color w:val="000000"/>
                <w:szCs w:val="22"/>
              </w:rPr>
              <w:t>Supervisión</w:t>
            </w:r>
          </w:p>
        </w:tc>
        <w:tc>
          <w:tcPr>
            <w:tcW w:w="5103" w:type="dxa"/>
            <w:shd w:val="clear" w:color="auto" w:fill="C0C0C0"/>
          </w:tcPr>
          <w:p w:rsidR="00E548B5" w:rsidRPr="00087AD7" w:rsidRDefault="00E548B5" w:rsidP="005F079C">
            <w:pPr>
              <w:pStyle w:val="Piedepgina"/>
              <w:rPr>
                <w:rFonts w:cs="Arial"/>
                <w:bCs/>
                <w:color w:val="000000"/>
              </w:rPr>
            </w:pPr>
            <w:r w:rsidRPr="00087AD7">
              <w:rPr>
                <w:rFonts w:cs="Arial"/>
                <w:bCs/>
                <w:color w:val="000000"/>
                <w:szCs w:val="22"/>
              </w:rPr>
              <w:t xml:space="preserve">Ing. Yesid Adrián Pardo Romero </w:t>
            </w:r>
          </w:p>
        </w:tc>
      </w:tr>
      <w:tr w:rsidR="00E548B5" w:rsidRPr="00277FB8" w:rsidTr="00A0028A">
        <w:trPr>
          <w:jc w:val="center"/>
        </w:trPr>
        <w:tc>
          <w:tcPr>
            <w:tcW w:w="4077" w:type="dxa"/>
            <w:shd w:val="clear" w:color="auto" w:fill="auto"/>
          </w:tcPr>
          <w:p w:rsidR="00E548B5" w:rsidRPr="00277FB8" w:rsidRDefault="00E548B5" w:rsidP="005F079C">
            <w:pPr>
              <w:pStyle w:val="Piedepgina"/>
              <w:rPr>
                <w:rFonts w:cs="Arial"/>
                <w:b/>
                <w:bCs/>
                <w:color w:val="000000"/>
              </w:rPr>
            </w:pPr>
            <w:r w:rsidRPr="00277FB8">
              <w:rPr>
                <w:rFonts w:cs="Arial"/>
                <w:b/>
                <w:bCs/>
                <w:color w:val="000000"/>
                <w:szCs w:val="22"/>
              </w:rPr>
              <w:t>Plazo de Ejecución del Contrato</w:t>
            </w:r>
          </w:p>
        </w:tc>
        <w:tc>
          <w:tcPr>
            <w:tcW w:w="5103" w:type="dxa"/>
            <w:shd w:val="clear" w:color="auto" w:fill="auto"/>
          </w:tcPr>
          <w:p w:rsidR="00E548B5" w:rsidRPr="00087AD7" w:rsidRDefault="00E548B5" w:rsidP="005F079C">
            <w:pPr>
              <w:pStyle w:val="Piedepgina"/>
              <w:rPr>
                <w:rFonts w:cs="Arial"/>
                <w:bCs/>
                <w:color w:val="000000"/>
              </w:rPr>
            </w:pPr>
            <w:r w:rsidRPr="00087AD7">
              <w:rPr>
                <w:rFonts w:cs="Arial"/>
                <w:bCs/>
                <w:color w:val="000000"/>
                <w:szCs w:val="22"/>
              </w:rPr>
              <w:t xml:space="preserve">24 meses </w:t>
            </w:r>
          </w:p>
        </w:tc>
      </w:tr>
      <w:tr w:rsidR="00E548B5" w:rsidRPr="00277FB8" w:rsidTr="00A0028A">
        <w:trPr>
          <w:jc w:val="center"/>
        </w:trPr>
        <w:tc>
          <w:tcPr>
            <w:tcW w:w="4077" w:type="dxa"/>
            <w:shd w:val="clear" w:color="auto" w:fill="C0C0C0"/>
          </w:tcPr>
          <w:p w:rsidR="00E548B5" w:rsidRPr="00277FB8" w:rsidRDefault="00E548B5" w:rsidP="005F079C">
            <w:pPr>
              <w:pStyle w:val="Piedepgina"/>
              <w:rPr>
                <w:rFonts w:cs="Arial"/>
                <w:b/>
                <w:bCs/>
                <w:color w:val="000000"/>
              </w:rPr>
            </w:pPr>
            <w:r w:rsidRPr="00277FB8">
              <w:rPr>
                <w:rFonts w:cs="Arial"/>
                <w:b/>
                <w:bCs/>
                <w:color w:val="000000"/>
                <w:szCs w:val="22"/>
              </w:rPr>
              <w:t>Fecha de Iniciación</w:t>
            </w:r>
          </w:p>
        </w:tc>
        <w:tc>
          <w:tcPr>
            <w:tcW w:w="5103" w:type="dxa"/>
            <w:shd w:val="clear" w:color="auto" w:fill="C0C0C0"/>
          </w:tcPr>
          <w:p w:rsidR="00E548B5" w:rsidRPr="00087AD7" w:rsidRDefault="00E548B5" w:rsidP="005F079C">
            <w:pPr>
              <w:pStyle w:val="Piedepgina"/>
              <w:rPr>
                <w:rFonts w:cs="Arial"/>
                <w:bCs/>
                <w:color w:val="000000"/>
              </w:rPr>
            </w:pPr>
            <w:r w:rsidRPr="00087AD7">
              <w:rPr>
                <w:rFonts w:cs="Arial"/>
                <w:bCs/>
                <w:color w:val="000000"/>
                <w:szCs w:val="22"/>
              </w:rPr>
              <w:t>2 de Octubre de 2012</w:t>
            </w:r>
          </w:p>
        </w:tc>
      </w:tr>
      <w:tr w:rsidR="00E548B5" w:rsidRPr="00277FB8" w:rsidTr="00A0028A">
        <w:trPr>
          <w:jc w:val="center"/>
        </w:trPr>
        <w:tc>
          <w:tcPr>
            <w:tcW w:w="4077" w:type="dxa"/>
            <w:shd w:val="clear" w:color="auto" w:fill="auto"/>
          </w:tcPr>
          <w:p w:rsidR="00E548B5" w:rsidRPr="00277FB8" w:rsidRDefault="00E548B5" w:rsidP="005F079C">
            <w:pPr>
              <w:pStyle w:val="Piedepgina"/>
              <w:rPr>
                <w:rFonts w:cs="Arial"/>
                <w:b/>
                <w:bCs/>
                <w:color w:val="000000"/>
              </w:rPr>
            </w:pPr>
            <w:r w:rsidRPr="00277FB8">
              <w:rPr>
                <w:rFonts w:cs="Arial"/>
                <w:b/>
                <w:bCs/>
                <w:color w:val="000000"/>
                <w:szCs w:val="22"/>
              </w:rPr>
              <w:t>Fecha de Terminación:</w:t>
            </w:r>
          </w:p>
        </w:tc>
        <w:tc>
          <w:tcPr>
            <w:tcW w:w="5103" w:type="dxa"/>
            <w:shd w:val="clear" w:color="auto" w:fill="auto"/>
          </w:tcPr>
          <w:p w:rsidR="00E548B5" w:rsidRPr="00087AD7" w:rsidRDefault="00E548B5" w:rsidP="005F079C">
            <w:pPr>
              <w:pStyle w:val="Piedepgina"/>
              <w:rPr>
                <w:rFonts w:cs="Arial"/>
                <w:bCs/>
                <w:color w:val="000000"/>
              </w:rPr>
            </w:pPr>
            <w:r w:rsidRPr="00087AD7">
              <w:rPr>
                <w:rFonts w:cs="Arial"/>
                <w:bCs/>
                <w:color w:val="000000"/>
                <w:szCs w:val="22"/>
              </w:rPr>
              <w:t>1 de Febrero de 2015</w:t>
            </w:r>
          </w:p>
        </w:tc>
      </w:tr>
      <w:tr w:rsidR="00E548B5" w:rsidRPr="00277FB8" w:rsidTr="00A0028A">
        <w:trPr>
          <w:jc w:val="center"/>
        </w:trPr>
        <w:tc>
          <w:tcPr>
            <w:tcW w:w="4077" w:type="dxa"/>
            <w:tcBorders>
              <w:bottom w:val="nil"/>
            </w:tcBorders>
            <w:shd w:val="clear" w:color="auto" w:fill="C0C0C0"/>
          </w:tcPr>
          <w:p w:rsidR="00E548B5" w:rsidRPr="00277FB8" w:rsidRDefault="00E548B5" w:rsidP="005F079C">
            <w:pPr>
              <w:pStyle w:val="Piedepgina"/>
              <w:rPr>
                <w:rFonts w:cs="Arial"/>
                <w:b/>
                <w:bCs/>
                <w:color w:val="000000"/>
              </w:rPr>
            </w:pPr>
            <w:r w:rsidRPr="00277FB8">
              <w:rPr>
                <w:rFonts w:cs="Arial"/>
                <w:b/>
                <w:bCs/>
                <w:color w:val="000000"/>
                <w:szCs w:val="22"/>
              </w:rPr>
              <w:t>Prórrogas</w:t>
            </w:r>
          </w:p>
        </w:tc>
        <w:tc>
          <w:tcPr>
            <w:tcW w:w="5103" w:type="dxa"/>
            <w:tcBorders>
              <w:bottom w:val="nil"/>
            </w:tcBorders>
            <w:shd w:val="clear" w:color="auto" w:fill="C0C0C0"/>
          </w:tcPr>
          <w:p w:rsidR="00E548B5" w:rsidRPr="00087AD7" w:rsidRDefault="00E548B5" w:rsidP="005F079C">
            <w:pPr>
              <w:pStyle w:val="Piedepgina"/>
              <w:rPr>
                <w:rFonts w:cs="Arial"/>
                <w:bCs/>
                <w:color w:val="000000"/>
              </w:rPr>
            </w:pPr>
            <w:r w:rsidRPr="00087AD7">
              <w:rPr>
                <w:rFonts w:cs="Arial"/>
                <w:bCs/>
                <w:color w:val="000000"/>
                <w:szCs w:val="22"/>
              </w:rPr>
              <w:t xml:space="preserve">17 Meses </w:t>
            </w:r>
          </w:p>
        </w:tc>
      </w:tr>
      <w:tr w:rsidR="00E548B5" w:rsidRPr="00277FB8" w:rsidTr="00A0028A">
        <w:trPr>
          <w:jc w:val="center"/>
        </w:trPr>
        <w:tc>
          <w:tcPr>
            <w:tcW w:w="4077" w:type="dxa"/>
            <w:tcBorders>
              <w:top w:val="nil"/>
              <w:bottom w:val="nil"/>
            </w:tcBorders>
            <w:shd w:val="clear" w:color="auto" w:fill="auto"/>
          </w:tcPr>
          <w:p w:rsidR="00E548B5" w:rsidRPr="00277FB8" w:rsidRDefault="00E548B5" w:rsidP="005F079C">
            <w:pPr>
              <w:pStyle w:val="Piedepgina"/>
              <w:rPr>
                <w:rFonts w:cs="Arial"/>
                <w:b/>
                <w:bCs/>
                <w:color w:val="000000"/>
              </w:rPr>
            </w:pPr>
            <w:r w:rsidRPr="00277FB8">
              <w:rPr>
                <w:rFonts w:cs="Arial"/>
                <w:b/>
                <w:bCs/>
                <w:color w:val="000000"/>
                <w:szCs w:val="22"/>
              </w:rPr>
              <w:t xml:space="preserve">Contratista </w:t>
            </w:r>
          </w:p>
        </w:tc>
        <w:tc>
          <w:tcPr>
            <w:tcW w:w="5103" w:type="dxa"/>
            <w:tcBorders>
              <w:top w:val="nil"/>
              <w:bottom w:val="nil"/>
            </w:tcBorders>
            <w:shd w:val="clear" w:color="auto" w:fill="auto"/>
          </w:tcPr>
          <w:p w:rsidR="00E548B5" w:rsidRPr="00087AD7" w:rsidRDefault="00E548B5" w:rsidP="005F079C">
            <w:pPr>
              <w:pStyle w:val="Piedepgina"/>
              <w:rPr>
                <w:rFonts w:cs="Arial"/>
                <w:bCs/>
                <w:color w:val="000000"/>
              </w:rPr>
            </w:pPr>
            <w:r w:rsidRPr="00087AD7">
              <w:rPr>
                <w:rFonts w:cs="Arial"/>
                <w:bCs/>
                <w:color w:val="000000"/>
                <w:szCs w:val="22"/>
              </w:rPr>
              <w:t xml:space="preserve">ORGANIZACIÓN TERPEL </w:t>
            </w:r>
          </w:p>
        </w:tc>
      </w:tr>
    </w:tbl>
    <w:p w:rsidR="00EC196F" w:rsidRDefault="00EC196F"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C196F" w:rsidRPr="00FA36D2" w:rsidRDefault="00EC196F" w:rsidP="005F079C">
      <w:pPr>
        <w:pStyle w:val="Prrafodelista"/>
        <w:ind w:left="644"/>
        <w:jc w:val="both"/>
        <w:rPr>
          <w:rFonts w:ascii="Arial" w:hAnsi="Arial" w:cs="Arial"/>
          <w:sz w:val="22"/>
          <w:szCs w:val="22"/>
        </w:rPr>
      </w:pPr>
    </w:p>
    <w:p w:rsidR="00EC196F" w:rsidRPr="00FA36D2" w:rsidRDefault="00EC196F" w:rsidP="005F079C">
      <w:pPr>
        <w:pStyle w:val="titulo4umv"/>
        <w:spacing w:line="240" w:lineRule="auto"/>
        <w:rPr>
          <w:sz w:val="22"/>
          <w:szCs w:val="22"/>
          <w:lang w:val="es-ES" w:eastAsia="es-ES"/>
        </w:rPr>
      </w:pPr>
      <w:bookmarkStart w:id="213" w:name="_Toc410316204"/>
      <w:r w:rsidRPr="00FA36D2">
        <w:rPr>
          <w:sz w:val="22"/>
          <w:szCs w:val="22"/>
        </w:rPr>
        <w:t>Avance financiero</w:t>
      </w:r>
      <w:bookmarkEnd w:id="213"/>
    </w:p>
    <w:p w:rsidR="00EC196F" w:rsidRDefault="00EC196F" w:rsidP="005F079C">
      <w:pPr>
        <w:pStyle w:val="Epgrafe"/>
      </w:pPr>
    </w:p>
    <w:p w:rsidR="00EC196F" w:rsidRDefault="00EC196F" w:rsidP="005F079C">
      <w:pPr>
        <w:pStyle w:val="Epgrafe"/>
      </w:pPr>
      <w:bookmarkStart w:id="214" w:name="_Toc410059088"/>
      <w:r>
        <w:t xml:space="preserve">Cuadro </w:t>
      </w:r>
      <w:r w:rsidR="005252AD">
        <w:fldChar w:fldCharType="begin"/>
      </w:r>
      <w:r w:rsidR="00244C35">
        <w:instrText xml:space="preserve"> SEQ Cuadro \* ARABIC </w:instrText>
      </w:r>
      <w:r w:rsidR="005252AD">
        <w:fldChar w:fldCharType="separate"/>
      </w:r>
      <w:r w:rsidR="002C5329">
        <w:rPr>
          <w:noProof/>
        </w:rPr>
        <w:t>43</w:t>
      </w:r>
      <w:r w:rsidR="005252AD">
        <w:rPr>
          <w:noProof/>
        </w:rPr>
        <w:fldChar w:fldCharType="end"/>
      </w:r>
      <w:r w:rsidRPr="009778FE">
        <w:t>ESTADO FINANCIERO DEL CONTRATO</w:t>
      </w:r>
      <w:bookmarkEnd w:id="214"/>
    </w:p>
    <w:tbl>
      <w:tblPr>
        <w:tblW w:w="9163" w:type="dxa"/>
        <w:jc w:val="center"/>
        <w:tblBorders>
          <w:top w:val="single" w:sz="8" w:space="0" w:color="000000"/>
          <w:left w:val="single" w:sz="8" w:space="0" w:color="000000"/>
          <w:bottom w:val="single" w:sz="8" w:space="0" w:color="000000"/>
          <w:right w:val="single" w:sz="8" w:space="0" w:color="000000"/>
        </w:tblBorders>
        <w:tblLook w:val="04A0"/>
      </w:tblPr>
      <w:tblGrid>
        <w:gridCol w:w="5281"/>
        <w:gridCol w:w="2052"/>
        <w:gridCol w:w="1830"/>
      </w:tblGrid>
      <w:tr w:rsidR="00BB4ED6" w:rsidRPr="00277FB8" w:rsidTr="005C522E">
        <w:trPr>
          <w:trHeight w:val="278"/>
          <w:jc w:val="center"/>
        </w:trPr>
        <w:tc>
          <w:tcPr>
            <w:tcW w:w="5281" w:type="dxa"/>
            <w:tcBorders>
              <w:top w:val="nil"/>
              <w:left w:val="nil"/>
              <w:bottom w:val="single" w:sz="24" w:space="0" w:color="000000"/>
              <w:right w:val="nil"/>
            </w:tcBorders>
            <w:shd w:val="clear" w:color="auto" w:fill="FFFFFF"/>
          </w:tcPr>
          <w:p w:rsidR="00BB4ED6" w:rsidRPr="00277FB8" w:rsidRDefault="00BB4ED6" w:rsidP="005F079C">
            <w:pPr>
              <w:pStyle w:val="Prrafodelista"/>
              <w:ind w:left="0"/>
              <w:jc w:val="center"/>
              <w:rPr>
                <w:rFonts w:ascii="Arial" w:hAnsi="Arial" w:cs="Arial"/>
                <w:b/>
                <w:color w:val="000000"/>
                <w:sz w:val="22"/>
              </w:rPr>
            </w:pPr>
            <w:r w:rsidRPr="00277FB8">
              <w:rPr>
                <w:rFonts w:ascii="Arial" w:hAnsi="Arial" w:cs="Arial"/>
                <w:b/>
                <w:color w:val="000000"/>
                <w:sz w:val="22"/>
                <w:szCs w:val="22"/>
              </w:rPr>
              <w:t>DESCRIPCIÓN</w:t>
            </w:r>
          </w:p>
        </w:tc>
        <w:tc>
          <w:tcPr>
            <w:tcW w:w="2052" w:type="dxa"/>
            <w:tcBorders>
              <w:top w:val="nil"/>
              <w:left w:val="nil"/>
              <w:bottom w:val="single" w:sz="24" w:space="0" w:color="000000"/>
              <w:right w:val="nil"/>
            </w:tcBorders>
            <w:shd w:val="clear" w:color="auto" w:fill="FFFFFF"/>
          </w:tcPr>
          <w:p w:rsidR="00BB4ED6" w:rsidRPr="00277FB8" w:rsidRDefault="00BB4ED6" w:rsidP="005F079C">
            <w:pPr>
              <w:pStyle w:val="Prrafodelista"/>
              <w:ind w:left="0"/>
              <w:jc w:val="center"/>
              <w:rPr>
                <w:rFonts w:ascii="Arial" w:hAnsi="Arial" w:cs="Arial"/>
                <w:b/>
                <w:color w:val="000000"/>
                <w:sz w:val="22"/>
              </w:rPr>
            </w:pPr>
            <w:r w:rsidRPr="00277FB8">
              <w:rPr>
                <w:rFonts w:ascii="Arial" w:hAnsi="Arial" w:cs="Arial"/>
                <w:b/>
                <w:color w:val="000000"/>
                <w:sz w:val="22"/>
                <w:szCs w:val="22"/>
              </w:rPr>
              <w:t>VALOR</w:t>
            </w:r>
          </w:p>
        </w:tc>
        <w:tc>
          <w:tcPr>
            <w:tcW w:w="1830" w:type="dxa"/>
            <w:tcBorders>
              <w:top w:val="nil"/>
              <w:left w:val="nil"/>
              <w:bottom w:val="single" w:sz="24" w:space="0" w:color="000000"/>
              <w:right w:val="nil"/>
            </w:tcBorders>
            <w:shd w:val="clear" w:color="auto" w:fill="FFFFFF"/>
          </w:tcPr>
          <w:p w:rsidR="00BB4ED6" w:rsidRPr="00277FB8" w:rsidRDefault="00BB4ED6" w:rsidP="005F079C">
            <w:pPr>
              <w:pStyle w:val="Prrafodelista"/>
              <w:ind w:left="0"/>
              <w:jc w:val="center"/>
              <w:rPr>
                <w:rFonts w:ascii="Arial" w:hAnsi="Arial" w:cs="Arial"/>
                <w:b/>
                <w:color w:val="000000"/>
                <w:sz w:val="22"/>
              </w:rPr>
            </w:pPr>
            <w:r w:rsidRPr="00277FB8">
              <w:rPr>
                <w:rFonts w:ascii="Arial" w:hAnsi="Arial" w:cs="Arial"/>
                <w:b/>
                <w:color w:val="000000"/>
                <w:sz w:val="22"/>
                <w:szCs w:val="22"/>
              </w:rPr>
              <w:t>PORCENTAJE</w:t>
            </w:r>
          </w:p>
        </w:tc>
      </w:tr>
      <w:tr w:rsidR="00BB4ED6" w:rsidRPr="00277FB8" w:rsidTr="005C522E">
        <w:trPr>
          <w:trHeight w:val="278"/>
          <w:jc w:val="center"/>
        </w:trPr>
        <w:tc>
          <w:tcPr>
            <w:tcW w:w="5281" w:type="dxa"/>
            <w:tcBorders>
              <w:top w:val="nil"/>
              <w:left w:val="nil"/>
              <w:bottom w:val="nil"/>
              <w:right w:val="single" w:sz="8" w:space="0" w:color="000000"/>
            </w:tcBorders>
            <w:shd w:val="clear" w:color="auto" w:fill="FFFFFF"/>
          </w:tcPr>
          <w:p w:rsidR="00BB4ED6" w:rsidRPr="00277FB8" w:rsidRDefault="00BB4ED6" w:rsidP="005F079C">
            <w:pPr>
              <w:pStyle w:val="Prrafodelista"/>
              <w:ind w:left="0"/>
              <w:jc w:val="both"/>
              <w:rPr>
                <w:rFonts w:ascii="Arial" w:hAnsi="Arial" w:cs="Arial"/>
                <w:b/>
                <w:color w:val="000000"/>
                <w:sz w:val="22"/>
              </w:rPr>
            </w:pPr>
            <w:r w:rsidRPr="00277FB8">
              <w:rPr>
                <w:rFonts w:ascii="Arial" w:hAnsi="Arial" w:cs="Arial"/>
                <w:b/>
                <w:color w:val="000000"/>
                <w:sz w:val="22"/>
                <w:szCs w:val="22"/>
                <w:lang w:val="es-MX"/>
              </w:rPr>
              <w:t>VALOR INICIAL DEL CONTRATO</w:t>
            </w:r>
          </w:p>
        </w:tc>
        <w:tc>
          <w:tcPr>
            <w:tcW w:w="2052" w:type="dxa"/>
            <w:tcBorders>
              <w:top w:val="nil"/>
              <w:left w:val="nil"/>
              <w:bottom w:val="nil"/>
              <w:right w:val="nil"/>
            </w:tcBorders>
            <w:shd w:val="clear" w:color="auto" w:fill="C0C0C0"/>
          </w:tcPr>
          <w:p w:rsidR="00BB4ED6" w:rsidRPr="00277FB8" w:rsidRDefault="00BB4ED6" w:rsidP="005F079C">
            <w:pPr>
              <w:pStyle w:val="Prrafodelista"/>
              <w:ind w:left="0"/>
              <w:jc w:val="right"/>
              <w:rPr>
                <w:rFonts w:ascii="Arial" w:hAnsi="Arial" w:cs="Arial"/>
                <w:color w:val="000000"/>
                <w:sz w:val="22"/>
              </w:rPr>
            </w:pPr>
            <w:r w:rsidRPr="00277FB8">
              <w:rPr>
                <w:rFonts w:ascii="Arial" w:hAnsi="Arial" w:cs="Arial"/>
                <w:color w:val="000000"/>
                <w:sz w:val="22"/>
                <w:szCs w:val="22"/>
              </w:rPr>
              <w:t>$ 2.015.401.014</w:t>
            </w:r>
          </w:p>
        </w:tc>
        <w:tc>
          <w:tcPr>
            <w:tcW w:w="1830" w:type="dxa"/>
            <w:tcBorders>
              <w:top w:val="nil"/>
              <w:left w:val="nil"/>
              <w:bottom w:val="nil"/>
            </w:tcBorders>
            <w:shd w:val="clear" w:color="auto" w:fill="C0C0C0"/>
          </w:tcPr>
          <w:p w:rsidR="00BB4ED6" w:rsidRPr="00277FB8" w:rsidRDefault="00BB4ED6" w:rsidP="005F079C">
            <w:pPr>
              <w:pStyle w:val="Prrafodelista"/>
              <w:ind w:left="0"/>
              <w:jc w:val="right"/>
              <w:rPr>
                <w:rFonts w:ascii="Arial" w:hAnsi="Arial" w:cs="Arial"/>
                <w:color w:val="000000"/>
                <w:sz w:val="22"/>
              </w:rPr>
            </w:pPr>
            <w:r w:rsidRPr="00277FB8">
              <w:rPr>
                <w:rFonts w:ascii="Arial" w:hAnsi="Arial" w:cs="Arial"/>
                <w:color w:val="000000"/>
                <w:sz w:val="22"/>
                <w:szCs w:val="22"/>
              </w:rPr>
              <w:t>100%</w:t>
            </w:r>
          </w:p>
        </w:tc>
      </w:tr>
      <w:tr w:rsidR="00BB4ED6" w:rsidRPr="00277FB8" w:rsidTr="005C522E">
        <w:trPr>
          <w:trHeight w:val="278"/>
          <w:jc w:val="center"/>
        </w:trPr>
        <w:tc>
          <w:tcPr>
            <w:tcW w:w="5281" w:type="dxa"/>
            <w:tcBorders>
              <w:left w:val="nil"/>
              <w:bottom w:val="nil"/>
              <w:right w:val="single" w:sz="8" w:space="0" w:color="000000"/>
            </w:tcBorders>
            <w:shd w:val="clear" w:color="auto" w:fill="FFFFFF"/>
          </w:tcPr>
          <w:p w:rsidR="00BB4ED6" w:rsidRPr="00277FB8" w:rsidRDefault="00BB4ED6" w:rsidP="005F079C">
            <w:pPr>
              <w:pStyle w:val="Prrafodelista"/>
              <w:ind w:left="0"/>
              <w:jc w:val="both"/>
              <w:rPr>
                <w:rFonts w:ascii="Arial" w:hAnsi="Arial" w:cs="Arial"/>
                <w:b/>
                <w:color w:val="000000"/>
                <w:sz w:val="22"/>
              </w:rPr>
            </w:pPr>
            <w:r w:rsidRPr="00277FB8">
              <w:rPr>
                <w:rFonts w:ascii="Arial" w:hAnsi="Arial" w:cs="Arial"/>
                <w:b/>
                <w:color w:val="000000"/>
                <w:sz w:val="22"/>
                <w:szCs w:val="22"/>
                <w:lang w:val="es-MX"/>
              </w:rPr>
              <w:t>VALOR ANTICIPO</w:t>
            </w:r>
          </w:p>
        </w:tc>
        <w:tc>
          <w:tcPr>
            <w:tcW w:w="2052" w:type="dxa"/>
            <w:shd w:val="clear" w:color="auto" w:fill="auto"/>
          </w:tcPr>
          <w:p w:rsidR="00BB4ED6" w:rsidRPr="00277FB8" w:rsidRDefault="00BB4ED6" w:rsidP="005F079C">
            <w:pPr>
              <w:pStyle w:val="Prrafodelista"/>
              <w:ind w:left="0"/>
              <w:jc w:val="right"/>
              <w:rPr>
                <w:rFonts w:ascii="Arial" w:hAnsi="Arial" w:cs="Arial"/>
                <w:color w:val="000000"/>
                <w:sz w:val="22"/>
              </w:rPr>
            </w:pPr>
            <w:r w:rsidRPr="00277FB8">
              <w:rPr>
                <w:rFonts w:ascii="Arial" w:hAnsi="Arial" w:cs="Arial"/>
                <w:color w:val="000000"/>
                <w:sz w:val="22"/>
                <w:szCs w:val="22"/>
              </w:rPr>
              <w:t>No aplica</w:t>
            </w:r>
          </w:p>
        </w:tc>
        <w:tc>
          <w:tcPr>
            <w:tcW w:w="1830" w:type="dxa"/>
            <w:shd w:val="clear" w:color="auto" w:fill="auto"/>
          </w:tcPr>
          <w:p w:rsidR="00BB4ED6" w:rsidRPr="00277FB8" w:rsidRDefault="00BB4ED6" w:rsidP="005F079C">
            <w:pPr>
              <w:pStyle w:val="Prrafodelista"/>
              <w:ind w:left="0"/>
              <w:jc w:val="right"/>
              <w:rPr>
                <w:rFonts w:ascii="Arial" w:hAnsi="Arial" w:cs="Arial"/>
                <w:color w:val="000000"/>
                <w:sz w:val="22"/>
              </w:rPr>
            </w:pPr>
            <w:r w:rsidRPr="00277FB8">
              <w:rPr>
                <w:rFonts w:ascii="Arial" w:hAnsi="Arial" w:cs="Arial"/>
                <w:color w:val="000000"/>
                <w:sz w:val="22"/>
                <w:szCs w:val="22"/>
              </w:rPr>
              <w:t>No aplica</w:t>
            </w:r>
          </w:p>
        </w:tc>
      </w:tr>
      <w:tr w:rsidR="00BB4ED6" w:rsidRPr="00277FB8" w:rsidTr="005C522E">
        <w:trPr>
          <w:trHeight w:val="278"/>
          <w:jc w:val="center"/>
        </w:trPr>
        <w:tc>
          <w:tcPr>
            <w:tcW w:w="5281" w:type="dxa"/>
            <w:tcBorders>
              <w:top w:val="nil"/>
              <w:left w:val="nil"/>
              <w:bottom w:val="nil"/>
              <w:right w:val="single" w:sz="8" w:space="0" w:color="000000"/>
            </w:tcBorders>
            <w:shd w:val="clear" w:color="auto" w:fill="FFFFFF"/>
          </w:tcPr>
          <w:p w:rsidR="00BB4ED6" w:rsidRPr="00277FB8" w:rsidRDefault="00BB4ED6" w:rsidP="005F079C">
            <w:pPr>
              <w:pStyle w:val="Prrafodelista"/>
              <w:ind w:left="0"/>
              <w:jc w:val="both"/>
              <w:rPr>
                <w:rFonts w:ascii="Arial" w:hAnsi="Arial" w:cs="Arial"/>
                <w:b/>
                <w:color w:val="000000"/>
                <w:sz w:val="22"/>
              </w:rPr>
            </w:pPr>
            <w:r w:rsidRPr="00277FB8">
              <w:rPr>
                <w:rFonts w:ascii="Arial" w:hAnsi="Arial" w:cs="Arial"/>
                <w:b/>
                <w:color w:val="000000"/>
                <w:sz w:val="22"/>
                <w:szCs w:val="22"/>
                <w:lang w:val="es-MX"/>
              </w:rPr>
              <w:t>VALOR  ADICIÓN</w:t>
            </w:r>
          </w:p>
        </w:tc>
        <w:tc>
          <w:tcPr>
            <w:tcW w:w="2052" w:type="dxa"/>
            <w:tcBorders>
              <w:top w:val="nil"/>
              <w:left w:val="nil"/>
              <w:bottom w:val="nil"/>
              <w:right w:val="nil"/>
            </w:tcBorders>
            <w:shd w:val="clear" w:color="auto" w:fill="C0C0C0"/>
          </w:tcPr>
          <w:p w:rsidR="00BB4ED6" w:rsidRPr="00277FB8" w:rsidRDefault="00BB4ED6" w:rsidP="005F079C">
            <w:pPr>
              <w:pStyle w:val="Prrafodelista"/>
              <w:ind w:left="0"/>
              <w:jc w:val="right"/>
              <w:rPr>
                <w:rFonts w:ascii="Arial" w:hAnsi="Arial" w:cs="Arial"/>
                <w:color w:val="000000"/>
                <w:sz w:val="22"/>
              </w:rPr>
            </w:pPr>
            <w:r w:rsidRPr="00277FB8">
              <w:rPr>
                <w:rFonts w:ascii="Arial" w:hAnsi="Arial" w:cs="Arial"/>
                <w:color w:val="000000"/>
                <w:sz w:val="22"/>
                <w:szCs w:val="22"/>
                <w:lang w:val="es-MX"/>
              </w:rPr>
              <w:t>$ 1.007.700.507</w:t>
            </w:r>
          </w:p>
        </w:tc>
        <w:tc>
          <w:tcPr>
            <w:tcW w:w="1830" w:type="dxa"/>
            <w:tcBorders>
              <w:top w:val="nil"/>
              <w:left w:val="nil"/>
              <w:bottom w:val="nil"/>
            </w:tcBorders>
            <w:shd w:val="clear" w:color="auto" w:fill="C0C0C0"/>
          </w:tcPr>
          <w:p w:rsidR="00BB4ED6" w:rsidRPr="00277FB8" w:rsidRDefault="00BB4ED6" w:rsidP="005F079C">
            <w:pPr>
              <w:pStyle w:val="Prrafodelista"/>
              <w:ind w:left="0"/>
              <w:jc w:val="right"/>
              <w:rPr>
                <w:rFonts w:ascii="Arial" w:hAnsi="Arial" w:cs="Arial"/>
                <w:color w:val="000000"/>
                <w:sz w:val="22"/>
              </w:rPr>
            </w:pPr>
            <w:r w:rsidRPr="00277FB8">
              <w:rPr>
                <w:rFonts w:ascii="Arial" w:hAnsi="Arial" w:cs="Arial"/>
                <w:color w:val="000000"/>
                <w:sz w:val="22"/>
                <w:szCs w:val="22"/>
              </w:rPr>
              <w:t>0</w:t>
            </w:r>
          </w:p>
        </w:tc>
      </w:tr>
      <w:tr w:rsidR="00BB4ED6" w:rsidRPr="00277FB8" w:rsidTr="005C522E">
        <w:trPr>
          <w:trHeight w:val="178"/>
          <w:jc w:val="center"/>
        </w:trPr>
        <w:tc>
          <w:tcPr>
            <w:tcW w:w="5281" w:type="dxa"/>
            <w:tcBorders>
              <w:left w:val="nil"/>
              <w:bottom w:val="nil"/>
              <w:right w:val="single" w:sz="8" w:space="0" w:color="000000"/>
            </w:tcBorders>
            <w:shd w:val="clear" w:color="auto" w:fill="FFFFFF"/>
          </w:tcPr>
          <w:p w:rsidR="00BB4ED6" w:rsidRPr="00277FB8" w:rsidRDefault="00BB4ED6" w:rsidP="005F079C">
            <w:pPr>
              <w:pStyle w:val="Prrafodelista"/>
              <w:ind w:left="0"/>
              <w:jc w:val="both"/>
              <w:rPr>
                <w:rFonts w:ascii="Arial" w:hAnsi="Arial" w:cs="Arial"/>
                <w:b/>
                <w:color w:val="000000"/>
                <w:sz w:val="22"/>
              </w:rPr>
            </w:pPr>
            <w:r w:rsidRPr="00277FB8">
              <w:rPr>
                <w:rFonts w:ascii="Arial" w:hAnsi="Arial" w:cs="Arial"/>
                <w:b/>
                <w:color w:val="000000"/>
                <w:sz w:val="22"/>
                <w:szCs w:val="22"/>
                <w:lang w:val="es-MX"/>
              </w:rPr>
              <w:t>VALOR TOTAL: VALOR INICIAL MAS ADICIÓN</w:t>
            </w:r>
          </w:p>
        </w:tc>
        <w:tc>
          <w:tcPr>
            <w:tcW w:w="2052" w:type="dxa"/>
            <w:shd w:val="clear" w:color="auto" w:fill="auto"/>
          </w:tcPr>
          <w:p w:rsidR="00BB4ED6" w:rsidRPr="00277FB8" w:rsidRDefault="00BB4ED6" w:rsidP="005F079C">
            <w:pPr>
              <w:pStyle w:val="Prrafodelista"/>
              <w:ind w:left="0"/>
              <w:jc w:val="right"/>
              <w:rPr>
                <w:rFonts w:ascii="Arial" w:hAnsi="Arial" w:cs="Arial"/>
                <w:color w:val="000000"/>
                <w:sz w:val="22"/>
              </w:rPr>
            </w:pPr>
            <w:r w:rsidRPr="00277FB8">
              <w:rPr>
                <w:rFonts w:ascii="Arial" w:hAnsi="Arial" w:cs="Arial"/>
                <w:color w:val="000000"/>
                <w:sz w:val="22"/>
                <w:szCs w:val="22"/>
              </w:rPr>
              <w:t>$ 3.023.101.521</w:t>
            </w:r>
          </w:p>
        </w:tc>
        <w:tc>
          <w:tcPr>
            <w:tcW w:w="1830" w:type="dxa"/>
            <w:shd w:val="clear" w:color="auto" w:fill="auto"/>
          </w:tcPr>
          <w:p w:rsidR="00BB4ED6" w:rsidRPr="00277FB8" w:rsidRDefault="00BB4ED6" w:rsidP="005F079C">
            <w:pPr>
              <w:pStyle w:val="Prrafodelista"/>
              <w:ind w:left="0"/>
              <w:jc w:val="right"/>
              <w:rPr>
                <w:rFonts w:ascii="Arial" w:hAnsi="Arial" w:cs="Arial"/>
                <w:color w:val="000000"/>
                <w:sz w:val="22"/>
              </w:rPr>
            </w:pPr>
            <w:r w:rsidRPr="00277FB8">
              <w:rPr>
                <w:rFonts w:ascii="Arial" w:hAnsi="Arial" w:cs="Arial"/>
                <w:color w:val="000000"/>
                <w:sz w:val="22"/>
                <w:szCs w:val="22"/>
              </w:rPr>
              <w:t>100%</w:t>
            </w:r>
          </w:p>
        </w:tc>
      </w:tr>
      <w:tr w:rsidR="00BB4ED6" w:rsidRPr="00277FB8" w:rsidTr="005C522E">
        <w:trPr>
          <w:trHeight w:val="261"/>
          <w:jc w:val="center"/>
        </w:trPr>
        <w:tc>
          <w:tcPr>
            <w:tcW w:w="5281" w:type="dxa"/>
            <w:tcBorders>
              <w:top w:val="nil"/>
              <w:left w:val="nil"/>
              <w:bottom w:val="nil"/>
              <w:right w:val="single" w:sz="8" w:space="0" w:color="000000"/>
            </w:tcBorders>
            <w:shd w:val="clear" w:color="auto" w:fill="FFFFFF"/>
          </w:tcPr>
          <w:p w:rsidR="00BB4ED6" w:rsidRPr="00277FB8" w:rsidRDefault="00BB4ED6" w:rsidP="005F079C">
            <w:pPr>
              <w:pStyle w:val="Prrafodelista"/>
              <w:ind w:left="0"/>
              <w:jc w:val="both"/>
              <w:rPr>
                <w:rFonts w:ascii="Arial" w:hAnsi="Arial" w:cs="Arial"/>
                <w:b/>
                <w:color w:val="000000"/>
                <w:sz w:val="22"/>
              </w:rPr>
            </w:pPr>
            <w:r w:rsidRPr="00277FB8">
              <w:rPr>
                <w:rFonts w:ascii="Arial" w:hAnsi="Arial" w:cs="Arial"/>
                <w:b/>
                <w:color w:val="000000"/>
                <w:sz w:val="22"/>
                <w:szCs w:val="22"/>
                <w:lang w:val="es-MX"/>
              </w:rPr>
              <w:t>VALOR TOTAL ACTAS RECIBO PARCIAL</w:t>
            </w:r>
          </w:p>
        </w:tc>
        <w:tc>
          <w:tcPr>
            <w:tcW w:w="2052" w:type="dxa"/>
            <w:tcBorders>
              <w:top w:val="nil"/>
              <w:left w:val="nil"/>
              <w:bottom w:val="nil"/>
              <w:right w:val="nil"/>
            </w:tcBorders>
            <w:shd w:val="clear" w:color="auto" w:fill="C0C0C0"/>
          </w:tcPr>
          <w:p w:rsidR="00BB4ED6" w:rsidRPr="00277FB8" w:rsidRDefault="00BB4ED6" w:rsidP="005F079C">
            <w:pPr>
              <w:pStyle w:val="Prrafodelista"/>
              <w:ind w:left="0"/>
              <w:jc w:val="right"/>
              <w:rPr>
                <w:rFonts w:ascii="Arial" w:hAnsi="Arial" w:cs="Arial"/>
                <w:color w:val="000000"/>
                <w:sz w:val="22"/>
              </w:rPr>
            </w:pPr>
            <w:r w:rsidRPr="00D23003">
              <w:rPr>
                <w:rFonts w:ascii="Arial" w:hAnsi="Arial" w:cs="Arial"/>
                <w:color w:val="000000"/>
                <w:sz w:val="22"/>
                <w:szCs w:val="22"/>
              </w:rPr>
              <w:t>$ 2.636.411.967</w:t>
            </w:r>
          </w:p>
        </w:tc>
        <w:tc>
          <w:tcPr>
            <w:tcW w:w="1830" w:type="dxa"/>
            <w:tcBorders>
              <w:top w:val="nil"/>
              <w:left w:val="nil"/>
              <w:bottom w:val="nil"/>
            </w:tcBorders>
            <w:shd w:val="clear" w:color="auto" w:fill="C0C0C0"/>
          </w:tcPr>
          <w:p w:rsidR="00BB4ED6" w:rsidRPr="00277FB8" w:rsidRDefault="00BB4ED6" w:rsidP="005F079C">
            <w:pPr>
              <w:pStyle w:val="Prrafodelista"/>
              <w:ind w:left="0"/>
              <w:jc w:val="right"/>
              <w:rPr>
                <w:rFonts w:ascii="Arial" w:hAnsi="Arial" w:cs="Arial"/>
                <w:color w:val="000000"/>
                <w:sz w:val="22"/>
              </w:rPr>
            </w:pPr>
            <w:r>
              <w:rPr>
                <w:rFonts w:ascii="Arial" w:hAnsi="Arial" w:cs="Arial"/>
                <w:color w:val="000000"/>
                <w:sz w:val="22"/>
                <w:szCs w:val="22"/>
              </w:rPr>
              <w:t>87,21</w:t>
            </w:r>
            <w:r w:rsidRPr="00277FB8">
              <w:rPr>
                <w:rFonts w:ascii="Arial" w:hAnsi="Arial" w:cs="Arial"/>
                <w:color w:val="000000"/>
                <w:sz w:val="22"/>
                <w:szCs w:val="22"/>
              </w:rPr>
              <w:t>%</w:t>
            </w:r>
          </w:p>
        </w:tc>
      </w:tr>
      <w:tr w:rsidR="00BB4ED6" w:rsidRPr="00277FB8" w:rsidTr="005C522E">
        <w:trPr>
          <w:trHeight w:val="242"/>
          <w:jc w:val="center"/>
        </w:trPr>
        <w:tc>
          <w:tcPr>
            <w:tcW w:w="5281" w:type="dxa"/>
            <w:tcBorders>
              <w:left w:val="nil"/>
              <w:bottom w:val="nil"/>
              <w:right w:val="single" w:sz="8" w:space="0" w:color="000000"/>
            </w:tcBorders>
            <w:shd w:val="clear" w:color="auto" w:fill="FFFFFF"/>
          </w:tcPr>
          <w:p w:rsidR="00BB4ED6" w:rsidRPr="00277FB8" w:rsidRDefault="00BB4ED6" w:rsidP="005F079C">
            <w:pPr>
              <w:pStyle w:val="Prrafodelista"/>
              <w:ind w:left="0"/>
              <w:jc w:val="both"/>
              <w:rPr>
                <w:rFonts w:ascii="Arial" w:hAnsi="Arial" w:cs="Arial"/>
                <w:b/>
                <w:color w:val="000000"/>
                <w:sz w:val="22"/>
              </w:rPr>
            </w:pPr>
            <w:r w:rsidRPr="00277FB8">
              <w:rPr>
                <w:rFonts w:ascii="Arial" w:hAnsi="Arial" w:cs="Arial"/>
                <w:b/>
                <w:color w:val="000000"/>
                <w:sz w:val="22"/>
                <w:szCs w:val="22"/>
                <w:lang w:val="es-MX"/>
              </w:rPr>
              <w:t>SALDO POR FACTURAR: Valor Total – Valor Actas</w:t>
            </w:r>
          </w:p>
        </w:tc>
        <w:tc>
          <w:tcPr>
            <w:tcW w:w="2052" w:type="dxa"/>
            <w:shd w:val="clear" w:color="auto" w:fill="auto"/>
          </w:tcPr>
          <w:p w:rsidR="00BB4ED6" w:rsidRPr="00277FB8" w:rsidRDefault="00BB4ED6" w:rsidP="005F079C">
            <w:pPr>
              <w:pStyle w:val="Prrafodelista"/>
              <w:ind w:left="0"/>
              <w:jc w:val="right"/>
              <w:rPr>
                <w:rFonts w:ascii="Arial" w:hAnsi="Arial" w:cs="Arial"/>
                <w:color w:val="000000"/>
                <w:sz w:val="22"/>
              </w:rPr>
            </w:pPr>
            <w:r w:rsidRPr="0033576A">
              <w:rPr>
                <w:rFonts w:ascii="Arial" w:hAnsi="Arial" w:cs="Arial"/>
                <w:color w:val="000000"/>
                <w:sz w:val="22"/>
                <w:szCs w:val="22"/>
              </w:rPr>
              <w:t>$ 386.689.554</w:t>
            </w:r>
          </w:p>
        </w:tc>
        <w:tc>
          <w:tcPr>
            <w:tcW w:w="1830" w:type="dxa"/>
            <w:shd w:val="clear" w:color="auto" w:fill="auto"/>
          </w:tcPr>
          <w:p w:rsidR="00BB4ED6" w:rsidRPr="00277FB8" w:rsidRDefault="00BB4ED6" w:rsidP="005F079C">
            <w:pPr>
              <w:pStyle w:val="Prrafodelista"/>
              <w:ind w:left="0"/>
              <w:jc w:val="right"/>
              <w:rPr>
                <w:rFonts w:ascii="Arial" w:hAnsi="Arial" w:cs="Arial"/>
                <w:color w:val="000000"/>
                <w:sz w:val="22"/>
              </w:rPr>
            </w:pPr>
            <w:r>
              <w:rPr>
                <w:rFonts w:ascii="Arial" w:hAnsi="Arial" w:cs="Arial"/>
                <w:color w:val="000000"/>
                <w:sz w:val="22"/>
                <w:szCs w:val="22"/>
              </w:rPr>
              <w:t>12</w:t>
            </w:r>
            <w:r w:rsidRPr="00277FB8">
              <w:rPr>
                <w:rFonts w:ascii="Arial" w:hAnsi="Arial" w:cs="Arial"/>
                <w:color w:val="000000"/>
                <w:sz w:val="22"/>
                <w:szCs w:val="22"/>
              </w:rPr>
              <w:t>.</w:t>
            </w:r>
            <w:r>
              <w:rPr>
                <w:rFonts w:ascii="Arial" w:hAnsi="Arial" w:cs="Arial"/>
                <w:color w:val="000000"/>
                <w:sz w:val="22"/>
                <w:szCs w:val="22"/>
              </w:rPr>
              <w:t>79</w:t>
            </w:r>
            <w:r w:rsidRPr="00277FB8">
              <w:rPr>
                <w:rFonts w:ascii="Arial" w:hAnsi="Arial" w:cs="Arial"/>
                <w:color w:val="000000"/>
                <w:sz w:val="22"/>
                <w:szCs w:val="22"/>
              </w:rPr>
              <w:t>%</w:t>
            </w:r>
          </w:p>
        </w:tc>
      </w:tr>
    </w:tbl>
    <w:p w:rsidR="00EC196F" w:rsidRDefault="00EC196F"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C196F" w:rsidRDefault="00EC196F" w:rsidP="005F079C">
      <w:pPr>
        <w:spacing w:after="200" w:line="240" w:lineRule="auto"/>
        <w:jc w:val="left"/>
        <w:rPr>
          <w:rFonts w:cs="Arial"/>
          <w:szCs w:val="22"/>
        </w:rPr>
      </w:pPr>
    </w:p>
    <w:p w:rsidR="00EC196F" w:rsidRDefault="00EC196F" w:rsidP="005F079C">
      <w:pPr>
        <w:pStyle w:val="Epgrafe"/>
      </w:pPr>
      <w:bookmarkStart w:id="215" w:name="_Toc410059154"/>
      <w:r>
        <w:t xml:space="preserve">Gráfica </w:t>
      </w:r>
      <w:r w:rsidR="005252AD">
        <w:fldChar w:fldCharType="begin"/>
      </w:r>
      <w:r w:rsidR="00244C35">
        <w:instrText xml:space="preserve"> SEQ Gráfica \* ARABIC </w:instrText>
      </w:r>
      <w:r w:rsidR="005252AD">
        <w:fldChar w:fldCharType="separate"/>
      </w:r>
      <w:r w:rsidR="002C5329">
        <w:rPr>
          <w:noProof/>
        </w:rPr>
        <w:t>32</w:t>
      </w:r>
      <w:r w:rsidR="005252AD">
        <w:rPr>
          <w:noProof/>
        </w:rPr>
        <w:fldChar w:fldCharType="end"/>
      </w:r>
      <w:r w:rsidR="00BB4ED6">
        <w:t>INFORME FINACIERO CUARTO</w:t>
      </w:r>
      <w:r>
        <w:t xml:space="preserve"> TRIMESTRE 2014.</w:t>
      </w:r>
      <w:bookmarkEnd w:id="215"/>
    </w:p>
    <w:p w:rsidR="00E548B5" w:rsidRPr="00277FB8" w:rsidRDefault="00BB4ED6" w:rsidP="005F079C">
      <w:pPr>
        <w:widowControl w:val="0"/>
        <w:autoSpaceDE w:val="0"/>
        <w:autoSpaceDN w:val="0"/>
        <w:adjustRightInd w:val="0"/>
        <w:spacing w:line="240" w:lineRule="auto"/>
        <w:jc w:val="center"/>
        <w:rPr>
          <w:rFonts w:cs="Arial"/>
          <w:szCs w:val="22"/>
        </w:rPr>
      </w:pPr>
      <w:r>
        <w:rPr>
          <w:rFonts w:cs="Arial"/>
          <w:noProof/>
          <w:szCs w:val="22"/>
        </w:rPr>
        <w:drawing>
          <wp:inline distT="0" distB="0" distL="0" distR="0">
            <wp:extent cx="4652010" cy="901700"/>
            <wp:effectExtent l="0" t="0" r="0" b="0"/>
            <wp:docPr id="132214" name="Imagen 13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2010" cy="901700"/>
                    </a:xfrm>
                    <a:prstGeom prst="rect">
                      <a:avLst/>
                    </a:prstGeom>
                    <a:noFill/>
                  </pic:spPr>
                </pic:pic>
              </a:graphicData>
            </a:graphic>
          </wp:inline>
        </w:drawing>
      </w:r>
    </w:p>
    <w:p w:rsidR="00EC196F" w:rsidRDefault="00EC196F"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548B5" w:rsidRPr="00277FB8" w:rsidRDefault="00E548B5" w:rsidP="005F079C">
      <w:pPr>
        <w:widowControl w:val="0"/>
        <w:autoSpaceDE w:val="0"/>
        <w:autoSpaceDN w:val="0"/>
        <w:adjustRightInd w:val="0"/>
        <w:spacing w:line="240" w:lineRule="auto"/>
        <w:rPr>
          <w:rFonts w:cs="Arial"/>
          <w:szCs w:val="22"/>
        </w:rPr>
      </w:pPr>
    </w:p>
    <w:p w:rsidR="00EC196F" w:rsidRDefault="00E548B5" w:rsidP="005F079C">
      <w:pPr>
        <w:spacing w:after="200" w:line="240" w:lineRule="auto"/>
        <w:rPr>
          <w:rFonts w:cs="Arial"/>
          <w:szCs w:val="22"/>
        </w:rPr>
      </w:pPr>
      <w:r w:rsidRPr="00EC196F">
        <w:rPr>
          <w:rFonts w:cs="Arial"/>
          <w:szCs w:val="22"/>
        </w:rPr>
        <w:t xml:space="preserve">El consumo de combustibles en el </w:t>
      </w:r>
      <w:r w:rsidR="00152170">
        <w:rPr>
          <w:rFonts w:cs="Arial"/>
          <w:szCs w:val="22"/>
        </w:rPr>
        <w:t>cuarto</w:t>
      </w:r>
      <w:r w:rsidRPr="00EC196F">
        <w:rPr>
          <w:rFonts w:cs="Arial"/>
          <w:szCs w:val="22"/>
        </w:rPr>
        <w:t xml:space="preserve"> Trimestre de 2014 por parte de la Unidad Administrativa Especial de Rehabilitación y Mantenimiento Vial, corresponde a:</w:t>
      </w:r>
    </w:p>
    <w:p w:rsidR="000B1C19" w:rsidRDefault="000B1C19" w:rsidP="005F079C">
      <w:pPr>
        <w:pStyle w:val="Epgrafe"/>
      </w:pPr>
      <w:bookmarkStart w:id="216" w:name="_Toc410059155"/>
    </w:p>
    <w:p w:rsidR="000B1C19" w:rsidRDefault="000B1C19" w:rsidP="005F079C">
      <w:pPr>
        <w:pStyle w:val="Epgrafe"/>
      </w:pPr>
    </w:p>
    <w:p w:rsidR="00C470BE" w:rsidRDefault="00C470BE" w:rsidP="00C470BE"/>
    <w:p w:rsidR="00C470BE" w:rsidRPr="00C470BE" w:rsidRDefault="00C470BE" w:rsidP="00C470BE"/>
    <w:p w:rsidR="000B1C19" w:rsidRDefault="000B1C19" w:rsidP="005F079C">
      <w:pPr>
        <w:pStyle w:val="Epgrafe"/>
      </w:pPr>
    </w:p>
    <w:p w:rsidR="00EC196F" w:rsidRDefault="00EC196F" w:rsidP="005F079C">
      <w:pPr>
        <w:pStyle w:val="Epgrafe"/>
      </w:pPr>
      <w:r>
        <w:t xml:space="preserve">Gráfica </w:t>
      </w:r>
      <w:r w:rsidR="005252AD">
        <w:fldChar w:fldCharType="begin"/>
      </w:r>
      <w:r w:rsidR="00244C35">
        <w:instrText xml:space="preserve"> SEQ Gráfica \* ARABIC </w:instrText>
      </w:r>
      <w:r w:rsidR="005252AD">
        <w:fldChar w:fldCharType="separate"/>
      </w:r>
      <w:r w:rsidR="002C5329">
        <w:rPr>
          <w:noProof/>
        </w:rPr>
        <w:t>33</w:t>
      </w:r>
      <w:r w:rsidR="005252AD">
        <w:rPr>
          <w:noProof/>
        </w:rPr>
        <w:fldChar w:fldCharType="end"/>
      </w:r>
      <w:r>
        <w:t xml:space="preserve">CONSUMO COMBUSTIBLE </w:t>
      </w:r>
      <w:r w:rsidR="00152170">
        <w:t>CUARTO</w:t>
      </w:r>
      <w:r>
        <w:t xml:space="preserve"> TRIMESTRE 2014.</w:t>
      </w:r>
      <w:bookmarkEnd w:id="216"/>
    </w:p>
    <w:p w:rsidR="00E548B5" w:rsidRPr="00277FB8" w:rsidRDefault="00152170" w:rsidP="005F079C">
      <w:pPr>
        <w:pStyle w:val="Prrafodelista"/>
        <w:ind w:left="1440"/>
        <w:jc w:val="center"/>
        <w:rPr>
          <w:rFonts w:ascii="Arial" w:hAnsi="Arial" w:cs="Arial"/>
          <w:noProof/>
          <w:sz w:val="22"/>
          <w:szCs w:val="22"/>
          <w:lang w:val="es-CO" w:eastAsia="es-CO"/>
        </w:rPr>
      </w:pPr>
      <w:r>
        <w:rPr>
          <w:noProof/>
          <w:lang w:val="es-CO" w:eastAsia="es-CO"/>
        </w:rPr>
        <w:drawing>
          <wp:inline distT="0" distB="0" distL="0" distR="0">
            <wp:extent cx="4736465" cy="2200910"/>
            <wp:effectExtent l="0" t="0" r="6985" b="8890"/>
            <wp:docPr id="132218" name="Gráfico 1322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EC196F" w:rsidRPr="00277FB8" w:rsidRDefault="00EC196F" w:rsidP="005F079C">
      <w:pPr>
        <w:pStyle w:val="Prrafodelista"/>
        <w:ind w:left="1440"/>
        <w:jc w:val="both"/>
        <w:rPr>
          <w:rFonts w:ascii="Arial" w:hAnsi="Arial" w:cs="Arial"/>
          <w:sz w:val="22"/>
          <w:szCs w:val="22"/>
        </w:rPr>
      </w:pPr>
    </w:p>
    <w:p w:rsidR="00EC196F" w:rsidRDefault="00EC196F"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548B5" w:rsidRPr="00277FB8" w:rsidRDefault="00E548B5" w:rsidP="005F079C">
      <w:pPr>
        <w:pStyle w:val="Prrafodelista"/>
        <w:ind w:left="1440"/>
        <w:jc w:val="both"/>
        <w:rPr>
          <w:rFonts w:ascii="Arial" w:hAnsi="Arial" w:cs="Arial"/>
          <w:noProof/>
          <w:sz w:val="22"/>
          <w:szCs w:val="22"/>
          <w:lang w:val="es-CO" w:eastAsia="es-CO"/>
        </w:rPr>
      </w:pPr>
    </w:p>
    <w:p w:rsidR="00152170" w:rsidRPr="007B6411" w:rsidRDefault="00152170" w:rsidP="005F079C">
      <w:pPr>
        <w:spacing w:line="240" w:lineRule="auto"/>
        <w:rPr>
          <w:rFonts w:cs="Arial"/>
          <w:b/>
          <w:szCs w:val="22"/>
        </w:rPr>
      </w:pPr>
      <w:r w:rsidRPr="007B6411">
        <w:rPr>
          <w:rFonts w:cs="Arial"/>
          <w:b/>
          <w:szCs w:val="22"/>
        </w:rPr>
        <w:t>ESTADO OPERATIVO/ADMINISTRATIVO  DEL CONTRATO:</w:t>
      </w:r>
    </w:p>
    <w:p w:rsidR="00152170" w:rsidRDefault="00152170" w:rsidP="005F079C">
      <w:pPr>
        <w:pStyle w:val="Prrafodelista"/>
        <w:ind w:left="0"/>
        <w:jc w:val="center"/>
        <w:rPr>
          <w:rFonts w:ascii="Arial" w:hAnsi="Arial" w:cs="Arial"/>
          <w:b/>
          <w:sz w:val="22"/>
          <w:szCs w:val="22"/>
          <w:u w:val="single"/>
        </w:rPr>
      </w:pPr>
    </w:p>
    <w:p w:rsidR="00152170" w:rsidRDefault="00152170" w:rsidP="008C28DC">
      <w:pPr>
        <w:pStyle w:val="Prrafodelista"/>
        <w:numPr>
          <w:ilvl w:val="0"/>
          <w:numId w:val="19"/>
        </w:numPr>
        <w:jc w:val="both"/>
        <w:rPr>
          <w:rFonts w:ascii="Arial" w:hAnsi="Arial" w:cs="Arial"/>
          <w:sz w:val="22"/>
          <w:szCs w:val="22"/>
        </w:rPr>
      </w:pPr>
      <w:r>
        <w:rPr>
          <w:rFonts w:ascii="Arial" w:hAnsi="Arial" w:cs="Arial"/>
          <w:sz w:val="22"/>
          <w:szCs w:val="22"/>
        </w:rPr>
        <w:t>El consumo de ACPM incrementó</w:t>
      </w:r>
      <w:r w:rsidRPr="005F6836">
        <w:rPr>
          <w:rFonts w:ascii="Arial" w:hAnsi="Arial" w:cs="Arial"/>
          <w:sz w:val="22"/>
          <w:szCs w:val="22"/>
        </w:rPr>
        <w:t xml:space="preserve"> un promedio mensual de 49,89% durante los meses de noviembre y diciembre por abastecimiento </w:t>
      </w:r>
      <w:r>
        <w:rPr>
          <w:rFonts w:ascii="Arial" w:hAnsi="Arial" w:cs="Arial"/>
          <w:sz w:val="22"/>
          <w:szCs w:val="22"/>
        </w:rPr>
        <w:t>de combustible para producción de mezcla asfáltica en la sede de producción.</w:t>
      </w:r>
    </w:p>
    <w:p w:rsidR="00152170" w:rsidRPr="00874E3B" w:rsidRDefault="00152170" w:rsidP="005F079C">
      <w:pPr>
        <w:widowControl w:val="0"/>
        <w:autoSpaceDE w:val="0"/>
        <w:autoSpaceDN w:val="0"/>
        <w:adjustRightInd w:val="0"/>
        <w:spacing w:line="240" w:lineRule="auto"/>
        <w:ind w:left="1080"/>
        <w:rPr>
          <w:rFonts w:cs="Arial"/>
          <w:i/>
          <w:szCs w:val="22"/>
          <w:u w:val="single"/>
        </w:rPr>
      </w:pPr>
    </w:p>
    <w:p w:rsidR="00152170" w:rsidRPr="007B6411" w:rsidRDefault="00152170" w:rsidP="008C28DC">
      <w:pPr>
        <w:widowControl w:val="0"/>
        <w:numPr>
          <w:ilvl w:val="1"/>
          <w:numId w:val="20"/>
        </w:numPr>
        <w:autoSpaceDE w:val="0"/>
        <w:autoSpaceDN w:val="0"/>
        <w:adjustRightInd w:val="0"/>
        <w:spacing w:line="240" w:lineRule="auto"/>
        <w:jc w:val="left"/>
        <w:rPr>
          <w:rFonts w:cs="Arial"/>
          <w:i/>
          <w:szCs w:val="22"/>
        </w:rPr>
      </w:pPr>
      <w:r w:rsidRPr="007B6411">
        <w:rPr>
          <w:rFonts w:cs="Arial"/>
          <w:i/>
          <w:szCs w:val="22"/>
        </w:rPr>
        <w:t>COMBUSTIBLE PARA PRODUCCIÓN DE MEZCLAS ASFÁLTICAS EN LA PLANTA DE PRODUCCIÓN</w:t>
      </w:r>
    </w:p>
    <w:p w:rsidR="00152170" w:rsidRDefault="00152170" w:rsidP="005F079C">
      <w:pPr>
        <w:widowControl w:val="0"/>
        <w:autoSpaceDE w:val="0"/>
        <w:autoSpaceDN w:val="0"/>
        <w:adjustRightInd w:val="0"/>
        <w:spacing w:line="240" w:lineRule="auto"/>
        <w:rPr>
          <w:rFonts w:cs="Arial"/>
          <w:szCs w:val="22"/>
          <w:u w:val="single"/>
        </w:rPr>
      </w:pPr>
    </w:p>
    <w:p w:rsidR="00152170" w:rsidRDefault="00152170" w:rsidP="005F079C">
      <w:pPr>
        <w:widowControl w:val="0"/>
        <w:autoSpaceDE w:val="0"/>
        <w:autoSpaceDN w:val="0"/>
        <w:adjustRightInd w:val="0"/>
        <w:spacing w:line="240" w:lineRule="auto"/>
        <w:rPr>
          <w:rFonts w:cs="Arial"/>
          <w:szCs w:val="22"/>
        </w:rPr>
      </w:pPr>
      <w:r>
        <w:rPr>
          <w:rFonts w:cs="Arial"/>
          <w:szCs w:val="22"/>
        </w:rPr>
        <w:t xml:space="preserve">El día 6 de octubre de 2014, finaliza el contrato 001 de 2013 suscrito con COLCRUDOS S.A.S cuyo objeto es el </w:t>
      </w:r>
      <w:r w:rsidRPr="00874E3B">
        <w:rPr>
          <w:rFonts w:cs="Arial"/>
          <w:szCs w:val="22"/>
        </w:rPr>
        <w:t>suministro de combustibles  CC-1</w:t>
      </w:r>
      <w:r>
        <w:rPr>
          <w:rFonts w:cs="Arial"/>
          <w:szCs w:val="22"/>
        </w:rPr>
        <w:t xml:space="preserve"> “</w:t>
      </w:r>
      <w:r w:rsidRPr="00874E3B">
        <w:rPr>
          <w:rFonts w:cs="Arial"/>
          <w:szCs w:val="22"/>
        </w:rPr>
        <w:t>crudo”para la producción de mezcla asfáltica en la planta productora de asfalto de la Unidad Administrativa Especial De Rehabilitación Y Mantenimiento Vial</w:t>
      </w:r>
      <w:r>
        <w:rPr>
          <w:rFonts w:cs="Arial"/>
          <w:szCs w:val="22"/>
        </w:rPr>
        <w:t>.</w:t>
      </w:r>
    </w:p>
    <w:p w:rsidR="00152170" w:rsidRDefault="00152170" w:rsidP="005F079C">
      <w:pPr>
        <w:widowControl w:val="0"/>
        <w:autoSpaceDE w:val="0"/>
        <w:autoSpaceDN w:val="0"/>
        <w:adjustRightInd w:val="0"/>
        <w:spacing w:line="240" w:lineRule="auto"/>
        <w:rPr>
          <w:rFonts w:cs="Arial"/>
          <w:szCs w:val="22"/>
        </w:rPr>
      </w:pPr>
    </w:p>
    <w:p w:rsidR="00152170" w:rsidRDefault="00152170" w:rsidP="005F079C">
      <w:pPr>
        <w:widowControl w:val="0"/>
        <w:autoSpaceDE w:val="0"/>
        <w:autoSpaceDN w:val="0"/>
        <w:adjustRightInd w:val="0"/>
        <w:spacing w:line="240" w:lineRule="auto"/>
        <w:rPr>
          <w:rFonts w:cs="Arial"/>
          <w:szCs w:val="22"/>
        </w:rPr>
      </w:pPr>
      <w:r>
        <w:rPr>
          <w:rFonts w:cs="Arial"/>
          <w:szCs w:val="22"/>
        </w:rPr>
        <w:t xml:space="preserve">La Gerencia de Producción adelantó el proceso contractual de selección Abreviada por Subasta Inversa SASI 015 DE 2014 siendo adjudicado mediante resolución 628 de 2014 a la Firma COLOMBIANA DE CRUDOS COLCRUDOS S.A.S.  Contrato que iniciará labores de suministro en el mes de enero de 2015. </w:t>
      </w:r>
    </w:p>
    <w:p w:rsidR="00C470BE" w:rsidRDefault="00C470BE" w:rsidP="005F079C">
      <w:pPr>
        <w:widowControl w:val="0"/>
        <w:autoSpaceDE w:val="0"/>
        <w:autoSpaceDN w:val="0"/>
        <w:adjustRightInd w:val="0"/>
        <w:spacing w:line="240" w:lineRule="auto"/>
        <w:rPr>
          <w:rFonts w:cs="Arial"/>
          <w:szCs w:val="22"/>
        </w:rPr>
      </w:pPr>
    </w:p>
    <w:p w:rsidR="00152170" w:rsidRPr="00BB5DAC" w:rsidRDefault="00152170" w:rsidP="008C28DC">
      <w:pPr>
        <w:pStyle w:val="Prrafodelista"/>
        <w:numPr>
          <w:ilvl w:val="0"/>
          <w:numId w:val="19"/>
        </w:numPr>
        <w:spacing w:after="200"/>
        <w:jc w:val="both"/>
        <w:rPr>
          <w:rFonts w:ascii="Arial" w:hAnsi="Arial" w:cs="Arial"/>
          <w:sz w:val="22"/>
          <w:szCs w:val="22"/>
        </w:rPr>
      </w:pPr>
      <w:r w:rsidRPr="00BB5DAC">
        <w:rPr>
          <w:rFonts w:ascii="Arial" w:hAnsi="Arial" w:cs="Arial"/>
          <w:i/>
          <w:sz w:val="22"/>
          <w:szCs w:val="22"/>
        </w:rPr>
        <w:t>FICHA TÉCNICA DEL CONTRATO</w:t>
      </w:r>
      <w:r w:rsidRPr="00BB5DAC">
        <w:rPr>
          <w:rFonts w:ascii="Arial" w:hAnsi="Arial" w:cs="Arial"/>
          <w:sz w:val="22"/>
          <w:szCs w:val="22"/>
        </w:rPr>
        <w:t>:</w:t>
      </w:r>
    </w:p>
    <w:tbl>
      <w:tblPr>
        <w:tblW w:w="9180" w:type="dxa"/>
        <w:tblBorders>
          <w:top w:val="single" w:sz="8" w:space="0" w:color="000000"/>
          <w:bottom w:val="single" w:sz="8" w:space="0" w:color="000000"/>
        </w:tblBorders>
        <w:tblLook w:val="01E0"/>
      </w:tblPr>
      <w:tblGrid>
        <w:gridCol w:w="4077"/>
        <w:gridCol w:w="5103"/>
      </w:tblGrid>
      <w:tr w:rsidR="00152170" w:rsidRPr="00277FB8" w:rsidTr="005C522E">
        <w:trPr>
          <w:trHeight w:val="208"/>
        </w:trPr>
        <w:tc>
          <w:tcPr>
            <w:tcW w:w="4077" w:type="dxa"/>
            <w:tcBorders>
              <w:top w:val="nil"/>
              <w:bottom w:val="single" w:sz="8" w:space="0" w:color="000000"/>
            </w:tcBorders>
            <w:shd w:val="clear" w:color="auto" w:fill="auto"/>
          </w:tcPr>
          <w:p w:rsidR="00152170" w:rsidRPr="00277FB8" w:rsidRDefault="00152170" w:rsidP="005F079C">
            <w:pPr>
              <w:pStyle w:val="Piedepgina"/>
              <w:jc w:val="center"/>
              <w:rPr>
                <w:rFonts w:cs="Arial"/>
                <w:b/>
                <w:bCs/>
                <w:color w:val="000000"/>
                <w:sz w:val="20"/>
              </w:rPr>
            </w:pPr>
            <w:r w:rsidRPr="00277FB8">
              <w:rPr>
                <w:rFonts w:cs="Arial"/>
                <w:b/>
                <w:bCs/>
                <w:color w:val="000000"/>
                <w:sz w:val="20"/>
                <w:szCs w:val="22"/>
              </w:rPr>
              <w:t>CONCEPTO</w:t>
            </w:r>
          </w:p>
        </w:tc>
        <w:tc>
          <w:tcPr>
            <w:tcW w:w="5103" w:type="dxa"/>
            <w:tcBorders>
              <w:top w:val="nil"/>
              <w:bottom w:val="single" w:sz="8" w:space="0" w:color="000000"/>
            </w:tcBorders>
            <w:shd w:val="clear" w:color="auto" w:fill="auto"/>
          </w:tcPr>
          <w:p w:rsidR="00152170" w:rsidRPr="00277FB8" w:rsidRDefault="00152170" w:rsidP="005F079C">
            <w:pPr>
              <w:pStyle w:val="Piedepgina"/>
              <w:jc w:val="center"/>
              <w:rPr>
                <w:rFonts w:cs="Arial"/>
                <w:b/>
                <w:bCs/>
                <w:color w:val="000000"/>
                <w:sz w:val="20"/>
              </w:rPr>
            </w:pPr>
            <w:r w:rsidRPr="00277FB8">
              <w:rPr>
                <w:rFonts w:cs="Arial"/>
                <w:b/>
                <w:bCs/>
                <w:color w:val="000000"/>
                <w:sz w:val="20"/>
                <w:szCs w:val="22"/>
              </w:rPr>
              <w:t>DESCRIPCION</w:t>
            </w:r>
          </w:p>
        </w:tc>
      </w:tr>
      <w:tr w:rsidR="00152170" w:rsidRPr="00277FB8" w:rsidTr="005C522E">
        <w:trPr>
          <w:trHeight w:val="195"/>
        </w:trPr>
        <w:tc>
          <w:tcPr>
            <w:tcW w:w="4077" w:type="dxa"/>
            <w:shd w:val="clear" w:color="auto" w:fill="C0C0C0"/>
          </w:tcPr>
          <w:p w:rsidR="00152170" w:rsidRPr="00277FB8" w:rsidRDefault="00152170" w:rsidP="005F079C">
            <w:pPr>
              <w:pStyle w:val="Piedepgina"/>
              <w:rPr>
                <w:rFonts w:cs="Arial"/>
                <w:b/>
                <w:bCs/>
                <w:color w:val="000000"/>
                <w:sz w:val="20"/>
              </w:rPr>
            </w:pPr>
            <w:r w:rsidRPr="00277FB8">
              <w:rPr>
                <w:rFonts w:cs="Arial"/>
                <w:b/>
                <w:bCs/>
                <w:color w:val="000000"/>
                <w:sz w:val="20"/>
                <w:szCs w:val="22"/>
              </w:rPr>
              <w:t>Número de contrato</w:t>
            </w:r>
          </w:p>
        </w:tc>
        <w:tc>
          <w:tcPr>
            <w:tcW w:w="5103" w:type="dxa"/>
            <w:shd w:val="clear" w:color="auto" w:fill="C0C0C0"/>
          </w:tcPr>
          <w:p w:rsidR="00152170" w:rsidRPr="009C04CC" w:rsidRDefault="00152170" w:rsidP="005F079C">
            <w:pPr>
              <w:pStyle w:val="Piedepgina"/>
              <w:rPr>
                <w:rFonts w:cs="Arial"/>
                <w:bCs/>
                <w:color w:val="000000"/>
                <w:sz w:val="20"/>
              </w:rPr>
            </w:pPr>
            <w:r>
              <w:rPr>
                <w:rFonts w:cs="Arial"/>
                <w:bCs/>
                <w:color w:val="000000"/>
                <w:sz w:val="20"/>
                <w:szCs w:val="22"/>
              </w:rPr>
              <w:t>432 de 2014</w:t>
            </w:r>
          </w:p>
        </w:tc>
      </w:tr>
      <w:tr w:rsidR="00152170" w:rsidRPr="00277FB8" w:rsidTr="005C522E">
        <w:trPr>
          <w:trHeight w:val="50"/>
        </w:trPr>
        <w:tc>
          <w:tcPr>
            <w:tcW w:w="4077" w:type="dxa"/>
            <w:shd w:val="clear" w:color="auto" w:fill="auto"/>
          </w:tcPr>
          <w:p w:rsidR="00152170" w:rsidRPr="00277FB8" w:rsidRDefault="00152170" w:rsidP="005F079C">
            <w:pPr>
              <w:pStyle w:val="Piedepgina"/>
              <w:rPr>
                <w:rFonts w:cs="Arial"/>
                <w:b/>
                <w:bCs/>
                <w:color w:val="000000"/>
                <w:sz w:val="20"/>
              </w:rPr>
            </w:pPr>
            <w:r w:rsidRPr="00277FB8">
              <w:rPr>
                <w:rFonts w:cs="Arial"/>
                <w:b/>
                <w:bCs/>
                <w:color w:val="000000"/>
                <w:sz w:val="20"/>
                <w:szCs w:val="22"/>
              </w:rPr>
              <w:t>Fecha de suscripción del contrato</w:t>
            </w:r>
          </w:p>
        </w:tc>
        <w:tc>
          <w:tcPr>
            <w:tcW w:w="5103" w:type="dxa"/>
            <w:shd w:val="clear" w:color="auto" w:fill="auto"/>
          </w:tcPr>
          <w:p w:rsidR="00152170" w:rsidRPr="00B65A20" w:rsidRDefault="00152170" w:rsidP="005F079C">
            <w:pPr>
              <w:pStyle w:val="Piedepgina"/>
              <w:rPr>
                <w:rFonts w:cs="Arial"/>
                <w:bCs/>
                <w:color w:val="000000"/>
                <w:sz w:val="20"/>
              </w:rPr>
            </w:pPr>
            <w:r>
              <w:rPr>
                <w:rFonts w:cs="Arial"/>
                <w:bCs/>
                <w:color w:val="000000"/>
                <w:sz w:val="20"/>
                <w:szCs w:val="22"/>
              </w:rPr>
              <w:t>29</w:t>
            </w:r>
            <w:r w:rsidRPr="00277FB8">
              <w:rPr>
                <w:rFonts w:cs="Arial"/>
                <w:bCs/>
                <w:color w:val="000000"/>
                <w:sz w:val="20"/>
                <w:szCs w:val="22"/>
              </w:rPr>
              <w:t xml:space="preserve"> de </w:t>
            </w:r>
            <w:r>
              <w:rPr>
                <w:rFonts w:cs="Arial"/>
                <w:bCs/>
                <w:color w:val="000000"/>
                <w:sz w:val="20"/>
                <w:szCs w:val="22"/>
              </w:rPr>
              <w:t xml:space="preserve">diciembre </w:t>
            </w:r>
            <w:r w:rsidRPr="00277FB8">
              <w:rPr>
                <w:rFonts w:cs="Arial"/>
                <w:bCs/>
                <w:color w:val="000000"/>
                <w:sz w:val="20"/>
                <w:szCs w:val="22"/>
              </w:rPr>
              <w:t>de 201</w:t>
            </w:r>
            <w:r>
              <w:rPr>
                <w:rFonts w:cs="Arial"/>
                <w:bCs/>
                <w:color w:val="000000"/>
                <w:sz w:val="20"/>
                <w:szCs w:val="22"/>
              </w:rPr>
              <w:t>4</w:t>
            </w:r>
          </w:p>
        </w:tc>
      </w:tr>
      <w:tr w:rsidR="00152170" w:rsidRPr="00277FB8" w:rsidTr="005C522E">
        <w:tc>
          <w:tcPr>
            <w:tcW w:w="4077" w:type="dxa"/>
            <w:shd w:val="clear" w:color="auto" w:fill="C0C0C0"/>
          </w:tcPr>
          <w:p w:rsidR="00152170" w:rsidRPr="00277FB8" w:rsidRDefault="00152170" w:rsidP="005F079C">
            <w:pPr>
              <w:pStyle w:val="Piedepgina"/>
              <w:rPr>
                <w:rFonts w:cs="Arial"/>
                <w:b/>
                <w:bCs/>
                <w:color w:val="000000"/>
                <w:sz w:val="20"/>
              </w:rPr>
            </w:pPr>
            <w:r w:rsidRPr="00277FB8">
              <w:rPr>
                <w:rFonts w:cs="Arial"/>
                <w:b/>
                <w:bCs/>
                <w:color w:val="000000"/>
                <w:sz w:val="20"/>
                <w:szCs w:val="22"/>
              </w:rPr>
              <w:t>Supervisión</w:t>
            </w:r>
          </w:p>
        </w:tc>
        <w:tc>
          <w:tcPr>
            <w:tcW w:w="5103" w:type="dxa"/>
            <w:shd w:val="clear" w:color="auto" w:fill="C0C0C0"/>
          </w:tcPr>
          <w:p w:rsidR="00152170" w:rsidRPr="00277FB8" w:rsidRDefault="00152170" w:rsidP="005F079C">
            <w:pPr>
              <w:pStyle w:val="Piedepgina"/>
              <w:rPr>
                <w:rFonts w:cs="Arial"/>
                <w:b/>
                <w:bCs/>
                <w:color w:val="000000"/>
                <w:sz w:val="20"/>
              </w:rPr>
            </w:pPr>
            <w:r w:rsidRPr="00277FB8">
              <w:rPr>
                <w:rFonts w:cs="Arial"/>
                <w:bCs/>
                <w:color w:val="000000"/>
                <w:sz w:val="20"/>
                <w:szCs w:val="22"/>
              </w:rPr>
              <w:t>Ing. Yesid Adrián Pardo Romero</w:t>
            </w:r>
          </w:p>
        </w:tc>
      </w:tr>
      <w:tr w:rsidR="00152170" w:rsidRPr="00277FB8" w:rsidTr="005C522E">
        <w:tc>
          <w:tcPr>
            <w:tcW w:w="4077" w:type="dxa"/>
            <w:shd w:val="clear" w:color="auto" w:fill="auto"/>
          </w:tcPr>
          <w:p w:rsidR="00152170" w:rsidRPr="00277FB8" w:rsidRDefault="00152170" w:rsidP="005F079C">
            <w:pPr>
              <w:pStyle w:val="Piedepgina"/>
              <w:rPr>
                <w:rFonts w:cs="Arial"/>
                <w:b/>
                <w:bCs/>
                <w:color w:val="000000"/>
                <w:sz w:val="20"/>
              </w:rPr>
            </w:pPr>
            <w:r w:rsidRPr="00277FB8">
              <w:rPr>
                <w:rFonts w:cs="Arial"/>
                <w:b/>
                <w:bCs/>
                <w:color w:val="000000"/>
                <w:sz w:val="20"/>
                <w:szCs w:val="22"/>
              </w:rPr>
              <w:t>Plazo de Ejecución del Contrato</w:t>
            </w:r>
          </w:p>
        </w:tc>
        <w:tc>
          <w:tcPr>
            <w:tcW w:w="5103" w:type="dxa"/>
            <w:shd w:val="clear" w:color="auto" w:fill="auto"/>
          </w:tcPr>
          <w:p w:rsidR="00152170" w:rsidRPr="00277FB8" w:rsidRDefault="00152170" w:rsidP="005F079C">
            <w:pPr>
              <w:pStyle w:val="Piedepgina"/>
              <w:rPr>
                <w:rFonts w:cs="Arial"/>
                <w:b/>
                <w:bCs/>
                <w:color w:val="000000"/>
                <w:sz w:val="20"/>
              </w:rPr>
            </w:pPr>
            <w:r>
              <w:rPr>
                <w:rFonts w:cs="Arial"/>
                <w:bCs/>
                <w:color w:val="000000"/>
                <w:sz w:val="20"/>
                <w:szCs w:val="22"/>
              </w:rPr>
              <w:t>6</w:t>
            </w:r>
            <w:r w:rsidRPr="00277FB8">
              <w:rPr>
                <w:rFonts w:cs="Arial"/>
                <w:bCs/>
                <w:color w:val="000000"/>
                <w:sz w:val="20"/>
                <w:szCs w:val="22"/>
              </w:rPr>
              <w:t xml:space="preserve"> meses.</w:t>
            </w:r>
          </w:p>
        </w:tc>
      </w:tr>
      <w:tr w:rsidR="00152170" w:rsidRPr="00277FB8" w:rsidTr="005C522E">
        <w:tc>
          <w:tcPr>
            <w:tcW w:w="4077" w:type="dxa"/>
            <w:shd w:val="clear" w:color="auto" w:fill="C0C0C0"/>
          </w:tcPr>
          <w:p w:rsidR="00152170" w:rsidRPr="00277FB8" w:rsidRDefault="00152170" w:rsidP="005F079C">
            <w:pPr>
              <w:pStyle w:val="Piedepgina"/>
              <w:rPr>
                <w:rFonts w:cs="Arial"/>
                <w:b/>
                <w:bCs/>
                <w:color w:val="000000"/>
                <w:sz w:val="20"/>
              </w:rPr>
            </w:pPr>
            <w:r w:rsidRPr="00277FB8">
              <w:rPr>
                <w:rFonts w:cs="Arial"/>
                <w:b/>
                <w:bCs/>
                <w:color w:val="000000"/>
                <w:sz w:val="20"/>
                <w:szCs w:val="22"/>
              </w:rPr>
              <w:t>Fecha de Iniciación</w:t>
            </w:r>
          </w:p>
        </w:tc>
        <w:tc>
          <w:tcPr>
            <w:tcW w:w="5103" w:type="dxa"/>
            <w:shd w:val="clear" w:color="auto" w:fill="C0C0C0"/>
          </w:tcPr>
          <w:p w:rsidR="00152170" w:rsidRPr="00B65A20" w:rsidRDefault="00152170" w:rsidP="005F079C">
            <w:pPr>
              <w:pStyle w:val="Piedepgina"/>
              <w:rPr>
                <w:rFonts w:cs="Arial"/>
                <w:b/>
                <w:bCs/>
                <w:color w:val="000000"/>
                <w:sz w:val="20"/>
              </w:rPr>
            </w:pPr>
            <w:r w:rsidRPr="00277FB8">
              <w:rPr>
                <w:rFonts w:cs="Arial"/>
                <w:bCs/>
                <w:color w:val="000000"/>
                <w:sz w:val="20"/>
                <w:szCs w:val="22"/>
              </w:rPr>
              <w:t>2</w:t>
            </w:r>
            <w:r>
              <w:rPr>
                <w:rFonts w:cs="Arial"/>
                <w:bCs/>
                <w:color w:val="000000"/>
                <w:sz w:val="20"/>
                <w:szCs w:val="22"/>
              </w:rPr>
              <w:t>6</w:t>
            </w:r>
            <w:r w:rsidRPr="00277FB8">
              <w:rPr>
                <w:rFonts w:cs="Arial"/>
                <w:bCs/>
                <w:color w:val="000000"/>
                <w:sz w:val="20"/>
                <w:szCs w:val="22"/>
              </w:rPr>
              <w:t xml:space="preserve"> de </w:t>
            </w:r>
            <w:r>
              <w:rPr>
                <w:rFonts w:cs="Arial"/>
                <w:bCs/>
                <w:color w:val="000000"/>
                <w:sz w:val="20"/>
                <w:szCs w:val="22"/>
              </w:rPr>
              <w:t xml:space="preserve">Enero </w:t>
            </w:r>
            <w:r w:rsidRPr="00277FB8">
              <w:rPr>
                <w:rFonts w:cs="Arial"/>
                <w:bCs/>
                <w:color w:val="000000"/>
                <w:sz w:val="20"/>
                <w:szCs w:val="22"/>
              </w:rPr>
              <w:t>de 201</w:t>
            </w:r>
            <w:r>
              <w:rPr>
                <w:rFonts w:cs="Arial"/>
                <w:bCs/>
                <w:color w:val="000000"/>
                <w:sz w:val="20"/>
                <w:szCs w:val="22"/>
              </w:rPr>
              <w:t>5</w:t>
            </w:r>
          </w:p>
        </w:tc>
      </w:tr>
      <w:tr w:rsidR="00152170" w:rsidRPr="00277FB8" w:rsidTr="005C522E">
        <w:tc>
          <w:tcPr>
            <w:tcW w:w="4077" w:type="dxa"/>
            <w:shd w:val="clear" w:color="auto" w:fill="auto"/>
          </w:tcPr>
          <w:p w:rsidR="00152170" w:rsidRPr="00277FB8" w:rsidRDefault="00152170" w:rsidP="005F079C">
            <w:pPr>
              <w:pStyle w:val="Piedepgina"/>
              <w:rPr>
                <w:rFonts w:cs="Arial"/>
                <w:b/>
                <w:bCs/>
                <w:color w:val="000000"/>
                <w:sz w:val="20"/>
              </w:rPr>
            </w:pPr>
            <w:r w:rsidRPr="00277FB8">
              <w:rPr>
                <w:rFonts w:cs="Arial"/>
                <w:b/>
                <w:bCs/>
                <w:color w:val="000000"/>
                <w:sz w:val="20"/>
                <w:szCs w:val="22"/>
              </w:rPr>
              <w:t>Fecha de Terminación Inicial :</w:t>
            </w:r>
          </w:p>
        </w:tc>
        <w:tc>
          <w:tcPr>
            <w:tcW w:w="5103" w:type="dxa"/>
            <w:shd w:val="clear" w:color="auto" w:fill="auto"/>
          </w:tcPr>
          <w:p w:rsidR="00152170" w:rsidRPr="00B65A20" w:rsidRDefault="00152170" w:rsidP="005F079C">
            <w:pPr>
              <w:pStyle w:val="Piedepgina"/>
              <w:rPr>
                <w:rFonts w:cs="Arial"/>
                <w:b/>
                <w:bCs/>
                <w:color w:val="000000"/>
                <w:sz w:val="20"/>
              </w:rPr>
            </w:pPr>
            <w:r w:rsidRPr="00277FB8">
              <w:rPr>
                <w:rFonts w:cs="Arial"/>
                <w:bCs/>
                <w:color w:val="000000"/>
                <w:sz w:val="20"/>
                <w:szCs w:val="22"/>
              </w:rPr>
              <w:t>2</w:t>
            </w:r>
            <w:r>
              <w:rPr>
                <w:rFonts w:cs="Arial"/>
                <w:bCs/>
                <w:color w:val="000000"/>
                <w:sz w:val="20"/>
                <w:szCs w:val="22"/>
              </w:rPr>
              <w:t>5</w:t>
            </w:r>
            <w:r w:rsidRPr="00277FB8">
              <w:rPr>
                <w:rFonts w:cs="Arial"/>
                <w:bCs/>
                <w:color w:val="000000"/>
                <w:sz w:val="20"/>
                <w:szCs w:val="22"/>
              </w:rPr>
              <w:t xml:space="preserve"> de </w:t>
            </w:r>
            <w:r>
              <w:rPr>
                <w:rFonts w:cs="Arial"/>
                <w:bCs/>
                <w:color w:val="000000"/>
                <w:sz w:val="20"/>
                <w:szCs w:val="22"/>
              </w:rPr>
              <w:t xml:space="preserve">Julio </w:t>
            </w:r>
            <w:r w:rsidRPr="00277FB8">
              <w:rPr>
                <w:rFonts w:cs="Arial"/>
                <w:bCs/>
                <w:color w:val="000000"/>
                <w:sz w:val="20"/>
                <w:szCs w:val="22"/>
              </w:rPr>
              <w:t xml:space="preserve"> de 201</w:t>
            </w:r>
            <w:r>
              <w:rPr>
                <w:rFonts w:cs="Arial"/>
                <w:bCs/>
                <w:color w:val="000000"/>
                <w:sz w:val="20"/>
                <w:szCs w:val="22"/>
              </w:rPr>
              <w:t>5</w:t>
            </w:r>
          </w:p>
        </w:tc>
      </w:tr>
      <w:tr w:rsidR="00152170" w:rsidRPr="00277FB8" w:rsidTr="005C522E">
        <w:tc>
          <w:tcPr>
            <w:tcW w:w="4077" w:type="dxa"/>
            <w:shd w:val="clear" w:color="auto" w:fill="BFBFBF"/>
          </w:tcPr>
          <w:p w:rsidR="00152170" w:rsidRPr="00277FB8" w:rsidRDefault="00152170" w:rsidP="005F079C">
            <w:pPr>
              <w:pStyle w:val="Piedepgina"/>
              <w:rPr>
                <w:rFonts w:cs="Arial"/>
                <w:b/>
                <w:bCs/>
                <w:color w:val="000000"/>
                <w:sz w:val="20"/>
              </w:rPr>
            </w:pPr>
            <w:r w:rsidRPr="00277FB8">
              <w:rPr>
                <w:rFonts w:cs="Arial"/>
                <w:b/>
                <w:bCs/>
                <w:color w:val="000000"/>
                <w:sz w:val="20"/>
                <w:szCs w:val="22"/>
              </w:rPr>
              <w:t>Valor de Contrato</w:t>
            </w:r>
          </w:p>
        </w:tc>
        <w:tc>
          <w:tcPr>
            <w:tcW w:w="5103" w:type="dxa"/>
            <w:shd w:val="clear" w:color="auto" w:fill="BFBFBF"/>
          </w:tcPr>
          <w:p w:rsidR="00152170" w:rsidRPr="00277FB8" w:rsidRDefault="00152170" w:rsidP="005F079C">
            <w:pPr>
              <w:pStyle w:val="Piedepgina"/>
              <w:rPr>
                <w:rFonts w:cs="Arial"/>
                <w:b/>
                <w:bCs/>
                <w:color w:val="000000"/>
                <w:sz w:val="20"/>
              </w:rPr>
            </w:pPr>
            <w:r w:rsidRPr="00277FB8">
              <w:rPr>
                <w:rFonts w:cs="Arial"/>
                <w:bCs/>
                <w:color w:val="000000"/>
                <w:sz w:val="20"/>
                <w:szCs w:val="22"/>
              </w:rPr>
              <w:t xml:space="preserve">$ </w:t>
            </w:r>
            <w:r w:rsidRPr="00B65A20">
              <w:rPr>
                <w:rFonts w:cs="Arial"/>
                <w:bCs/>
                <w:color w:val="000000"/>
                <w:sz w:val="20"/>
                <w:szCs w:val="22"/>
              </w:rPr>
              <w:t>512.756.321</w:t>
            </w:r>
            <w:r w:rsidRPr="00277FB8">
              <w:rPr>
                <w:rFonts w:cs="Arial"/>
                <w:bCs/>
                <w:color w:val="000000"/>
                <w:sz w:val="20"/>
                <w:szCs w:val="22"/>
              </w:rPr>
              <w:tab/>
            </w:r>
            <w:r w:rsidRPr="00277FB8">
              <w:rPr>
                <w:rFonts w:cs="Arial"/>
                <w:bCs/>
                <w:color w:val="000000"/>
                <w:sz w:val="20"/>
                <w:szCs w:val="22"/>
              </w:rPr>
              <w:tab/>
            </w:r>
            <w:r w:rsidRPr="00277FB8">
              <w:rPr>
                <w:rFonts w:cs="Arial"/>
                <w:bCs/>
                <w:color w:val="000000"/>
                <w:sz w:val="20"/>
                <w:szCs w:val="22"/>
              </w:rPr>
              <w:tab/>
              <w:t>)</w:t>
            </w:r>
          </w:p>
        </w:tc>
      </w:tr>
      <w:tr w:rsidR="00152170" w:rsidRPr="00277FB8" w:rsidTr="005C522E">
        <w:tc>
          <w:tcPr>
            <w:tcW w:w="4077" w:type="dxa"/>
            <w:shd w:val="clear" w:color="auto" w:fill="FFFFFF"/>
          </w:tcPr>
          <w:p w:rsidR="00152170" w:rsidRPr="00277FB8" w:rsidRDefault="00152170" w:rsidP="005F079C">
            <w:pPr>
              <w:pStyle w:val="Piedepgina"/>
              <w:rPr>
                <w:rFonts w:cs="Arial"/>
                <w:b/>
                <w:bCs/>
                <w:color w:val="000000"/>
                <w:sz w:val="20"/>
              </w:rPr>
            </w:pPr>
            <w:r w:rsidRPr="00277FB8">
              <w:rPr>
                <w:rFonts w:cs="Arial"/>
                <w:b/>
                <w:bCs/>
                <w:color w:val="000000"/>
                <w:sz w:val="20"/>
                <w:szCs w:val="22"/>
              </w:rPr>
              <w:lastRenderedPageBreak/>
              <w:t>Contratista</w:t>
            </w:r>
          </w:p>
        </w:tc>
        <w:tc>
          <w:tcPr>
            <w:tcW w:w="5103" w:type="dxa"/>
            <w:shd w:val="clear" w:color="auto" w:fill="FFFFFF"/>
          </w:tcPr>
          <w:p w:rsidR="00152170" w:rsidRPr="00B65A20" w:rsidRDefault="00152170" w:rsidP="005F079C">
            <w:pPr>
              <w:pStyle w:val="Piedepgina"/>
              <w:rPr>
                <w:rFonts w:cs="Arial"/>
                <w:bCs/>
                <w:color w:val="000000"/>
                <w:sz w:val="20"/>
              </w:rPr>
            </w:pPr>
            <w:r w:rsidRPr="00B65A20">
              <w:rPr>
                <w:rFonts w:cs="Arial"/>
                <w:bCs/>
                <w:color w:val="000000"/>
                <w:sz w:val="20"/>
                <w:szCs w:val="22"/>
              </w:rPr>
              <w:t>COLOMBIANA DE CRUDOS COLCRUDOS S.A.S.</w:t>
            </w:r>
          </w:p>
        </w:tc>
      </w:tr>
    </w:tbl>
    <w:p w:rsidR="00152170" w:rsidRDefault="00152170" w:rsidP="005F079C">
      <w:pPr>
        <w:widowControl w:val="0"/>
        <w:autoSpaceDE w:val="0"/>
        <w:autoSpaceDN w:val="0"/>
        <w:adjustRightInd w:val="0"/>
        <w:spacing w:line="240" w:lineRule="auto"/>
        <w:rPr>
          <w:rFonts w:cs="Arial"/>
          <w:szCs w:val="22"/>
        </w:rPr>
      </w:pPr>
    </w:p>
    <w:p w:rsidR="00E548B5" w:rsidRPr="00FA36D2" w:rsidRDefault="00E548B5" w:rsidP="008C28DC">
      <w:pPr>
        <w:pStyle w:val="Estilo1"/>
        <w:numPr>
          <w:ilvl w:val="0"/>
          <w:numId w:val="14"/>
        </w:numPr>
        <w:spacing w:line="240" w:lineRule="auto"/>
        <w:rPr>
          <w:sz w:val="22"/>
          <w:szCs w:val="22"/>
        </w:rPr>
      </w:pPr>
      <w:bookmarkStart w:id="217" w:name="_Toc410316205"/>
      <w:r w:rsidRPr="00FA36D2">
        <w:rPr>
          <w:sz w:val="22"/>
          <w:szCs w:val="22"/>
        </w:rPr>
        <w:t>PRODUCIR LA MEZCLA ASFÁLTICA EN FRIO Y EN CALIENTE.</w:t>
      </w:r>
      <w:bookmarkEnd w:id="217"/>
    </w:p>
    <w:p w:rsidR="00E548B5" w:rsidRPr="00FA36D2" w:rsidRDefault="00E548B5" w:rsidP="005F079C">
      <w:pPr>
        <w:pStyle w:val="Estilo3"/>
        <w:spacing w:line="240" w:lineRule="auto"/>
        <w:rPr>
          <w:sz w:val="22"/>
          <w:szCs w:val="22"/>
        </w:rPr>
      </w:pPr>
      <w:bookmarkStart w:id="218" w:name="_Toc410316206"/>
      <w:r w:rsidRPr="00FA36D2">
        <w:rPr>
          <w:sz w:val="22"/>
          <w:szCs w:val="22"/>
        </w:rPr>
        <w:t>PRODUCCIÓN MINA LA ESMERALDA</w:t>
      </w:r>
      <w:bookmarkEnd w:id="218"/>
    </w:p>
    <w:p w:rsidR="00E548B5" w:rsidRPr="00FA36D2" w:rsidRDefault="00E548B5" w:rsidP="005F079C">
      <w:pPr>
        <w:spacing w:line="240" w:lineRule="auto"/>
        <w:rPr>
          <w:rFonts w:cs="Arial"/>
          <w:szCs w:val="22"/>
          <w:u w:val="single"/>
        </w:rPr>
      </w:pPr>
    </w:p>
    <w:p w:rsidR="00E548B5" w:rsidRPr="00FA36D2" w:rsidRDefault="00E548B5" w:rsidP="005F079C">
      <w:pPr>
        <w:spacing w:line="240" w:lineRule="auto"/>
        <w:rPr>
          <w:rFonts w:cs="Arial"/>
          <w:szCs w:val="22"/>
        </w:rPr>
      </w:pPr>
      <w:r w:rsidRPr="00FA36D2">
        <w:rPr>
          <w:rFonts w:cs="Arial"/>
          <w:szCs w:val="22"/>
        </w:rPr>
        <w:t xml:space="preserve">En la Mina la Esmeralda, Planta de Producción de Asfaltos de la Unidad de Mantenimiento Vial, se realiza la producción de mezcla Asfáltica en frio y en caliente, para el </w:t>
      </w:r>
      <w:r w:rsidR="00152170" w:rsidRPr="00FA36D2">
        <w:rPr>
          <w:rFonts w:cs="Arial"/>
          <w:szCs w:val="22"/>
        </w:rPr>
        <w:t xml:space="preserve">cuarto </w:t>
      </w:r>
      <w:r w:rsidRPr="00FA36D2">
        <w:rPr>
          <w:rFonts w:cs="Arial"/>
          <w:szCs w:val="22"/>
        </w:rPr>
        <w:t>trimestre de 2014 las cifras se presentan a continuación.</w:t>
      </w:r>
    </w:p>
    <w:p w:rsidR="00B11795" w:rsidRDefault="00B11795" w:rsidP="005F079C">
      <w:pPr>
        <w:pStyle w:val="Prrafodelista"/>
        <w:ind w:left="0"/>
        <w:jc w:val="both"/>
        <w:rPr>
          <w:rFonts w:ascii="Arial" w:hAnsi="Arial" w:cs="Arial"/>
          <w:sz w:val="22"/>
          <w:szCs w:val="22"/>
        </w:rPr>
      </w:pPr>
    </w:p>
    <w:p w:rsidR="00B11795" w:rsidRDefault="00B11795" w:rsidP="005F079C">
      <w:pPr>
        <w:pStyle w:val="Epgrafe"/>
      </w:pPr>
      <w:bookmarkStart w:id="219" w:name="_Toc410059089"/>
      <w:r>
        <w:t xml:space="preserve">Cuadro </w:t>
      </w:r>
      <w:r w:rsidR="005252AD">
        <w:fldChar w:fldCharType="begin"/>
      </w:r>
      <w:r w:rsidR="00244C35">
        <w:instrText xml:space="preserve"> SEQ Cuadro \* ARABIC </w:instrText>
      </w:r>
      <w:r w:rsidR="005252AD">
        <w:fldChar w:fldCharType="separate"/>
      </w:r>
      <w:r w:rsidR="002C5329">
        <w:rPr>
          <w:noProof/>
        </w:rPr>
        <w:t>44</w:t>
      </w:r>
      <w:r w:rsidR="005252AD">
        <w:rPr>
          <w:noProof/>
        </w:rPr>
        <w:fldChar w:fldCharType="end"/>
      </w:r>
      <w:r>
        <w:t>CUADRO DE SEGUIMIENTO</w:t>
      </w:r>
      <w:bookmarkEnd w:id="219"/>
    </w:p>
    <w:tbl>
      <w:tblPr>
        <w:tblW w:w="9796" w:type="dxa"/>
        <w:tblInd w:w="55" w:type="dxa"/>
        <w:tblCellMar>
          <w:left w:w="70" w:type="dxa"/>
          <w:right w:w="70" w:type="dxa"/>
        </w:tblCellMar>
        <w:tblLook w:val="04A0"/>
      </w:tblPr>
      <w:tblGrid>
        <w:gridCol w:w="1296"/>
        <w:gridCol w:w="1496"/>
        <w:gridCol w:w="1585"/>
        <w:gridCol w:w="5419"/>
      </w:tblGrid>
      <w:tr w:rsidR="00152170" w:rsidRPr="00277FB8" w:rsidTr="005C522E">
        <w:trPr>
          <w:trHeight w:val="379"/>
        </w:trPr>
        <w:tc>
          <w:tcPr>
            <w:tcW w:w="9796" w:type="dxa"/>
            <w:gridSpan w:val="4"/>
            <w:vMerge w:val="restart"/>
            <w:tcBorders>
              <w:top w:val="single" w:sz="8" w:space="0" w:color="auto"/>
              <w:left w:val="single" w:sz="8" w:space="0" w:color="auto"/>
              <w:bottom w:val="nil"/>
              <w:right w:val="single" w:sz="8" w:space="0" w:color="000000"/>
            </w:tcBorders>
            <w:shd w:val="clear" w:color="000000" w:fill="D9D9D9"/>
            <w:vAlign w:val="center"/>
            <w:hideMark/>
          </w:tcPr>
          <w:p w:rsidR="00152170" w:rsidRPr="00277FB8" w:rsidRDefault="00152170" w:rsidP="005F079C">
            <w:pPr>
              <w:spacing w:line="240" w:lineRule="auto"/>
              <w:jc w:val="center"/>
              <w:rPr>
                <w:rFonts w:cs="Arial"/>
                <w:b/>
                <w:bCs/>
              </w:rPr>
            </w:pPr>
            <w:r w:rsidRPr="00277FB8">
              <w:rPr>
                <w:rFonts w:cs="Arial"/>
                <w:b/>
                <w:bCs/>
                <w:szCs w:val="22"/>
              </w:rPr>
              <w:t>CUADRO DE SEGUIMIENTO</w:t>
            </w:r>
          </w:p>
        </w:tc>
      </w:tr>
      <w:tr w:rsidR="00152170" w:rsidRPr="00277FB8" w:rsidTr="005C522E">
        <w:trPr>
          <w:trHeight w:val="379"/>
        </w:trPr>
        <w:tc>
          <w:tcPr>
            <w:tcW w:w="9796" w:type="dxa"/>
            <w:gridSpan w:val="4"/>
            <w:vMerge/>
            <w:tcBorders>
              <w:top w:val="single" w:sz="8" w:space="0" w:color="auto"/>
              <w:left w:val="single" w:sz="8" w:space="0" w:color="auto"/>
              <w:bottom w:val="nil"/>
              <w:right w:val="single" w:sz="8" w:space="0" w:color="000000"/>
            </w:tcBorders>
            <w:vAlign w:val="center"/>
            <w:hideMark/>
          </w:tcPr>
          <w:p w:rsidR="00152170" w:rsidRPr="00277FB8" w:rsidRDefault="00152170" w:rsidP="005F079C">
            <w:pPr>
              <w:spacing w:line="240" w:lineRule="auto"/>
              <w:rPr>
                <w:rFonts w:cs="Arial"/>
                <w:b/>
                <w:bCs/>
              </w:rPr>
            </w:pPr>
          </w:p>
        </w:tc>
      </w:tr>
      <w:tr w:rsidR="00152170" w:rsidRPr="00277FB8" w:rsidTr="005C522E">
        <w:trPr>
          <w:trHeight w:val="630"/>
        </w:trPr>
        <w:tc>
          <w:tcPr>
            <w:tcW w:w="1291" w:type="dxa"/>
            <w:tcBorders>
              <w:top w:val="single" w:sz="4" w:space="0" w:color="auto"/>
              <w:left w:val="single" w:sz="8" w:space="0" w:color="auto"/>
              <w:bottom w:val="single" w:sz="4" w:space="0" w:color="auto"/>
              <w:right w:val="single" w:sz="4" w:space="0" w:color="auto"/>
            </w:tcBorders>
            <w:shd w:val="clear" w:color="000000" w:fill="F2F2F2"/>
            <w:vAlign w:val="center"/>
            <w:hideMark/>
          </w:tcPr>
          <w:p w:rsidR="00152170" w:rsidRPr="009C04CC" w:rsidRDefault="00152170" w:rsidP="005F079C">
            <w:pPr>
              <w:spacing w:line="240" w:lineRule="auto"/>
              <w:jc w:val="center"/>
              <w:rPr>
                <w:rFonts w:cs="Arial"/>
                <w:b/>
                <w:bCs/>
                <w:sz w:val="20"/>
              </w:rPr>
            </w:pPr>
            <w:r w:rsidRPr="009C04CC">
              <w:rPr>
                <w:rFonts w:cs="Arial"/>
                <w:b/>
                <w:bCs/>
                <w:sz w:val="20"/>
                <w:szCs w:val="22"/>
              </w:rPr>
              <w:t>FECHA DE MEDICIÓN</w:t>
            </w:r>
          </w:p>
        </w:tc>
        <w:tc>
          <w:tcPr>
            <w:tcW w:w="1276" w:type="dxa"/>
            <w:tcBorders>
              <w:top w:val="single" w:sz="4" w:space="0" w:color="auto"/>
              <w:left w:val="nil"/>
              <w:bottom w:val="single" w:sz="4" w:space="0" w:color="auto"/>
              <w:right w:val="single" w:sz="4" w:space="0" w:color="auto"/>
            </w:tcBorders>
            <w:shd w:val="clear" w:color="000000" w:fill="F2F2F2"/>
            <w:vAlign w:val="center"/>
            <w:hideMark/>
          </w:tcPr>
          <w:p w:rsidR="00152170" w:rsidRPr="009C04CC" w:rsidRDefault="00152170" w:rsidP="005F079C">
            <w:pPr>
              <w:spacing w:line="240" w:lineRule="auto"/>
              <w:jc w:val="center"/>
              <w:rPr>
                <w:rFonts w:cs="Arial"/>
                <w:b/>
                <w:bCs/>
                <w:sz w:val="20"/>
              </w:rPr>
            </w:pPr>
            <w:r w:rsidRPr="009C04CC">
              <w:rPr>
                <w:rFonts w:cs="Arial"/>
                <w:b/>
                <w:bCs/>
                <w:sz w:val="20"/>
                <w:szCs w:val="22"/>
              </w:rPr>
              <w:t># METROS CÚBICOS PRODUCIDOS</w:t>
            </w:r>
          </w:p>
        </w:tc>
        <w:tc>
          <w:tcPr>
            <w:tcW w:w="1276" w:type="dxa"/>
            <w:tcBorders>
              <w:top w:val="single" w:sz="4" w:space="0" w:color="auto"/>
              <w:left w:val="nil"/>
              <w:bottom w:val="single" w:sz="4" w:space="0" w:color="auto"/>
              <w:right w:val="single" w:sz="4" w:space="0" w:color="auto"/>
            </w:tcBorders>
            <w:shd w:val="clear" w:color="000000" w:fill="F2F2F2"/>
            <w:vAlign w:val="center"/>
            <w:hideMark/>
          </w:tcPr>
          <w:p w:rsidR="00152170" w:rsidRPr="009C04CC" w:rsidRDefault="00152170" w:rsidP="005F079C">
            <w:pPr>
              <w:spacing w:line="240" w:lineRule="auto"/>
              <w:jc w:val="center"/>
              <w:rPr>
                <w:rFonts w:cs="Arial"/>
                <w:b/>
                <w:bCs/>
                <w:sz w:val="20"/>
              </w:rPr>
            </w:pPr>
            <w:r w:rsidRPr="009C04CC">
              <w:rPr>
                <w:rFonts w:cs="Arial"/>
                <w:b/>
                <w:bCs/>
                <w:sz w:val="20"/>
                <w:szCs w:val="22"/>
              </w:rPr>
              <w:t>TOTAL METROS CÚBICOS ACUMULADOS</w:t>
            </w:r>
          </w:p>
        </w:tc>
        <w:tc>
          <w:tcPr>
            <w:tcW w:w="5953" w:type="dxa"/>
            <w:tcBorders>
              <w:top w:val="single" w:sz="4" w:space="0" w:color="auto"/>
              <w:left w:val="nil"/>
              <w:bottom w:val="single" w:sz="4" w:space="0" w:color="auto"/>
              <w:right w:val="single" w:sz="8" w:space="0" w:color="000000"/>
            </w:tcBorders>
            <w:shd w:val="clear" w:color="000000" w:fill="F2F2F2"/>
            <w:vAlign w:val="center"/>
            <w:hideMark/>
          </w:tcPr>
          <w:p w:rsidR="00152170" w:rsidRPr="009C04CC" w:rsidRDefault="00152170" w:rsidP="005F079C">
            <w:pPr>
              <w:spacing w:line="240" w:lineRule="auto"/>
              <w:jc w:val="center"/>
              <w:rPr>
                <w:rFonts w:cs="Arial"/>
                <w:b/>
                <w:bCs/>
                <w:sz w:val="20"/>
              </w:rPr>
            </w:pPr>
            <w:r w:rsidRPr="009C04CC">
              <w:rPr>
                <w:rFonts w:cs="Arial"/>
                <w:b/>
                <w:bCs/>
                <w:sz w:val="20"/>
                <w:szCs w:val="22"/>
              </w:rPr>
              <w:t>JUSTIFICACIÓN</w:t>
            </w:r>
          </w:p>
        </w:tc>
      </w:tr>
      <w:tr w:rsidR="00152170" w:rsidRPr="00277FB8" w:rsidTr="005C522E">
        <w:trPr>
          <w:trHeight w:val="450"/>
        </w:trPr>
        <w:tc>
          <w:tcPr>
            <w:tcW w:w="1291"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152170" w:rsidRPr="009C04CC" w:rsidRDefault="00152170" w:rsidP="005F079C">
            <w:pPr>
              <w:spacing w:line="240" w:lineRule="auto"/>
              <w:jc w:val="center"/>
              <w:rPr>
                <w:rFonts w:cs="Arial"/>
                <w:sz w:val="20"/>
              </w:rPr>
            </w:pPr>
            <w:r w:rsidRPr="009C04CC">
              <w:rPr>
                <w:rFonts w:cs="Arial"/>
                <w:sz w:val="20"/>
                <w:szCs w:val="22"/>
              </w:rPr>
              <w:t>TRIMESTRE 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152170" w:rsidRPr="009C04CC" w:rsidRDefault="00152170" w:rsidP="005F079C">
            <w:pPr>
              <w:spacing w:line="240" w:lineRule="auto"/>
              <w:jc w:val="center"/>
              <w:rPr>
                <w:rFonts w:cs="Arial"/>
                <w:sz w:val="20"/>
              </w:rPr>
            </w:pPr>
            <w:r w:rsidRPr="009C04CC">
              <w:rPr>
                <w:rFonts w:cs="Arial"/>
                <w:sz w:val="20"/>
                <w:szCs w:val="22"/>
              </w:rPr>
              <w:t>6582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152170" w:rsidRPr="009C04CC" w:rsidRDefault="00152170" w:rsidP="005F079C">
            <w:pPr>
              <w:spacing w:line="240" w:lineRule="auto"/>
              <w:jc w:val="center"/>
              <w:rPr>
                <w:rFonts w:cs="Arial"/>
                <w:sz w:val="20"/>
              </w:rPr>
            </w:pPr>
            <w:r w:rsidRPr="009C04CC">
              <w:rPr>
                <w:rFonts w:cs="Arial"/>
                <w:sz w:val="20"/>
                <w:szCs w:val="22"/>
              </w:rPr>
              <w:t>10705</w:t>
            </w:r>
          </w:p>
        </w:tc>
        <w:tc>
          <w:tcPr>
            <w:tcW w:w="5953" w:type="dxa"/>
            <w:tcBorders>
              <w:top w:val="single" w:sz="4" w:space="0" w:color="auto"/>
              <w:left w:val="nil"/>
              <w:bottom w:val="single" w:sz="4" w:space="0" w:color="auto"/>
              <w:right w:val="single" w:sz="8" w:space="0" w:color="000000"/>
            </w:tcBorders>
            <w:shd w:val="clear" w:color="auto" w:fill="auto"/>
            <w:vAlign w:val="center"/>
            <w:hideMark/>
          </w:tcPr>
          <w:p w:rsidR="00152170" w:rsidRPr="009C04CC" w:rsidRDefault="00152170" w:rsidP="005F079C">
            <w:pPr>
              <w:spacing w:line="240" w:lineRule="auto"/>
              <w:rPr>
                <w:rFonts w:cs="Arial"/>
                <w:sz w:val="20"/>
              </w:rPr>
            </w:pPr>
            <w:r w:rsidRPr="009C04CC">
              <w:rPr>
                <w:rFonts w:cs="Arial"/>
                <w:sz w:val="20"/>
                <w:szCs w:val="22"/>
              </w:rPr>
              <w:t xml:space="preserve">PRODUCCION DE MEZCLA DE LOS MESES DE JULIO DE 1600,71; AGOSTO DE 2327,56 Y EL MES DE SEPTIEMBRE DE 2654,01 </w:t>
            </w:r>
          </w:p>
        </w:tc>
      </w:tr>
    </w:tbl>
    <w:p w:rsidR="00B11795" w:rsidRDefault="00B1179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B11795" w:rsidRDefault="00B11795" w:rsidP="005F079C">
      <w:pPr>
        <w:widowControl w:val="0"/>
        <w:autoSpaceDE w:val="0"/>
        <w:autoSpaceDN w:val="0"/>
        <w:adjustRightInd w:val="0"/>
        <w:spacing w:line="240" w:lineRule="auto"/>
        <w:rPr>
          <w:rFonts w:cs="Arial"/>
          <w:sz w:val="16"/>
          <w:szCs w:val="16"/>
        </w:rPr>
      </w:pPr>
    </w:p>
    <w:p w:rsidR="00B11795" w:rsidRDefault="00B11795" w:rsidP="005F079C">
      <w:pPr>
        <w:pStyle w:val="Epgrafe"/>
      </w:pPr>
      <w:bookmarkStart w:id="220" w:name="_Toc410059156"/>
      <w:r>
        <w:t xml:space="preserve">Gráfica </w:t>
      </w:r>
      <w:r w:rsidR="005252AD">
        <w:fldChar w:fldCharType="begin"/>
      </w:r>
      <w:r w:rsidR="00244C35">
        <w:instrText xml:space="preserve"> SEQ Gráfica \* ARABIC </w:instrText>
      </w:r>
      <w:r w:rsidR="005252AD">
        <w:fldChar w:fldCharType="separate"/>
      </w:r>
      <w:r w:rsidR="002C5329">
        <w:rPr>
          <w:noProof/>
        </w:rPr>
        <w:t>34</w:t>
      </w:r>
      <w:r w:rsidR="005252AD">
        <w:rPr>
          <w:noProof/>
        </w:rPr>
        <w:fldChar w:fldCharType="end"/>
      </w:r>
      <w:r>
        <w:t>METROS CUBICOS MEZCLA PRODUCCIDOS.</w:t>
      </w:r>
      <w:bookmarkEnd w:id="220"/>
    </w:p>
    <w:p w:rsidR="00E548B5" w:rsidRPr="00277FB8" w:rsidRDefault="00152170" w:rsidP="005F079C">
      <w:pPr>
        <w:spacing w:line="240" w:lineRule="auto"/>
        <w:jc w:val="center"/>
        <w:rPr>
          <w:rFonts w:cs="Arial"/>
          <w:szCs w:val="22"/>
        </w:rPr>
      </w:pPr>
      <w:r>
        <w:rPr>
          <w:noProof/>
        </w:rPr>
        <w:drawing>
          <wp:inline distT="0" distB="0" distL="0" distR="0">
            <wp:extent cx="4930140" cy="1047750"/>
            <wp:effectExtent l="0" t="0" r="3810" b="0"/>
            <wp:docPr id="132219" name="Gráfico 1322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B11795" w:rsidRDefault="00B1179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B11795" w:rsidRDefault="00B11795" w:rsidP="005F079C">
      <w:pPr>
        <w:overflowPunct w:val="0"/>
        <w:autoSpaceDE w:val="0"/>
        <w:autoSpaceDN w:val="0"/>
        <w:adjustRightInd w:val="0"/>
        <w:spacing w:line="240" w:lineRule="auto"/>
        <w:textAlignment w:val="baseline"/>
        <w:rPr>
          <w:rFonts w:cs="Arial"/>
          <w:szCs w:val="22"/>
        </w:rPr>
      </w:pPr>
    </w:p>
    <w:p w:rsidR="00E548B5" w:rsidRPr="00277FB8" w:rsidRDefault="00E548B5" w:rsidP="005F079C">
      <w:pPr>
        <w:overflowPunct w:val="0"/>
        <w:autoSpaceDE w:val="0"/>
        <w:autoSpaceDN w:val="0"/>
        <w:adjustRightInd w:val="0"/>
        <w:spacing w:line="240" w:lineRule="auto"/>
        <w:textAlignment w:val="baseline"/>
        <w:rPr>
          <w:rFonts w:cs="Arial"/>
          <w:szCs w:val="22"/>
        </w:rPr>
      </w:pPr>
      <w:r w:rsidRPr="00277FB8">
        <w:rPr>
          <w:rFonts w:cs="Arial"/>
          <w:szCs w:val="22"/>
        </w:rPr>
        <w:t xml:space="preserve">Frecuencia: TRIMESTRAL </w:t>
      </w:r>
    </w:p>
    <w:p w:rsidR="00E548B5" w:rsidRPr="00277FB8" w:rsidRDefault="00E548B5" w:rsidP="005F079C">
      <w:pPr>
        <w:overflowPunct w:val="0"/>
        <w:autoSpaceDE w:val="0"/>
        <w:autoSpaceDN w:val="0"/>
        <w:adjustRightInd w:val="0"/>
        <w:spacing w:line="240" w:lineRule="auto"/>
        <w:textAlignment w:val="baseline"/>
        <w:rPr>
          <w:rFonts w:cs="Arial"/>
          <w:szCs w:val="22"/>
        </w:rPr>
      </w:pPr>
      <w:r w:rsidRPr="00277FB8">
        <w:rPr>
          <w:rFonts w:cs="Arial"/>
          <w:szCs w:val="22"/>
        </w:rPr>
        <w:t>Unidad de Medida: METROS CÚBICOS</w:t>
      </w:r>
    </w:p>
    <w:p w:rsidR="00E548B5" w:rsidRPr="00B11795"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p>
    <w:p w:rsidR="00E548B5" w:rsidRPr="00B11795"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B11795">
        <w:rPr>
          <w:rFonts w:cs="Arial"/>
          <w:szCs w:val="22"/>
        </w:rPr>
        <w:t>Interpretación del indicador:</w:t>
      </w:r>
    </w:p>
    <w:p w:rsidR="00E548B5" w:rsidRPr="00B11795"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B11795">
        <w:rPr>
          <w:rFonts w:cs="Arial"/>
          <w:szCs w:val="22"/>
        </w:rPr>
        <w:t>Es la cantidad (en metros cúbicos)  de mezcla asfáltica que produce la entidad</w:t>
      </w:r>
      <w:r w:rsidRPr="00B11795">
        <w:rPr>
          <w:rFonts w:cs="Arial"/>
          <w:szCs w:val="22"/>
        </w:rPr>
        <w:cr/>
      </w:r>
    </w:p>
    <w:p w:rsidR="00E548B5" w:rsidRPr="00B11795"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B11795">
        <w:rPr>
          <w:rFonts w:cs="Arial"/>
          <w:szCs w:val="22"/>
        </w:rPr>
        <w:t>Tipo de Indicador: Eficiencia</w:t>
      </w:r>
    </w:p>
    <w:p w:rsidR="00E548B5" w:rsidRPr="00B11795"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B11795">
        <w:rPr>
          <w:rFonts w:cs="Arial"/>
          <w:szCs w:val="22"/>
        </w:rPr>
        <w:cr/>
        <w:t>Forma de Cálculo:</w:t>
      </w:r>
    </w:p>
    <w:p w:rsidR="00E548B5" w:rsidRDefault="00E548B5" w:rsidP="005F079C">
      <w:pPr>
        <w:widowControl w:val="0"/>
        <w:autoSpaceDE w:val="0"/>
        <w:autoSpaceDN w:val="0"/>
        <w:adjustRightInd w:val="0"/>
        <w:spacing w:line="240" w:lineRule="auto"/>
        <w:rPr>
          <w:rFonts w:cs="Arial"/>
          <w:szCs w:val="22"/>
        </w:rPr>
      </w:pPr>
      <w:r w:rsidRPr="00B11795">
        <w:rPr>
          <w:rFonts w:cs="Arial"/>
          <w:szCs w:val="22"/>
        </w:rPr>
        <w:t>Sumatoria de metros cúbicos producidos de mezcla asfáltica</w:t>
      </w:r>
    </w:p>
    <w:p w:rsidR="00152170" w:rsidRDefault="00152170" w:rsidP="005F079C">
      <w:pPr>
        <w:widowControl w:val="0"/>
        <w:autoSpaceDE w:val="0"/>
        <w:autoSpaceDN w:val="0"/>
        <w:adjustRightInd w:val="0"/>
        <w:spacing w:line="240" w:lineRule="auto"/>
        <w:rPr>
          <w:rFonts w:cs="Arial"/>
          <w:szCs w:val="22"/>
        </w:rPr>
      </w:pPr>
    </w:p>
    <w:p w:rsidR="00E548B5" w:rsidRPr="00FA36D2" w:rsidRDefault="00E548B5" w:rsidP="000B1C19">
      <w:pPr>
        <w:pStyle w:val="Estilo3"/>
        <w:spacing w:line="240" w:lineRule="auto"/>
        <w:ind w:left="0" w:firstLine="0"/>
        <w:rPr>
          <w:sz w:val="22"/>
          <w:szCs w:val="22"/>
        </w:rPr>
      </w:pPr>
      <w:bookmarkStart w:id="221" w:name="_Toc410316207"/>
      <w:r w:rsidRPr="00FA36D2">
        <w:rPr>
          <w:sz w:val="22"/>
          <w:szCs w:val="22"/>
        </w:rPr>
        <w:t>SUMINISTRO DE MEZCLAS ASFALTICAS Y EMULSIONES</w:t>
      </w:r>
      <w:bookmarkEnd w:id="221"/>
    </w:p>
    <w:p w:rsidR="00FA36D2" w:rsidRPr="00FA36D2" w:rsidRDefault="00FA36D2" w:rsidP="005F079C">
      <w:pPr>
        <w:widowControl w:val="0"/>
        <w:autoSpaceDE w:val="0"/>
        <w:autoSpaceDN w:val="0"/>
        <w:adjustRightInd w:val="0"/>
        <w:spacing w:line="240" w:lineRule="auto"/>
        <w:rPr>
          <w:rFonts w:cs="Arial"/>
          <w:szCs w:val="22"/>
        </w:rPr>
      </w:pPr>
    </w:p>
    <w:p w:rsidR="00E548B5" w:rsidRPr="00FA36D2" w:rsidRDefault="00E548B5" w:rsidP="005F079C">
      <w:pPr>
        <w:widowControl w:val="0"/>
        <w:autoSpaceDE w:val="0"/>
        <w:autoSpaceDN w:val="0"/>
        <w:adjustRightInd w:val="0"/>
        <w:spacing w:line="240" w:lineRule="auto"/>
        <w:rPr>
          <w:rFonts w:cs="Arial"/>
          <w:szCs w:val="22"/>
        </w:rPr>
      </w:pPr>
      <w:r w:rsidRPr="00FA36D2">
        <w:rPr>
          <w:rFonts w:cs="Arial"/>
          <w:szCs w:val="22"/>
        </w:rPr>
        <w:t xml:space="preserve">Durante el tercer trimestre de 2014 el proveedor para insumos asfálticos (asfalto 80/100 y </w:t>
      </w:r>
      <w:r w:rsidRPr="00FA36D2">
        <w:rPr>
          <w:rFonts w:cs="Arial"/>
          <w:szCs w:val="22"/>
        </w:rPr>
        <w:lastRenderedPageBreak/>
        <w:t>emulsiones catiónicas) es el contratista INCOASFALTOS mediante adición al contrato 442 de 2013 y para mezclas asfálticas en caliente el contratista C.I. MULTISERVICIOS DE INGENIERIA 1-A S.A mediante contrato 264 de 2013. Detallado de la siguiente manera:</w:t>
      </w:r>
    </w:p>
    <w:p w:rsidR="00E548B5" w:rsidRPr="00FA36D2" w:rsidRDefault="00E548B5" w:rsidP="005F079C">
      <w:pPr>
        <w:pStyle w:val="Prrafodelista"/>
        <w:ind w:left="0"/>
        <w:rPr>
          <w:rFonts w:ascii="Arial" w:hAnsi="Arial" w:cs="Arial"/>
          <w:sz w:val="22"/>
          <w:szCs w:val="22"/>
        </w:rPr>
      </w:pPr>
      <w:r w:rsidRPr="00FA36D2">
        <w:rPr>
          <w:rFonts w:ascii="Arial" w:hAnsi="Arial" w:cs="Arial"/>
          <w:b/>
          <w:sz w:val="22"/>
          <w:szCs w:val="22"/>
        </w:rPr>
        <w:t xml:space="preserve">CONTRATO N°: </w:t>
      </w:r>
      <w:r w:rsidRPr="00FA36D2">
        <w:rPr>
          <w:rFonts w:ascii="Arial" w:hAnsi="Arial" w:cs="Arial"/>
          <w:sz w:val="22"/>
          <w:szCs w:val="22"/>
        </w:rPr>
        <w:t xml:space="preserve">264 </w:t>
      </w:r>
      <w:r w:rsidRPr="00FA36D2">
        <w:rPr>
          <w:rFonts w:ascii="Arial" w:hAnsi="Arial" w:cs="Arial"/>
          <w:b/>
          <w:sz w:val="22"/>
          <w:szCs w:val="22"/>
        </w:rPr>
        <w:t>DE:</w:t>
      </w:r>
      <w:r w:rsidRPr="00FA36D2">
        <w:rPr>
          <w:rFonts w:ascii="Arial" w:hAnsi="Arial" w:cs="Arial"/>
          <w:sz w:val="22"/>
          <w:szCs w:val="22"/>
        </w:rPr>
        <w:t xml:space="preserve"> 17 de Abril de 2013</w:t>
      </w:r>
    </w:p>
    <w:p w:rsidR="00E548B5" w:rsidRPr="00FA36D2" w:rsidRDefault="00E548B5" w:rsidP="005F079C">
      <w:pPr>
        <w:pStyle w:val="Prrafodelista"/>
        <w:ind w:left="0"/>
        <w:rPr>
          <w:rFonts w:ascii="Arial" w:hAnsi="Arial" w:cs="Arial"/>
          <w:b/>
          <w:sz w:val="22"/>
          <w:szCs w:val="22"/>
        </w:rPr>
      </w:pPr>
    </w:p>
    <w:p w:rsidR="00C93EAD" w:rsidRPr="00FA36D2" w:rsidRDefault="00E548B5" w:rsidP="005F079C">
      <w:pPr>
        <w:pStyle w:val="Prrafodelista"/>
        <w:ind w:left="0"/>
        <w:jc w:val="both"/>
        <w:rPr>
          <w:rFonts w:ascii="Arial" w:hAnsi="Arial" w:cs="Arial"/>
          <w:sz w:val="22"/>
          <w:szCs w:val="22"/>
        </w:rPr>
      </w:pPr>
      <w:r w:rsidRPr="00FA36D2">
        <w:rPr>
          <w:rFonts w:ascii="Arial" w:hAnsi="Arial" w:cs="Arial"/>
          <w:b/>
          <w:sz w:val="22"/>
          <w:szCs w:val="22"/>
        </w:rPr>
        <w:t xml:space="preserve">OBJETO DEL CONTRATO: </w:t>
      </w:r>
      <w:r w:rsidRPr="00FA36D2">
        <w:rPr>
          <w:rFonts w:ascii="Arial" w:hAnsi="Arial" w:cs="Arial"/>
          <w:sz w:val="22"/>
          <w:szCs w:val="22"/>
        </w:rPr>
        <w:t>SUMINISTRO DE MEZCLAS ASFÁLTICAS EN CALIENTE, EMULSIONES ASFALTICAS Y MATERIALES ASFÁLTICOS PARA LAS LABORES DE LA UNIDAD ADMINISTRATIVA ESPECIAL DE REHABILITACIÓN Y MANTENIMIENTO VIAL EN BOGOTA D.C., GRUPO 1 MEZCLAS ASFALTICAS</w:t>
      </w:r>
      <w:r w:rsidR="00C93EAD" w:rsidRPr="00FA36D2">
        <w:rPr>
          <w:rFonts w:ascii="Arial" w:hAnsi="Arial" w:cs="Arial"/>
          <w:sz w:val="22"/>
          <w:szCs w:val="22"/>
        </w:rPr>
        <w:t>.</w:t>
      </w:r>
    </w:p>
    <w:p w:rsidR="00C93EAD" w:rsidRPr="00FA36D2" w:rsidRDefault="00C93EAD" w:rsidP="005F079C">
      <w:pPr>
        <w:pStyle w:val="Prrafodelista"/>
        <w:ind w:left="0"/>
        <w:jc w:val="both"/>
        <w:rPr>
          <w:rFonts w:ascii="Arial" w:hAnsi="Arial" w:cs="Arial"/>
          <w:sz w:val="22"/>
          <w:szCs w:val="22"/>
        </w:rPr>
      </w:pPr>
    </w:p>
    <w:p w:rsidR="00E548B5" w:rsidRPr="00277FB8" w:rsidRDefault="00C93EAD" w:rsidP="000B1C19">
      <w:pPr>
        <w:pStyle w:val="Epgrafe"/>
        <w:rPr>
          <w:rFonts w:cs="Arial"/>
          <w:sz w:val="22"/>
          <w:szCs w:val="22"/>
        </w:rPr>
      </w:pPr>
      <w:bookmarkStart w:id="222" w:name="_Toc410059090"/>
      <w:r>
        <w:t xml:space="preserve">Cuadro </w:t>
      </w:r>
      <w:r w:rsidR="005252AD">
        <w:fldChar w:fldCharType="begin"/>
      </w:r>
      <w:r w:rsidR="00244C35">
        <w:instrText xml:space="preserve"> SEQ Cuadro \* ARABIC </w:instrText>
      </w:r>
      <w:r w:rsidR="005252AD">
        <w:fldChar w:fldCharType="separate"/>
      </w:r>
      <w:r w:rsidR="002C5329">
        <w:rPr>
          <w:noProof/>
        </w:rPr>
        <w:t>45</w:t>
      </w:r>
      <w:r w:rsidR="005252AD">
        <w:rPr>
          <w:noProof/>
        </w:rPr>
        <w:fldChar w:fldCharType="end"/>
      </w:r>
      <w:r w:rsidRPr="009778FE">
        <w:t>FICHA TÉCNICA DEL CONTRATO</w:t>
      </w:r>
      <w:bookmarkEnd w:id="222"/>
      <w:r w:rsidR="00E548B5" w:rsidRPr="00277FB8">
        <w:rPr>
          <w:rFonts w:cs="Arial"/>
          <w:sz w:val="22"/>
          <w:szCs w:val="22"/>
        </w:rPr>
        <w:tab/>
      </w:r>
      <w:r w:rsidR="00E548B5" w:rsidRPr="00277FB8">
        <w:rPr>
          <w:rFonts w:cs="Arial"/>
          <w:sz w:val="22"/>
          <w:szCs w:val="22"/>
        </w:rPr>
        <w:tab/>
      </w:r>
      <w:r w:rsidR="00E548B5" w:rsidRPr="00277FB8">
        <w:rPr>
          <w:rFonts w:cs="Arial"/>
          <w:sz w:val="22"/>
          <w:szCs w:val="22"/>
        </w:rPr>
        <w:tab/>
      </w:r>
      <w:r w:rsidR="00E548B5" w:rsidRPr="00277FB8">
        <w:rPr>
          <w:rFonts w:cs="Arial"/>
          <w:sz w:val="22"/>
          <w:szCs w:val="22"/>
        </w:rPr>
        <w:tab/>
      </w:r>
      <w:r w:rsidR="00E548B5" w:rsidRPr="00277FB8">
        <w:rPr>
          <w:rFonts w:cs="Arial"/>
          <w:sz w:val="22"/>
          <w:szCs w:val="22"/>
        </w:rPr>
        <w:tab/>
      </w:r>
    </w:p>
    <w:tbl>
      <w:tblPr>
        <w:tblW w:w="9180" w:type="dxa"/>
        <w:tblBorders>
          <w:top w:val="single" w:sz="8" w:space="0" w:color="000000"/>
          <w:bottom w:val="single" w:sz="8" w:space="0" w:color="000000"/>
        </w:tblBorders>
        <w:tblLook w:val="01E0"/>
      </w:tblPr>
      <w:tblGrid>
        <w:gridCol w:w="4077"/>
        <w:gridCol w:w="5103"/>
      </w:tblGrid>
      <w:tr w:rsidR="00E548B5" w:rsidRPr="00FF796C" w:rsidTr="00A0028A">
        <w:trPr>
          <w:trHeight w:val="208"/>
        </w:trPr>
        <w:tc>
          <w:tcPr>
            <w:tcW w:w="4077" w:type="dxa"/>
            <w:tcBorders>
              <w:top w:val="nil"/>
              <w:bottom w:val="single" w:sz="8" w:space="0" w:color="000000"/>
            </w:tcBorders>
            <w:shd w:val="clear" w:color="auto" w:fill="auto"/>
          </w:tcPr>
          <w:p w:rsidR="00E548B5" w:rsidRPr="00FF796C" w:rsidRDefault="00E548B5" w:rsidP="005F079C">
            <w:pPr>
              <w:pStyle w:val="Piedepgina"/>
              <w:jc w:val="center"/>
              <w:rPr>
                <w:rFonts w:cs="Arial"/>
                <w:b/>
                <w:bCs/>
                <w:color w:val="000000"/>
                <w:sz w:val="16"/>
                <w:szCs w:val="16"/>
              </w:rPr>
            </w:pPr>
            <w:r w:rsidRPr="00FF796C">
              <w:rPr>
                <w:rFonts w:cs="Arial"/>
                <w:b/>
                <w:bCs/>
                <w:color w:val="000000"/>
                <w:sz w:val="16"/>
                <w:szCs w:val="16"/>
              </w:rPr>
              <w:t>CONCEPTO</w:t>
            </w:r>
          </w:p>
        </w:tc>
        <w:tc>
          <w:tcPr>
            <w:tcW w:w="5103" w:type="dxa"/>
            <w:tcBorders>
              <w:top w:val="nil"/>
              <w:bottom w:val="single" w:sz="8" w:space="0" w:color="000000"/>
            </w:tcBorders>
            <w:shd w:val="clear" w:color="auto" w:fill="auto"/>
          </w:tcPr>
          <w:p w:rsidR="00E548B5" w:rsidRPr="00FF796C" w:rsidRDefault="00E548B5" w:rsidP="005F079C">
            <w:pPr>
              <w:pStyle w:val="Piedepgina"/>
              <w:jc w:val="center"/>
              <w:rPr>
                <w:rFonts w:cs="Arial"/>
                <w:b/>
                <w:bCs/>
                <w:color w:val="000000"/>
                <w:sz w:val="16"/>
                <w:szCs w:val="16"/>
              </w:rPr>
            </w:pPr>
            <w:r w:rsidRPr="00FF796C">
              <w:rPr>
                <w:rFonts w:cs="Arial"/>
                <w:b/>
                <w:bCs/>
                <w:color w:val="000000"/>
                <w:sz w:val="16"/>
                <w:szCs w:val="16"/>
              </w:rPr>
              <w:t>DESCRIPCION</w:t>
            </w:r>
          </w:p>
        </w:tc>
      </w:tr>
      <w:tr w:rsidR="00E548B5" w:rsidRPr="00FF796C" w:rsidTr="00A0028A">
        <w:trPr>
          <w:trHeight w:val="195"/>
        </w:trPr>
        <w:tc>
          <w:tcPr>
            <w:tcW w:w="4077" w:type="dxa"/>
            <w:shd w:val="clear" w:color="auto" w:fill="C0C0C0"/>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Número de contrato</w:t>
            </w:r>
          </w:p>
        </w:tc>
        <w:tc>
          <w:tcPr>
            <w:tcW w:w="5103" w:type="dxa"/>
            <w:shd w:val="clear" w:color="auto" w:fill="C0C0C0"/>
          </w:tcPr>
          <w:p w:rsidR="00E548B5" w:rsidRPr="00FF796C" w:rsidRDefault="00E548B5" w:rsidP="005F079C">
            <w:pPr>
              <w:pStyle w:val="Piedepgina"/>
              <w:rPr>
                <w:rFonts w:cs="Arial"/>
                <w:bCs/>
                <w:color w:val="000000"/>
                <w:sz w:val="16"/>
                <w:szCs w:val="16"/>
              </w:rPr>
            </w:pPr>
            <w:r w:rsidRPr="00FF796C">
              <w:rPr>
                <w:rFonts w:cs="Arial"/>
                <w:bCs/>
                <w:color w:val="000000"/>
                <w:sz w:val="16"/>
                <w:szCs w:val="16"/>
              </w:rPr>
              <w:t>264 de 2013</w:t>
            </w:r>
          </w:p>
        </w:tc>
      </w:tr>
      <w:tr w:rsidR="00E548B5" w:rsidRPr="00FF796C" w:rsidTr="00A0028A">
        <w:trPr>
          <w:trHeight w:val="50"/>
        </w:trPr>
        <w:tc>
          <w:tcPr>
            <w:tcW w:w="4077" w:type="dxa"/>
            <w:shd w:val="clear" w:color="auto" w:fill="auto"/>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Fecha de suscripción del contrato</w:t>
            </w:r>
          </w:p>
        </w:tc>
        <w:tc>
          <w:tcPr>
            <w:tcW w:w="5103" w:type="dxa"/>
            <w:shd w:val="clear" w:color="auto" w:fill="auto"/>
          </w:tcPr>
          <w:p w:rsidR="00E548B5" w:rsidRPr="00FF796C" w:rsidRDefault="00E548B5" w:rsidP="005F079C">
            <w:pPr>
              <w:pStyle w:val="Piedepgina"/>
              <w:rPr>
                <w:rFonts w:cs="Arial"/>
                <w:bCs/>
                <w:color w:val="000000"/>
                <w:sz w:val="16"/>
                <w:szCs w:val="16"/>
              </w:rPr>
            </w:pPr>
            <w:r w:rsidRPr="00FF796C">
              <w:rPr>
                <w:rFonts w:cs="Arial"/>
                <w:bCs/>
                <w:color w:val="000000"/>
                <w:sz w:val="16"/>
                <w:szCs w:val="16"/>
              </w:rPr>
              <w:t>17 de abril de 2013</w:t>
            </w:r>
          </w:p>
        </w:tc>
      </w:tr>
      <w:tr w:rsidR="00E548B5" w:rsidRPr="00FF796C" w:rsidTr="00A0028A">
        <w:tc>
          <w:tcPr>
            <w:tcW w:w="4077" w:type="dxa"/>
            <w:shd w:val="clear" w:color="auto" w:fill="C0C0C0"/>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Supervisión</w:t>
            </w:r>
          </w:p>
        </w:tc>
        <w:tc>
          <w:tcPr>
            <w:tcW w:w="5103" w:type="dxa"/>
            <w:shd w:val="clear" w:color="auto" w:fill="C0C0C0"/>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Ing. Yesid Adrián Pardo Romero</w:t>
            </w:r>
          </w:p>
        </w:tc>
      </w:tr>
      <w:tr w:rsidR="00E548B5" w:rsidRPr="00FF796C" w:rsidTr="00A0028A">
        <w:tc>
          <w:tcPr>
            <w:tcW w:w="4077" w:type="dxa"/>
            <w:shd w:val="clear" w:color="auto" w:fill="auto"/>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Plazo de Ejecución del Contrato</w:t>
            </w:r>
          </w:p>
        </w:tc>
        <w:tc>
          <w:tcPr>
            <w:tcW w:w="5103" w:type="dxa"/>
            <w:shd w:val="clear" w:color="auto" w:fill="auto"/>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6 meses.</w:t>
            </w:r>
          </w:p>
        </w:tc>
      </w:tr>
      <w:tr w:rsidR="00E548B5" w:rsidRPr="00FF796C" w:rsidTr="00A0028A">
        <w:tc>
          <w:tcPr>
            <w:tcW w:w="4077" w:type="dxa"/>
            <w:shd w:val="clear" w:color="auto" w:fill="C0C0C0"/>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Fecha de Iniciación</w:t>
            </w:r>
          </w:p>
        </w:tc>
        <w:tc>
          <w:tcPr>
            <w:tcW w:w="5103" w:type="dxa"/>
            <w:shd w:val="clear" w:color="auto" w:fill="C0C0C0"/>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24 de Abril de 2013</w:t>
            </w:r>
          </w:p>
        </w:tc>
      </w:tr>
      <w:tr w:rsidR="00E548B5" w:rsidRPr="00FF796C" w:rsidTr="00A0028A">
        <w:tc>
          <w:tcPr>
            <w:tcW w:w="4077" w:type="dxa"/>
            <w:shd w:val="clear" w:color="auto" w:fill="auto"/>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Fecha de Terminación Inicial :</w:t>
            </w:r>
          </w:p>
        </w:tc>
        <w:tc>
          <w:tcPr>
            <w:tcW w:w="5103" w:type="dxa"/>
            <w:shd w:val="clear" w:color="auto" w:fill="auto"/>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23 de Octubre de 2013</w:t>
            </w:r>
          </w:p>
        </w:tc>
      </w:tr>
      <w:tr w:rsidR="00E548B5" w:rsidRPr="00FF796C" w:rsidTr="00A0028A">
        <w:tc>
          <w:tcPr>
            <w:tcW w:w="4077" w:type="dxa"/>
            <w:shd w:val="clear" w:color="auto" w:fill="BFBFBF"/>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Prórrogas</w:t>
            </w:r>
          </w:p>
        </w:tc>
        <w:tc>
          <w:tcPr>
            <w:tcW w:w="5103" w:type="dxa"/>
            <w:shd w:val="clear" w:color="auto" w:fill="BFBFBF"/>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 xml:space="preserve">14 Meses </w:t>
            </w:r>
          </w:p>
        </w:tc>
      </w:tr>
      <w:tr w:rsidR="00E548B5" w:rsidRPr="00FF796C" w:rsidTr="00A0028A">
        <w:tc>
          <w:tcPr>
            <w:tcW w:w="4077" w:type="dxa"/>
            <w:shd w:val="clear" w:color="auto" w:fill="FFFFFF"/>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Fecha de Terminación Actual</w:t>
            </w:r>
          </w:p>
        </w:tc>
        <w:tc>
          <w:tcPr>
            <w:tcW w:w="5103" w:type="dxa"/>
            <w:shd w:val="clear" w:color="auto" w:fill="FFFFFF"/>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23 de Diciembre de 2014</w:t>
            </w:r>
          </w:p>
        </w:tc>
      </w:tr>
      <w:tr w:rsidR="00E548B5" w:rsidRPr="00FF796C" w:rsidTr="00A0028A">
        <w:tc>
          <w:tcPr>
            <w:tcW w:w="4077" w:type="dxa"/>
            <w:shd w:val="clear" w:color="auto" w:fill="BFBFBF"/>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Valor de Contrato</w:t>
            </w:r>
          </w:p>
        </w:tc>
        <w:tc>
          <w:tcPr>
            <w:tcW w:w="5103" w:type="dxa"/>
            <w:shd w:val="clear" w:color="auto" w:fill="BFBFBF"/>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 xml:space="preserve">$ 6.592.445.142 </w:t>
            </w:r>
            <w:r w:rsidRPr="00FF796C">
              <w:rPr>
                <w:rFonts w:cs="Arial"/>
                <w:bCs/>
                <w:color w:val="000000"/>
                <w:sz w:val="16"/>
                <w:szCs w:val="16"/>
              </w:rPr>
              <w:tab/>
            </w:r>
            <w:r w:rsidRPr="00FF796C">
              <w:rPr>
                <w:rFonts w:cs="Arial"/>
                <w:bCs/>
                <w:color w:val="000000"/>
                <w:sz w:val="16"/>
                <w:szCs w:val="16"/>
              </w:rPr>
              <w:tab/>
            </w:r>
            <w:r w:rsidRPr="00FF796C">
              <w:rPr>
                <w:rFonts w:cs="Arial"/>
                <w:bCs/>
                <w:color w:val="000000"/>
                <w:sz w:val="16"/>
                <w:szCs w:val="16"/>
              </w:rPr>
              <w:tab/>
              <w:t>)</w:t>
            </w:r>
          </w:p>
        </w:tc>
      </w:tr>
      <w:tr w:rsidR="00E548B5" w:rsidRPr="00FF796C" w:rsidTr="00A0028A">
        <w:tc>
          <w:tcPr>
            <w:tcW w:w="4077" w:type="dxa"/>
            <w:shd w:val="clear" w:color="auto" w:fill="FFFFFF"/>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Certificado de disponibilidad presupuestal</w:t>
            </w:r>
          </w:p>
        </w:tc>
        <w:tc>
          <w:tcPr>
            <w:tcW w:w="5103" w:type="dxa"/>
            <w:shd w:val="clear" w:color="auto" w:fill="FFFFFF"/>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201 de 05 de Marzo de 2013</w:t>
            </w:r>
          </w:p>
        </w:tc>
      </w:tr>
      <w:tr w:rsidR="00E548B5" w:rsidRPr="00FF796C" w:rsidTr="00A0028A">
        <w:tc>
          <w:tcPr>
            <w:tcW w:w="4077" w:type="dxa"/>
            <w:shd w:val="clear" w:color="auto" w:fill="auto"/>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Certificado de registro presupuestal</w:t>
            </w:r>
          </w:p>
        </w:tc>
        <w:tc>
          <w:tcPr>
            <w:tcW w:w="5103" w:type="dxa"/>
            <w:shd w:val="clear" w:color="auto" w:fill="auto"/>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360 de 24 de Abril de 2013</w:t>
            </w:r>
          </w:p>
        </w:tc>
      </w:tr>
      <w:tr w:rsidR="00E548B5" w:rsidRPr="00FF796C" w:rsidTr="00A0028A">
        <w:tc>
          <w:tcPr>
            <w:tcW w:w="4077" w:type="dxa"/>
            <w:shd w:val="clear" w:color="auto" w:fill="C0C0C0"/>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 xml:space="preserve">Contratista </w:t>
            </w:r>
          </w:p>
        </w:tc>
        <w:tc>
          <w:tcPr>
            <w:tcW w:w="5103" w:type="dxa"/>
            <w:shd w:val="clear" w:color="auto" w:fill="C0C0C0"/>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CI MULTISERVICIOS DE INGENIERIA</w:t>
            </w:r>
          </w:p>
        </w:tc>
      </w:tr>
      <w:tr w:rsidR="00E548B5" w:rsidRPr="00FF796C" w:rsidTr="00A0028A">
        <w:tc>
          <w:tcPr>
            <w:tcW w:w="4077" w:type="dxa"/>
            <w:shd w:val="clear" w:color="auto" w:fill="auto"/>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Valor inicial del contrato</w:t>
            </w:r>
          </w:p>
        </w:tc>
        <w:tc>
          <w:tcPr>
            <w:tcW w:w="5103" w:type="dxa"/>
            <w:shd w:val="clear" w:color="auto" w:fill="auto"/>
          </w:tcPr>
          <w:p w:rsidR="00E548B5" w:rsidRPr="00FF796C" w:rsidRDefault="00E548B5" w:rsidP="005F079C">
            <w:pPr>
              <w:pStyle w:val="Piedepgina"/>
              <w:rPr>
                <w:rFonts w:cs="Arial"/>
                <w:b/>
                <w:bCs/>
                <w:color w:val="000000"/>
                <w:sz w:val="16"/>
                <w:szCs w:val="16"/>
              </w:rPr>
            </w:pPr>
            <w:r w:rsidRPr="00FF796C">
              <w:rPr>
                <w:rFonts w:cs="Arial"/>
                <w:bCs/>
                <w:color w:val="000000"/>
                <w:sz w:val="16"/>
                <w:szCs w:val="16"/>
              </w:rPr>
              <w:t>$  6.592.445.142</w:t>
            </w:r>
          </w:p>
        </w:tc>
      </w:tr>
      <w:tr w:rsidR="00E548B5" w:rsidRPr="00FF796C" w:rsidTr="00A0028A">
        <w:tc>
          <w:tcPr>
            <w:tcW w:w="4077" w:type="dxa"/>
            <w:shd w:val="clear" w:color="auto" w:fill="C0C0C0"/>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Valor de Adición</w:t>
            </w:r>
          </w:p>
        </w:tc>
        <w:tc>
          <w:tcPr>
            <w:tcW w:w="5103" w:type="dxa"/>
            <w:shd w:val="clear" w:color="auto" w:fill="C0C0C0"/>
          </w:tcPr>
          <w:p w:rsidR="00E548B5" w:rsidRPr="00FF796C" w:rsidRDefault="00E548B5" w:rsidP="005F079C">
            <w:pPr>
              <w:spacing w:line="240" w:lineRule="auto"/>
              <w:rPr>
                <w:rFonts w:cs="Arial"/>
                <w:bCs/>
                <w:sz w:val="16"/>
                <w:szCs w:val="16"/>
              </w:rPr>
            </w:pPr>
            <w:r w:rsidRPr="00FF796C">
              <w:rPr>
                <w:rFonts w:cs="Arial"/>
                <w:bCs/>
                <w:sz w:val="16"/>
                <w:szCs w:val="16"/>
              </w:rPr>
              <w:t xml:space="preserve">$  3.444.398.819 </w:t>
            </w:r>
          </w:p>
        </w:tc>
      </w:tr>
      <w:tr w:rsidR="00E548B5" w:rsidRPr="00FF796C" w:rsidTr="00A0028A">
        <w:tc>
          <w:tcPr>
            <w:tcW w:w="4077" w:type="dxa"/>
            <w:tcBorders>
              <w:top w:val="single" w:sz="8" w:space="0" w:color="000000"/>
              <w:bottom w:val="single" w:sz="8" w:space="0" w:color="000000"/>
            </w:tcBorders>
            <w:shd w:val="clear" w:color="auto" w:fill="auto"/>
          </w:tcPr>
          <w:p w:rsidR="00E548B5" w:rsidRPr="00FF796C" w:rsidRDefault="00E548B5" w:rsidP="005F079C">
            <w:pPr>
              <w:pStyle w:val="Piedepgina"/>
              <w:rPr>
                <w:rFonts w:cs="Arial"/>
                <w:b/>
                <w:bCs/>
                <w:color w:val="000000"/>
                <w:sz w:val="16"/>
                <w:szCs w:val="16"/>
              </w:rPr>
            </w:pPr>
            <w:r w:rsidRPr="00FF796C">
              <w:rPr>
                <w:rFonts w:cs="Arial"/>
                <w:b/>
                <w:bCs/>
                <w:color w:val="000000"/>
                <w:sz w:val="16"/>
                <w:szCs w:val="16"/>
              </w:rPr>
              <w:t>Valor final del contrato</w:t>
            </w:r>
          </w:p>
        </w:tc>
        <w:tc>
          <w:tcPr>
            <w:tcW w:w="5103" w:type="dxa"/>
            <w:tcBorders>
              <w:top w:val="single" w:sz="8" w:space="0" w:color="000000"/>
              <w:bottom w:val="single" w:sz="8" w:space="0" w:color="000000"/>
            </w:tcBorders>
            <w:shd w:val="clear" w:color="auto" w:fill="auto"/>
          </w:tcPr>
          <w:p w:rsidR="00E548B5" w:rsidRPr="00FF796C" w:rsidRDefault="00E548B5" w:rsidP="005F079C">
            <w:pPr>
              <w:spacing w:line="240" w:lineRule="auto"/>
              <w:rPr>
                <w:rFonts w:cs="Arial"/>
                <w:bCs/>
                <w:sz w:val="16"/>
                <w:szCs w:val="16"/>
              </w:rPr>
            </w:pPr>
            <w:r w:rsidRPr="00FF796C">
              <w:rPr>
                <w:rFonts w:cs="Arial"/>
                <w:bCs/>
                <w:sz w:val="16"/>
                <w:szCs w:val="16"/>
              </w:rPr>
              <w:t>$10.036.843.961</w:t>
            </w:r>
          </w:p>
        </w:tc>
      </w:tr>
    </w:tbl>
    <w:p w:rsidR="00B11795" w:rsidRDefault="00B1179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F2582" w:rsidRDefault="00901060" w:rsidP="00EF2582">
      <w:pPr>
        <w:pStyle w:val="titulo4umv"/>
        <w:spacing w:line="240" w:lineRule="auto"/>
      </w:pPr>
      <w:bookmarkStart w:id="223" w:name="_Toc410316208"/>
      <w:r w:rsidRPr="00BB5DAC">
        <w:t>Estado financiero del contrato</w:t>
      </w:r>
      <w:bookmarkEnd w:id="223"/>
    </w:p>
    <w:p w:rsidR="00EF2582" w:rsidRDefault="00EF2582" w:rsidP="00EF2582">
      <w:pPr>
        <w:pStyle w:val="Epgrafe"/>
        <w:spacing w:after="0"/>
      </w:pPr>
      <w:bookmarkStart w:id="224" w:name="_Toc410059091"/>
    </w:p>
    <w:p w:rsidR="00B11795" w:rsidRDefault="00B11795" w:rsidP="00EF2582">
      <w:pPr>
        <w:pStyle w:val="Epgrafe"/>
        <w:spacing w:after="0"/>
      </w:pPr>
      <w:r>
        <w:t xml:space="preserve">Cuadro </w:t>
      </w:r>
      <w:r w:rsidR="005252AD">
        <w:fldChar w:fldCharType="begin"/>
      </w:r>
      <w:r w:rsidR="00244C35">
        <w:instrText xml:space="preserve"> SEQ Cuadro \* ARABIC </w:instrText>
      </w:r>
      <w:r w:rsidR="005252AD">
        <w:fldChar w:fldCharType="separate"/>
      </w:r>
      <w:r w:rsidR="002C5329">
        <w:rPr>
          <w:noProof/>
        </w:rPr>
        <w:t>46</w:t>
      </w:r>
      <w:r w:rsidR="005252AD">
        <w:rPr>
          <w:noProof/>
        </w:rPr>
        <w:fldChar w:fldCharType="end"/>
      </w:r>
      <w:r>
        <w:t xml:space="preserve">ESTADO </w:t>
      </w:r>
      <w:r w:rsidR="00EF2582">
        <w:t>FINANCIERO</w:t>
      </w:r>
      <w:r>
        <w:t xml:space="preserve"> DEL CONTRATO</w:t>
      </w:r>
      <w:bookmarkEnd w:id="224"/>
    </w:p>
    <w:tbl>
      <w:tblPr>
        <w:tblW w:w="9163" w:type="dxa"/>
        <w:tblBorders>
          <w:top w:val="single" w:sz="8" w:space="0" w:color="000000"/>
          <w:left w:val="single" w:sz="8" w:space="0" w:color="000000"/>
          <w:bottom w:val="single" w:sz="8" w:space="0" w:color="000000"/>
          <w:right w:val="single" w:sz="8" w:space="0" w:color="000000"/>
        </w:tblBorders>
        <w:tblLook w:val="04A0"/>
      </w:tblPr>
      <w:tblGrid>
        <w:gridCol w:w="5281"/>
        <w:gridCol w:w="2052"/>
        <w:gridCol w:w="1830"/>
      </w:tblGrid>
      <w:tr w:rsidR="00152170" w:rsidRPr="00277FB8" w:rsidTr="005C522E">
        <w:trPr>
          <w:trHeight w:val="278"/>
        </w:trPr>
        <w:tc>
          <w:tcPr>
            <w:tcW w:w="5281" w:type="dxa"/>
            <w:tcBorders>
              <w:top w:val="nil"/>
              <w:left w:val="nil"/>
              <w:bottom w:val="single" w:sz="24" w:space="0" w:color="000000"/>
              <w:right w:val="nil"/>
            </w:tcBorders>
            <w:shd w:val="clear" w:color="auto" w:fill="FFFFFF"/>
          </w:tcPr>
          <w:p w:rsidR="00152170" w:rsidRPr="00277FB8" w:rsidRDefault="00152170" w:rsidP="005F079C">
            <w:pPr>
              <w:pStyle w:val="Prrafodelista"/>
              <w:ind w:left="0"/>
              <w:jc w:val="center"/>
              <w:rPr>
                <w:rFonts w:ascii="Arial" w:hAnsi="Arial" w:cs="Arial"/>
                <w:b/>
                <w:color w:val="000000"/>
                <w:sz w:val="20"/>
              </w:rPr>
            </w:pPr>
            <w:r w:rsidRPr="00277FB8">
              <w:rPr>
                <w:rFonts w:ascii="Arial" w:hAnsi="Arial" w:cs="Arial"/>
                <w:b/>
                <w:color w:val="000000"/>
                <w:sz w:val="20"/>
                <w:szCs w:val="22"/>
              </w:rPr>
              <w:t>DESCRIPCIÓN</w:t>
            </w:r>
          </w:p>
        </w:tc>
        <w:tc>
          <w:tcPr>
            <w:tcW w:w="2052" w:type="dxa"/>
            <w:tcBorders>
              <w:top w:val="nil"/>
              <w:left w:val="nil"/>
              <w:bottom w:val="single" w:sz="24" w:space="0" w:color="000000"/>
              <w:right w:val="nil"/>
            </w:tcBorders>
            <w:shd w:val="clear" w:color="auto" w:fill="FFFFFF"/>
          </w:tcPr>
          <w:p w:rsidR="00152170" w:rsidRPr="00277FB8" w:rsidRDefault="00152170" w:rsidP="005F079C">
            <w:pPr>
              <w:pStyle w:val="Prrafodelista"/>
              <w:ind w:left="0"/>
              <w:jc w:val="center"/>
              <w:rPr>
                <w:rFonts w:ascii="Arial" w:hAnsi="Arial" w:cs="Arial"/>
                <w:b/>
                <w:color w:val="000000"/>
                <w:sz w:val="20"/>
              </w:rPr>
            </w:pPr>
            <w:r w:rsidRPr="00277FB8">
              <w:rPr>
                <w:rFonts w:ascii="Arial" w:hAnsi="Arial" w:cs="Arial"/>
                <w:b/>
                <w:color w:val="000000"/>
                <w:sz w:val="20"/>
                <w:szCs w:val="22"/>
              </w:rPr>
              <w:t>VALOR</w:t>
            </w:r>
          </w:p>
        </w:tc>
        <w:tc>
          <w:tcPr>
            <w:tcW w:w="1830" w:type="dxa"/>
            <w:tcBorders>
              <w:top w:val="nil"/>
              <w:left w:val="nil"/>
              <w:bottom w:val="single" w:sz="24" w:space="0" w:color="000000"/>
              <w:right w:val="nil"/>
            </w:tcBorders>
            <w:shd w:val="clear" w:color="auto" w:fill="FFFFFF"/>
          </w:tcPr>
          <w:p w:rsidR="00152170" w:rsidRPr="00277FB8" w:rsidRDefault="00152170" w:rsidP="005F079C">
            <w:pPr>
              <w:pStyle w:val="Prrafodelista"/>
              <w:ind w:left="0"/>
              <w:jc w:val="center"/>
              <w:rPr>
                <w:rFonts w:ascii="Arial" w:hAnsi="Arial" w:cs="Arial"/>
                <w:b/>
                <w:color w:val="000000"/>
                <w:sz w:val="20"/>
              </w:rPr>
            </w:pPr>
            <w:r w:rsidRPr="00277FB8">
              <w:rPr>
                <w:rFonts w:ascii="Arial" w:hAnsi="Arial" w:cs="Arial"/>
                <w:b/>
                <w:color w:val="000000"/>
                <w:sz w:val="20"/>
                <w:szCs w:val="22"/>
              </w:rPr>
              <w:t>PORCENTAJE</w:t>
            </w:r>
          </w:p>
        </w:tc>
      </w:tr>
      <w:tr w:rsidR="00152170" w:rsidRPr="00277FB8" w:rsidTr="005C522E">
        <w:trPr>
          <w:trHeight w:val="278"/>
        </w:trPr>
        <w:tc>
          <w:tcPr>
            <w:tcW w:w="5281" w:type="dxa"/>
            <w:tcBorders>
              <w:top w:val="nil"/>
              <w:left w:val="nil"/>
              <w:bottom w:val="nil"/>
              <w:right w:val="single" w:sz="8" w:space="0" w:color="000000"/>
            </w:tcBorders>
            <w:shd w:val="clear" w:color="auto" w:fill="FFFFFF"/>
          </w:tcPr>
          <w:p w:rsidR="00152170" w:rsidRPr="00277FB8" w:rsidRDefault="00152170" w:rsidP="005F079C">
            <w:pPr>
              <w:pStyle w:val="Prrafodelista"/>
              <w:ind w:left="0"/>
              <w:jc w:val="both"/>
              <w:rPr>
                <w:rFonts w:ascii="Arial" w:hAnsi="Arial" w:cs="Arial"/>
                <w:b/>
                <w:color w:val="000000"/>
                <w:sz w:val="20"/>
              </w:rPr>
            </w:pPr>
            <w:r w:rsidRPr="00277FB8">
              <w:rPr>
                <w:rFonts w:ascii="Arial" w:hAnsi="Arial" w:cs="Arial"/>
                <w:b/>
                <w:color w:val="000000"/>
                <w:sz w:val="20"/>
                <w:szCs w:val="22"/>
                <w:lang w:val="es-MX"/>
              </w:rPr>
              <w:t>VALOR INICIAL DEL CONTRATO</w:t>
            </w:r>
          </w:p>
        </w:tc>
        <w:tc>
          <w:tcPr>
            <w:tcW w:w="2052" w:type="dxa"/>
            <w:tcBorders>
              <w:top w:val="nil"/>
              <w:left w:val="nil"/>
              <w:bottom w:val="nil"/>
              <w:right w:val="nil"/>
            </w:tcBorders>
            <w:shd w:val="clear" w:color="auto" w:fill="C0C0C0"/>
            <w:vAlign w:val="center"/>
          </w:tcPr>
          <w:p w:rsidR="00152170" w:rsidRPr="00277FB8" w:rsidRDefault="00152170" w:rsidP="005F079C">
            <w:pPr>
              <w:spacing w:before="120" w:after="240" w:line="240" w:lineRule="auto"/>
              <w:jc w:val="right"/>
              <w:rPr>
                <w:rFonts w:cs="Arial"/>
                <w:sz w:val="20"/>
                <w:lang w:val="es-MX"/>
              </w:rPr>
            </w:pPr>
            <w:r w:rsidRPr="00277FB8">
              <w:rPr>
                <w:rFonts w:cs="Arial"/>
                <w:sz w:val="20"/>
                <w:szCs w:val="22"/>
              </w:rPr>
              <w:t xml:space="preserve">$ </w:t>
            </w:r>
            <w:r w:rsidRPr="00277FB8">
              <w:rPr>
                <w:rFonts w:cs="Arial"/>
                <w:sz w:val="20"/>
                <w:szCs w:val="22"/>
                <w:lang w:val="es-MX"/>
              </w:rPr>
              <w:t>6.592.445.140</w:t>
            </w:r>
          </w:p>
        </w:tc>
        <w:tc>
          <w:tcPr>
            <w:tcW w:w="1830" w:type="dxa"/>
            <w:tcBorders>
              <w:top w:val="nil"/>
              <w:left w:val="nil"/>
              <w:bottom w:val="nil"/>
            </w:tcBorders>
            <w:shd w:val="clear" w:color="auto" w:fill="C0C0C0"/>
            <w:vAlign w:val="center"/>
          </w:tcPr>
          <w:p w:rsidR="00152170" w:rsidRPr="00277FB8" w:rsidRDefault="00152170" w:rsidP="005F079C">
            <w:pPr>
              <w:spacing w:before="120" w:after="240" w:line="240" w:lineRule="auto"/>
              <w:jc w:val="center"/>
              <w:rPr>
                <w:rFonts w:cs="Arial"/>
                <w:sz w:val="20"/>
              </w:rPr>
            </w:pPr>
            <w:r w:rsidRPr="00277FB8">
              <w:rPr>
                <w:rFonts w:cs="Arial"/>
                <w:sz w:val="20"/>
                <w:szCs w:val="22"/>
              </w:rPr>
              <w:t>100%</w:t>
            </w:r>
          </w:p>
        </w:tc>
      </w:tr>
      <w:tr w:rsidR="00152170" w:rsidRPr="00277FB8" w:rsidTr="005C522E">
        <w:trPr>
          <w:trHeight w:val="278"/>
        </w:trPr>
        <w:tc>
          <w:tcPr>
            <w:tcW w:w="5281" w:type="dxa"/>
            <w:tcBorders>
              <w:left w:val="nil"/>
              <w:bottom w:val="nil"/>
              <w:right w:val="single" w:sz="8" w:space="0" w:color="000000"/>
            </w:tcBorders>
            <w:shd w:val="clear" w:color="auto" w:fill="FFFFFF"/>
          </w:tcPr>
          <w:p w:rsidR="00152170" w:rsidRPr="00277FB8" w:rsidRDefault="00152170" w:rsidP="005F079C">
            <w:pPr>
              <w:pStyle w:val="Prrafodelista"/>
              <w:ind w:left="0"/>
              <w:jc w:val="both"/>
              <w:rPr>
                <w:rFonts w:ascii="Arial" w:hAnsi="Arial" w:cs="Arial"/>
                <w:b/>
                <w:color w:val="000000"/>
                <w:sz w:val="20"/>
              </w:rPr>
            </w:pPr>
            <w:r w:rsidRPr="00277FB8">
              <w:rPr>
                <w:rFonts w:ascii="Arial" w:hAnsi="Arial" w:cs="Arial"/>
                <w:b/>
                <w:color w:val="000000"/>
                <w:sz w:val="20"/>
                <w:szCs w:val="22"/>
                <w:lang w:val="es-MX"/>
              </w:rPr>
              <w:t>VALOR ANTICIPO</w:t>
            </w:r>
          </w:p>
        </w:tc>
        <w:tc>
          <w:tcPr>
            <w:tcW w:w="2052" w:type="dxa"/>
            <w:shd w:val="clear" w:color="auto" w:fill="auto"/>
            <w:vAlign w:val="center"/>
          </w:tcPr>
          <w:p w:rsidR="00152170" w:rsidRPr="00277FB8" w:rsidRDefault="00152170" w:rsidP="005F079C">
            <w:pPr>
              <w:spacing w:after="120" w:line="240" w:lineRule="auto"/>
              <w:jc w:val="right"/>
              <w:rPr>
                <w:rFonts w:cs="Arial"/>
                <w:sz w:val="20"/>
                <w:lang w:val="es-MX"/>
              </w:rPr>
            </w:pPr>
            <w:r w:rsidRPr="00277FB8">
              <w:rPr>
                <w:rFonts w:cs="Arial"/>
                <w:sz w:val="20"/>
                <w:szCs w:val="22"/>
                <w:lang w:val="es-MX"/>
              </w:rPr>
              <w:t>$ 1.318.489.028</w:t>
            </w:r>
          </w:p>
        </w:tc>
        <w:tc>
          <w:tcPr>
            <w:tcW w:w="1830" w:type="dxa"/>
            <w:shd w:val="clear" w:color="auto" w:fill="auto"/>
            <w:vAlign w:val="center"/>
          </w:tcPr>
          <w:p w:rsidR="00152170" w:rsidRPr="00277FB8" w:rsidRDefault="00152170" w:rsidP="005F079C">
            <w:pPr>
              <w:spacing w:after="120" w:line="240" w:lineRule="auto"/>
              <w:jc w:val="center"/>
              <w:rPr>
                <w:rFonts w:cs="Arial"/>
                <w:sz w:val="20"/>
                <w:lang w:val="es-MX"/>
              </w:rPr>
            </w:pPr>
            <w:r w:rsidRPr="00277FB8">
              <w:rPr>
                <w:rFonts w:cs="Arial"/>
                <w:sz w:val="20"/>
                <w:szCs w:val="22"/>
                <w:lang w:val="es-MX"/>
              </w:rPr>
              <w:t>20%</w:t>
            </w:r>
          </w:p>
        </w:tc>
      </w:tr>
      <w:tr w:rsidR="00152170" w:rsidRPr="00277FB8" w:rsidTr="005C522E">
        <w:trPr>
          <w:trHeight w:val="278"/>
        </w:trPr>
        <w:tc>
          <w:tcPr>
            <w:tcW w:w="5281" w:type="dxa"/>
            <w:tcBorders>
              <w:top w:val="nil"/>
              <w:left w:val="nil"/>
              <w:bottom w:val="nil"/>
              <w:right w:val="single" w:sz="8" w:space="0" w:color="000000"/>
            </w:tcBorders>
            <w:shd w:val="clear" w:color="auto" w:fill="FFFFFF"/>
          </w:tcPr>
          <w:p w:rsidR="00152170" w:rsidRPr="00277FB8" w:rsidRDefault="00152170" w:rsidP="005F079C">
            <w:pPr>
              <w:pStyle w:val="Prrafodelista"/>
              <w:ind w:left="0"/>
              <w:jc w:val="both"/>
              <w:rPr>
                <w:rFonts w:ascii="Arial" w:hAnsi="Arial" w:cs="Arial"/>
                <w:b/>
                <w:color w:val="000000"/>
                <w:sz w:val="20"/>
              </w:rPr>
            </w:pPr>
            <w:r w:rsidRPr="00277FB8">
              <w:rPr>
                <w:rFonts w:ascii="Arial" w:hAnsi="Arial" w:cs="Arial"/>
                <w:b/>
                <w:color w:val="000000"/>
                <w:sz w:val="20"/>
                <w:szCs w:val="22"/>
                <w:lang w:val="es-MX"/>
              </w:rPr>
              <w:t>VALOR  ADICIÓN</w:t>
            </w:r>
          </w:p>
        </w:tc>
        <w:tc>
          <w:tcPr>
            <w:tcW w:w="2052" w:type="dxa"/>
            <w:tcBorders>
              <w:top w:val="nil"/>
              <w:left w:val="nil"/>
              <w:bottom w:val="nil"/>
              <w:right w:val="nil"/>
            </w:tcBorders>
            <w:shd w:val="clear" w:color="auto" w:fill="C0C0C0"/>
            <w:vAlign w:val="center"/>
          </w:tcPr>
          <w:p w:rsidR="00152170" w:rsidRPr="00277FB8" w:rsidRDefault="00152170" w:rsidP="005F079C">
            <w:pPr>
              <w:spacing w:after="120" w:line="240" w:lineRule="auto"/>
              <w:jc w:val="right"/>
              <w:rPr>
                <w:rFonts w:cs="Arial"/>
                <w:sz w:val="20"/>
                <w:lang w:val="es-MX"/>
              </w:rPr>
            </w:pPr>
            <w:r w:rsidRPr="00277FB8">
              <w:rPr>
                <w:rFonts w:cs="Arial"/>
                <w:sz w:val="20"/>
                <w:szCs w:val="22"/>
                <w:lang w:val="es-MX"/>
              </w:rPr>
              <w:t>$ 3.444.398.819</w:t>
            </w:r>
          </w:p>
        </w:tc>
        <w:tc>
          <w:tcPr>
            <w:tcW w:w="1830" w:type="dxa"/>
            <w:tcBorders>
              <w:top w:val="nil"/>
              <w:left w:val="nil"/>
              <w:bottom w:val="nil"/>
            </w:tcBorders>
            <w:shd w:val="clear" w:color="auto" w:fill="C0C0C0"/>
            <w:vAlign w:val="center"/>
          </w:tcPr>
          <w:p w:rsidR="00152170" w:rsidRPr="00277FB8" w:rsidRDefault="00152170" w:rsidP="005F079C">
            <w:pPr>
              <w:spacing w:after="120" w:line="240" w:lineRule="auto"/>
              <w:jc w:val="center"/>
              <w:rPr>
                <w:rFonts w:cs="Arial"/>
                <w:sz w:val="20"/>
                <w:lang w:val="es-MX"/>
              </w:rPr>
            </w:pPr>
            <w:r w:rsidRPr="00277FB8">
              <w:rPr>
                <w:rFonts w:cs="Arial"/>
                <w:sz w:val="20"/>
                <w:szCs w:val="22"/>
                <w:lang w:val="es-MX"/>
              </w:rPr>
              <w:t>50%</w:t>
            </w:r>
          </w:p>
        </w:tc>
      </w:tr>
      <w:tr w:rsidR="00152170" w:rsidRPr="00277FB8" w:rsidTr="005C522E">
        <w:trPr>
          <w:trHeight w:val="178"/>
        </w:trPr>
        <w:tc>
          <w:tcPr>
            <w:tcW w:w="5281" w:type="dxa"/>
            <w:tcBorders>
              <w:left w:val="nil"/>
              <w:bottom w:val="nil"/>
              <w:right w:val="single" w:sz="8" w:space="0" w:color="000000"/>
            </w:tcBorders>
            <w:shd w:val="clear" w:color="auto" w:fill="FFFFFF"/>
          </w:tcPr>
          <w:p w:rsidR="00152170" w:rsidRPr="00277FB8" w:rsidRDefault="00152170" w:rsidP="005F079C">
            <w:pPr>
              <w:pStyle w:val="Prrafodelista"/>
              <w:ind w:left="0"/>
              <w:jc w:val="both"/>
              <w:rPr>
                <w:rFonts w:ascii="Arial" w:hAnsi="Arial" w:cs="Arial"/>
                <w:b/>
                <w:color w:val="000000"/>
                <w:sz w:val="20"/>
              </w:rPr>
            </w:pPr>
            <w:r w:rsidRPr="00277FB8">
              <w:rPr>
                <w:rFonts w:ascii="Arial" w:hAnsi="Arial" w:cs="Arial"/>
                <w:b/>
                <w:color w:val="000000"/>
                <w:sz w:val="20"/>
                <w:szCs w:val="22"/>
                <w:lang w:val="es-MX"/>
              </w:rPr>
              <w:t>VALOR TOTAL: VALOR INICIAL MAS ADICIÓN</w:t>
            </w:r>
          </w:p>
        </w:tc>
        <w:tc>
          <w:tcPr>
            <w:tcW w:w="2052" w:type="dxa"/>
            <w:shd w:val="clear" w:color="auto" w:fill="auto"/>
            <w:vAlign w:val="center"/>
          </w:tcPr>
          <w:p w:rsidR="00152170" w:rsidRPr="00277FB8" w:rsidRDefault="00152170" w:rsidP="005F079C">
            <w:pPr>
              <w:spacing w:after="120" w:line="240" w:lineRule="auto"/>
              <w:jc w:val="right"/>
              <w:rPr>
                <w:rFonts w:cs="Arial"/>
                <w:sz w:val="20"/>
                <w:lang w:val="es-MX"/>
              </w:rPr>
            </w:pPr>
            <w:r w:rsidRPr="00277FB8">
              <w:rPr>
                <w:rFonts w:cs="Arial"/>
                <w:sz w:val="20"/>
                <w:szCs w:val="22"/>
              </w:rPr>
              <w:t>$ 10.036.843.961</w:t>
            </w:r>
          </w:p>
        </w:tc>
        <w:tc>
          <w:tcPr>
            <w:tcW w:w="1830" w:type="dxa"/>
            <w:shd w:val="clear" w:color="auto" w:fill="auto"/>
            <w:vAlign w:val="center"/>
          </w:tcPr>
          <w:p w:rsidR="00152170" w:rsidRPr="00277FB8" w:rsidRDefault="00152170" w:rsidP="005F079C">
            <w:pPr>
              <w:spacing w:after="120" w:line="240" w:lineRule="auto"/>
              <w:jc w:val="center"/>
              <w:rPr>
                <w:rFonts w:cs="Arial"/>
                <w:sz w:val="20"/>
              </w:rPr>
            </w:pPr>
            <w:r w:rsidRPr="00277FB8">
              <w:rPr>
                <w:rFonts w:cs="Arial"/>
                <w:sz w:val="20"/>
                <w:szCs w:val="22"/>
              </w:rPr>
              <w:t>100%</w:t>
            </w:r>
          </w:p>
        </w:tc>
      </w:tr>
      <w:tr w:rsidR="00152170" w:rsidRPr="00277FB8" w:rsidTr="005C522E">
        <w:trPr>
          <w:trHeight w:val="261"/>
        </w:trPr>
        <w:tc>
          <w:tcPr>
            <w:tcW w:w="5281" w:type="dxa"/>
            <w:tcBorders>
              <w:top w:val="nil"/>
              <w:left w:val="nil"/>
              <w:bottom w:val="nil"/>
              <w:right w:val="single" w:sz="8" w:space="0" w:color="000000"/>
            </w:tcBorders>
            <w:shd w:val="clear" w:color="auto" w:fill="FFFFFF"/>
          </w:tcPr>
          <w:p w:rsidR="00152170" w:rsidRPr="00277FB8" w:rsidRDefault="00152170" w:rsidP="005F079C">
            <w:pPr>
              <w:pStyle w:val="Prrafodelista"/>
              <w:ind w:left="0"/>
              <w:jc w:val="both"/>
              <w:rPr>
                <w:rFonts w:ascii="Arial" w:hAnsi="Arial" w:cs="Arial"/>
                <w:b/>
                <w:color w:val="000000"/>
                <w:sz w:val="20"/>
              </w:rPr>
            </w:pPr>
            <w:r w:rsidRPr="00277FB8">
              <w:rPr>
                <w:rFonts w:ascii="Arial" w:hAnsi="Arial" w:cs="Arial"/>
                <w:b/>
                <w:color w:val="000000"/>
                <w:sz w:val="20"/>
                <w:szCs w:val="22"/>
                <w:lang w:val="es-MX"/>
              </w:rPr>
              <w:t>VALOR TOTAL ACTAS RECIBO PARCIAL</w:t>
            </w:r>
          </w:p>
        </w:tc>
        <w:tc>
          <w:tcPr>
            <w:tcW w:w="2052" w:type="dxa"/>
            <w:tcBorders>
              <w:top w:val="nil"/>
              <w:left w:val="nil"/>
              <w:bottom w:val="nil"/>
              <w:right w:val="nil"/>
            </w:tcBorders>
            <w:shd w:val="clear" w:color="auto" w:fill="C0C0C0"/>
            <w:vAlign w:val="center"/>
          </w:tcPr>
          <w:p w:rsidR="00152170" w:rsidRPr="00277FB8" w:rsidRDefault="00152170" w:rsidP="005F079C">
            <w:pPr>
              <w:spacing w:after="120" w:line="240" w:lineRule="auto"/>
              <w:jc w:val="right"/>
              <w:rPr>
                <w:rFonts w:cs="Arial"/>
                <w:sz w:val="20"/>
                <w:lang w:val="es-MX"/>
              </w:rPr>
            </w:pPr>
            <w:r w:rsidRPr="00C65DA6">
              <w:rPr>
                <w:rFonts w:cs="Arial"/>
                <w:sz w:val="20"/>
                <w:szCs w:val="22"/>
                <w:lang w:val="es-MX"/>
              </w:rPr>
              <w:t>$10.036.533.844</w:t>
            </w:r>
          </w:p>
        </w:tc>
        <w:tc>
          <w:tcPr>
            <w:tcW w:w="1830" w:type="dxa"/>
            <w:tcBorders>
              <w:top w:val="nil"/>
              <w:left w:val="nil"/>
              <w:bottom w:val="nil"/>
            </w:tcBorders>
            <w:shd w:val="clear" w:color="auto" w:fill="C0C0C0"/>
          </w:tcPr>
          <w:p w:rsidR="00152170" w:rsidRPr="00277FB8" w:rsidRDefault="00152170" w:rsidP="005F079C">
            <w:pPr>
              <w:spacing w:after="120" w:line="240" w:lineRule="auto"/>
              <w:jc w:val="center"/>
              <w:rPr>
                <w:rFonts w:cs="Arial"/>
                <w:sz w:val="20"/>
                <w:lang w:val="es-MX"/>
              </w:rPr>
            </w:pPr>
            <w:r>
              <w:rPr>
                <w:rFonts w:cs="Arial"/>
                <w:sz w:val="20"/>
                <w:szCs w:val="22"/>
                <w:lang w:val="es-MX"/>
              </w:rPr>
              <w:t>99</w:t>
            </w:r>
            <w:r w:rsidRPr="00277FB8">
              <w:rPr>
                <w:rFonts w:cs="Arial"/>
                <w:sz w:val="20"/>
                <w:szCs w:val="22"/>
                <w:lang w:val="es-MX"/>
              </w:rPr>
              <w:t>,</w:t>
            </w:r>
            <w:r>
              <w:rPr>
                <w:rFonts w:cs="Arial"/>
                <w:sz w:val="20"/>
                <w:szCs w:val="22"/>
                <w:lang w:val="es-MX"/>
              </w:rPr>
              <w:t>99</w:t>
            </w:r>
            <w:r w:rsidRPr="00277FB8">
              <w:rPr>
                <w:rFonts w:cs="Arial"/>
                <w:sz w:val="20"/>
                <w:szCs w:val="22"/>
                <w:lang w:val="es-MX"/>
              </w:rPr>
              <w:t>%</w:t>
            </w:r>
          </w:p>
        </w:tc>
      </w:tr>
      <w:tr w:rsidR="00152170" w:rsidRPr="00277FB8" w:rsidTr="005C522E">
        <w:trPr>
          <w:trHeight w:val="242"/>
        </w:trPr>
        <w:tc>
          <w:tcPr>
            <w:tcW w:w="5281" w:type="dxa"/>
            <w:tcBorders>
              <w:left w:val="nil"/>
              <w:bottom w:val="nil"/>
              <w:right w:val="single" w:sz="8" w:space="0" w:color="000000"/>
            </w:tcBorders>
            <w:shd w:val="clear" w:color="auto" w:fill="FFFFFF"/>
          </w:tcPr>
          <w:p w:rsidR="00152170" w:rsidRPr="00277FB8" w:rsidRDefault="00152170" w:rsidP="005F079C">
            <w:pPr>
              <w:pStyle w:val="Prrafodelista"/>
              <w:ind w:left="0"/>
              <w:jc w:val="both"/>
              <w:rPr>
                <w:rFonts w:ascii="Arial" w:hAnsi="Arial" w:cs="Arial"/>
                <w:b/>
                <w:color w:val="000000"/>
                <w:sz w:val="20"/>
              </w:rPr>
            </w:pPr>
            <w:r w:rsidRPr="00277FB8">
              <w:rPr>
                <w:rFonts w:ascii="Arial" w:hAnsi="Arial" w:cs="Arial"/>
                <w:b/>
                <w:color w:val="000000"/>
                <w:sz w:val="20"/>
                <w:szCs w:val="22"/>
                <w:lang w:val="es-MX"/>
              </w:rPr>
              <w:t>SALDO POR FACTURAR: Valor Total – Valor Actas</w:t>
            </w:r>
          </w:p>
        </w:tc>
        <w:tc>
          <w:tcPr>
            <w:tcW w:w="2052" w:type="dxa"/>
            <w:shd w:val="clear" w:color="auto" w:fill="auto"/>
            <w:vAlign w:val="center"/>
          </w:tcPr>
          <w:p w:rsidR="00152170" w:rsidRPr="00277FB8" w:rsidRDefault="00152170" w:rsidP="005F079C">
            <w:pPr>
              <w:spacing w:after="120" w:line="240" w:lineRule="auto"/>
              <w:jc w:val="right"/>
              <w:rPr>
                <w:rFonts w:cs="Arial"/>
                <w:sz w:val="20"/>
                <w:lang w:val="es-MX"/>
              </w:rPr>
            </w:pPr>
            <w:r w:rsidRPr="00C65DA6">
              <w:rPr>
                <w:rFonts w:cs="Arial"/>
                <w:sz w:val="20"/>
                <w:szCs w:val="22"/>
                <w:lang w:val="es-MX"/>
              </w:rPr>
              <w:t>$310.117</w:t>
            </w:r>
          </w:p>
        </w:tc>
        <w:tc>
          <w:tcPr>
            <w:tcW w:w="1830" w:type="dxa"/>
            <w:shd w:val="clear" w:color="auto" w:fill="auto"/>
            <w:vAlign w:val="center"/>
          </w:tcPr>
          <w:p w:rsidR="00152170" w:rsidRPr="00277FB8" w:rsidRDefault="00152170" w:rsidP="005F079C">
            <w:pPr>
              <w:spacing w:after="120" w:line="240" w:lineRule="auto"/>
              <w:jc w:val="center"/>
              <w:rPr>
                <w:rFonts w:cs="Arial"/>
                <w:sz w:val="20"/>
                <w:highlight w:val="yellow"/>
              </w:rPr>
            </w:pPr>
            <w:r>
              <w:rPr>
                <w:rFonts w:cs="Arial"/>
                <w:sz w:val="20"/>
                <w:szCs w:val="22"/>
              </w:rPr>
              <w:t>0</w:t>
            </w:r>
            <w:r w:rsidRPr="00277FB8">
              <w:rPr>
                <w:rFonts w:cs="Arial"/>
                <w:sz w:val="20"/>
                <w:szCs w:val="22"/>
              </w:rPr>
              <w:t>,</w:t>
            </w:r>
            <w:r>
              <w:rPr>
                <w:rFonts w:cs="Arial"/>
                <w:sz w:val="20"/>
                <w:szCs w:val="22"/>
              </w:rPr>
              <w:t>003</w:t>
            </w:r>
            <w:r w:rsidRPr="00277FB8">
              <w:rPr>
                <w:rFonts w:cs="Arial"/>
                <w:sz w:val="20"/>
                <w:szCs w:val="22"/>
              </w:rPr>
              <w:t>%</w:t>
            </w:r>
          </w:p>
        </w:tc>
      </w:tr>
    </w:tbl>
    <w:p w:rsidR="00152170" w:rsidRDefault="00152170" w:rsidP="005F079C">
      <w:pPr>
        <w:widowControl w:val="0"/>
        <w:autoSpaceDE w:val="0"/>
        <w:autoSpaceDN w:val="0"/>
        <w:adjustRightInd w:val="0"/>
        <w:spacing w:line="240" w:lineRule="auto"/>
        <w:rPr>
          <w:rFonts w:cs="Arial"/>
          <w:sz w:val="16"/>
          <w:szCs w:val="16"/>
        </w:rPr>
      </w:pPr>
    </w:p>
    <w:p w:rsidR="00B11795" w:rsidRDefault="00B1179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FF796C" w:rsidRDefault="00FF796C" w:rsidP="005F079C">
      <w:pPr>
        <w:widowControl w:val="0"/>
        <w:autoSpaceDE w:val="0"/>
        <w:autoSpaceDN w:val="0"/>
        <w:adjustRightInd w:val="0"/>
        <w:spacing w:line="240" w:lineRule="auto"/>
        <w:rPr>
          <w:rFonts w:cs="Arial"/>
          <w:sz w:val="16"/>
          <w:szCs w:val="16"/>
        </w:rPr>
      </w:pPr>
    </w:p>
    <w:p w:rsidR="00152170" w:rsidRPr="00BB5DAC" w:rsidRDefault="00152170" w:rsidP="005F079C">
      <w:pPr>
        <w:pStyle w:val="Prrafodelista"/>
        <w:ind w:left="0"/>
        <w:jc w:val="center"/>
        <w:rPr>
          <w:rFonts w:ascii="Arial" w:hAnsi="Arial" w:cs="Arial"/>
          <w:sz w:val="22"/>
          <w:szCs w:val="22"/>
        </w:rPr>
      </w:pPr>
      <w:r w:rsidRPr="00BB5DAC">
        <w:rPr>
          <w:rFonts w:ascii="Arial" w:hAnsi="Arial" w:cs="Arial"/>
          <w:sz w:val="22"/>
          <w:szCs w:val="22"/>
        </w:rPr>
        <w:t>CONSOLIDACION DE SUMINISTROS</w:t>
      </w:r>
    </w:p>
    <w:p w:rsidR="00152170" w:rsidRPr="00277FB8" w:rsidRDefault="00152170" w:rsidP="005F079C">
      <w:pPr>
        <w:pStyle w:val="Prrafodelista"/>
        <w:ind w:left="0"/>
        <w:jc w:val="both"/>
        <w:rPr>
          <w:rFonts w:ascii="Arial" w:hAnsi="Arial" w:cs="Arial"/>
          <w:sz w:val="22"/>
          <w:szCs w:val="22"/>
        </w:rPr>
      </w:pPr>
    </w:p>
    <w:tbl>
      <w:tblPr>
        <w:tblW w:w="4424" w:type="dxa"/>
        <w:jc w:val="center"/>
        <w:tblCellMar>
          <w:left w:w="70" w:type="dxa"/>
          <w:right w:w="70" w:type="dxa"/>
        </w:tblCellMar>
        <w:tblLook w:val="04A0"/>
      </w:tblPr>
      <w:tblGrid>
        <w:gridCol w:w="1560"/>
        <w:gridCol w:w="1163"/>
        <w:gridCol w:w="1701"/>
      </w:tblGrid>
      <w:tr w:rsidR="00152170" w:rsidRPr="000B1C19" w:rsidTr="005C522E">
        <w:trPr>
          <w:trHeight w:val="300"/>
          <w:jc w:val="center"/>
        </w:trPr>
        <w:tc>
          <w:tcPr>
            <w:tcW w:w="1560" w:type="dxa"/>
            <w:tcBorders>
              <w:top w:val="single" w:sz="4" w:space="0" w:color="auto"/>
              <w:left w:val="single" w:sz="4" w:space="0" w:color="auto"/>
              <w:bottom w:val="single" w:sz="4" w:space="0" w:color="808080"/>
              <w:right w:val="single" w:sz="4" w:space="0" w:color="auto"/>
            </w:tcBorders>
            <w:shd w:val="clear" w:color="808080" w:fill="808080"/>
            <w:noWrap/>
            <w:vAlign w:val="bottom"/>
            <w:hideMark/>
          </w:tcPr>
          <w:p w:rsidR="00152170" w:rsidRPr="000B1C19" w:rsidRDefault="00152170" w:rsidP="005F079C">
            <w:pPr>
              <w:spacing w:line="240" w:lineRule="auto"/>
              <w:rPr>
                <w:rFonts w:asciiTheme="minorHAnsi" w:hAnsiTheme="minorHAnsi" w:cstheme="minorHAnsi"/>
                <w:b/>
                <w:bCs/>
                <w:color w:val="FFFFFF"/>
                <w:sz w:val="20"/>
              </w:rPr>
            </w:pPr>
          </w:p>
        </w:tc>
        <w:tc>
          <w:tcPr>
            <w:tcW w:w="1163" w:type="dxa"/>
            <w:tcBorders>
              <w:top w:val="single" w:sz="4" w:space="0" w:color="auto"/>
              <w:left w:val="single" w:sz="4" w:space="0" w:color="auto"/>
              <w:bottom w:val="single" w:sz="4" w:space="0" w:color="D8D8D8"/>
              <w:right w:val="nil"/>
            </w:tcBorders>
            <w:shd w:val="clear" w:color="808080" w:fill="808080"/>
            <w:noWrap/>
            <w:vAlign w:val="bottom"/>
            <w:hideMark/>
          </w:tcPr>
          <w:p w:rsidR="00152170" w:rsidRPr="000B1C19" w:rsidRDefault="00152170" w:rsidP="005F079C">
            <w:pPr>
              <w:spacing w:line="240" w:lineRule="auto"/>
              <w:jc w:val="center"/>
              <w:rPr>
                <w:rFonts w:asciiTheme="minorHAnsi" w:hAnsiTheme="minorHAnsi" w:cstheme="minorHAnsi"/>
                <w:color w:val="FFFFFF"/>
                <w:sz w:val="20"/>
              </w:rPr>
            </w:pPr>
            <w:r w:rsidRPr="000B1C19">
              <w:rPr>
                <w:rFonts w:asciiTheme="minorHAnsi" w:hAnsiTheme="minorHAnsi" w:cstheme="minorHAnsi"/>
                <w:color w:val="FFFFFF"/>
                <w:sz w:val="20"/>
                <w:szCs w:val="22"/>
              </w:rPr>
              <w:t>MDC2</w:t>
            </w:r>
          </w:p>
        </w:tc>
        <w:tc>
          <w:tcPr>
            <w:tcW w:w="1701" w:type="dxa"/>
            <w:tcBorders>
              <w:top w:val="single" w:sz="4" w:space="0" w:color="auto"/>
              <w:left w:val="nil"/>
              <w:bottom w:val="single" w:sz="4" w:space="0" w:color="D8D8D8"/>
              <w:right w:val="single" w:sz="4" w:space="0" w:color="auto"/>
            </w:tcBorders>
            <w:shd w:val="clear" w:color="808080" w:fill="808080"/>
            <w:noWrap/>
            <w:vAlign w:val="bottom"/>
            <w:hideMark/>
          </w:tcPr>
          <w:p w:rsidR="00152170" w:rsidRPr="000B1C19" w:rsidRDefault="00152170" w:rsidP="005F079C">
            <w:pPr>
              <w:spacing w:line="240" w:lineRule="auto"/>
              <w:jc w:val="center"/>
              <w:rPr>
                <w:rFonts w:asciiTheme="minorHAnsi" w:hAnsiTheme="minorHAnsi" w:cstheme="minorHAnsi"/>
                <w:color w:val="FFFFFF"/>
                <w:sz w:val="20"/>
              </w:rPr>
            </w:pPr>
          </w:p>
        </w:tc>
      </w:tr>
      <w:tr w:rsidR="00152170" w:rsidRPr="000B1C19" w:rsidTr="005C522E">
        <w:trPr>
          <w:trHeight w:val="300"/>
          <w:jc w:val="center"/>
        </w:trPr>
        <w:tc>
          <w:tcPr>
            <w:tcW w:w="1560" w:type="dxa"/>
            <w:tcBorders>
              <w:top w:val="nil"/>
              <w:left w:val="single" w:sz="4" w:space="0" w:color="auto"/>
              <w:bottom w:val="single" w:sz="4" w:space="0" w:color="D8D8D8"/>
              <w:right w:val="single" w:sz="4" w:space="0" w:color="auto"/>
            </w:tcBorders>
            <w:shd w:val="clear" w:color="808080" w:fill="808080"/>
            <w:noWrap/>
            <w:vAlign w:val="bottom"/>
            <w:hideMark/>
          </w:tcPr>
          <w:p w:rsidR="00152170" w:rsidRPr="000B1C19" w:rsidRDefault="00152170" w:rsidP="005F079C">
            <w:pPr>
              <w:spacing w:line="240" w:lineRule="auto"/>
              <w:rPr>
                <w:rFonts w:asciiTheme="minorHAnsi" w:hAnsiTheme="minorHAnsi" w:cstheme="minorHAnsi"/>
                <w:color w:val="FFFFFF"/>
                <w:sz w:val="20"/>
              </w:rPr>
            </w:pPr>
            <w:r w:rsidRPr="000B1C19">
              <w:rPr>
                <w:rFonts w:asciiTheme="minorHAnsi" w:hAnsiTheme="minorHAnsi" w:cstheme="minorHAnsi"/>
                <w:color w:val="FFFFFF"/>
                <w:sz w:val="20"/>
                <w:szCs w:val="22"/>
              </w:rPr>
              <w:t>CONVENIO</w:t>
            </w:r>
          </w:p>
        </w:tc>
        <w:tc>
          <w:tcPr>
            <w:tcW w:w="1163" w:type="dxa"/>
            <w:tcBorders>
              <w:top w:val="nil"/>
              <w:left w:val="single" w:sz="4" w:space="0" w:color="auto"/>
              <w:bottom w:val="single" w:sz="4" w:space="0" w:color="D8D8D8"/>
              <w:right w:val="nil"/>
            </w:tcBorders>
            <w:shd w:val="clear" w:color="808080" w:fill="808080"/>
            <w:noWrap/>
            <w:vAlign w:val="bottom"/>
            <w:hideMark/>
          </w:tcPr>
          <w:p w:rsidR="00152170" w:rsidRPr="000B1C19" w:rsidRDefault="00152170" w:rsidP="005F079C">
            <w:pPr>
              <w:spacing w:line="240" w:lineRule="auto"/>
              <w:jc w:val="center"/>
              <w:rPr>
                <w:rFonts w:asciiTheme="minorHAnsi" w:hAnsiTheme="minorHAnsi" w:cstheme="minorHAnsi"/>
                <w:color w:val="FFFFFF"/>
                <w:sz w:val="20"/>
              </w:rPr>
            </w:pPr>
            <w:r w:rsidRPr="000B1C19">
              <w:rPr>
                <w:rFonts w:asciiTheme="minorHAnsi" w:hAnsiTheme="minorHAnsi" w:cstheme="minorHAnsi"/>
                <w:color w:val="FFFFFF"/>
                <w:sz w:val="20"/>
                <w:szCs w:val="22"/>
              </w:rPr>
              <w:t>CANTIDAD</w:t>
            </w:r>
          </w:p>
        </w:tc>
        <w:tc>
          <w:tcPr>
            <w:tcW w:w="1701" w:type="dxa"/>
            <w:tcBorders>
              <w:top w:val="nil"/>
              <w:left w:val="nil"/>
              <w:bottom w:val="single" w:sz="4" w:space="0" w:color="D8D8D8"/>
              <w:right w:val="single" w:sz="4" w:space="0" w:color="auto"/>
            </w:tcBorders>
            <w:shd w:val="clear" w:color="808080" w:fill="808080"/>
            <w:noWrap/>
            <w:vAlign w:val="bottom"/>
            <w:hideMark/>
          </w:tcPr>
          <w:p w:rsidR="00152170" w:rsidRPr="000B1C19" w:rsidRDefault="00152170" w:rsidP="005F079C">
            <w:pPr>
              <w:spacing w:line="240" w:lineRule="auto"/>
              <w:jc w:val="center"/>
              <w:rPr>
                <w:rFonts w:asciiTheme="minorHAnsi" w:hAnsiTheme="minorHAnsi" w:cstheme="minorHAnsi"/>
                <w:color w:val="FFFFFF"/>
                <w:sz w:val="20"/>
              </w:rPr>
            </w:pPr>
            <w:r w:rsidRPr="000B1C19">
              <w:rPr>
                <w:rFonts w:asciiTheme="minorHAnsi" w:hAnsiTheme="minorHAnsi" w:cstheme="minorHAnsi"/>
                <w:color w:val="FFFFFF"/>
                <w:sz w:val="20"/>
                <w:szCs w:val="22"/>
              </w:rPr>
              <w:t>VALOR</w:t>
            </w:r>
          </w:p>
        </w:tc>
      </w:tr>
      <w:tr w:rsidR="00152170" w:rsidRPr="000B1C19" w:rsidTr="005C522E">
        <w:trPr>
          <w:trHeight w:val="300"/>
          <w:jc w:val="center"/>
        </w:trPr>
        <w:tc>
          <w:tcPr>
            <w:tcW w:w="1560" w:type="dxa"/>
            <w:tcBorders>
              <w:top w:val="nil"/>
              <w:left w:val="single" w:sz="4" w:space="0" w:color="auto"/>
              <w:bottom w:val="single" w:sz="4" w:space="0" w:color="D8D8D8"/>
              <w:right w:val="single" w:sz="4" w:space="0" w:color="auto"/>
            </w:tcBorders>
            <w:shd w:val="clear" w:color="auto" w:fill="A6A6A6"/>
            <w:noWrap/>
            <w:vAlign w:val="bottom"/>
            <w:hideMark/>
          </w:tcPr>
          <w:p w:rsidR="00152170" w:rsidRPr="000B1C19" w:rsidRDefault="00152170" w:rsidP="005F079C">
            <w:pPr>
              <w:spacing w:line="240" w:lineRule="auto"/>
              <w:rPr>
                <w:rFonts w:asciiTheme="minorHAnsi" w:hAnsiTheme="minorHAnsi" w:cstheme="minorHAnsi"/>
                <w:color w:val="FFFFFF"/>
                <w:sz w:val="20"/>
              </w:rPr>
            </w:pPr>
            <w:r w:rsidRPr="000B1C19">
              <w:rPr>
                <w:rFonts w:asciiTheme="minorHAnsi" w:hAnsiTheme="minorHAnsi" w:cstheme="minorHAnsi"/>
                <w:color w:val="FFFFFF"/>
                <w:sz w:val="20"/>
                <w:szCs w:val="22"/>
              </w:rPr>
              <w:t>1323 de 2013</w:t>
            </w:r>
          </w:p>
        </w:tc>
        <w:tc>
          <w:tcPr>
            <w:tcW w:w="1163" w:type="dxa"/>
            <w:tcBorders>
              <w:top w:val="nil"/>
              <w:left w:val="single" w:sz="4" w:space="0" w:color="auto"/>
              <w:bottom w:val="single" w:sz="4" w:space="0" w:color="D8D8D8"/>
              <w:right w:val="nil"/>
            </w:tcBorders>
            <w:shd w:val="clear" w:color="auto" w:fill="A6A6A6"/>
            <w:noWrap/>
            <w:vAlign w:val="bottom"/>
            <w:hideMark/>
          </w:tcPr>
          <w:p w:rsidR="00152170" w:rsidRPr="000B1C19" w:rsidRDefault="00152170" w:rsidP="005F079C">
            <w:pPr>
              <w:spacing w:line="240" w:lineRule="auto"/>
              <w:jc w:val="right"/>
              <w:rPr>
                <w:rFonts w:asciiTheme="minorHAnsi" w:hAnsiTheme="minorHAnsi" w:cstheme="minorHAnsi"/>
                <w:color w:val="FFFFFF"/>
                <w:sz w:val="20"/>
              </w:rPr>
            </w:pPr>
            <w:r w:rsidRPr="000B1C19">
              <w:rPr>
                <w:rFonts w:asciiTheme="minorHAnsi" w:hAnsiTheme="minorHAnsi" w:cstheme="minorHAnsi"/>
                <w:color w:val="FFFFFF"/>
                <w:sz w:val="20"/>
                <w:szCs w:val="22"/>
              </w:rPr>
              <w:t>1339,23</w:t>
            </w:r>
          </w:p>
        </w:tc>
        <w:tc>
          <w:tcPr>
            <w:tcW w:w="1701" w:type="dxa"/>
            <w:tcBorders>
              <w:top w:val="nil"/>
              <w:left w:val="nil"/>
              <w:bottom w:val="single" w:sz="4" w:space="0" w:color="D8D8D8"/>
              <w:right w:val="single" w:sz="4" w:space="0" w:color="auto"/>
            </w:tcBorders>
            <w:shd w:val="clear" w:color="auto" w:fill="A6A6A6"/>
            <w:noWrap/>
            <w:vAlign w:val="bottom"/>
            <w:hideMark/>
          </w:tcPr>
          <w:p w:rsidR="00152170" w:rsidRPr="000B1C19" w:rsidRDefault="00152170" w:rsidP="005F079C">
            <w:pPr>
              <w:spacing w:line="240" w:lineRule="auto"/>
              <w:jc w:val="right"/>
              <w:rPr>
                <w:rFonts w:asciiTheme="minorHAnsi" w:hAnsiTheme="minorHAnsi" w:cstheme="minorHAnsi"/>
                <w:color w:val="FFFFFF"/>
                <w:sz w:val="20"/>
              </w:rPr>
            </w:pPr>
            <w:r w:rsidRPr="000B1C19">
              <w:rPr>
                <w:rFonts w:asciiTheme="minorHAnsi" w:hAnsiTheme="minorHAnsi" w:cstheme="minorHAnsi"/>
                <w:color w:val="FFFFFF"/>
                <w:sz w:val="20"/>
                <w:szCs w:val="22"/>
              </w:rPr>
              <w:t>$ 492.418.800</w:t>
            </w:r>
          </w:p>
        </w:tc>
      </w:tr>
      <w:tr w:rsidR="00152170" w:rsidRPr="000B1C19" w:rsidTr="005C522E">
        <w:trPr>
          <w:trHeight w:val="300"/>
          <w:jc w:val="center"/>
        </w:trPr>
        <w:tc>
          <w:tcPr>
            <w:tcW w:w="1560" w:type="dxa"/>
            <w:tcBorders>
              <w:top w:val="nil"/>
              <w:left w:val="single" w:sz="4" w:space="0" w:color="auto"/>
              <w:bottom w:val="single" w:sz="4" w:space="0" w:color="D8D8D8"/>
              <w:right w:val="single" w:sz="4" w:space="0" w:color="auto"/>
            </w:tcBorders>
            <w:shd w:val="clear" w:color="A5A5A5" w:fill="A5A5A5"/>
            <w:noWrap/>
            <w:vAlign w:val="bottom"/>
            <w:hideMark/>
          </w:tcPr>
          <w:p w:rsidR="00152170" w:rsidRPr="000B1C19" w:rsidRDefault="00152170" w:rsidP="005F079C">
            <w:pPr>
              <w:spacing w:line="240" w:lineRule="auto"/>
              <w:rPr>
                <w:rFonts w:asciiTheme="minorHAnsi" w:hAnsiTheme="minorHAnsi" w:cstheme="minorHAnsi"/>
                <w:sz w:val="20"/>
              </w:rPr>
            </w:pPr>
            <w:r w:rsidRPr="000B1C19">
              <w:rPr>
                <w:rFonts w:asciiTheme="minorHAnsi" w:hAnsiTheme="minorHAnsi" w:cstheme="minorHAnsi"/>
                <w:sz w:val="20"/>
                <w:szCs w:val="22"/>
              </w:rPr>
              <w:t>CABILDOS</w:t>
            </w:r>
          </w:p>
        </w:tc>
        <w:tc>
          <w:tcPr>
            <w:tcW w:w="1163" w:type="dxa"/>
            <w:tcBorders>
              <w:top w:val="nil"/>
              <w:left w:val="single" w:sz="4" w:space="0" w:color="auto"/>
              <w:bottom w:val="single" w:sz="4" w:space="0" w:color="D8D8D8"/>
              <w:right w:val="nil"/>
            </w:tcBorders>
            <w:shd w:val="clear" w:color="A5A5A5" w:fill="A5A5A5"/>
            <w:noWrap/>
            <w:vAlign w:val="bottom"/>
            <w:hideMark/>
          </w:tcPr>
          <w:p w:rsidR="00152170" w:rsidRPr="000B1C19" w:rsidRDefault="00152170" w:rsidP="005F079C">
            <w:pPr>
              <w:spacing w:line="240" w:lineRule="auto"/>
              <w:jc w:val="right"/>
              <w:rPr>
                <w:rFonts w:asciiTheme="minorHAnsi" w:hAnsiTheme="minorHAnsi" w:cstheme="minorHAnsi"/>
                <w:sz w:val="20"/>
              </w:rPr>
            </w:pPr>
            <w:r w:rsidRPr="000B1C19">
              <w:rPr>
                <w:rFonts w:asciiTheme="minorHAnsi" w:hAnsiTheme="minorHAnsi" w:cstheme="minorHAnsi"/>
                <w:sz w:val="20"/>
                <w:szCs w:val="22"/>
              </w:rPr>
              <w:t>86,43</w:t>
            </w:r>
          </w:p>
        </w:tc>
        <w:tc>
          <w:tcPr>
            <w:tcW w:w="1701" w:type="dxa"/>
            <w:tcBorders>
              <w:top w:val="nil"/>
              <w:left w:val="nil"/>
              <w:bottom w:val="single" w:sz="4" w:space="0" w:color="D8D8D8"/>
              <w:right w:val="single" w:sz="4" w:space="0" w:color="auto"/>
            </w:tcBorders>
            <w:shd w:val="clear" w:color="A5A5A5" w:fill="A5A5A5"/>
            <w:noWrap/>
            <w:vAlign w:val="bottom"/>
            <w:hideMark/>
          </w:tcPr>
          <w:p w:rsidR="00152170" w:rsidRPr="000B1C19" w:rsidRDefault="00152170" w:rsidP="005F079C">
            <w:pPr>
              <w:spacing w:line="240" w:lineRule="auto"/>
              <w:jc w:val="right"/>
              <w:rPr>
                <w:rFonts w:asciiTheme="minorHAnsi" w:hAnsiTheme="minorHAnsi" w:cstheme="minorHAnsi"/>
                <w:sz w:val="20"/>
              </w:rPr>
            </w:pPr>
            <w:r w:rsidRPr="000B1C19">
              <w:rPr>
                <w:rFonts w:asciiTheme="minorHAnsi" w:hAnsiTheme="minorHAnsi" w:cstheme="minorHAnsi"/>
                <w:sz w:val="20"/>
                <w:szCs w:val="22"/>
              </w:rPr>
              <w:t>$ 31.779.274</w:t>
            </w:r>
          </w:p>
        </w:tc>
      </w:tr>
      <w:tr w:rsidR="00152170" w:rsidRPr="000B1C19" w:rsidTr="005C522E">
        <w:trPr>
          <w:trHeight w:val="300"/>
          <w:jc w:val="center"/>
        </w:trPr>
        <w:tc>
          <w:tcPr>
            <w:tcW w:w="1560" w:type="dxa"/>
            <w:tcBorders>
              <w:top w:val="nil"/>
              <w:left w:val="single" w:sz="4" w:space="0" w:color="auto"/>
              <w:bottom w:val="single" w:sz="4" w:space="0" w:color="D8D8D8"/>
              <w:right w:val="single" w:sz="4" w:space="0" w:color="auto"/>
            </w:tcBorders>
            <w:shd w:val="clear" w:color="A5A5A5" w:fill="A5A5A5"/>
            <w:noWrap/>
            <w:vAlign w:val="bottom"/>
            <w:hideMark/>
          </w:tcPr>
          <w:p w:rsidR="00152170" w:rsidRPr="000B1C19" w:rsidRDefault="00152170" w:rsidP="005F079C">
            <w:pPr>
              <w:spacing w:line="240" w:lineRule="auto"/>
              <w:rPr>
                <w:rFonts w:asciiTheme="minorHAnsi" w:hAnsiTheme="minorHAnsi" w:cstheme="minorHAnsi"/>
                <w:color w:val="FFFFFF"/>
                <w:sz w:val="20"/>
              </w:rPr>
            </w:pPr>
            <w:r w:rsidRPr="000B1C19">
              <w:rPr>
                <w:rFonts w:asciiTheme="minorHAnsi" w:hAnsiTheme="minorHAnsi" w:cstheme="minorHAnsi"/>
                <w:color w:val="FFFFFF"/>
                <w:sz w:val="20"/>
                <w:szCs w:val="22"/>
              </w:rPr>
              <w:lastRenderedPageBreak/>
              <w:t>ACCIONES DE MOVILIDAD</w:t>
            </w:r>
          </w:p>
        </w:tc>
        <w:tc>
          <w:tcPr>
            <w:tcW w:w="1163" w:type="dxa"/>
            <w:tcBorders>
              <w:top w:val="nil"/>
              <w:left w:val="single" w:sz="4" w:space="0" w:color="auto"/>
              <w:bottom w:val="single" w:sz="4" w:space="0" w:color="D8D8D8"/>
              <w:right w:val="nil"/>
            </w:tcBorders>
            <w:shd w:val="clear" w:color="A5A5A5" w:fill="A5A5A5"/>
            <w:noWrap/>
            <w:vAlign w:val="bottom"/>
            <w:hideMark/>
          </w:tcPr>
          <w:p w:rsidR="00152170" w:rsidRPr="000B1C19" w:rsidRDefault="00152170" w:rsidP="005F079C">
            <w:pPr>
              <w:spacing w:line="240" w:lineRule="auto"/>
              <w:jc w:val="right"/>
              <w:rPr>
                <w:rFonts w:asciiTheme="minorHAnsi" w:hAnsiTheme="minorHAnsi" w:cstheme="minorHAnsi"/>
                <w:color w:val="FFFFFF"/>
                <w:sz w:val="20"/>
              </w:rPr>
            </w:pPr>
            <w:r w:rsidRPr="000B1C19">
              <w:rPr>
                <w:rFonts w:asciiTheme="minorHAnsi" w:hAnsiTheme="minorHAnsi" w:cstheme="minorHAnsi"/>
                <w:color w:val="FFFFFF"/>
                <w:sz w:val="20"/>
                <w:szCs w:val="22"/>
              </w:rPr>
              <w:t>994,83</w:t>
            </w:r>
          </w:p>
        </w:tc>
        <w:tc>
          <w:tcPr>
            <w:tcW w:w="1701" w:type="dxa"/>
            <w:tcBorders>
              <w:top w:val="nil"/>
              <w:left w:val="nil"/>
              <w:bottom w:val="single" w:sz="4" w:space="0" w:color="D8D8D8"/>
              <w:right w:val="single" w:sz="4" w:space="0" w:color="auto"/>
            </w:tcBorders>
            <w:shd w:val="clear" w:color="A5A5A5" w:fill="A5A5A5"/>
            <w:noWrap/>
            <w:vAlign w:val="bottom"/>
            <w:hideMark/>
          </w:tcPr>
          <w:p w:rsidR="00152170" w:rsidRPr="000B1C19" w:rsidRDefault="00152170" w:rsidP="005F079C">
            <w:pPr>
              <w:spacing w:line="240" w:lineRule="auto"/>
              <w:jc w:val="right"/>
              <w:rPr>
                <w:rFonts w:asciiTheme="minorHAnsi" w:hAnsiTheme="minorHAnsi" w:cstheme="minorHAnsi"/>
                <w:color w:val="FFFFFF"/>
                <w:sz w:val="20"/>
              </w:rPr>
            </w:pPr>
            <w:r w:rsidRPr="000B1C19">
              <w:rPr>
                <w:rFonts w:asciiTheme="minorHAnsi" w:hAnsiTheme="minorHAnsi" w:cstheme="minorHAnsi"/>
                <w:color w:val="FFFFFF"/>
                <w:sz w:val="20"/>
                <w:szCs w:val="22"/>
              </w:rPr>
              <w:t>$ 365.787.051</w:t>
            </w:r>
          </w:p>
        </w:tc>
      </w:tr>
      <w:tr w:rsidR="00152170" w:rsidRPr="000B1C19" w:rsidTr="005C522E">
        <w:trPr>
          <w:trHeight w:val="300"/>
          <w:jc w:val="center"/>
        </w:trPr>
        <w:tc>
          <w:tcPr>
            <w:tcW w:w="1560" w:type="dxa"/>
            <w:tcBorders>
              <w:top w:val="double" w:sz="6" w:space="0" w:color="808080"/>
              <w:left w:val="single" w:sz="4" w:space="0" w:color="auto"/>
              <w:bottom w:val="single" w:sz="4" w:space="0" w:color="auto"/>
              <w:right w:val="single" w:sz="4" w:space="0" w:color="auto"/>
            </w:tcBorders>
            <w:shd w:val="clear" w:color="auto" w:fill="auto"/>
            <w:noWrap/>
            <w:vAlign w:val="bottom"/>
            <w:hideMark/>
          </w:tcPr>
          <w:p w:rsidR="00152170" w:rsidRPr="000B1C19" w:rsidRDefault="00152170" w:rsidP="005F079C">
            <w:pPr>
              <w:spacing w:line="240" w:lineRule="auto"/>
              <w:rPr>
                <w:rFonts w:asciiTheme="minorHAnsi" w:hAnsiTheme="minorHAnsi" w:cstheme="minorHAnsi"/>
                <w:b/>
                <w:bCs/>
                <w:color w:val="000000"/>
                <w:sz w:val="20"/>
              </w:rPr>
            </w:pPr>
            <w:r w:rsidRPr="000B1C19">
              <w:rPr>
                <w:rFonts w:asciiTheme="minorHAnsi" w:hAnsiTheme="minorHAnsi" w:cstheme="minorHAnsi"/>
                <w:b/>
                <w:bCs/>
                <w:color w:val="000000"/>
                <w:sz w:val="20"/>
                <w:szCs w:val="22"/>
              </w:rPr>
              <w:t>Total general</w:t>
            </w:r>
          </w:p>
        </w:tc>
        <w:tc>
          <w:tcPr>
            <w:tcW w:w="1163" w:type="dxa"/>
            <w:tcBorders>
              <w:top w:val="double" w:sz="6" w:space="0" w:color="808080"/>
              <w:left w:val="single" w:sz="4" w:space="0" w:color="auto"/>
              <w:bottom w:val="single" w:sz="4" w:space="0" w:color="auto"/>
              <w:right w:val="nil"/>
            </w:tcBorders>
            <w:shd w:val="clear" w:color="auto" w:fill="auto"/>
            <w:noWrap/>
            <w:vAlign w:val="bottom"/>
            <w:hideMark/>
          </w:tcPr>
          <w:p w:rsidR="00152170" w:rsidRPr="000B1C19" w:rsidRDefault="00152170" w:rsidP="005F079C">
            <w:pPr>
              <w:spacing w:line="240" w:lineRule="auto"/>
              <w:jc w:val="right"/>
              <w:rPr>
                <w:rFonts w:asciiTheme="minorHAnsi" w:hAnsiTheme="minorHAnsi" w:cstheme="minorHAnsi"/>
                <w:b/>
                <w:bCs/>
                <w:color w:val="000000"/>
                <w:sz w:val="20"/>
              </w:rPr>
            </w:pPr>
            <w:r w:rsidRPr="000B1C19">
              <w:rPr>
                <w:rFonts w:asciiTheme="minorHAnsi" w:hAnsiTheme="minorHAnsi" w:cstheme="minorHAnsi"/>
                <w:b/>
                <w:bCs/>
                <w:color w:val="000000"/>
                <w:sz w:val="20"/>
                <w:szCs w:val="22"/>
              </w:rPr>
              <w:t>2420,49</w:t>
            </w:r>
          </w:p>
        </w:tc>
        <w:tc>
          <w:tcPr>
            <w:tcW w:w="1701" w:type="dxa"/>
            <w:tcBorders>
              <w:top w:val="double" w:sz="6" w:space="0" w:color="808080"/>
              <w:left w:val="nil"/>
              <w:bottom w:val="single" w:sz="4" w:space="0" w:color="auto"/>
              <w:right w:val="single" w:sz="4" w:space="0" w:color="auto"/>
            </w:tcBorders>
            <w:shd w:val="clear" w:color="auto" w:fill="auto"/>
            <w:noWrap/>
            <w:vAlign w:val="bottom"/>
            <w:hideMark/>
          </w:tcPr>
          <w:p w:rsidR="00152170" w:rsidRPr="000B1C19" w:rsidRDefault="00152170" w:rsidP="005F079C">
            <w:pPr>
              <w:spacing w:line="240" w:lineRule="auto"/>
              <w:jc w:val="right"/>
              <w:rPr>
                <w:rFonts w:asciiTheme="minorHAnsi" w:hAnsiTheme="minorHAnsi" w:cstheme="minorHAnsi"/>
                <w:b/>
                <w:bCs/>
                <w:color w:val="000000"/>
                <w:sz w:val="20"/>
              </w:rPr>
            </w:pPr>
            <w:r w:rsidRPr="000B1C19">
              <w:rPr>
                <w:rFonts w:asciiTheme="minorHAnsi" w:hAnsiTheme="minorHAnsi" w:cstheme="minorHAnsi"/>
                <w:b/>
                <w:bCs/>
                <w:color w:val="000000"/>
                <w:sz w:val="20"/>
                <w:szCs w:val="22"/>
              </w:rPr>
              <w:t>$ 889.985.125</w:t>
            </w:r>
          </w:p>
        </w:tc>
      </w:tr>
    </w:tbl>
    <w:p w:rsidR="00152170" w:rsidRPr="007B6411" w:rsidRDefault="00152170" w:rsidP="005F079C">
      <w:pPr>
        <w:pStyle w:val="Prrafodelista"/>
        <w:ind w:left="0"/>
        <w:jc w:val="both"/>
        <w:rPr>
          <w:rFonts w:ascii="Arial" w:hAnsi="Arial" w:cs="Arial"/>
          <w:sz w:val="20"/>
          <w:szCs w:val="20"/>
        </w:rPr>
      </w:pPr>
      <w:r w:rsidRPr="007B6411">
        <w:rPr>
          <w:rFonts w:ascii="Arial" w:hAnsi="Arial" w:cs="Arial"/>
          <w:sz w:val="20"/>
          <w:szCs w:val="20"/>
        </w:rPr>
        <w:t xml:space="preserve">VALOR TOTAL EJECUTADO EN EL TERCER TRIMESTRE CONTRATO DE MEZCLAS ASFÁLTICAS: </w:t>
      </w:r>
      <w:r w:rsidRPr="007B6411">
        <w:rPr>
          <w:rFonts w:ascii="Arial" w:hAnsi="Arial" w:cs="Arial"/>
          <w:b/>
          <w:i/>
          <w:sz w:val="20"/>
          <w:szCs w:val="20"/>
        </w:rPr>
        <w:t>$ 889.985.125</w:t>
      </w:r>
    </w:p>
    <w:p w:rsidR="00E548B5" w:rsidRPr="00FA36D2" w:rsidRDefault="00901060" w:rsidP="000B1C19">
      <w:pPr>
        <w:pStyle w:val="titulo4umv"/>
        <w:spacing w:line="240" w:lineRule="auto"/>
        <w:ind w:left="0" w:firstLine="0"/>
        <w:rPr>
          <w:b/>
          <w:sz w:val="22"/>
          <w:szCs w:val="22"/>
        </w:rPr>
      </w:pPr>
      <w:bookmarkStart w:id="225" w:name="_Toc410316209"/>
      <w:r w:rsidRPr="00FA36D2">
        <w:rPr>
          <w:b/>
          <w:sz w:val="22"/>
          <w:szCs w:val="22"/>
        </w:rPr>
        <w:t>Estado operativo/administrativo del contrato</w:t>
      </w:r>
      <w:r w:rsidR="00E548B5" w:rsidRPr="00FA36D2">
        <w:rPr>
          <w:b/>
          <w:sz w:val="22"/>
          <w:szCs w:val="22"/>
        </w:rPr>
        <w:t>:</w:t>
      </w:r>
      <w:bookmarkEnd w:id="225"/>
    </w:p>
    <w:p w:rsidR="00FA36D2" w:rsidRPr="00FA36D2" w:rsidRDefault="00FA36D2" w:rsidP="005F079C">
      <w:pPr>
        <w:spacing w:line="240" w:lineRule="auto"/>
        <w:rPr>
          <w:rFonts w:cs="Arial"/>
          <w:szCs w:val="22"/>
          <w:lang w:val="es-AR"/>
        </w:rPr>
      </w:pPr>
    </w:p>
    <w:p w:rsidR="00152170" w:rsidRPr="00FA36D2" w:rsidRDefault="00152170" w:rsidP="005F079C">
      <w:pPr>
        <w:spacing w:line="240" w:lineRule="auto"/>
        <w:rPr>
          <w:rFonts w:cs="Arial"/>
          <w:szCs w:val="22"/>
        </w:rPr>
      </w:pPr>
      <w:r w:rsidRPr="00FA36D2">
        <w:rPr>
          <w:rFonts w:cs="Arial"/>
          <w:szCs w:val="22"/>
        </w:rPr>
        <w:t>El contrato 264 de 2014 finalizó el día 23 de diciembre de 2014, con una ejecución total del 99.99%</w:t>
      </w:r>
    </w:p>
    <w:p w:rsidR="00152170" w:rsidRPr="00FA36D2" w:rsidRDefault="00152170" w:rsidP="005F079C">
      <w:pPr>
        <w:spacing w:line="240" w:lineRule="auto"/>
        <w:ind w:left="502"/>
        <w:rPr>
          <w:rFonts w:cs="Arial"/>
          <w:szCs w:val="22"/>
        </w:rPr>
      </w:pPr>
    </w:p>
    <w:p w:rsidR="00152170" w:rsidRPr="00FA36D2" w:rsidRDefault="00152170" w:rsidP="005F079C">
      <w:pPr>
        <w:spacing w:line="240" w:lineRule="auto"/>
        <w:rPr>
          <w:rFonts w:cs="Arial"/>
          <w:szCs w:val="22"/>
        </w:rPr>
      </w:pPr>
      <w:r w:rsidRPr="00FA36D2">
        <w:rPr>
          <w:rFonts w:cs="Arial"/>
          <w:szCs w:val="22"/>
        </w:rPr>
        <w:t>La UAERMV adelantó el proceso de subasta Inversa No. SASI 014 de 2014, cuyo objeto fue contratar el suministro (proceso por grupos) de grupo 1: emulsiones y materiales asfálticos y grupo 2: mezclas asfálticas, para adelantar las intervención a cargo de la unidad administrativa especial de rehabilitación y mantenimiento vial, UAERMV, en Bogotá D.C., proyectos vías para superar la segregación, acciones de movilidad, chucua la vaca, programa 30000, programa 16000 y cofinanciaciones</w:t>
      </w:r>
    </w:p>
    <w:p w:rsidR="00152170" w:rsidRPr="00FA36D2" w:rsidRDefault="00152170" w:rsidP="005F079C">
      <w:pPr>
        <w:pStyle w:val="Prrafodelista"/>
        <w:rPr>
          <w:rFonts w:ascii="Arial" w:hAnsi="Arial" w:cs="Arial"/>
          <w:sz w:val="22"/>
          <w:szCs w:val="22"/>
        </w:rPr>
      </w:pPr>
    </w:p>
    <w:p w:rsidR="00152170" w:rsidRPr="00FA36D2" w:rsidRDefault="00152170" w:rsidP="005F079C">
      <w:pPr>
        <w:spacing w:line="240" w:lineRule="auto"/>
        <w:rPr>
          <w:rFonts w:cs="Arial"/>
          <w:szCs w:val="22"/>
        </w:rPr>
      </w:pPr>
      <w:r w:rsidRPr="00FA36D2">
        <w:rPr>
          <w:rFonts w:cs="Arial"/>
          <w:szCs w:val="22"/>
        </w:rPr>
        <w:t xml:space="preserve">Mediante audiencia de subasta inversa presencial el día 28 de noviembre de 2014, se adjudica el proceso para los grupos 1 y 2 a los proponentes IC MULTISERVICIOS DE INGENIERIA 1 A S.A. – MULTINSA S.A. y a la empresa ICM INGENIEROS S.A. respectivamente por haber presentado laoferta más baja y por lo tanto la más favorable para la Entidad. </w:t>
      </w:r>
    </w:p>
    <w:p w:rsidR="00152170" w:rsidRPr="00FA36D2" w:rsidRDefault="00152170" w:rsidP="005F079C">
      <w:pPr>
        <w:pStyle w:val="Prrafodelista"/>
        <w:rPr>
          <w:rFonts w:ascii="Arial" w:hAnsi="Arial" w:cs="Arial"/>
          <w:sz w:val="22"/>
          <w:szCs w:val="22"/>
        </w:rPr>
      </w:pPr>
    </w:p>
    <w:p w:rsidR="00152170" w:rsidRPr="00FA36D2" w:rsidRDefault="00152170" w:rsidP="005F079C">
      <w:pPr>
        <w:spacing w:line="240" w:lineRule="auto"/>
        <w:rPr>
          <w:rFonts w:cs="Arial"/>
          <w:szCs w:val="22"/>
        </w:rPr>
      </w:pPr>
      <w:r w:rsidRPr="00FA36D2">
        <w:rPr>
          <w:rFonts w:cs="Arial"/>
          <w:szCs w:val="22"/>
        </w:rPr>
        <w:t>Se firman el contrato 429 de 2014 con la firma ICM INGENIEROS S.A. GRUPO 1 suministro de emulsiones y materiales asfalticos.</w:t>
      </w:r>
    </w:p>
    <w:p w:rsidR="00152170" w:rsidRPr="00FA36D2" w:rsidRDefault="00152170" w:rsidP="005F079C">
      <w:pPr>
        <w:pStyle w:val="Prrafodelista"/>
        <w:rPr>
          <w:rFonts w:ascii="Arial" w:hAnsi="Arial" w:cs="Arial"/>
          <w:sz w:val="22"/>
          <w:szCs w:val="22"/>
        </w:rPr>
      </w:pPr>
    </w:p>
    <w:p w:rsidR="00152170" w:rsidRPr="00FA36D2" w:rsidRDefault="00152170" w:rsidP="005F079C">
      <w:pPr>
        <w:spacing w:line="240" w:lineRule="auto"/>
        <w:rPr>
          <w:rFonts w:cs="Arial"/>
          <w:szCs w:val="22"/>
        </w:rPr>
      </w:pPr>
      <w:r w:rsidRPr="00FA36D2">
        <w:rPr>
          <w:rFonts w:cs="Arial"/>
          <w:szCs w:val="22"/>
        </w:rPr>
        <w:t>Se firman el contrato 425 de 2014 con la firma IC MULTISERVICIOS DE INGENIERIA 1 A S.A. – MULTINSA S.A. GRUPO 2 suministro de Mezclas Asfálticas</w:t>
      </w:r>
      <w:r w:rsidR="00FA36D2">
        <w:rPr>
          <w:rFonts w:cs="Arial"/>
          <w:szCs w:val="22"/>
        </w:rPr>
        <w:t>.</w:t>
      </w:r>
    </w:p>
    <w:p w:rsidR="00152170" w:rsidRPr="00FA36D2" w:rsidRDefault="00152170" w:rsidP="005F079C">
      <w:pPr>
        <w:pStyle w:val="Prrafodelista"/>
        <w:rPr>
          <w:rFonts w:ascii="Arial" w:hAnsi="Arial" w:cs="Arial"/>
          <w:sz w:val="22"/>
          <w:szCs w:val="22"/>
        </w:rPr>
      </w:pPr>
    </w:p>
    <w:p w:rsidR="00E548B5" w:rsidRPr="00FA36D2" w:rsidRDefault="00152170" w:rsidP="005F079C">
      <w:pPr>
        <w:spacing w:line="240" w:lineRule="auto"/>
        <w:rPr>
          <w:rFonts w:cs="Arial"/>
          <w:szCs w:val="22"/>
        </w:rPr>
      </w:pPr>
      <w:r w:rsidRPr="00FA36D2">
        <w:rPr>
          <w:rFonts w:cs="Arial"/>
          <w:szCs w:val="22"/>
        </w:rPr>
        <w:t>Se iniciará suministro mediante los contratos adjudicados en el mes de Enero de 2015</w:t>
      </w:r>
      <w:r w:rsidR="00FA36D2">
        <w:rPr>
          <w:rFonts w:cs="Arial"/>
          <w:szCs w:val="22"/>
        </w:rPr>
        <w:t>.</w:t>
      </w:r>
    </w:p>
    <w:p w:rsidR="000B1C19" w:rsidRDefault="000B1C19" w:rsidP="005F079C">
      <w:pPr>
        <w:pStyle w:val="Epgrafe"/>
      </w:pPr>
      <w:bookmarkStart w:id="226" w:name="_Toc410059157"/>
    </w:p>
    <w:p w:rsidR="000A496E" w:rsidRDefault="000A496E" w:rsidP="005F079C">
      <w:pPr>
        <w:pStyle w:val="Epgrafe"/>
      </w:pPr>
      <w:r>
        <w:t xml:space="preserve">Gráfica </w:t>
      </w:r>
      <w:r w:rsidR="005252AD">
        <w:fldChar w:fldCharType="begin"/>
      </w:r>
      <w:r w:rsidR="00244C35">
        <w:instrText xml:space="preserve"> SEQ Gráfica \* ARABIC </w:instrText>
      </w:r>
      <w:r w:rsidR="005252AD">
        <w:fldChar w:fldCharType="separate"/>
      </w:r>
      <w:r w:rsidR="002C5329">
        <w:rPr>
          <w:noProof/>
        </w:rPr>
        <w:t>35</w:t>
      </w:r>
      <w:r w:rsidR="005252AD">
        <w:rPr>
          <w:noProof/>
        </w:rPr>
        <w:fldChar w:fldCharType="end"/>
      </w:r>
      <w:r>
        <w:t>CONSUMO MEZCLAS ASFALTICAS TERCER TRIMESTRE 2014.</w:t>
      </w:r>
      <w:bookmarkEnd w:id="226"/>
    </w:p>
    <w:p w:rsidR="00E548B5" w:rsidRPr="00277FB8" w:rsidRDefault="00E548B5" w:rsidP="005F079C">
      <w:pPr>
        <w:pStyle w:val="Prrafodelista"/>
        <w:ind w:left="0"/>
        <w:jc w:val="center"/>
        <w:rPr>
          <w:rFonts w:ascii="Arial" w:hAnsi="Arial" w:cs="Arial"/>
          <w:sz w:val="22"/>
          <w:szCs w:val="22"/>
        </w:rPr>
      </w:pPr>
      <w:r>
        <w:rPr>
          <w:rFonts w:ascii="Arial" w:hAnsi="Arial" w:cs="Arial"/>
          <w:noProof/>
          <w:sz w:val="22"/>
          <w:szCs w:val="22"/>
          <w:lang w:val="es-CO" w:eastAsia="es-CO"/>
        </w:rPr>
        <w:lastRenderedPageBreak/>
        <w:drawing>
          <wp:inline distT="0" distB="0" distL="0" distR="0">
            <wp:extent cx="4396435" cy="2574950"/>
            <wp:effectExtent l="19050" t="0" r="23165" b="0"/>
            <wp:docPr id="45" name="Gráfico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332804" w:rsidRDefault="00332804" w:rsidP="005F079C">
      <w:pPr>
        <w:widowControl w:val="0"/>
        <w:autoSpaceDE w:val="0"/>
        <w:autoSpaceDN w:val="0"/>
        <w:adjustRightInd w:val="0"/>
        <w:spacing w:line="240" w:lineRule="auto"/>
        <w:rPr>
          <w:rFonts w:cs="Arial"/>
          <w:sz w:val="16"/>
          <w:szCs w:val="16"/>
        </w:rPr>
      </w:pPr>
    </w:p>
    <w:p w:rsidR="000A496E" w:rsidRDefault="000A496E"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548B5" w:rsidRPr="00277FB8" w:rsidRDefault="00E548B5" w:rsidP="005F079C">
      <w:pPr>
        <w:pStyle w:val="Prrafodelista"/>
        <w:ind w:left="0"/>
        <w:jc w:val="both"/>
        <w:rPr>
          <w:rFonts w:ascii="Arial" w:hAnsi="Arial" w:cs="Arial"/>
          <w:sz w:val="22"/>
          <w:szCs w:val="22"/>
        </w:rPr>
      </w:pPr>
      <w:r w:rsidRPr="00277FB8">
        <w:rPr>
          <w:rFonts w:ascii="Arial" w:hAnsi="Arial" w:cs="Arial"/>
          <w:sz w:val="22"/>
          <w:szCs w:val="22"/>
        </w:rPr>
        <w:t xml:space="preserve">Estas cantidades se discriminan respecto a su destinación </w:t>
      </w:r>
      <w:r w:rsidR="000A496E">
        <w:rPr>
          <w:rFonts w:ascii="Arial" w:hAnsi="Arial" w:cs="Arial"/>
          <w:sz w:val="22"/>
          <w:szCs w:val="22"/>
        </w:rPr>
        <w:t>como se presenta en el siguiente cuadro</w:t>
      </w:r>
      <w:r w:rsidRPr="00277FB8">
        <w:rPr>
          <w:rFonts w:ascii="Arial" w:hAnsi="Arial" w:cs="Arial"/>
          <w:sz w:val="22"/>
          <w:szCs w:val="22"/>
        </w:rPr>
        <w:t>:</w:t>
      </w:r>
    </w:p>
    <w:p w:rsidR="007B6411" w:rsidRDefault="007B6411" w:rsidP="00EF2582">
      <w:pPr>
        <w:pStyle w:val="Epgrafe"/>
        <w:spacing w:after="0"/>
      </w:pPr>
      <w:bookmarkStart w:id="227" w:name="_Toc410059092"/>
    </w:p>
    <w:p w:rsidR="000A496E" w:rsidRDefault="000A496E" w:rsidP="00EF2582">
      <w:pPr>
        <w:pStyle w:val="Epgrafe"/>
        <w:spacing w:after="0"/>
      </w:pPr>
      <w:r>
        <w:t xml:space="preserve">Cuadro </w:t>
      </w:r>
      <w:r w:rsidR="005252AD">
        <w:fldChar w:fldCharType="begin"/>
      </w:r>
      <w:r w:rsidR="00244C35">
        <w:instrText xml:space="preserve"> SEQ Cuadro \* ARABIC </w:instrText>
      </w:r>
      <w:r w:rsidR="005252AD">
        <w:fldChar w:fldCharType="separate"/>
      </w:r>
      <w:r w:rsidR="002C5329">
        <w:rPr>
          <w:noProof/>
        </w:rPr>
        <w:t>47</w:t>
      </w:r>
      <w:r w:rsidR="005252AD">
        <w:rPr>
          <w:noProof/>
        </w:rPr>
        <w:fldChar w:fldCharType="end"/>
      </w:r>
      <w:r w:rsidR="00AF68F4">
        <w:t>DISTRIBUCION DEL SUMINISTRO DE MEZCLA</w:t>
      </w:r>
      <w:r w:rsidRPr="00B11795">
        <w:t xml:space="preserve"> EN EL TRIMESTRE</w:t>
      </w:r>
      <w:bookmarkEnd w:id="227"/>
    </w:p>
    <w:tbl>
      <w:tblPr>
        <w:tblW w:w="0" w:type="auto"/>
        <w:jc w:val="center"/>
        <w:tblCellMar>
          <w:left w:w="70" w:type="dxa"/>
          <w:right w:w="70" w:type="dxa"/>
        </w:tblCellMar>
        <w:tblLook w:val="04A0"/>
      </w:tblPr>
      <w:tblGrid>
        <w:gridCol w:w="1825"/>
        <w:gridCol w:w="829"/>
        <w:gridCol w:w="1197"/>
        <w:gridCol w:w="829"/>
        <w:gridCol w:w="992"/>
        <w:gridCol w:w="1195"/>
        <w:gridCol w:w="1197"/>
      </w:tblGrid>
      <w:tr w:rsidR="00E548B5" w:rsidRPr="000A496E" w:rsidTr="00AF68F4">
        <w:trPr>
          <w:trHeight w:val="300"/>
          <w:jc w:val="center"/>
        </w:trPr>
        <w:tc>
          <w:tcPr>
            <w:tcW w:w="0" w:type="auto"/>
            <w:tcBorders>
              <w:top w:val="single" w:sz="4" w:space="0" w:color="auto"/>
              <w:left w:val="single" w:sz="4" w:space="0" w:color="auto"/>
              <w:bottom w:val="single" w:sz="4" w:space="0" w:color="808080"/>
              <w:right w:val="single" w:sz="4" w:space="0" w:color="auto"/>
            </w:tcBorders>
            <w:shd w:val="clear" w:color="808080" w:fill="808080"/>
            <w:noWrap/>
            <w:vAlign w:val="bottom"/>
            <w:hideMark/>
          </w:tcPr>
          <w:p w:rsidR="00E548B5" w:rsidRPr="000A496E" w:rsidRDefault="00E548B5" w:rsidP="005F079C">
            <w:pPr>
              <w:spacing w:line="240" w:lineRule="auto"/>
              <w:rPr>
                <w:rFonts w:asciiTheme="minorHAnsi" w:hAnsiTheme="minorHAnsi" w:cs="Arial"/>
                <w:b/>
                <w:bCs/>
                <w:sz w:val="16"/>
                <w:szCs w:val="16"/>
              </w:rPr>
            </w:pPr>
          </w:p>
        </w:tc>
        <w:tc>
          <w:tcPr>
            <w:tcW w:w="0" w:type="auto"/>
            <w:tcBorders>
              <w:top w:val="single" w:sz="4" w:space="0" w:color="auto"/>
              <w:left w:val="single" w:sz="4" w:space="0" w:color="auto"/>
              <w:bottom w:val="single" w:sz="4" w:space="0" w:color="D8D8D8"/>
              <w:right w:val="nil"/>
            </w:tcBorders>
            <w:shd w:val="clear" w:color="808080" w:fill="808080"/>
            <w:noWrap/>
            <w:vAlign w:val="bottom"/>
            <w:hideMark/>
          </w:tcPr>
          <w:p w:rsidR="00E548B5" w:rsidRPr="000A496E" w:rsidRDefault="00E548B5" w:rsidP="005F079C">
            <w:pPr>
              <w:spacing w:line="240" w:lineRule="auto"/>
              <w:jc w:val="center"/>
              <w:rPr>
                <w:rFonts w:asciiTheme="minorHAnsi" w:hAnsiTheme="minorHAnsi" w:cs="Arial"/>
                <w:sz w:val="16"/>
                <w:szCs w:val="16"/>
              </w:rPr>
            </w:pPr>
            <w:r w:rsidRPr="000A496E">
              <w:rPr>
                <w:rFonts w:asciiTheme="minorHAnsi" w:hAnsiTheme="minorHAnsi" w:cs="Arial"/>
                <w:sz w:val="16"/>
                <w:szCs w:val="16"/>
              </w:rPr>
              <w:t>MDC2</w:t>
            </w:r>
          </w:p>
        </w:tc>
        <w:tc>
          <w:tcPr>
            <w:tcW w:w="0" w:type="auto"/>
            <w:tcBorders>
              <w:top w:val="single" w:sz="4" w:space="0" w:color="auto"/>
              <w:left w:val="nil"/>
              <w:bottom w:val="single" w:sz="4" w:space="0" w:color="D8D8D8"/>
              <w:right w:val="single" w:sz="4" w:space="0" w:color="auto"/>
            </w:tcBorders>
            <w:shd w:val="clear" w:color="808080" w:fill="808080"/>
            <w:noWrap/>
            <w:vAlign w:val="bottom"/>
            <w:hideMark/>
          </w:tcPr>
          <w:p w:rsidR="00E548B5" w:rsidRPr="000A496E" w:rsidRDefault="00E548B5" w:rsidP="005F079C">
            <w:pPr>
              <w:spacing w:line="240" w:lineRule="auto"/>
              <w:jc w:val="center"/>
              <w:rPr>
                <w:rFonts w:asciiTheme="minorHAnsi" w:hAnsiTheme="minorHAnsi" w:cs="Arial"/>
                <w:sz w:val="16"/>
                <w:szCs w:val="16"/>
              </w:rPr>
            </w:pPr>
          </w:p>
        </w:tc>
        <w:tc>
          <w:tcPr>
            <w:tcW w:w="0" w:type="auto"/>
            <w:tcBorders>
              <w:top w:val="single" w:sz="4" w:space="0" w:color="auto"/>
              <w:left w:val="single" w:sz="4" w:space="0" w:color="auto"/>
              <w:bottom w:val="single" w:sz="4" w:space="0" w:color="D8D8D8"/>
              <w:right w:val="nil"/>
            </w:tcBorders>
            <w:shd w:val="clear" w:color="808080" w:fill="808080"/>
            <w:noWrap/>
            <w:vAlign w:val="bottom"/>
            <w:hideMark/>
          </w:tcPr>
          <w:p w:rsidR="00E548B5" w:rsidRPr="000A496E" w:rsidRDefault="00E548B5" w:rsidP="005F079C">
            <w:pPr>
              <w:spacing w:line="240" w:lineRule="auto"/>
              <w:jc w:val="center"/>
              <w:rPr>
                <w:rFonts w:asciiTheme="minorHAnsi" w:hAnsiTheme="minorHAnsi" w:cs="Arial"/>
                <w:sz w:val="16"/>
                <w:szCs w:val="16"/>
              </w:rPr>
            </w:pPr>
            <w:r w:rsidRPr="000A496E">
              <w:rPr>
                <w:rFonts w:asciiTheme="minorHAnsi" w:hAnsiTheme="minorHAnsi" w:cs="Arial"/>
                <w:sz w:val="16"/>
                <w:szCs w:val="16"/>
              </w:rPr>
              <w:t>MDC3</w:t>
            </w:r>
          </w:p>
        </w:tc>
        <w:tc>
          <w:tcPr>
            <w:tcW w:w="0" w:type="auto"/>
            <w:tcBorders>
              <w:top w:val="single" w:sz="4" w:space="0" w:color="auto"/>
              <w:left w:val="nil"/>
              <w:bottom w:val="single" w:sz="4" w:space="0" w:color="D8D8D8"/>
              <w:right w:val="single" w:sz="4" w:space="0" w:color="auto"/>
            </w:tcBorders>
            <w:shd w:val="clear" w:color="808080" w:fill="808080"/>
            <w:noWrap/>
            <w:vAlign w:val="bottom"/>
            <w:hideMark/>
          </w:tcPr>
          <w:p w:rsidR="00E548B5" w:rsidRPr="000A496E" w:rsidRDefault="00E548B5" w:rsidP="005F079C">
            <w:pPr>
              <w:spacing w:line="240" w:lineRule="auto"/>
              <w:jc w:val="center"/>
              <w:rPr>
                <w:rFonts w:asciiTheme="minorHAnsi" w:hAnsiTheme="minorHAnsi" w:cs="Arial"/>
                <w:sz w:val="16"/>
                <w:szCs w:val="16"/>
              </w:rPr>
            </w:pPr>
          </w:p>
        </w:tc>
        <w:tc>
          <w:tcPr>
            <w:tcW w:w="0" w:type="auto"/>
            <w:tcBorders>
              <w:top w:val="single" w:sz="4" w:space="0" w:color="auto"/>
              <w:left w:val="single" w:sz="4" w:space="0" w:color="auto"/>
              <w:bottom w:val="single" w:sz="4" w:space="0" w:color="808080"/>
              <w:right w:val="nil"/>
            </w:tcBorders>
            <w:shd w:val="clear" w:color="808080" w:fill="808080"/>
            <w:noWrap/>
            <w:vAlign w:val="bottom"/>
            <w:hideMark/>
          </w:tcPr>
          <w:p w:rsidR="00E548B5" w:rsidRPr="000A496E" w:rsidRDefault="00E548B5" w:rsidP="005F079C">
            <w:pPr>
              <w:spacing w:line="240" w:lineRule="auto"/>
              <w:rPr>
                <w:rFonts w:asciiTheme="minorHAnsi" w:hAnsiTheme="minorHAnsi" w:cs="Arial"/>
                <w:sz w:val="16"/>
                <w:szCs w:val="16"/>
              </w:rPr>
            </w:pPr>
            <w:r w:rsidRPr="000A496E">
              <w:rPr>
                <w:rFonts w:asciiTheme="minorHAnsi" w:hAnsiTheme="minorHAnsi" w:cs="Arial"/>
                <w:sz w:val="16"/>
                <w:szCs w:val="16"/>
              </w:rPr>
              <w:t>Total CANTIDAD</w:t>
            </w:r>
          </w:p>
        </w:tc>
        <w:tc>
          <w:tcPr>
            <w:tcW w:w="0" w:type="auto"/>
            <w:tcBorders>
              <w:top w:val="single" w:sz="4" w:space="0" w:color="auto"/>
              <w:left w:val="nil"/>
              <w:bottom w:val="single" w:sz="4" w:space="0" w:color="808080"/>
              <w:right w:val="single" w:sz="4" w:space="0" w:color="auto"/>
            </w:tcBorders>
            <w:shd w:val="clear" w:color="808080" w:fill="808080"/>
            <w:noWrap/>
            <w:vAlign w:val="bottom"/>
            <w:hideMark/>
          </w:tcPr>
          <w:p w:rsidR="00E548B5" w:rsidRPr="000A496E" w:rsidRDefault="00E548B5" w:rsidP="005F079C">
            <w:pPr>
              <w:spacing w:line="240" w:lineRule="auto"/>
              <w:rPr>
                <w:rFonts w:asciiTheme="minorHAnsi" w:hAnsiTheme="minorHAnsi" w:cs="Arial"/>
                <w:sz w:val="16"/>
                <w:szCs w:val="16"/>
              </w:rPr>
            </w:pPr>
            <w:r w:rsidRPr="000A496E">
              <w:rPr>
                <w:rFonts w:asciiTheme="minorHAnsi" w:hAnsiTheme="minorHAnsi" w:cs="Arial"/>
                <w:sz w:val="16"/>
                <w:szCs w:val="16"/>
              </w:rPr>
              <w:t>Total VALOR</w:t>
            </w:r>
          </w:p>
        </w:tc>
      </w:tr>
      <w:tr w:rsidR="00E548B5" w:rsidRPr="000A496E" w:rsidTr="00AF68F4">
        <w:trPr>
          <w:trHeight w:val="300"/>
          <w:jc w:val="center"/>
        </w:trPr>
        <w:tc>
          <w:tcPr>
            <w:tcW w:w="0" w:type="auto"/>
            <w:tcBorders>
              <w:top w:val="nil"/>
              <w:left w:val="single" w:sz="4" w:space="0" w:color="auto"/>
              <w:bottom w:val="single" w:sz="4" w:space="0" w:color="D8D8D8"/>
              <w:right w:val="single" w:sz="4" w:space="0" w:color="auto"/>
            </w:tcBorders>
            <w:shd w:val="clear" w:color="808080" w:fill="808080"/>
            <w:noWrap/>
            <w:vAlign w:val="bottom"/>
            <w:hideMark/>
          </w:tcPr>
          <w:p w:rsidR="00E548B5" w:rsidRPr="000A496E" w:rsidRDefault="00E548B5" w:rsidP="005F079C">
            <w:pPr>
              <w:spacing w:line="240" w:lineRule="auto"/>
              <w:rPr>
                <w:rFonts w:asciiTheme="minorHAnsi" w:hAnsiTheme="minorHAnsi" w:cs="Arial"/>
                <w:sz w:val="16"/>
                <w:szCs w:val="16"/>
              </w:rPr>
            </w:pPr>
            <w:r w:rsidRPr="000A496E">
              <w:rPr>
                <w:rFonts w:asciiTheme="minorHAnsi" w:hAnsiTheme="minorHAnsi" w:cs="Arial"/>
                <w:sz w:val="16"/>
                <w:szCs w:val="16"/>
              </w:rPr>
              <w:t>CONVENIO</w:t>
            </w:r>
          </w:p>
        </w:tc>
        <w:tc>
          <w:tcPr>
            <w:tcW w:w="0" w:type="auto"/>
            <w:tcBorders>
              <w:top w:val="nil"/>
              <w:left w:val="single" w:sz="4" w:space="0" w:color="auto"/>
              <w:bottom w:val="single" w:sz="4" w:space="0" w:color="D8D8D8"/>
              <w:right w:val="nil"/>
            </w:tcBorders>
            <w:shd w:val="clear" w:color="808080" w:fill="808080"/>
            <w:noWrap/>
            <w:vAlign w:val="bottom"/>
            <w:hideMark/>
          </w:tcPr>
          <w:p w:rsidR="00E548B5" w:rsidRPr="000A496E" w:rsidRDefault="00E548B5" w:rsidP="005F079C">
            <w:pPr>
              <w:spacing w:line="240" w:lineRule="auto"/>
              <w:jc w:val="center"/>
              <w:rPr>
                <w:rFonts w:asciiTheme="minorHAnsi" w:hAnsiTheme="minorHAnsi" w:cs="Arial"/>
                <w:sz w:val="16"/>
                <w:szCs w:val="16"/>
              </w:rPr>
            </w:pPr>
            <w:r w:rsidRPr="000A496E">
              <w:rPr>
                <w:rFonts w:asciiTheme="minorHAnsi" w:hAnsiTheme="minorHAnsi" w:cs="Arial"/>
                <w:sz w:val="16"/>
                <w:szCs w:val="16"/>
              </w:rPr>
              <w:t>CANTIDAD</w:t>
            </w:r>
          </w:p>
        </w:tc>
        <w:tc>
          <w:tcPr>
            <w:tcW w:w="0" w:type="auto"/>
            <w:tcBorders>
              <w:top w:val="nil"/>
              <w:left w:val="nil"/>
              <w:bottom w:val="single" w:sz="4" w:space="0" w:color="D8D8D8"/>
              <w:right w:val="single" w:sz="4" w:space="0" w:color="auto"/>
            </w:tcBorders>
            <w:shd w:val="clear" w:color="808080" w:fill="808080"/>
            <w:noWrap/>
            <w:vAlign w:val="bottom"/>
            <w:hideMark/>
          </w:tcPr>
          <w:p w:rsidR="00E548B5" w:rsidRPr="000A496E" w:rsidRDefault="00E548B5" w:rsidP="005F079C">
            <w:pPr>
              <w:spacing w:line="240" w:lineRule="auto"/>
              <w:jc w:val="center"/>
              <w:rPr>
                <w:rFonts w:asciiTheme="minorHAnsi" w:hAnsiTheme="minorHAnsi" w:cs="Arial"/>
                <w:sz w:val="16"/>
                <w:szCs w:val="16"/>
              </w:rPr>
            </w:pPr>
            <w:r w:rsidRPr="000A496E">
              <w:rPr>
                <w:rFonts w:asciiTheme="minorHAnsi" w:hAnsiTheme="minorHAnsi" w:cs="Arial"/>
                <w:sz w:val="16"/>
                <w:szCs w:val="16"/>
              </w:rPr>
              <w:t>VALOR</w:t>
            </w:r>
          </w:p>
        </w:tc>
        <w:tc>
          <w:tcPr>
            <w:tcW w:w="0" w:type="auto"/>
            <w:tcBorders>
              <w:top w:val="nil"/>
              <w:left w:val="single" w:sz="4" w:space="0" w:color="auto"/>
              <w:bottom w:val="single" w:sz="4" w:space="0" w:color="D8D8D8"/>
              <w:right w:val="nil"/>
            </w:tcBorders>
            <w:shd w:val="clear" w:color="808080" w:fill="808080"/>
            <w:noWrap/>
            <w:vAlign w:val="bottom"/>
            <w:hideMark/>
          </w:tcPr>
          <w:p w:rsidR="00E548B5" w:rsidRPr="000A496E" w:rsidRDefault="00E548B5" w:rsidP="005F079C">
            <w:pPr>
              <w:spacing w:line="240" w:lineRule="auto"/>
              <w:jc w:val="center"/>
              <w:rPr>
                <w:rFonts w:asciiTheme="minorHAnsi" w:hAnsiTheme="minorHAnsi" w:cs="Arial"/>
                <w:sz w:val="16"/>
                <w:szCs w:val="16"/>
              </w:rPr>
            </w:pPr>
            <w:r w:rsidRPr="000A496E">
              <w:rPr>
                <w:rFonts w:asciiTheme="minorHAnsi" w:hAnsiTheme="minorHAnsi" w:cs="Arial"/>
                <w:sz w:val="16"/>
                <w:szCs w:val="16"/>
              </w:rPr>
              <w:t>CANTIDAD</w:t>
            </w:r>
          </w:p>
        </w:tc>
        <w:tc>
          <w:tcPr>
            <w:tcW w:w="0" w:type="auto"/>
            <w:tcBorders>
              <w:top w:val="nil"/>
              <w:left w:val="nil"/>
              <w:bottom w:val="single" w:sz="4" w:space="0" w:color="D8D8D8"/>
              <w:right w:val="single" w:sz="4" w:space="0" w:color="auto"/>
            </w:tcBorders>
            <w:shd w:val="clear" w:color="808080" w:fill="808080"/>
            <w:noWrap/>
            <w:vAlign w:val="bottom"/>
            <w:hideMark/>
          </w:tcPr>
          <w:p w:rsidR="00E548B5" w:rsidRPr="000A496E" w:rsidRDefault="00E548B5" w:rsidP="005F079C">
            <w:pPr>
              <w:spacing w:line="240" w:lineRule="auto"/>
              <w:jc w:val="center"/>
              <w:rPr>
                <w:rFonts w:asciiTheme="minorHAnsi" w:hAnsiTheme="minorHAnsi" w:cs="Arial"/>
                <w:sz w:val="16"/>
                <w:szCs w:val="16"/>
              </w:rPr>
            </w:pPr>
            <w:r w:rsidRPr="000A496E">
              <w:rPr>
                <w:rFonts w:asciiTheme="minorHAnsi" w:hAnsiTheme="minorHAnsi" w:cs="Arial"/>
                <w:sz w:val="16"/>
                <w:szCs w:val="16"/>
              </w:rPr>
              <w:t>VALOR</w:t>
            </w:r>
          </w:p>
        </w:tc>
        <w:tc>
          <w:tcPr>
            <w:tcW w:w="0" w:type="auto"/>
            <w:tcBorders>
              <w:top w:val="nil"/>
              <w:left w:val="single" w:sz="4" w:space="0" w:color="auto"/>
              <w:bottom w:val="single" w:sz="4" w:space="0" w:color="D8D8D8"/>
              <w:right w:val="nil"/>
            </w:tcBorders>
            <w:shd w:val="clear" w:color="808080" w:fill="808080"/>
            <w:noWrap/>
            <w:vAlign w:val="bottom"/>
            <w:hideMark/>
          </w:tcPr>
          <w:p w:rsidR="00E548B5" w:rsidRPr="000A496E" w:rsidRDefault="00E548B5" w:rsidP="005F079C">
            <w:pPr>
              <w:spacing w:line="240" w:lineRule="auto"/>
              <w:rPr>
                <w:rFonts w:asciiTheme="minorHAnsi" w:hAnsiTheme="minorHAnsi" w:cs="Arial"/>
                <w:sz w:val="16"/>
                <w:szCs w:val="16"/>
              </w:rPr>
            </w:pPr>
          </w:p>
        </w:tc>
        <w:tc>
          <w:tcPr>
            <w:tcW w:w="0" w:type="auto"/>
            <w:tcBorders>
              <w:top w:val="nil"/>
              <w:left w:val="nil"/>
              <w:bottom w:val="single" w:sz="4" w:space="0" w:color="D8D8D8"/>
              <w:right w:val="single" w:sz="4" w:space="0" w:color="auto"/>
            </w:tcBorders>
            <w:shd w:val="clear" w:color="808080" w:fill="808080"/>
            <w:noWrap/>
            <w:vAlign w:val="bottom"/>
            <w:hideMark/>
          </w:tcPr>
          <w:p w:rsidR="00E548B5" w:rsidRPr="000A496E" w:rsidRDefault="00E548B5" w:rsidP="005F079C">
            <w:pPr>
              <w:spacing w:line="240" w:lineRule="auto"/>
              <w:rPr>
                <w:rFonts w:asciiTheme="minorHAnsi" w:hAnsiTheme="minorHAnsi" w:cs="Arial"/>
                <w:sz w:val="16"/>
                <w:szCs w:val="16"/>
              </w:rPr>
            </w:pPr>
          </w:p>
        </w:tc>
      </w:tr>
      <w:tr w:rsidR="00E548B5" w:rsidRPr="000A496E" w:rsidTr="00AF68F4">
        <w:trPr>
          <w:trHeight w:val="300"/>
          <w:jc w:val="center"/>
        </w:trPr>
        <w:tc>
          <w:tcPr>
            <w:tcW w:w="0" w:type="auto"/>
            <w:tcBorders>
              <w:top w:val="nil"/>
              <w:left w:val="single" w:sz="4" w:space="0" w:color="auto"/>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rPr>
                <w:rFonts w:asciiTheme="minorHAnsi" w:hAnsiTheme="minorHAnsi" w:cs="Arial"/>
                <w:sz w:val="16"/>
                <w:szCs w:val="16"/>
              </w:rPr>
            </w:pPr>
            <w:r w:rsidRPr="000A496E">
              <w:rPr>
                <w:rFonts w:asciiTheme="minorHAnsi" w:hAnsiTheme="minorHAnsi" w:cs="Arial"/>
                <w:sz w:val="16"/>
                <w:szCs w:val="16"/>
              </w:rPr>
              <w:t>09 de 2011</w:t>
            </w:r>
          </w:p>
        </w:tc>
        <w:tc>
          <w:tcPr>
            <w:tcW w:w="0" w:type="auto"/>
            <w:tcBorders>
              <w:top w:val="nil"/>
              <w:left w:val="single" w:sz="4" w:space="0" w:color="auto"/>
              <w:bottom w:val="single" w:sz="4" w:space="0" w:color="D8D8D8"/>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42</w:t>
            </w:r>
          </w:p>
        </w:tc>
        <w:tc>
          <w:tcPr>
            <w:tcW w:w="0" w:type="auto"/>
            <w:tcBorders>
              <w:top w:val="nil"/>
              <w:left w:val="nil"/>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$ 15.442.896</w:t>
            </w:r>
          </w:p>
        </w:tc>
        <w:tc>
          <w:tcPr>
            <w:tcW w:w="0" w:type="auto"/>
            <w:tcBorders>
              <w:top w:val="nil"/>
              <w:left w:val="single" w:sz="4" w:space="0" w:color="auto"/>
              <w:bottom w:val="single" w:sz="4" w:space="0" w:color="D8D8D8"/>
              <w:right w:val="nil"/>
            </w:tcBorders>
            <w:shd w:val="clear" w:color="auto" w:fill="auto"/>
            <w:noWrap/>
            <w:vAlign w:val="bottom"/>
            <w:hideMark/>
          </w:tcPr>
          <w:p w:rsidR="00E548B5" w:rsidRPr="000A496E" w:rsidRDefault="00E548B5" w:rsidP="005F079C">
            <w:pPr>
              <w:spacing w:line="240" w:lineRule="auto"/>
              <w:rPr>
                <w:rFonts w:asciiTheme="minorHAnsi" w:hAnsiTheme="minorHAnsi" w:cs="Arial"/>
                <w:sz w:val="16"/>
                <w:szCs w:val="16"/>
              </w:rPr>
            </w:pPr>
          </w:p>
        </w:tc>
        <w:tc>
          <w:tcPr>
            <w:tcW w:w="0" w:type="auto"/>
            <w:tcBorders>
              <w:top w:val="nil"/>
              <w:left w:val="nil"/>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rPr>
                <w:rFonts w:asciiTheme="minorHAnsi" w:hAnsiTheme="minorHAnsi" w:cs="Arial"/>
                <w:sz w:val="16"/>
                <w:szCs w:val="16"/>
              </w:rPr>
            </w:pPr>
          </w:p>
        </w:tc>
        <w:tc>
          <w:tcPr>
            <w:tcW w:w="0" w:type="auto"/>
            <w:tcBorders>
              <w:top w:val="nil"/>
              <w:left w:val="single" w:sz="4" w:space="0" w:color="auto"/>
              <w:bottom w:val="single" w:sz="4" w:space="0" w:color="D8D8D8"/>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42</w:t>
            </w:r>
          </w:p>
        </w:tc>
        <w:tc>
          <w:tcPr>
            <w:tcW w:w="0" w:type="auto"/>
            <w:tcBorders>
              <w:top w:val="nil"/>
              <w:left w:val="nil"/>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$ 15.442.896</w:t>
            </w:r>
          </w:p>
        </w:tc>
      </w:tr>
      <w:tr w:rsidR="00E548B5" w:rsidRPr="000A496E" w:rsidTr="00AF68F4">
        <w:trPr>
          <w:trHeight w:val="300"/>
          <w:jc w:val="center"/>
        </w:trPr>
        <w:tc>
          <w:tcPr>
            <w:tcW w:w="0" w:type="auto"/>
            <w:tcBorders>
              <w:top w:val="nil"/>
              <w:left w:val="single" w:sz="4" w:space="0" w:color="auto"/>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rPr>
                <w:rFonts w:asciiTheme="minorHAnsi" w:hAnsiTheme="minorHAnsi" w:cs="Arial"/>
                <w:sz w:val="16"/>
                <w:szCs w:val="16"/>
              </w:rPr>
            </w:pPr>
            <w:r w:rsidRPr="000A496E">
              <w:rPr>
                <w:rFonts w:asciiTheme="minorHAnsi" w:hAnsiTheme="minorHAnsi" w:cs="Arial"/>
                <w:sz w:val="16"/>
                <w:szCs w:val="16"/>
              </w:rPr>
              <w:t>11 de 2011</w:t>
            </w:r>
          </w:p>
        </w:tc>
        <w:tc>
          <w:tcPr>
            <w:tcW w:w="0" w:type="auto"/>
            <w:tcBorders>
              <w:top w:val="nil"/>
              <w:left w:val="single" w:sz="4" w:space="0" w:color="auto"/>
              <w:bottom w:val="single" w:sz="4" w:space="0" w:color="D8D8D8"/>
              <w:right w:val="nil"/>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160,5</w:t>
            </w:r>
          </w:p>
        </w:tc>
        <w:tc>
          <w:tcPr>
            <w:tcW w:w="0" w:type="auto"/>
            <w:tcBorders>
              <w:top w:val="nil"/>
              <w:left w:val="nil"/>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$ 59.013.924</w:t>
            </w:r>
          </w:p>
        </w:tc>
        <w:tc>
          <w:tcPr>
            <w:tcW w:w="0" w:type="auto"/>
            <w:tcBorders>
              <w:top w:val="nil"/>
              <w:left w:val="single" w:sz="4" w:space="0" w:color="auto"/>
              <w:bottom w:val="single" w:sz="4" w:space="0" w:color="D8D8D8"/>
              <w:right w:val="nil"/>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31</w:t>
            </w:r>
          </w:p>
        </w:tc>
        <w:tc>
          <w:tcPr>
            <w:tcW w:w="0" w:type="auto"/>
            <w:tcBorders>
              <w:top w:val="nil"/>
              <w:left w:val="nil"/>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$ 11.530.977</w:t>
            </w:r>
          </w:p>
        </w:tc>
        <w:tc>
          <w:tcPr>
            <w:tcW w:w="0" w:type="auto"/>
            <w:tcBorders>
              <w:top w:val="nil"/>
              <w:left w:val="single" w:sz="4" w:space="0" w:color="auto"/>
              <w:bottom w:val="single" w:sz="4" w:space="0" w:color="D8D8D8"/>
              <w:right w:val="nil"/>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191,5</w:t>
            </w:r>
          </w:p>
        </w:tc>
        <w:tc>
          <w:tcPr>
            <w:tcW w:w="0" w:type="auto"/>
            <w:tcBorders>
              <w:top w:val="nil"/>
              <w:left w:val="nil"/>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$ 70.544.901</w:t>
            </w:r>
          </w:p>
        </w:tc>
      </w:tr>
      <w:tr w:rsidR="00E548B5" w:rsidRPr="000A496E" w:rsidTr="00AF68F4">
        <w:trPr>
          <w:trHeight w:val="300"/>
          <w:jc w:val="center"/>
        </w:trPr>
        <w:tc>
          <w:tcPr>
            <w:tcW w:w="0" w:type="auto"/>
            <w:tcBorders>
              <w:top w:val="nil"/>
              <w:left w:val="single" w:sz="4" w:space="0" w:color="auto"/>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rPr>
                <w:rFonts w:asciiTheme="minorHAnsi" w:hAnsiTheme="minorHAnsi" w:cs="Arial"/>
                <w:sz w:val="16"/>
                <w:szCs w:val="16"/>
              </w:rPr>
            </w:pPr>
            <w:r w:rsidRPr="000A496E">
              <w:rPr>
                <w:rFonts w:asciiTheme="minorHAnsi" w:hAnsiTheme="minorHAnsi" w:cs="Arial"/>
                <w:sz w:val="16"/>
                <w:szCs w:val="16"/>
              </w:rPr>
              <w:t>1323 de 2013</w:t>
            </w:r>
          </w:p>
        </w:tc>
        <w:tc>
          <w:tcPr>
            <w:tcW w:w="0" w:type="auto"/>
            <w:tcBorders>
              <w:top w:val="nil"/>
              <w:left w:val="single" w:sz="4" w:space="0" w:color="auto"/>
              <w:bottom w:val="single" w:sz="4" w:space="0" w:color="D8D8D8"/>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1292,44</w:t>
            </w:r>
          </w:p>
        </w:tc>
        <w:tc>
          <w:tcPr>
            <w:tcW w:w="0" w:type="auto"/>
            <w:tcBorders>
              <w:top w:val="nil"/>
              <w:left w:val="nil"/>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$ 475.214.679</w:t>
            </w:r>
          </w:p>
        </w:tc>
        <w:tc>
          <w:tcPr>
            <w:tcW w:w="0" w:type="auto"/>
            <w:tcBorders>
              <w:top w:val="nil"/>
              <w:left w:val="single" w:sz="4" w:space="0" w:color="auto"/>
              <w:bottom w:val="single" w:sz="4" w:space="0" w:color="D8D8D8"/>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55</w:t>
            </w:r>
          </w:p>
        </w:tc>
        <w:tc>
          <w:tcPr>
            <w:tcW w:w="0" w:type="auto"/>
            <w:tcBorders>
              <w:top w:val="nil"/>
              <w:left w:val="nil"/>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$ 20.458.185</w:t>
            </w:r>
          </w:p>
        </w:tc>
        <w:tc>
          <w:tcPr>
            <w:tcW w:w="0" w:type="auto"/>
            <w:tcBorders>
              <w:top w:val="nil"/>
              <w:left w:val="single" w:sz="4" w:space="0" w:color="auto"/>
              <w:bottom w:val="single" w:sz="4" w:space="0" w:color="D8D8D8"/>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1347,44</w:t>
            </w:r>
          </w:p>
        </w:tc>
        <w:tc>
          <w:tcPr>
            <w:tcW w:w="0" w:type="auto"/>
            <w:tcBorders>
              <w:top w:val="nil"/>
              <w:left w:val="nil"/>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$ 495.672.864</w:t>
            </w:r>
          </w:p>
        </w:tc>
      </w:tr>
      <w:tr w:rsidR="00E548B5" w:rsidRPr="000A496E" w:rsidTr="00AF68F4">
        <w:trPr>
          <w:trHeight w:val="300"/>
          <w:jc w:val="center"/>
        </w:trPr>
        <w:tc>
          <w:tcPr>
            <w:tcW w:w="0" w:type="auto"/>
            <w:tcBorders>
              <w:top w:val="nil"/>
              <w:left w:val="single" w:sz="4" w:space="0" w:color="auto"/>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rPr>
                <w:rFonts w:asciiTheme="minorHAnsi" w:hAnsiTheme="minorHAnsi" w:cs="Arial"/>
                <w:sz w:val="16"/>
                <w:szCs w:val="16"/>
              </w:rPr>
            </w:pPr>
            <w:r w:rsidRPr="000A496E">
              <w:rPr>
                <w:rFonts w:asciiTheme="minorHAnsi" w:hAnsiTheme="minorHAnsi" w:cs="Arial"/>
                <w:sz w:val="16"/>
                <w:szCs w:val="16"/>
              </w:rPr>
              <w:t>CABILDOS</w:t>
            </w:r>
          </w:p>
        </w:tc>
        <w:tc>
          <w:tcPr>
            <w:tcW w:w="0" w:type="auto"/>
            <w:tcBorders>
              <w:top w:val="nil"/>
              <w:left w:val="single" w:sz="4" w:space="0" w:color="auto"/>
              <w:bottom w:val="single" w:sz="4" w:space="0" w:color="D8D8D8"/>
              <w:right w:val="nil"/>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278,5</w:t>
            </w:r>
          </w:p>
        </w:tc>
        <w:tc>
          <w:tcPr>
            <w:tcW w:w="0" w:type="auto"/>
            <w:tcBorders>
              <w:top w:val="nil"/>
              <w:left w:val="nil"/>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$ 102.401.108</w:t>
            </w:r>
          </w:p>
        </w:tc>
        <w:tc>
          <w:tcPr>
            <w:tcW w:w="0" w:type="auto"/>
            <w:tcBorders>
              <w:top w:val="nil"/>
              <w:left w:val="single" w:sz="4" w:space="0" w:color="auto"/>
              <w:bottom w:val="single" w:sz="4" w:space="0" w:color="D8D8D8"/>
              <w:right w:val="nil"/>
            </w:tcBorders>
            <w:shd w:val="clear" w:color="A5A5A5" w:fill="A5A5A5"/>
            <w:noWrap/>
            <w:vAlign w:val="bottom"/>
            <w:hideMark/>
          </w:tcPr>
          <w:p w:rsidR="00E548B5" w:rsidRPr="000A496E" w:rsidRDefault="00E548B5" w:rsidP="005F079C">
            <w:pPr>
              <w:spacing w:line="240" w:lineRule="auto"/>
              <w:rPr>
                <w:rFonts w:asciiTheme="minorHAnsi" w:hAnsiTheme="minorHAnsi" w:cs="Arial"/>
                <w:sz w:val="16"/>
                <w:szCs w:val="16"/>
              </w:rPr>
            </w:pPr>
          </w:p>
        </w:tc>
        <w:tc>
          <w:tcPr>
            <w:tcW w:w="0" w:type="auto"/>
            <w:tcBorders>
              <w:top w:val="nil"/>
              <w:left w:val="nil"/>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rPr>
                <w:rFonts w:asciiTheme="minorHAnsi" w:hAnsiTheme="minorHAnsi" w:cs="Arial"/>
                <w:sz w:val="16"/>
                <w:szCs w:val="16"/>
              </w:rPr>
            </w:pPr>
          </w:p>
        </w:tc>
        <w:tc>
          <w:tcPr>
            <w:tcW w:w="0" w:type="auto"/>
            <w:tcBorders>
              <w:top w:val="nil"/>
              <w:left w:val="single" w:sz="4" w:space="0" w:color="auto"/>
              <w:bottom w:val="single" w:sz="4" w:space="0" w:color="D8D8D8"/>
              <w:right w:val="nil"/>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278,5</w:t>
            </w:r>
          </w:p>
        </w:tc>
        <w:tc>
          <w:tcPr>
            <w:tcW w:w="0" w:type="auto"/>
            <w:tcBorders>
              <w:top w:val="nil"/>
              <w:left w:val="nil"/>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$ 102.401.108</w:t>
            </w:r>
          </w:p>
        </w:tc>
      </w:tr>
      <w:tr w:rsidR="00E548B5" w:rsidRPr="000A496E" w:rsidTr="00AF68F4">
        <w:trPr>
          <w:trHeight w:val="300"/>
          <w:jc w:val="center"/>
        </w:trPr>
        <w:tc>
          <w:tcPr>
            <w:tcW w:w="0" w:type="auto"/>
            <w:tcBorders>
              <w:top w:val="nil"/>
              <w:left w:val="single" w:sz="4" w:space="0" w:color="auto"/>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rPr>
                <w:rFonts w:asciiTheme="minorHAnsi" w:hAnsiTheme="minorHAnsi" w:cs="Arial"/>
                <w:sz w:val="16"/>
                <w:szCs w:val="16"/>
              </w:rPr>
            </w:pPr>
            <w:r w:rsidRPr="000A496E">
              <w:rPr>
                <w:rFonts w:asciiTheme="minorHAnsi" w:hAnsiTheme="minorHAnsi" w:cs="Arial"/>
                <w:sz w:val="16"/>
                <w:szCs w:val="16"/>
              </w:rPr>
              <w:t>EJ.DIRECTA - KENNEDY</w:t>
            </w:r>
          </w:p>
        </w:tc>
        <w:tc>
          <w:tcPr>
            <w:tcW w:w="0" w:type="auto"/>
            <w:tcBorders>
              <w:top w:val="nil"/>
              <w:left w:val="single" w:sz="4" w:space="0" w:color="auto"/>
              <w:bottom w:val="single" w:sz="4" w:space="0" w:color="D8D8D8"/>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130</w:t>
            </w:r>
          </w:p>
        </w:tc>
        <w:tc>
          <w:tcPr>
            <w:tcW w:w="0" w:type="auto"/>
            <w:tcBorders>
              <w:top w:val="nil"/>
              <w:left w:val="nil"/>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$ 47.799.440</w:t>
            </w:r>
          </w:p>
        </w:tc>
        <w:tc>
          <w:tcPr>
            <w:tcW w:w="0" w:type="auto"/>
            <w:tcBorders>
              <w:top w:val="nil"/>
              <w:left w:val="single" w:sz="4" w:space="0" w:color="auto"/>
              <w:bottom w:val="single" w:sz="4" w:space="0" w:color="D8D8D8"/>
              <w:right w:val="nil"/>
            </w:tcBorders>
            <w:shd w:val="clear" w:color="auto" w:fill="auto"/>
            <w:noWrap/>
            <w:vAlign w:val="bottom"/>
            <w:hideMark/>
          </w:tcPr>
          <w:p w:rsidR="00E548B5" w:rsidRPr="000A496E" w:rsidRDefault="00E548B5" w:rsidP="005F079C">
            <w:pPr>
              <w:spacing w:line="240" w:lineRule="auto"/>
              <w:rPr>
                <w:rFonts w:asciiTheme="minorHAnsi" w:hAnsiTheme="minorHAnsi" w:cs="Arial"/>
                <w:sz w:val="16"/>
                <w:szCs w:val="16"/>
              </w:rPr>
            </w:pPr>
          </w:p>
        </w:tc>
        <w:tc>
          <w:tcPr>
            <w:tcW w:w="0" w:type="auto"/>
            <w:tcBorders>
              <w:top w:val="nil"/>
              <w:left w:val="nil"/>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rPr>
                <w:rFonts w:asciiTheme="minorHAnsi" w:hAnsiTheme="minorHAnsi" w:cs="Arial"/>
                <w:sz w:val="16"/>
                <w:szCs w:val="16"/>
              </w:rPr>
            </w:pPr>
          </w:p>
        </w:tc>
        <w:tc>
          <w:tcPr>
            <w:tcW w:w="0" w:type="auto"/>
            <w:tcBorders>
              <w:top w:val="nil"/>
              <w:left w:val="single" w:sz="4" w:space="0" w:color="auto"/>
              <w:bottom w:val="single" w:sz="4" w:space="0" w:color="D8D8D8"/>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130</w:t>
            </w:r>
          </w:p>
        </w:tc>
        <w:tc>
          <w:tcPr>
            <w:tcW w:w="0" w:type="auto"/>
            <w:tcBorders>
              <w:top w:val="nil"/>
              <w:left w:val="nil"/>
              <w:bottom w:val="single" w:sz="4" w:space="0" w:color="D8D8D8"/>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$ 47.799.440</w:t>
            </w:r>
          </w:p>
        </w:tc>
      </w:tr>
      <w:tr w:rsidR="00E548B5" w:rsidRPr="000A496E" w:rsidTr="00AF68F4">
        <w:trPr>
          <w:trHeight w:val="300"/>
          <w:jc w:val="center"/>
        </w:trPr>
        <w:tc>
          <w:tcPr>
            <w:tcW w:w="0" w:type="auto"/>
            <w:tcBorders>
              <w:top w:val="nil"/>
              <w:left w:val="single" w:sz="4" w:space="0" w:color="auto"/>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rPr>
                <w:rFonts w:asciiTheme="minorHAnsi" w:hAnsiTheme="minorHAnsi" w:cs="Arial"/>
                <w:sz w:val="16"/>
                <w:szCs w:val="16"/>
              </w:rPr>
            </w:pPr>
            <w:r w:rsidRPr="000A496E">
              <w:rPr>
                <w:rFonts w:asciiTheme="minorHAnsi" w:hAnsiTheme="minorHAnsi" w:cs="Arial"/>
                <w:sz w:val="16"/>
                <w:szCs w:val="16"/>
              </w:rPr>
              <w:t>ACCIONES DE MOVILIDAD</w:t>
            </w:r>
          </w:p>
        </w:tc>
        <w:tc>
          <w:tcPr>
            <w:tcW w:w="0" w:type="auto"/>
            <w:tcBorders>
              <w:top w:val="nil"/>
              <w:left w:val="single" w:sz="4" w:space="0" w:color="auto"/>
              <w:bottom w:val="single" w:sz="4" w:space="0" w:color="D8D8D8"/>
              <w:right w:val="nil"/>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2115,72</w:t>
            </w:r>
          </w:p>
        </w:tc>
        <w:tc>
          <w:tcPr>
            <w:tcW w:w="0" w:type="auto"/>
            <w:tcBorders>
              <w:top w:val="nil"/>
              <w:left w:val="nil"/>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$ 777.924.855</w:t>
            </w:r>
          </w:p>
        </w:tc>
        <w:tc>
          <w:tcPr>
            <w:tcW w:w="0" w:type="auto"/>
            <w:tcBorders>
              <w:top w:val="nil"/>
              <w:left w:val="single" w:sz="4" w:space="0" w:color="auto"/>
              <w:bottom w:val="single" w:sz="4" w:space="0" w:color="D8D8D8"/>
              <w:right w:val="nil"/>
            </w:tcBorders>
            <w:shd w:val="clear" w:color="A5A5A5" w:fill="A5A5A5"/>
            <w:noWrap/>
            <w:vAlign w:val="bottom"/>
            <w:hideMark/>
          </w:tcPr>
          <w:p w:rsidR="00E548B5" w:rsidRPr="000A496E" w:rsidRDefault="00E548B5" w:rsidP="005F079C">
            <w:pPr>
              <w:spacing w:line="240" w:lineRule="auto"/>
              <w:rPr>
                <w:rFonts w:asciiTheme="minorHAnsi" w:hAnsiTheme="minorHAnsi" w:cs="Arial"/>
                <w:sz w:val="16"/>
                <w:szCs w:val="16"/>
              </w:rPr>
            </w:pPr>
          </w:p>
        </w:tc>
        <w:tc>
          <w:tcPr>
            <w:tcW w:w="0" w:type="auto"/>
            <w:tcBorders>
              <w:top w:val="nil"/>
              <w:left w:val="nil"/>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rPr>
                <w:rFonts w:asciiTheme="minorHAnsi" w:hAnsiTheme="minorHAnsi" w:cs="Arial"/>
                <w:sz w:val="16"/>
                <w:szCs w:val="16"/>
              </w:rPr>
            </w:pPr>
          </w:p>
        </w:tc>
        <w:tc>
          <w:tcPr>
            <w:tcW w:w="0" w:type="auto"/>
            <w:tcBorders>
              <w:top w:val="nil"/>
              <w:left w:val="single" w:sz="4" w:space="0" w:color="auto"/>
              <w:bottom w:val="single" w:sz="4" w:space="0" w:color="D8D8D8"/>
              <w:right w:val="nil"/>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2115,72</w:t>
            </w:r>
          </w:p>
        </w:tc>
        <w:tc>
          <w:tcPr>
            <w:tcW w:w="0" w:type="auto"/>
            <w:tcBorders>
              <w:top w:val="nil"/>
              <w:left w:val="nil"/>
              <w:bottom w:val="single" w:sz="4" w:space="0" w:color="D8D8D8"/>
              <w:right w:val="single" w:sz="4" w:space="0" w:color="auto"/>
            </w:tcBorders>
            <w:shd w:val="clear" w:color="A5A5A5" w:fill="A5A5A5"/>
            <w:noWrap/>
            <w:vAlign w:val="bottom"/>
            <w:hideMark/>
          </w:tcPr>
          <w:p w:rsidR="00E548B5" w:rsidRPr="000A496E" w:rsidRDefault="00E548B5" w:rsidP="005F079C">
            <w:pPr>
              <w:spacing w:line="240" w:lineRule="auto"/>
              <w:jc w:val="right"/>
              <w:rPr>
                <w:rFonts w:asciiTheme="minorHAnsi" w:hAnsiTheme="minorHAnsi" w:cs="Arial"/>
                <w:sz w:val="16"/>
                <w:szCs w:val="16"/>
              </w:rPr>
            </w:pPr>
            <w:r w:rsidRPr="000A496E">
              <w:rPr>
                <w:rFonts w:asciiTheme="minorHAnsi" w:hAnsiTheme="minorHAnsi" w:cs="Arial"/>
                <w:sz w:val="16"/>
                <w:szCs w:val="16"/>
              </w:rPr>
              <w:t>$ 777.924.855</w:t>
            </w:r>
          </w:p>
        </w:tc>
      </w:tr>
      <w:tr w:rsidR="00E548B5" w:rsidRPr="000A496E" w:rsidTr="00AF68F4">
        <w:trPr>
          <w:trHeight w:val="300"/>
          <w:jc w:val="center"/>
        </w:trPr>
        <w:tc>
          <w:tcPr>
            <w:tcW w:w="0" w:type="auto"/>
            <w:tcBorders>
              <w:top w:val="double" w:sz="6" w:space="0" w:color="808080"/>
              <w:left w:val="single" w:sz="4" w:space="0" w:color="auto"/>
              <w:bottom w:val="single" w:sz="4" w:space="0" w:color="auto"/>
              <w:right w:val="single" w:sz="4" w:space="0" w:color="auto"/>
            </w:tcBorders>
            <w:shd w:val="clear" w:color="auto" w:fill="auto"/>
            <w:noWrap/>
            <w:vAlign w:val="bottom"/>
            <w:hideMark/>
          </w:tcPr>
          <w:p w:rsidR="00E548B5" w:rsidRPr="000A496E" w:rsidRDefault="00E548B5" w:rsidP="005F079C">
            <w:pPr>
              <w:spacing w:line="240" w:lineRule="auto"/>
              <w:rPr>
                <w:rFonts w:asciiTheme="minorHAnsi" w:hAnsiTheme="minorHAnsi" w:cs="Arial"/>
                <w:b/>
                <w:bCs/>
                <w:sz w:val="16"/>
                <w:szCs w:val="16"/>
              </w:rPr>
            </w:pPr>
            <w:r w:rsidRPr="000A496E">
              <w:rPr>
                <w:rFonts w:asciiTheme="minorHAnsi" w:hAnsiTheme="minorHAnsi" w:cs="Arial"/>
                <w:b/>
                <w:bCs/>
                <w:sz w:val="16"/>
                <w:szCs w:val="16"/>
              </w:rPr>
              <w:t>Total general</w:t>
            </w:r>
          </w:p>
        </w:tc>
        <w:tc>
          <w:tcPr>
            <w:tcW w:w="0" w:type="auto"/>
            <w:tcBorders>
              <w:top w:val="double" w:sz="6" w:space="0" w:color="808080"/>
              <w:left w:val="single" w:sz="4" w:space="0" w:color="auto"/>
              <w:bottom w:val="single" w:sz="4" w:space="0" w:color="auto"/>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b/>
                <w:bCs/>
                <w:sz w:val="16"/>
                <w:szCs w:val="16"/>
              </w:rPr>
            </w:pPr>
            <w:r w:rsidRPr="000A496E">
              <w:rPr>
                <w:rFonts w:asciiTheme="minorHAnsi" w:hAnsiTheme="minorHAnsi" w:cs="Arial"/>
                <w:b/>
                <w:bCs/>
                <w:sz w:val="16"/>
                <w:szCs w:val="16"/>
              </w:rPr>
              <w:t>4019,16</w:t>
            </w:r>
          </w:p>
        </w:tc>
        <w:tc>
          <w:tcPr>
            <w:tcW w:w="0" w:type="auto"/>
            <w:tcBorders>
              <w:top w:val="double" w:sz="6" w:space="0" w:color="808080"/>
              <w:left w:val="nil"/>
              <w:bottom w:val="single" w:sz="4" w:space="0" w:color="auto"/>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b/>
                <w:bCs/>
                <w:sz w:val="16"/>
                <w:szCs w:val="16"/>
              </w:rPr>
            </w:pPr>
            <w:r w:rsidRPr="000A496E">
              <w:rPr>
                <w:rFonts w:asciiTheme="minorHAnsi" w:hAnsiTheme="minorHAnsi" w:cs="Arial"/>
                <w:b/>
                <w:bCs/>
                <w:sz w:val="16"/>
                <w:szCs w:val="16"/>
              </w:rPr>
              <w:t>$ 1.477.796.902</w:t>
            </w:r>
          </w:p>
        </w:tc>
        <w:tc>
          <w:tcPr>
            <w:tcW w:w="0" w:type="auto"/>
            <w:tcBorders>
              <w:top w:val="double" w:sz="6" w:space="0" w:color="808080"/>
              <w:left w:val="single" w:sz="4" w:space="0" w:color="auto"/>
              <w:bottom w:val="single" w:sz="4" w:space="0" w:color="auto"/>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b/>
                <w:bCs/>
                <w:sz w:val="16"/>
                <w:szCs w:val="16"/>
              </w:rPr>
            </w:pPr>
            <w:r w:rsidRPr="000A496E">
              <w:rPr>
                <w:rFonts w:asciiTheme="minorHAnsi" w:hAnsiTheme="minorHAnsi" w:cs="Arial"/>
                <w:b/>
                <w:bCs/>
                <w:sz w:val="16"/>
                <w:szCs w:val="16"/>
              </w:rPr>
              <w:t>86</w:t>
            </w:r>
          </w:p>
        </w:tc>
        <w:tc>
          <w:tcPr>
            <w:tcW w:w="0" w:type="auto"/>
            <w:tcBorders>
              <w:top w:val="double" w:sz="6" w:space="0" w:color="808080"/>
              <w:left w:val="nil"/>
              <w:bottom w:val="single" w:sz="4" w:space="0" w:color="auto"/>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b/>
                <w:bCs/>
                <w:sz w:val="16"/>
                <w:szCs w:val="16"/>
              </w:rPr>
            </w:pPr>
            <w:r w:rsidRPr="000A496E">
              <w:rPr>
                <w:rFonts w:asciiTheme="minorHAnsi" w:hAnsiTheme="minorHAnsi" w:cs="Arial"/>
                <w:b/>
                <w:bCs/>
                <w:sz w:val="16"/>
                <w:szCs w:val="16"/>
              </w:rPr>
              <w:t>$ 31.989.162</w:t>
            </w:r>
          </w:p>
        </w:tc>
        <w:tc>
          <w:tcPr>
            <w:tcW w:w="0" w:type="auto"/>
            <w:tcBorders>
              <w:top w:val="double" w:sz="6" w:space="0" w:color="808080"/>
              <w:left w:val="single" w:sz="4" w:space="0" w:color="auto"/>
              <w:bottom w:val="single" w:sz="4" w:space="0" w:color="auto"/>
              <w:right w:val="nil"/>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b/>
                <w:bCs/>
                <w:sz w:val="16"/>
                <w:szCs w:val="16"/>
              </w:rPr>
            </w:pPr>
            <w:r w:rsidRPr="000A496E">
              <w:rPr>
                <w:rFonts w:asciiTheme="minorHAnsi" w:hAnsiTheme="minorHAnsi" w:cs="Arial"/>
                <w:b/>
                <w:bCs/>
                <w:sz w:val="16"/>
                <w:szCs w:val="16"/>
              </w:rPr>
              <w:t>4105,16</w:t>
            </w:r>
          </w:p>
        </w:tc>
        <w:tc>
          <w:tcPr>
            <w:tcW w:w="0" w:type="auto"/>
            <w:tcBorders>
              <w:top w:val="double" w:sz="6" w:space="0" w:color="808080"/>
              <w:left w:val="nil"/>
              <w:bottom w:val="single" w:sz="4" w:space="0" w:color="auto"/>
              <w:right w:val="single" w:sz="4" w:space="0" w:color="auto"/>
            </w:tcBorders>
            <w:shd w:val="clear" w:color="auto" w:fill="auto"/>
            <w:noWrap/>
            <w:vAlign w:val="bottom"/>
            <w:hideMark/>
          </w:tcPr>
          <w:p w:rsidR="00E548B5" w:rsidRPr="000A496E" w:rsidRDefault="00E548B5" w:rsidP="005F079C">
            <w:pPr>
              <w:spacing w:line="240" w:lineRule="auto"/>
              <w:jc w:val="right"/>
              <w:rPr>
                <w:rFonts w:asciiTheme="minorHAnsi" w:hAnsiTheme="minorHAnsi" w:cs="Arial"/>
                <w:b/>
                <w:bCs/>
                <w:sz w:val="16"/>
                <w:szCs w:val="16"/>
              </w:rPr>
            </w:pPr>
            <w:r w:rsidRPr="000A496E">
              <w:rPr>
                <w:rFonts w:asciiTheme="minorHAnsi" w:hAnsiTheme="minorHAnsi" w:cs="Arial"/>
                <w:b/>
                <w:bCs/>
                <w:sz w:val="16"/>
                <w:szCs w:val="16"/>
              </w:rPr>
              <w:t>$ 1.509.786.064</w:t>
            </w:r>
          </w:p>
        </w:tc>
      </w:tr>
    </w:tbl>
    <w:p w:rsidR="000A496E" w:rsidRDefault="000A496E"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92568A" w:rsidRDefault="0092568A" w:rsidP="005F079C">
      <w:pPr>
        <w:widowControl w:val="0"/>
        <w:autoSpaceDE w:val="0"/>
        <w:autoSpaceDN w:val="0"/>
        <w:adjustRightInd w:val="0"/>
        <w:spacing w:line="240" w:lineRule="auto"/>
        <w:rPr>
          <w:rFonts w:cs="Arial"/>
          <w:sz w:val="16"/>
          <w:szCs w:val="16"/>
        </w:rPr>
      </w:pPr>
    </w:p>
    <w:p w:rsidR="00DC2E3F" w:rsidRPr="00FA36D2" w:rsidRDefault="00DC2E3F" w:rsidP="005F079C">
      <w:pPr>
        <w:pStyle w:val="Prrafodelista"/>
        <w:ind w:left="0"/>
        <w:rPr>
          <w:rFonts w:ascii="Arial" w:hAnsi="Arial" w:cs="Arial"/>
          <w:sz w:val="22"/>
          <w:szCs w:val="22"/>
        </w:rPr>
      </w:pPr>
      <w:r w:rsidRPr="00FA36D2">
        <w:rPr>
          <w:rFonts w:ascii="Arial" w:hAnsi="Arial" w:cs="Arial"/>
          <w:b/>
          <w:sz w:val="22"/>
          <w:szCs w:val="22"/>
        </w:rPr>
        <w:t xml:space="preserve">CONTRATO N°: </w:t>
      </w:r>
      <w:r w:rsidRPr="00FA36D2">
        <w:rPr>
          <w:rFonts w:ascii="Arial" w:hAnsi="Arial" w:cs="Arial"/>
          <w:sz w:val="22"/>
          <w:szCs w:val="22"/>
        </w:rPr>
        <w:t xml:space="preserve">442 </w:t>
      </w:r>
      <w:r w:rsidRPr="00FA36D2">
        <w:rPr>
          <w:rFonts w:ascii="Arial" w:hAnsi="Arial" w:cs="Arial"/>
          <w:b/>
          <w:sz w:val="22"/>
          <w:szCs w:val="22"/>
        </w:rPr>
        <w:t xml:space="preserve">DE: </w:t>
      </w:r>
      <w:r w:rsidRPr="00FA36D2">
        <w:rPr>
          <w:rFonts w:ascii="Arial" w:hAnsi="Arial" w:cs="Arial"/>
          <w:sz w:val="22"/>
          <w:szCs w:val="22"/>
        </w:rPr>
        <w:t>04 de septiembre de 2013</w:t>
      </w:r>
    </w:p>
    <w:p w:rsidR="00DC2E3F" w:rsidRPr="00FA36D2" w:rsidRDefault="00DC2E3F" w:rsidP="005F079C">
      <w:pPr>
        <w:pStyle w:val="Prrafodelista"/>
        <w:ind w:left="0"/>
        <w:rPr>
          <w:rFonts w:ascii="Arial" w:hAnsi="Arial" w:cs="Arial"/>
          <w:b/>
          <w:sz w:val="22"/>
          <w:szCs w:val="22"/>
        </w:rPr>
      </w:pPr>
    </w:p>
    <w:p w:rsidR="00DC2E3F" w:rsidRPr="00FA36D2" w:rsidRDefault="00DC2E3F" w:rsidP="005F079C">
      <w:pPr>
        <w:pStyle w:val="Prrafodelista"/>
        <w:ind w:left="0"/>
        <w:jc w:val="both"/>
        <w:rPr>
          <w:rFonts w:ascii="Arial" w:hAnsi="Arial" w:cs="Arial"/>
          <w:sz w:val="22"/>
          <w:szCs w:val="22"/>
        </w:rPr>
      </w:pPr>
      <w:r w:rsidRPr="00FA36D2">
        <w:rPr>
          <w:rFonts w:ascii="Arial" w:hAnsi="Arial" w:cs="Arial"/>
          <w:b/>
          <w:sz w:val="22"/>
          <w:szCs w:val="22"/>
        </w:rPr>
        <w:t xml:space="preserve">OBJETO DEL CONTRATO: </w:t>
      </w:r>
      <w:r w:rsidR="000B1C19" w:rsidRPr="00FA36D2">
        <w:rPr>
          <w:rFonts w:ascii="Arial" w:hAnsi="Arial" w:cs="Arial"/>
          <w:sz w:val="22"/>
          <w:szCs w:val="22"/>
        </w:rPr>
        <w:t xml:space="preserve">Suministro </w:t>
      </w:r>
      <w:r w:rsidR="000B1C19">
        <w:rPr>
          <w:rFonts w:ascii="Arial" w:hAnsi="Arial" w:cs="Arial"/>
          <w:sz w:val="22"/>
          <w:szCs w:val="22"/>
        </w:rPr>
        <w:t>d</w:t>
      </w:r>
      <w:r w:rsidR="000B1C19" w:rsidRPr="00FA36D2">
        <w:rPr>
          <w:rFonts w:ascii="Arial" w:hAnsi="Arial" w:cs="Arial"/>
          <w:sz w:val="22"/>
          <w:szCs w:val="22"/>
        </w:rPr>
        <w:t xml:space="preserve">e </w:t>
      </w:r>
      <w:r w:rsidR="000B1C19">
        <w:rPr>
          <w:rFonts w:ascii="Arial" w:hAnsi="Arial" w:cs="Arial"/>
          <w:sz w:val="22"/>
          <w:szCs w:val="22"/>
        </w:rPr>
        <w:t>e</w:t>
      </w:r>
      <w:r w:rsidR="000B1C19" w:rsidRPr="00FA36D2">
        <w:rPr>
          <w:rFonts w:ascii="Arial" w:hAnsi="Arial" w:cs="Arial"/>
          <w:sz w:val="22"/>
          <w:szCs w:val="22"/>
        </w:rPr>
        <w:t xml:space="preserve">mulsiones </w:t>
      </w:r>
      <w:r w:rsidR="000B1C19">
        <w:rPr>
          <w:rFonts w:ascii="Arial" w:hAnsi="Arial" w:cs="Arial"/>
          <w:sz w:val="22"/>
          <w:szCs w:val="22"/>
        </w:rPr>
        <w:t>a</w:t>
      </w:r>
      <w:r w:rsidR="000B1C19" w:rsidRPr="00FA36D2">
        <w:rPr>
          <w:rFonts w:ascii="Arial" w:hAnsi="Arial" w:cs="Arial"/>
          <w:sz w:val="22"/>
          <w:szCs w:val="22"/>
        </w:rPr>
        <w:t>sfálticas</w:t>
      </w:r>
      <w:r w:rsidR="000B1C19">
        <w:rPr>
          <w:rFonts w:ascii="Arial" w:hAnsi="Arial" w:cs="Arial"/>
          <w:sz w:val="22"/>
          <w:szCs w:val="22"/>
        </w:rPr>
        <w:t xml:space="preserve"> y</w:t>
      </w:r>
      <w:r w:rsidR="000B1C19" w:rsidRPr="00FA36D2">
        <w:rPr>
          <w:rFonts w:ascii="Arial" w:hAnsi="Arial" w:cs="Arial"/>
          <w:sz w:val="22"/>
          <w:szCs w:val="22"/>
        </w:rPr>
        <w:t xml:space="preserve"> </w:t>
      </w:r>
      <w:r w:rsidR="000B1C19">
        <w:rPr>
          <w:rFonts w:ascii="Arial" w:hAnsi="Arial" w:cs="Arial"/>
          <w:sz w:val="22"/>
          <w:szCs w:val="22"/>
        </w:rPr>
        <w:t>m</w:t>
      </w:r>
      <w:r w:rsidR="000B1C19" w:rsidRPr="00FA36D2">
        <w:rPr>
          <w:rFonts w:ascii="Arial" w:hAnsi="Arial" w:cs="Arial"/>
          <w:sz w:val="22"/>
          <w:szCs w:val="22"/>
        </w:rPr>
        <w:t xml:space="preserve">ateriales </w:t>
      </w:r>
      <w:r w:rsidR="000B1C19">
        <w:rPr>
          <w:rFonts w:ascii="Arial" w:hAnsi="Arial" w:cs="Arial"/>
          <w:sz w:val="22"/>
          <w:szCs w:val="22"/>
        </w:rPr>
        <w:t>a</w:t>
      </w:r>
      <w:r w:rsidR="000B1C19" w:rsidRPr="00FA36D2">
        <w:rPr>
          <w:rFonts w:ascii="Arial" w:hAnsi="Arial" w:cs="Arial"/>
          <w:sz w:val="22"/>
          <w:szCs w:val="22"/>
        </w:rPr>
        <w:t xml:space="preserve">sfálticos </w:t>
      </w:r>
      <w:r w:rsidR="000B1C19">
        <w:rPr>
          <w:rFonts w:ascii="Arial" w:hAnsi="Arial" w:cs="Arial"/>
          <w:sz w:val="22"/>
          <w:szCs w:val="22"/>
        </w:rPr>
        <w:t>p</w:t>
      </w:r>
      <w:r w:rsidR="000B1C19" w:rsidRPr="00FA36D2">
        <w:rPr>
          <w:rFonts w:ascii="Arial" w:hAnsi="Arial" w:cs="Arial"/>
          <w:sz w:val="22"/>
          <w:szCs w:val="22"/>
        </w:rPr>
        <w:t xml:space="preserve">ara </w:t>
      </w:r>
      <w:r w:rsidR="000B1C19">
        <w:rPr>
          <w:rFonts w:ascii="Arial" w:hAnsi="Arial" w:cs="Arial"/>
          <w:sz w:val="22"/>
          <w:szCs w:val="22"/>
        </w:rPr>
        <w:t>a</w:t>
      </w:r>
      <w:r w:rsidR="000B1C19" w:rsidRPr="00FA36D2">
        <w:rPr>
          <w:rFonts w:ascii="Arial" w:hAnsi="Arial" w:cs="Arial"/>
          <w:sz w:val="22"/>
          <w:szCs w:val="22"/>
        </w:rPr>
        <w:t xml:space="preserve">delantar </w:t>
      </w:r>
      <w:r w:rsidR="000B1C19">
        <w:rPr>
          <w:rFonts w:ascii="Arial" w:hAnsi="Arial" w:cs="Arial"/>
          <w:sz w:val="22"/>
          <w:szCs w:val="22"/>
        </w:rPr>
        <w:t>l</w:t>
      </w:r>
      <w:r w:rsidR="000B1C19" w:rsidRPr="00FA36D2">
        <w:rPr>
          <w:rFonts w:ascii="Arial" w:hAnsi="Arial" w:cs="Arial"/>
          <w:sz w:val="22"/>
          <w:szCs w:val="22"/>
        </w:rPr>
        <w:t xml:space="preserve">as </w:t>
      </w:r>
      <w:r w:rsidR="000B1C19">
        <w:rPr>
          <w:rFonts w:ascii="Arial" w:hAnsi="Arial" w:cs="Arial"/>
          <w:sz w:val="22"/>
          <w:szCs w:val="22"/>
        </w:rPr>
        <w:t>l</w:t>
      </w:r>
      <w:r w:rsidR="000B1C19" w:rsidRPr="00FA36D2">
        <w:rPr>
          <w:rFonts w:ascii="Arial" w:hAnsi="Arial" w:cs="Arial"/>
          <w:sz w:val="22"/>
          <w:szCs w:val="22"/>
        </w:rPr>
        <w:t xml:space="preserve">abores </w:t>
      </w:r>
      <w:r w:rsidR="000B1C19">
        <w:rPr>
          <w:rFonts w:ascii="Arial" w:hAnsi="Arial" w:cs="Arial"/>
          <w:sz w:val="22"/>
          <w:szCs w:val="22"/>
        </w:rPr>
        <w:t>a</w:t>
      </w:r>
      <w:r w:rsidR="000B1C19" w:rsidRPr="00FA36D2">
        <w:rPr>
          <w:rFonts w:ascii="Arial" w:hAnsi="Arial" w:cs="Arial"/>
          <w:sz w:val="22"/>
          <w:szCs w:val="22"/>
        </w:rPr>
        <w:t xml:space="preserve"> </w:t>
      </w:r>
      <w:r w:rsidR="000B1C19">
        <w:rPr>
          <w:rFonts w:ascii="Arial" w:hAnsi="Arial" w:cs="Arial"/>
          <w:sz w:val="22"/>
          <w:szCs w:val="22"/>
        </w:rPr>
        <w:t>c</w:t>
      </w:r>
      <w:r w:rsidR="000B1C19" w:rsidRPr="00FA36D2">
        <w:rPr>
          <w:rFonts w:ascii="Arial" w:hAnsi="Arial" w:cs="Arial"/>
          <w:sz w:val="22"/>
          <w:szCs w:val="22"/>
        </w:rPr>
        <w:t xml:space="preserve">argo </w:t>
      </w:r>
      <w:r w:rsidR="000B1C19">
        <w:rPr>
          <w:rFonts w:ascii="Arial" w:hAnsi="Arial" w:cs="Arial"/>
          <w:sz w:val="22"/>
          <w:szCs w:val="22"/>
        </w:rPr>
        <w:t>d</w:t>
      </w:r>
      <w:r w:rsidR="000B1C19" w:rsidRPr="00FA36D2">
        <w:rPr>
          <w:rFonts w:ascii="Arial" w:hAnsi="Arial" w:cs="Arial"/>
          <w:sz w:val="22"/>
          <w:szCs w:val="22"/>
        </w:rPr>
        <w:t xml:space="preserve">e </w:t>
      </w:r>
      <w:r w:rsidR="000B1C19">
        <w:rPr>
          <w:rFonts w:ascii="Arial" w:hAnsi="Arial" w:cs="Arial"/>
          <w:sz w:val="22"/>
          <w:szCs w:val="22"/>
        </w:rPr>
        <w:t>l</w:t>
      </w:r>
      <w:r w:rsidR="000B1C19" w:rsidRPr="00FA36D2">
        <w:rPr>
          <w:rFonts w:ascii="Arial" w:hAnsi="Arial" w:cs="Arial"/>
          <w:sz w:val="22"/>
          <w:szCs w:val="22"/>
        </w:rPr>
        <w:t>a Unidad Administrativa Especial De Rehabilitación Y Mantenimiento Vial,</w:t>
      </w:r>
      <w:r w:rsidR="000B1C19">
        <w:rPr>
          <w:rFonts w:ascii="Arial" w:hAnsi="Arial" w:cs="Arial"/>
          <w:sz w:val="22"/>
          <w:szCs w:val="22"/>
        </w:rPr>
        <w:t xml:space="preserve"> d</w:t>
      </w:r>
      <w:r w:rsidR="000B1C19" w:rsidRPr="00FA36D2">
        <w:rPr>
          <w:rFonts w:ascii="Arial" w:hAnsi="Arial" w:cs="Arial"/>
          <w:sz w:val="22"/>
          <w:szCs w:val="22"/>
        </w:rPr>
        <w:t xml:space="preserve">entro </w:t>
      </w:r>
      <w:r w:rsidR="000B1C19">
        <w:rPr>
          <w:rFonts w:ascii="Arial" w:hAnsi="Arial" w:cs="Arial"/>
          <w:sz w:val="22"/>
          <w:szCs w:val="22"/>
        </w:rPr>
        <w:t>d</w:t>
      </w:r>
      <w:r w:rsidR="000B1C19" w:rsidRPr="00FA36D2">
        <w:rPr>
          <w:rFonts w:ascii="Arial" w:hAnsi="Arial" w:cs="Arial"/>
          <w:sz w:val="22"/>
          <w:szCs w:val="22"/>
        </w:rPr>
        <w:t xml:space="preserve">el </w:t>
      </w:r>
      <w:r w:rsidR="000B1C19">
        <w:rPr>
          <w:rFonts w:ascii="Arial" w:hAnsi="Arial" w:cs="Arial"/>
          <w:sz w:val="22"/>
          <w:szCs w:val="22"/>
        </w:rPr>
        <w:t>c</w:t>
      </w:r>
      <w:r w:rsidR="000B1C19" w:rsidRPr="00FA36D2">
        <w:rPr>
          <w:rFonts w:ascii="Arial" w:hAnsi="Arial" w:cs="Arial"/>
          <w:sz w:val="22"/>
          <w:szCs w:val="22"/>
        </w:rPr>
        <w:t>onvenio Interadministrativo 1292 De 2012 Y En Otrosi Modificatorio N° 01. De 2013.</w:t>
      </w:r>
    </w:p>
    <w:p w:rsidR="000B1C19" w:rsidRDefault="00DC2E3F" w:rsidP="007B6411">
      <w:pPr>
        <w:pStyle w:val="Prrafodelista"/>
        <w:ind w:left="0"/>
        <w:jc w:val="both"/>
        <w:rPr>
          <w:rFonts w:ascii="Arial" w:hAnsi="Arial" w:cs="Arial"/>
          <w:b/>
          <w:sz w:val="22"/>
          <w:szCs w:val="22"/>
        </w:rPr>
      </w:pPr>
      <w:r w:rsidRPr="00450AE8">
        <w:rPr>
          <w:rFonts w:ascii="Arial" w:hAnsi="Arial" w:cs="Arial"/>
        </w:rPr>
        <w:tab/>
      </w:r>
      <w:r w:rsidRPr="00450AE8">
        <w:rPr>
          <w:rFonts w:ascii="Arial" w:hAnsi="Arial" w:cs="Arial"/>
        </w:rPr>
        <w:tab/>
      </w:r>
      <w:r w:rsidRPr="00450AE8">
        <w:rPr>
          <w:rFonts w:ascii="Arial" w:hAnsi="Arial" w:cs="Arial"/>
        </w:rPr>
        <w:tab/>
      </w:r>
      <w:r w:rsidRPr="00450AE8">
        <w:rPr>
          <w:rFonts w:ascii="Arial" w:hAnsi="Arial" w:cs="Arial"/>
        </w:rPr>
        <w:tab/>
      </w:r>
    </w:p>
    <w:p w:rsidR="00DC2E3F" w:rsidRPr="00FA36D2" w:rsidRDefault="00DC2E3F" w:rsidP="005F079C">
      <w:pPr>
        <w:pStyle w:val="Prrafodelista"/>
        <w:ind w:left="0"/>
        <w:jc w:val="center"/>
        <w:rPr>
          <w:rFonts w:ascii="Arial" w:hAnsi="Arial" w:cs="Arial"/>
          <w:b/>
          <w:sz w:val="22"/>
          <w:szCs w:val="22"/>
        </w:rPr>
      </w:pPr>
      <w:r w:rsidRPr="00FA36D2">
        <w:rPr>
          <w:rFonts w:ascii="Arial" w:hAnsi="Arial" w:cs="Arial"/>
          <w:b/>
          <w:sz w:val="22"/>
          <w:szCs w:val="22"/>
        </w:rPr>
        <w:t xml:space="preserve">ESTADO FINANCIERO DEL CONTRATO </w:t>
      </w:r>
    </w:p>
    <w:p w:rsidR="00DC2E3F" w:rsidRPr="00FA36D2" w:rsidRDefault="00DC2E3F" w:rsidP="005F079C">
      <w:pPr>
        <w:pStyle w:val="Prrafodelista"/>
        <w:ind w:left="0"/>
        <w:jc w:val="both"/>
        <w:rPr>
          <w:rFonts w:ascii="Arial" w:hAnsi="Arial" w:cs="Arial"/>
          <w:sz w:val="22"/>
          <w:szCs w:val="22"/>
        </w:rPr>
      </w:pPr>
    </w:p>
    <w:p w:rsidR="00DC2E3F" w:rsidRPr="00FA36D2" w:rsidRDefault="00DC2E3F" w:rsidP="005F079C">
      <w:pPr>
        <w:pStyle w:val="Prrafodelista"/>
        <w:ind w:left="0"/>
        <w:jc w:val="both"/>
        <w:rPr>
          <w:rFonts w:ascii="Arial" w:hAnsi="Arial" w:cs="Arial"/>
          <w:sz w:val="22"/>
          <w:szCs w:val="22"/>
        </w:rPr>
      </w:pPr>
      <w:r w:rsidRPr="00FA36D2">
        <w:rPr>
          <w:rFonts w:ascii="Arial" w:hAnsi="Arial" w:cs="Arial"/>
          <w:sz w:val="22"/>
          <w:szCs w:val="22"/>
        </w:rPr>
        <w:t>A 31 de</w:t>
      </w:r>
      <w:r w:rsidR="000B1C19">
        <w:rPr>
          <w:rFonts w:ascii="Arial" w:hAnsi="Arial" w:cs="Arial"/>
          <w:sz w:val="22"/>
          <w:szCs w:val="22"/>
        </w:rPr>
        <w:t xml:space="preserve"> </w:t>
      </w:r>
      <w:r w:rsidRPr="00FA36D2">
        <w:rPr>
          <w:rFonts w:ascii="Arial" w:hAnsi="Arial" w:cs="Arial"/>
          <w:sz w:val="22"/>
          <w:szCs w:val="22"/>
        </w:rPr>
        <w:t>Diciembre de 2014 el estado financiero del contrato es como sigue:</w:t>
      </w:r>
    </w:p>
    <w:p w:rsidR="00DC2E3F" w:rsidRPr="00FA36D2" w:rsidRDefault="00DC2E3F" w:rsidP="005F079C">
      <w:pPr>
        <w:pStyle w:val="Prrafodelista"/>
        <w:ind w:left="0"/>
        <w:jc w:val="both"/>
        <w:rPr>
          <w:rFonts w:ascii="Arial" w:hAnsi="Arial" w:cs="Arial"/>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08"/>
        <w:gridCol w:w="2003"/>
        <w:gridCol w:w="1843"/>
      </w:tblGrid>
      <w:tr w:rsidR="00DC2E3F" w:rsidRPr="00FA36D2" w:rsidTr="005C522E">
        <w:trPr>
          <w:jc w:val="center"/>
        </w:trPr>
        <w:tc>
          <w:tcPr>
            <w:tcW w:w="5211" w:type="dxa"/>
            <w:shd w:val="clear" w:color="auto" w:fill="D9D9D9"/>
            <w:vAlign w:val="center"/>
          </w:tcPr>
          <w:p w:rsidR="00DC2E3F" w:rsidRPr="00FA36D2" w:rsidRDefault="00DC2E3F" w:rsidP="005F079C">
            <w:pPr>
              <w:spacing w:after="120" w:line="240" w:lineRule="auto"/>
              <w:jc w:val="center"/>
              <w:rPr>
                <w:rFonts w:asciiTheme="minorHAnsi" w:hAnsiTheme="minorHAnsi" w:cstheme="minorHAnsi"/>
                <w:b/>
                <w:sz w:val="20"/>
                <w:szCs w:val="20"/>
                <w:lang w:val="es-MX"/>
              </w:rPr>
            </w:pPr>
            <w:r w:rsidRPr="00FA36D2">
              <w:rPr>
                <w:rFonts w:asciiTheme="minorHAnsi" w:hAnsiTheme="minorHAnsi" w:cstheme="minorHAnsi"/>
                <w:b/>
                <w:sz w:val="20"/>
                <w:szCs w:val="20"/>
                <w:lang w:val="es-MX"/>
              </w:rPr>
              <w:t>DESCRIPCIÓN</w:t>
            </w:r>
          </w:p>
        </w:tc>
        <w:tc>
          <w:tcPr>
            <w:tcW w:w="2003" w:type="dxa"/>
            <w:shd w:val="clear" w:color="auto" w:fill="D9D9D9"/>
            <w:vAlign w:val="center"/>
          </w:tcPr>
          <w:p w:rsidR="00DC2E3F" w:rsidRPr="00FA36D2" w:rsidRDefault="00DC2E3F" w:rsidP="005F079C">
            <w:pPr>
              <w:spacing w:after="120" w:line="240" w:lineRule="auto"/>
              <w:jc w:val="center"/>
              <w:rPr>
                <w:rFonts w:asciiTheme="minorHAnsi" w:hAnsiTheme="minorHAnsi" w:cstheme="minorHAnsi"/>
                <w:b/>
                <w:sz w:val="20"/>
                <w:szCs w:val="20"/>
                <w:lang w:val="es-MX"/>
              </w:rPr>
            </w:pPr>
            <w:r w:rsidRPr="00FA36D2">
              <w:rPr>
                <w:rFonts w:asciiTheme="minorHAnsi" w:hAnsiTheme="minorHAnsi" w:cstheme="minorHAnsi"/>
                <w:b/>
                <w:sz w:val="20"/>
                <w:szCs w:val="20"/>
                <w:lang w:val="es-MX"/>
              </w:rPr>
              <w:t>VALOR</w:t>
            </w:r>
          </w:p>
        </w:tc>
        <w:tc>
          <w:tcPr>
            <w:tcW w:w="1843" w:type="dxa"/>
            <w:shd w:val="clear" w:color="auto" w:fill="D9D9D9"/>
            <w:vAlign w:val="center"/>
          </w:tcPr>
          <w:p w:rsidR="00DC2E3F" w:rsidRPr="00FA36D2" w:rsidRDefault="00DC2E3F" w:rsidP="005F079C">
            <w:pPr>
              <w:spacing w:after="120" w:line="240" w:lineRule="auto"/>
              <w:jc w:val="center"/>
              <w:rPr>
                <w:rFonts w:asciiTheme="minorHAnsi" w:hAnsiTheme="minorHAnsi" w:cstheme="minorHAnsi"/>
                <w:b/>
                <w:sz w:val="20"/>
                <w:szCs w:val="20"/>
                <w:lang w:val="es-MX"/>
              </w:rPr>
            </w:pPr>
            <w:r w:rsidRPr="00FA36D2">
              <w:rPr>
                <w:rFonts w:asciiTheme="minorHAnsi" w:hAnsiTheme="minorHAnsi" w:cstheme="minorHAnsi"/>
                <w:b/>
                <w:sz w:val="20"/>
                <w:szCs w:val="20"/>
                <w:lang w:val="es-MX"/>
              </w:rPr>
              <w:t>PORCENTAJE</w:t>
            </w:r>
          </w:p>
        </w:tc>
      </w:tr>
      <w:tr w:rsidR="00DC2E3F" w:rsidRPr="00FA36D2" w:rsidTr="005C522E">
        <w:trPr>
          <w:trHeight w:val="481"/>
          <w:jc w:val="center"/>
        </w:trPr>
        <w:tc>
          <w:tcPr>
            <w:tcW w:w="5211" w:type="dxa"/>
            <w:vAlign w:val="center"/>
          </w:tcPr>
          <w:p w:rsidR="00DC2E3F" w:rsidRPr="00FA36D2" w:rsidRDefault="00DC2E3F" w:rsidP="005F079C">
            <w:pPr>
              <w:spacing w:after="120" w:line="240" w:lineRule="auto"/>
              <w:rPr>
                <w:rFonts w:asciiTheme="minorHAnsi" w:hAnsiTheme="minorHAnsi" w:cstheme="minorHAnsi"/>
                <w:sz w:val="20"/>
                <w:szCs w:val="20"/>
                <w:lang w:val="es-MX"/>
              </w:rPr>
            </w:pPr>
            <w:r w:rsidRPr="00FA36D2">
              <w:rPr>
                <w:rFonts w:asciiTheme="minorHAnsi" w:hAnsiTheme="minorHAnsi" w:cstheme="minorHAnsi"/>
                <w:sz w:val="20"/>
                <w:szCs w:val="20"/>
                <w:lang w:val="es-MX"/>
              </w:rPr>
              <w:lastRenderedPageBreak/>
              <w:t>VALOR INICIAL DEL CONTRATO</w:t>
            </w:r>
          </w:p>
        </w:tc>
        <w:tc>
          <w:tcPr>
            <w:tcW w:w="2003" w:type="dxa"/>
            <w:vAlign w:val="center"/>
          </w:tcPr>
          <w:p w:rsidR="00DC2E3F" w:rsidRPr="00FA36D2" w:rsidRDefault="00DC2E3F" w:rsidP="005F079C">
            <w:pPr>
              <w:spacing w:before="120" w:after="240" w:line="240" w:lineRule="auto"/>
              <w:jc w:val="right"/>
              <w:rPr>
                <w:rFonts w:asciiTheme="minorHAnsi" w:hAnsiTheme="minorHAnsi" w:cstheme="minorHAnsi"/>
                <w:sz w:val="20"/>
                <w:szCs w:val="20"/>
                <w:lang w:val="es-MX"/>
              </w:rPr>
            </w:pPr>
            <w:r w:rsidRPr="00FA36D2">
              <w:rPr>
                <w:rFonts w:asciiTheme="minorHAnsi" w:hAnsiTheme="minorHAnsi" w:cstheme="minorHAnsi"/>
                <w:sz w:val="20"/>
                <w:szCs w:val="20"/>
              </w:rPr>
              <w:t>$9.221.451.389</w:t>
            </w:r>
          </w:p>
        </w:tc>
        <w:tc>
          <w:tcPr>
            <w:tcW w:w="1843" w:type="dxa"/>
            <w:vAlign w:val="center"/>
          </w:tcPr>
          <w:p w:rsidR="00DC2E3F" w:rsidRPr="00FA36D2" w:rsidRDefault="00DC2E3F" w:rsidP="005F079C">
            <w:pPr>
              <w:spacing w:before="120" w:after="240" w:line="240" w:lineRule="auto"/>
              <w:jc w:val="center"/>
              <w:rPr>
                <w:rFonts w:asciiTheme="minorHAnsi" w:hAnsiTheme="minorHAnsi" w:cstheme="minorHAnsi"/>
                <w:sz w:val="20"/>
                <w:szCs w:val="20"/>
              </w:rPr>
            </w:pPr>
            <w:r w:rsidRPr="00FA36D2">
              <w:rPr>
                <w:rFonts w:asciiTheme="minorHAnsi" w:hAnsiTheme="minorHAnsi" w:cstheme="minorHAnsi"/>
                <w:sz w:val="20"/>
                <w:szCs w:val="20"/>
              </w:rPr>
              <w:t>100%</w:t>
            </w:r>
          </w:p>
        </w:tc>
      </w:tr>
      <w:tr w:rsidR="00DC2E3F" w:rsidRPr="00FA36D2" w:rsidTr="005C522E">
        <w:trPr>
          <w:jc w:val="center"/>
        </w:trPr>
        <w:tc>
          <w:tcPr>
            <w:tcW w:w="5211" w:type="dxa"/>
            <w:vAlign w:val="center"/>
          </w:tcPr>
          <w:p w:rsidR="00DC2E3F" w:rsidRPr="00FA36D2" w:rsidRDefault="00DC2E3F" w:rsidP="005F079C">
            <w:pPr>
              <w:spacing w:after="120" w:line="240" w:lineRule="auto"/>
              <w:rPr>
                <w:rFonts w:asciiTheme="minorHAnsi" w:hAnsiTheme="minorHAnsi" w:cstheme="minorHAnsi"/>
                <w:sz w:val="20"/>
                <w:szCs w:val="20"/>
                <w:lang w:val="es-MX"/>
              </w:rPr>
            </w:pPr>
            <w:r w:rsidRPr="00FA36D2">
              <w:rPr>
                <w:rFonts w:asciiTheme="minorHAnsi" w:hAnsiTheme="minorHAnsi" w:cstheme="minorHAnsi"/>
                <w:sz w:val="20"/>
                <w:szCs w:val="20"/>
                <w:lang w:val="es-MX"/>
              </w:rPr>
              <w:t xml:space="preserve">VALOR ANTICIPO </w:t>
            </w:r>
          </w:p>
        </w:tc>
        <w:tc>
          <w:tcPr>
            <w:tcW w:w="2003" w:type="dxa"/>
            <w:vAlign w:val="center"/>
          </w:tcPr>
          <w:p w:rsidR="00DC2E3F" w:rsidRPr="00FA36D2" w:rsidRDefault="00DC2E3F" w:rsidP="005F079C">
            <w:pPr>
              <w:spacing w:after="120" w:line="240" w:lineRule="auto"/>
              <w:jc w:val="right"/>
              <w:rPr>
                <w:rFonts w:asciiTheme="minorHAnsi" w:hAnsiTheme="minorHAnsi" w:cstheme="minorHAnsi"/>
                <w:sz w:val="20"/>
                <w:szCs w:val="20"/>
                <w:lang w:val="es-MX"/>
              </w:rPr>
            </w:pPr>
            <w:r w:rsidRPr="00FA36D2">
              <w:rPr>
                <w:rFonts w:asciiTheme="minorHAnsi" w:hAnsiTheme="minorHAnsi" w:cstheme="minorHAnsi"/>
                <w:sz w:val="20"/>
                <w:szCs w:val="20"/>
                <w:lang w:val="es-MX"/>
              </w:rPr>
              <w:t>$ 2.766.435.417</w:t>
            </w:r>
          </w:p>
        </w:tc>
        <w:tc>
          <w:tcPr>
            <w:tcW w:w="1843" w:type="dxa"/>
            <w:vAlign w:val="center"/>
          </w:tcPr>
          <w:p w:rsidR="00DC2E3F" w:rsidRPr="00FA36D2" w:rsidRDefault="00DC2E3F" w:rsidP="005F079C">
            <w:pPr>
              <w:spacing w:after="120" w:line="240" w:lineRule="auto"/>
              <w:jc w:val="center"/>
              <w:rPr>
                <w:rFonts w:asciiTheme="minorHAnsi" w:hAnsiTheme="minorHAnsi" w:cstheme="minorHAnsi"/>
                <w:sz w:val="20"/>
                <w:szCs w:val="20"/>
                <w:lang w:val="es-MX"/>
              </w:rPr>
            </w:pPr>
            <w:r w:rsidRPr="00FA36D2">
              <w:rPr>
                <w:rFonts w:asciiTheme="minorHAnsi" w:hAnsiTheme="minorHAnsi" w:cstheme="minorHAnsi"/>
                <w:sz w:val="20"/>
                <w:szCs w:val="20"/>
                <w:lang w:val="es-MX"/>
              </w:rPr>
              <w:t>30%</w:t>
            </w:r>
          </w:p>
        </w:tc>
      </w:tr>
      <w:tr w:rsidR="00DC2E3F" w:rsidRPr="00FA36D2" w:rsidTr="005C522E">
        <w:trPr>
          <w:jc w:val="center"/>
        </w:trPr>
        <w:tc>
          <w:tcPr>
            <w:tcW w:w="5211" w:type="dxa"/>
            <w:vAlign w:val="center"/>
          </w:tcPr>
          <w:p w:rsidR="00DC2E3F" w:rsidRPr="00FA36D2" w:rsidRDefault="00DC2E3F" w:rsidP="005F079C">
            <w:pPr>
              <w:spacing w:after="120" w:line="240" w:lineRule="auto"/>
              <w:rPr>
                <w:rFonts w:asciiTheme="minorHAnsi" w:hAnsiTheme="minorHAnsi" w:cstheme="minorHAnsi"/>
                <w:sz w:val="20"/>
                <w:szCs w:val="20"/>
                <w:lang w:val="es-MX"/>
              </w:rPr>
            </w:pPr>
            <w:r w:rsidRPr="00FA36D2">
              <w:rPr>
                <w:rFonts w:asciiTheme="minorHAnsi" w:hAnsiTheme="minorHAnsi" w:cstheme="minorHAnsi"/>
                <w:sz w:val="20"/>
                <w:szCs w:val="20"/>
                <w:lang w:val="es-MX"/>
              </w:rPr>
              <w:t>VALOR  ADICIONES</w:t>
            </w:r>
          </w:p>
        </w:tc>
        <w:tc>
          <w:tcPr>
            <w:tcW w:w="2003" w:type="dxa"/>
            <w:vAlign w:val="center"/>
          </w:tcPr>
          <w:p w:rsidR="00DC2E3F" w:rsidRPr="00FA36D2" w:rsidRDefault="00DC2E3F" w:rsidP="005F079C">
            <w:pPr>
              <w:spacing w:after="120" w:line="240" w:lineRule="auto"/>
              <w:jc w:val="right"/>
              <w:rPr>
                <w:rFonts w:asciiTheme="minorHAnsi" w:hAnsiTheme="minorHAnsi" w:cstheme="minorHAnsi"/>
                <w:sz w:val="20"/>
                <w:szCs w:val="20"/>
                <w:lang w:val="es-MX"/>
              </w:rPr>
            </w:pPr>
            <w:r w:rsidRPr="00FA36D2">
              <w:rPr>
                <w:rFonts w:asciiTheme="minorHAnsi" w:hAnsiTheme="minorHAnsi" w:cstheme="minorHAnsi"/>
                <w:sz w:val="20"/>
                <w:szCs w:val="20"/>
                <w:lang w:val="es-MX"/>
              </w:rPr>
              <w:t>$ 4.750.000.000</w:t>
            </w:r>
          </w:p>
        </w:tc>
        <w:tc>
          <w:tcPr>
            <w:tcW w:w="1843" w:type="dxa"/>
            <w:vAlign w:val="center"/>
          </w:tcPr>
          <w:p w:rsidR="00DC2E3F" w:rsidRPr="00FA36D2" w:rsidRDefault="00DC2E3F" w:rsidP="005F079C">
            <w:pPr>
              <w:spacing w:after="120" w:line="240" w:lineRule="auto"/>
              <w:jc w:val="center"/>
              <w:rPr>
                <w:rFonts w:asciiTheme="minorHAnsi" w:hAnsiTheme="minorHAnsi" w:cstheme="minorHAnsi"/>
                <w:sz w:val="20"/>
                <w:szCs w:val="20"/>
                <w:lang w:val="es-MX"/>
              </w:rPr>
            </w:pPr>
            <w:r w:rsidRPr="00FA36D2">
              <w:rPr>
                <w:rFonts w:asciiTheme="minorHAnsi" w:hAnsiTheme="minorHAnsi" w:cstheme="minorHAnsi"/>
                <w:sz w:val="20"/>
                <w:szCs w:val="20"/>
                <w:lang w:val="es-MX"/>
              </w:rPr>
              <w:t>50%</w:t>
            </w:r>
          </w:p>
        </w:tc>
      </w:tr>
      <w:tr w:rsidR="00DC2E3F" w:rsidRPr="00FA36D2" w:rsidTr="005C522E">
        <w:trPr>
          <w:jc w:val="center"/>
        </w:trPr>
        <w:tc>
          <w:tcPr>
            <w:tcW w:w="5211" w:type="dxa"/>
            <w:vAlign w:val="center"/>
          </w:tcPr>
          <w:p w:rsidR="00DC2E3F" w:rsidRPr="00FA36D2" w:rsidRDefault="00DC2E3F" w:rsidP="005F079C">
            <w:pPr>
              <w:spacing w:after="120" w:line="240" w:lineRule="auto"/>
              <w:rPr>
                <w:rFonts w:asciiTheme="minorHAnsi" w:hAnsiTheme="minorHAnsi" w:cstheme="minorHAnsi"/>
                <w:sz w:val="20"/>
                <w:szCs w:val="20"/>
                <w:lang w:val="es-MX"/>
              </w:rPr>
            </w:pPr>
            <w:r w:rsidRPr="00FA36D2">
              <w:rPr>
                <w:rFonts w:asciiTheme="minorHAnsi" w:hAnsiTheme="minorHAnsi" w:cstheme="minorHAnsi"/>
                <w:sz w:val="20"/>
                <w:szCs w:val="20"/>
                <w:lang w:val="es-MX"/>
              </w:rPr>
              <w:t>VALOR TOTAL: VALOR INICIAL MAS ADICIÓN</w:t>
            </w:r>
          </w:p>
        </w:tc>
        <w:tc>
          <w:tcPr>
            <w:tcW w:w="2003" w:type="dxa"/>
            <w:vAlign w:val="center"/>
          </w:tcPr>
          <w:p w:rsidR="00DC2E3F" w:rsidRPr="00FA36D2" w:rsidRDefault="00DC2E3F" w:rsidP="005F079C">
            <w:pPr>
              <w:spacing w:after="120" w:line="240" w:lineRule="auto"/>
              <w:jc w:val="right"/>
              <w:rPr>
                <w:rFonts w:asciiTheme="minorHAnsi" w:hAnsiTheme="minorHAnsi" w:cstheme="minorHAnsi"/>
                <w:sz w:val="20"/>
                <w:szCs w:val="20"/>
                <w:lang w:val="es-MX"/>
              </w:rPr>
            </w:pPr>
            <w:r w:rsidRPr="00FA36D2">
              <w:rPr>
                <w:rFonts w:asciiTheme="minorHAnsi" w:hAnsiTheme="minorHAnsi" w:cstheme="minorHAnsi"/>
                <w:sz w:val="20"/>
                <w:szCs w:val="20"/>
              </w:rPr>
              <w:t>$ 13.971.451.389</w:t>
            </w:r>
          </w:p>
        </w:tc>
        <w:tc>
          <w:tcPr>
            <w:tcW w:w="1843" w:type="dxa"/>
            <w:vAlign w:val="center"/>
          </w:tcPr>
          <w:p w:rsidR="00DC2E3F" w:rsidRPr="00FA36D2" w:rsidRDefault="00DC2E3F" w:rsidP="005F079C">
            <w:pPr>
              <w:spacing w:after="120" w:line="240" w:lineRule="auto"/>
              <w:jc w:val="center"/>
              <w:rPr>
                <w:rFonts w:asciiTheme="minorHAnsi" w:hAnsiTheme="minorHAnsi" w:cstheme="minorHAnsi"/>
                <w:sz w:val="20"/>
                <w:szCs w:val="20"/>
              </w:rPr>
            </w:pPr>
            <w:r w:rsidRPr="00FA36D2">
              <w:rPr>
                <w:rFonts w:asciiTheme="minorHAnsi" w:hAnsiTheme="minorHAnsi" w:cstheme="minorHAnsi"/>
                <w:sz w:val="20"/>
                <w:szCs w:val="20"/>
              </w:rPr>
              <w:t>100%</w:t>
            </w:r>
          </w:p>
        </w:tc>
      </w:tr>
      <w:tr w:rsidR="00DC2E3F" w:rsidRPr="00FA36D2" w:rsidTr="005C522E">
        <w:trPr>
          <w:trHeight w:val="481"/>
          <w:jc w:val="center"/>
        </w:trPr>
        <w:tc>
          <w:tcPr>
            <w:tcW w:w="5211" w:type="dxa"/>
            <w:vAlign w:val="center"/>
          </w:tcPr>
          <w:p w:rsidR="00DC2E3F" w:rsidRPr="00FA36D2" w:rsidRDefault="00DC2E3F" w:rsidP="005F079C">
            <w:pPr>
              <w:spacing w:after="120" w:line="240" w:lineRule="auto"/>
              <w:rPr>
                <w:rFonts w:asciiTheme="minorHAnsi" w:hAnsiTheme="minorHAnsi" w:cstheme="minorHAnsi"/>
                <w:sz w:val="20"/>
                <w:szCs w:val="20"/>
                <w:lang w:val="es-MX"/>
              </w:rPr>
            </w:pPr>
            <w:r w:rsidRPr="00FA36D2">
              <w:rPr>
                <w:rFonts w:asciiTheme="minorHAnsi" w:hAnsiTheme="minorHAnsi" w:cstheme="minorHAnsi"/>
                <w:sz w:val="20"/>
                <w:szCs w:val="20"/>
                <w:lang w:val="es-MX"/>
              </w:rPr>
              <w:t xml:space="preserve">VALOR EJECUTADO DEL CONTRATO </w:t>
            </w:r>
          </w:p>
        </w:tc>
        <w:tc>
          <w:tcPr>
            <w:tcW w:w="2003" w:type="dxa"/>
            <w:vAlign w:val="center"/>
          </w:tcPr>
          <w:p w:rsidR="00DC2E3F" w:rsidRPr="00FA36D2" w:rsidRDefault="00DC2E3F" w:rsidP="005F079C">
            <w:pPr>
              <w:spacing w:after="120" w:line="240" w:lineRule="auto"/>
              <w:jc w:val="right"/>
              <w:rPr>
                <w:rFonts w:asciiTheme="minorHAnsi" w:hAnsiTheme="minorHAnsi" w:cstheme="minorHAnsi"/>
                <w:sz w:val="20"/>
                <w:szCs w:val="20"/>
                <w:lang w:val="es-MX"/>
              </w:rPr>
            </w:pPr>
            <w:r w:rsidRPr="00FA36D2">
              <w:rPr>
                <w:rFonts w:asciiTheme="minorHAnsi" w:hAnsiTheme="minorHAnsi" w:cstheme="minorHAnsi"/>
                <w:sz w:val="20"/>
                <w:szCs w:val="20"/>
                <w:lang w:val="es-MX"/>
              </w:rPr>
              <w:t>$ 8.756.530.560</w:t>
            </w:r>
          </w:p>
        </w:tc>
        <w:tc>
          <w:tcPr>
            <w:tcW w:w="1843" w:type="dxa"/>
          </w:tcPr>
          <w:p w:rsidR="00DC2E3F" w:rsidRPr="00FA36D2" w:rsidRDefault="00DC2E3F" w:rsidP="005F079C">
            <w:pPr>
              <w:spacing w:after="120" w:line="240" w:lineRule="auto"/>
              <w:jc w:val="center"/>
              <w:rPr>
                <w:rFonts w:asciiTheme="minorHAnsi" w:hAnsiTheme="minorHAnsi" w:cstheme="minorHAnsi"/>
                <w:sz w:val="20"/>
                <w:szCs w:val="20"/>
                <w:lang w:val="es-MX"/>
              </w:rPr>
            </w:pPr>
            <w:r w:rsidRPr="00FA36D2">
              <w:rPr>
                <w:rFonts w:asciiTheme="minorHAnsi" w:hAnsiTheme="minorHAnsi" w:cstheme="minorHAnsi"/>
                <w:sz w:val="20"/>
                <w:szCs w:val="20"/>
                <w:lang w:val="es-MX"/>
              </w:rPr>
              <w:t>63%</w:t>
            </w:r>
          </w:p>
        </w:tc>
      </w:tr>
      <w:tr w:rsidR="00DC2E3F" w:rsidRPr="00FA36D2" w:rsidTr="005C522E">
        <w:trPr>
          <w:trHeight w:val="481"/>
          <w:jc w:val="center"/>
        </w:trPr>
        <w:tc>
          <w:tcPr>
            <w:tcW w:w="5211" w:type="dxa"/>
            <w:vAlign w:val="center"/>
          </w:tcPr>
          <w:p w:rsidR="00DC2E3F" w:rsidRPr="00FA36D2" w:rsidRDefault="00DC2E3F" w:rsidP="005F079C">
            <w:pPr>
              <w:spacing w:after="120" w:line="240" w:lineRule="auto"/>
              <w:rPr>
                <w:rFonts w:asciiTheme="minorHAnsi" w:hAnsiTheme="minorHAnsi" w:cstheme="minorHAnsi"/>
                <w:sz w:val="20"/>
                <w:szCs w:val="20"/>
                <w:lang w:val="es-MX"/>
              </w:rPr>
            </w:pPr>
            <w:r w:rsidRPr="00FA36D2">
              <w:rPr>
                <w:rFonts w:asciiTheme="minorHAnsi" w:hAnsiTheme="minorHAnsi" w:cstheme="minorHAnsi"/>
                <w:sz w:val="20"/>
                <w:szCs w:val="20"/>
                <w:lang w:val="es-MX"/>
              </w:rPr>
              <w:t>VALOR POR EJECUTAR DEL CONTRATO</w:t>
            </w:r>
          </w:p>
        </w:tc>
        <w:tc>
          <w:tcPr>
            <w:tcW w:w="2003" w:type="dxa"/>
            <w:vAlign w:val="center"/>
          </w:tcPr>
          <w:p w:rsidR="00DC2E3F" w:rsidRPr="00FA36D2" w:rsidRDefault="00DC2E3F" w:rsidP="005F079C">
            <w:pPr>
              <w:spacing w:after="120" w:line="240" w:lineRule="auto"/>
              <w:jc w:val="right"/>
              <w:rPr>
                <w:rFonts w:asciiTheme="minorHAnsi" w:hAnsiTheme="minorHAnsi" w:cstheme="minorHAnsi"/>
                <w:sz w:val="20"/>
                <w:szCs w:val="20"/>
                <w:lang w:val="es-MX"/>
              </w:rPr>
            </w:pPr>
            <w:r w:rsidRPr="00FA36D2">
              <w:rPr>
                <w:rFonts w:asciiTheme="minorHAnsi" w:hAnsiTheme="minorHAnsi" w:cstheme="minorHAnsi"/>
                <w:sz w:val="20"/>
                <w:szCs w:val="20"/>
                <w:lang w:val="es-MX"/>
              </w:rPr>
              <w:t>$ 5.214.920.829</w:t>
            </w:r>
          </w:p>
        </w:tc>
        <w:tc>
          <w:tcPr>
            <w:tcW w:w="1843" w:type="dxa"/>
            <w:vAlign w:val="center"/>
          </w:tcPr>
          <w:p w:rsidR="00DC2E3F" w:rsidRPr="00FA36D2" w:rsidRDefault="00DC2E3F" w:rsidP="005F079C">
            <w:pPr>
              <w:spacing w:after="120" w:line="240" w:lineRule="auto"/>
              <w:jc w:val="center"/>
              <w:rPr>
                <w:rFonts w:asciiTheme="minorHAnsi" w:hAnsiTheme="minorHAnsi" w:cstheme="minorHAnsi"/>
                <w:sz w:val="20"/>
                <w:szCs w:val="20"/>
                <w:highlight w:val="yellow"/>
              </w:rPr>
            </w:pPr>
            <w:r w:rsidRPr="00FA36D2">
              <w:rPr>
                <w:rFonts w:asciiTheme="minorHAnsi" w:hAnsiTheme="minorHAnsi" w:cstheme="minorHAnsi"/>
                <w:sz w:val="20"/>
                <w:szCs w:val="20"/>
              </w:rPr>
              <w:t>47%</w:t>
            </w:r>
          </w:p>
        </w:tc>
      </w:tr>
      <w:tr w:rsidR="00DC2E3F" w:rsidRPr="00FA36D2" w:rsidTr="005C522E">
        <w:trPr>
          <w:jc w:val="center"/>
        </w:trPr>
        <w:tc>
          <w:tcPr>
            <w:tcW w:w="5211" w:type="dxa"/>
            <w:vAlign w:val="center"/>
          </w:tcPr>
          <w:p w:rsidR="00DC2E3F" w:rsidRPr="00FA36D2" w:rsidRDefault="00DC2E3F" w:rsidP="005F079C">
            <w:pPr>
              <w:spacing w:after="120" w:line="240" w:lineRule="auto"/>
              <w:ind w:left="-279" w:firstLine="279"/>
              <w:rPr>
                <w:rFonts w:asciiTheme="minorHAnsi" w:hAnsiTheme="minorHAnsi" w:cstheme="minorHAnsi"/>
                <w:sz w:val="20"/>
                <w:szCs w:val="20"/>
                <w:lang w:val="es-MX"/>
              </w:rPr>
            </w:pPr>
            <w:r w:rsidRPr="00FA36D2">
              <w:rPr>
                <w:rFonts w:asciiTheme="minorHAnsi" w:hAnsiTheme="minorHAnsi" w:cstheme="minorHAnsi"/>
                <w:sz w:val="20"/>
                <w:szCs w:val="20"/>
                <w:lang w:val="es-MX"/>
              </w:rPr>
              <w:t>TIEMPO DE EJECUCIÓN (MESES)</w:t>
            </w:r>
          </w:p>
        </w:tc>
        <w:tc>
          <w:tcPr>
            <w:tcW w:w="2003" w:type="dxa"/>
            <w:vAlign w:val="center"/>
          </w:tcPr>
          <w:p w:rsidR="00DC2E3F" w:rsidRPr="00FA36D2" w:rsidRDefault="00DC2E3F" w:rsidP="005F079C">
            <w:pPr>
              <w:spacing w:after="120" w:line="240" w:lineRule="auto"/>
              <w:jc w:val="center"/>
              <w:rPr>
                <w:rFonts w:asciiTheme="minorHAnsi" w:hAnsiTheme="minorHAnsi" w:cstheme="minorHAnsi"/>
                <w:sz w:val="20"/>
                <w:szCs w:val="20"/>
              </w:rPr>
            </w:pPr>
            <w:r w:rsidRPr="00FA36D2">
              <w:rPr>
                <w:rFonts w:asciiTheme="minorHAnsi" w:hAnsiTheme="minorHAnsi" w:cstheme="minorHAnsi"/>
                <w:sz w:val="20"/>
                <w:szCs w:val="20"/>
              </w:rPr>
              <w:t>15</w:t>
            </w:r>
          </w:p>
        </w:tc>
        <w:tc>
          <w:tcPr>
            <w:tcW w:w="1843" w:type="dxa"/>
            <w:vAlign w:val="center"/>
          </w:tcPr>
          <w:p w:rsidR="00DC2E3F" w:rsidRPr="00FA36D2" w:rsidRDefault="00DC2E3F" w:rsidP="005F079C">
            <w:pPr>
              <w:spacing w:after="120" w:line="240" w:lineRule="auto"/>
              <w:jc w:val="center"/>
              <w:rPr>
                <w:rFonts w:asciiTheme="minorHAnsi" w:hAnsiTheme="minorHAnsi" w:cstheme="minorHAnsi"/>
                <w:sz w:val="20"/>
                <w:szCs w:val="20"/>
                <w:highlight w:val="yellow"/>
              </w:rPr>
            </w:pPr>
          </w:p>
        </w:tc>
      </w:tr>
      <w:tr w:rsidR="00DC2E3F" w:rsidRPr="00FA36D2" w:rsidTr="005C522E">
        <w:trPr>
          <w:jc w:val="center"/>
        </w:trPr>
        <w:tc>
          <w:tcPr>
            <w:tcW w:w="5211" w:type="dxa"/>
            <w:vAlign w:val="center"/>
          </w:tcPr>
          <w:p w:rsidR="00DC2E3F" w:rsidRPr="00FA36D2" w:rsidRDefault="00DC2E3F" w:rsidP="005F079C">
            <w:pPr>
              <w:spacing w:after="120" w:line="240" w:lineRule="auto"/>
              <w:rPr>
                <w:rFonts w:asciiTheme="minorHAnsi" w:hAnsiTheme="minorHAnsi" w:cstheme="minorHAnsi"/>
                <w:sz w:val="20"/>
                <w:szCs w:val="20"/>
                <w:lang w:val="es-MX"/>
              </w:rPr>
            </w:pPr>
            <w:r w:rsidRPr="00FA36D2">
              <w:rPr>
                <w:rFonts w:asciiTheme="minorHAnsi" w:hAnsiTheme="minorHAnsi" w:cstheme="minorHAnsi"/>
                <w:sz w:val="20"/>
                <w:szCs w:val="20"/>
                <w:lang w:val="es-MX"/>
              </w:rPr>
              <w:t>PROMEDIO MENSUAL DE CONSUMO</w:t>
            </w:r>
          </w:p>
        </w:tc>
        <w:tc>
          <w:tcPr>
            <w:tcW w:w="2003" w:type="dxa"/>
            <w:vAlign w:val="center"/>
          </w:tcPr>
          <w:p w:rsidR="00DC2E3F" w:rsidRPr="00FA36D2" w:rsidRDefault="00DC2E3F" w:rsidP="005F079C">
            <w:pPr>
              <w:spacing w:after="120" w:line="240" w:lineRule="auto"/>
              <w:jc w:val="right"/>
              <w:rPr>
                <w:rFonts w:asciiTheme="minorHAnsi" w:hAnsiTheme="minorHAnsi" w:cstheme="minorHAnsi"/>
                <w:sz w:val="20"/>
                <w:szCs w:val="20"/>
              </w:rPr>
            </w:pPr>
            <w:r w:rsidRPr="00FA36D2">
              <w:rPr>
                <w:rFonts w:asciiTheme="minorHAnsi" w:hAnsiTheme="minorHAnsi" w:cstheme="minorHAnsi"/>
                <w:sz w:val="20"/>
                <w:szCs w:val="20"/>
              </w:rPr>
              <w:t>$583.768.704</w:t>
            </w:r>
          </w:p>
        </w:tc>
        <w:tc>
          <w:tcPr>
            <w:tcW w:w="1843" w:type="dxa"/>
            <w:vAlign w:val="center"/>
          </w:tcPr>
          <w:p w:rsidR="00DC2E3F" w:rsidRPr="00FA36D2" w:rsidRDefault="00DC2E3F" w:rsidP="005F079C">
            <w:pPr>
              <w:spacing w:after="120" w:line="240" w:lineRule="auto"/>
              <w:jc w:val="center"/>
              <w:rPr>
                <w:rFonts w:asciiTheme="minorHAnsi" w:hAnsiTheme="minorHAnsi" w:cstheme="minorHAnsi"/>
                <w:sz w:val="20"/>
                <w:szCs w:val="20"/>
                <w:highlight w:val="yellow"/>
              </w:rPr>
            </w:pPr>
            <w:r w:rsidRPr="00FA36D2">
              <w:rPr>
                <w:rFonts w:asciiTheme="minorHAnsi" w:hAnsiTheme="minorHAnsi" w:cstheme="minorHAnsi"/>
                <w:sz w:val="20"/>
                <w:szCs w:val="20"/>
              </w:rPr>
              <w:t>4.18 %</w:t>
            </w:r>
          </w:p>
        </w:tc>
      </w:tr>
      <w:tr w:rsidR="00DC2E3F" w:rsidRPr="00FA36D2" w:rsidTr="005C522E">
        <w:trPr>
          <w:jc w:val="center"/>
        </w:trPr>
        <w:tc>
          <w:tcPr>
            <w:tcW w:w="5211" w:type="dxa"/>
            <w:vAlign w:val="center"/>
          </w:tcPr>
          <w:p w:rsidR="00DC2E3F" w:rsidRPr="00FA36D2" w:rsidRDefault="00DC2E3F" w:rsidP="005F079C">
            <w:pPr>
              <w:spacing w:after="120" w:line="240" w:lineRule="auto"/>
              <w:rPr>
                <w:rFonts w:asciiTheme="minorHAnsi" w:hAnsiTheme="minorHAnsi" w:cstheme="minorHAnsi"/>
                <w:sz w:val="20"/>
                <w:szCs w:val="20"/>
                <w:lang w:val="es-MX"/>
              </w:rPr>
            </w:pPr>
            <w:r w:rsidRPr="00FA36D2">
              <w:rPr>
                <w:rFonts w:asciiTheme="minorHAnsi" w:hAnsiTheme="minorHAnsi" w:cstheme="minorHAnsi"/>
                <w:sz w:val="20"/>
                <w:szCs w:val="20"/>
                <w:lang w:val="es-MX"/>
              </w:rPr>
              <w:t>TIEMPO CONTRACTUAL RESTANTE PARA EJECUCIÓN  (MESES )</w:t>
            </w:r>
          </w:p>
        </w:tc>
        <w:tc>
          <w:tcPr>
            <w:tcW w:w="2003" w:type="dxa"/>
            <w:vAlign w:val="center"/>
          </w:tcPr>
          <w:p w:rsidR="00DC2E3F" w:rsidRPr="00FA36D2" w:rsidRDefault="00DC2E3F" w:rsidP="005F079C">
            <w:pPr>
              <w:spacing w:after="120" w:line="240" w:lineRule="auto"/>
              <w:jc w:val="center"/>
              <w:rPr>
                <w:rFonts w:asciiTheme="minorHAnsi" w:hAnsiTheme="minorHAnsi" w:cstheme="minorHAnsi"/>
                <w:sz w:val="20"/>
                <w:szCs w:val="20"/>
                <w:lang w:val="es-MX"/>
              </w:rPr>
            </w:pPr>
            <w:r w:rsidRPr="00FA36D2">
              <w:rPr>
                <w:rFonts w:asciiTheme="minorHAnsi" w:hAnsiTheme="minorHAnsi" w:cstheme="minorHAnsi"/>
                <w:sz w:val="20"/>
                <w:szCs w:val="20"/>
                <w:lang w:val="es-MX"/>
              </w:rPr>
              <w:t>3</w:t>
            </w:r>
          </w:p>
        </w:tc>
        <w:tc>
          <w:tcPr>
            <w:tcW w:w="1843" w:type="dxa"/>
            <w:vAlign w:val="center"/>
          </w:tcPr>
          <w:p w:rsidR="00DC2E3F" w:rsidRPr="00FA36D2" w:rsidRDefault="00DC2E3F" w:rsidP="005F079C">
            <w:pPr>
              <w:spacing w:after="120" w:line="240" w:lineRule="auto"/>
              <w:rPr>
                <w:rFonts w:asciiTheme="minorHAnsi" w:hAnsiTheme="minorHAnsi" w:cstheme="minorHAnsi"/>
                <w:sz w:val="20"/>
                <w:szCs w:val="20"/>
              </w:rPr>
            </w:pPr>
          </w:p>
        </w:tc>
      </w:tr>
      <w:tr w:rsidR="00DC2E3F" w:rsidRPr="00FA36D2" w:rsidTr="005C522E">
        <w:trPr>
          <w:jc w:val="center"/>
        </w:trPr>
        <w:tc>
          <w:tcPr>
            <w:tcW w:w="5211" w:type="dxa"/>
            <w:vAlign w:val="center"/>
          </w:tcPr>
          <w:p w:rsidR="00DC2E3F" w:rsidRPr="00FA36D2" w:rsidRDefault="00DC2E3F" w:rsidP="005F079C">
            <w:pPr>
              <w:spacing w:after="120" w:line="240" w:lineRule="auto"/>
              <w:rPr>
                <w:rFonts w:asciiTheme="minorHAnsi" w:hAnsiTheme="minorHAnsi" w:cstheme="minorHAnsi"/>
                <w:sz w:val="20"/>
                <w:szCs w:val="20"/>
                <w:lang w:val="es-MX"/>
              </w:rPr>
            </w:pPr>
            <w:r w:rsidRPr="00FA36D2">
              <w:rPr>
                <w:rFonts w:asciiTheme="minorHAnsi" w:hAnsiTheme="minorHAnsi" w:cstheme="minorHAnsi"/>
                <w:sz w:val="20"/>
                <w:szCs w:val="20"/>
                <w:lang w:val="es-MX"/>
              </w:rPr>
              <w:t>TIEMPO RESTANTE DE EJECUCIÓN SEGÚN PROMEDIO (MESES)</w:t>
            </w:r>
          </w:p>
        </w:tc>
        <w:tc>
          <w:tcPr>
            <w:tcW w:w="2003" w:type="dxa"/>
            <w:vAlign w:val="center"/>
          </w:tcPr>
          <w:p w:rsidR="00DC2E3F" w:rsidRPr="00FA36D2" w:rsidRDefault="00DC2E3F" w:rsidP="005F079C">
            <w:pPr>
              <w:spacing w:after="120" w:line="240" w:lineRule="auto"/>
              <w:jc w:val="center"/>
              <w:rPr>
                <w:rFonts w:asciiTheme="minorHAnsi" w:hAnsiTheme="minorHAnsi" w:cstheme="minorHAnsi"/>
                <w:sz w:val="20"/>
                <w:szCs w:val="20"/>
                <w:lang w:val="es-MX"/>
              </w:rPr>
            </w:pPr>
            <w:r w:rsidRPr="00FA36D2">
              <w:rPr>
                <w:rFonts w:asciiTheme="minorHAnsi" w:hAnsiTheme="minorHAnsi" w:cstheme="minorHAnsi"/>
                <w:sz w:val="20"/>
                <w:szCs w:val="20"/>
                <w:lang w:val="es-MX"/>
              </w:rPr>
              <w:t>10</w:t>
            </w:r>
          </w:p>
        </w:tc>
        <w:tc>
          <w:tcPr>
            <w:tcW w:w="1843" w:type="dxa"/>
            <w:vAlign w:val="center"/>
          </w:tcPr>
          <w:p w:rsidR="00DC2E3F" w:rsidRPr="00FA36D2" w:rsidRDefault="00DC2E3F" w:rsidP="005F079C">
            <w:pPr>
              <w:spacing w:after="120" w:line="240" w:lineRule="auto"/>
              <w:rPr>
                <w:rFonts w:asciiTheme="minorHAnsi" w:hAnsiTheme="minorHAnsi" w:cstheme="minorHAnsi"/>
                <w:sz w:val="20"/>
                <w:szCs w:val="20"/>
              </w:rPr>
            </w:pPr>
          </w:p>
        </w:tc>
      </w:tr>
    </w:tbl>
    <w:p w:rsidR="000B1C19" w:rsidRDefault="000B1C19" w:rsidP="005F079C">
      <w:pPr>
        <w:spacing w:line="240" w:lineRule="auto"/>
        <w:rPr>
          <w:rFonts w:cs="Arial"/>
          <w:b/>
          <w:lang w:val="es-MX"/>
        </w:rPr>
      </w:pPr>
    </w:p>
    <w:p w:rsidR="00DC2E3F" w:rsidRPr="00A72A26" w:rsidRDefault="00DC2E3F" w:rsidP="005F079C">
      <w:pPr>
        <w:spacing w:line="240" w:lineRule="auto"/>
        <w:rPr>
          <w:rFonts w:cs="Arial"/>
          <w:b/>
          <w:lang w:val="es-MX"/>
        </w:rPr>
      </w:pPr>
      <w:r w:rsidRPr="00A72A26">
        <w:rPr>
          <w:rFonts w:cs="Arial"/>
          <w:b/>
          <w:lang w:val="es-MX"/>
        </w:rPr>
        <w:t>ACTAS SUSCRITAS CON EL CONTRATISTA EN EL TRIMESTRE</w:t>
      </w:r>
    </w:p>
    <w:p w:rsidR="00DC2E3F" w:rsidRPr="00A72A26" w:rsidRDefault="00DC2E3F" w:rsidP="005F079C">
      <w:pPr>
        <w:spacing w:line="240" w:lineRule="auto"/>
        <w:rPr>
          <w:rFonts w:cs="Arial"/>
        </w:rPr>
      </w:pPr>
    </w:p>
    <w:tbl>
      <w:tblPr>
        <w:tblW w:w="6802" w:type="dxa"/>
        <w:jc w:val="center"/>
        <w:tblCellMar>
          <w:left w:w="70" w:type="dxa"/>
          <w:right w:w="70" w:type="dxa"/>
        </w:tblCellMar>
        <w:tblLook w:val="04A0"/>
      </w:tblPr>
      <w:tblGrid>
        <w:gridCol w:w="991"/>
        <w:gridCol w:w="2088"/>
        <w:gridCol w:w="2024"/>
        <w:gridCol w:w="1699"/>
      </w:tblGrid>
      <w:tr w:rsidR="00DC2E3F" w:rsidRPr="00FA36D2" w:rsidTr="00EF2582">
        <w:trPr>
          <w:trHeight w:val="361"/>
          <w:jc w:val="center"/>
        </w:trPr>
        <w:tc>
          <w:tcPr>
            <w:tcW w:w="99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b/>
                <w:bCs/>
                <w:color w:val="000000"/>
              </w:rPr>
            </w:pPr>
            <w:r w:rsidRPr="00FA36D2">
              <w:rPr>
                <w:rFonts w:asciiTheme="minorHAnsi" w:hAnsiTheme="minorHAnsi" w:cstheme="minorHAnsi"/>
                <w:b/>
                <w:bCs/>
                <w:color w:val="000000"/>
                <w:szCs w:val="22"/>
              </w:rPr>
              <w:t>ACTA Nº</w:t>
            </w:r>
          </w:p>
        </w:tc>
        <w:tc>
          <w:tcPr>
            <w:tcW w:w="2088" w:type="dxa"/>
            <w:tcBorders>
              <w:top w:val="single" w:sz="8" w:space="0" w:color="auto"/>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b/>
                <w:bCs/>
                <w:color w:val="000000"/>
              </w:rPr>
            </w:pPr>
            <w:r w:rsidRPr="00FA36D2">
              <w:rPr>
                <w:rFonts w:asciiTheme="minorHAnsi" w:hAnsiTheme="minorHAnsi" w:cstheme="minorHAnsi"/>
                <w:b/>
                <w:bCs/>
                <w:color w:val="000000"/>
                <w:szCs w:val="22"/>
              </w:rPr>
              <w:t>FECHA</w:t>
            </w:r>
          </w:p>
        </w:tc>
        <w:tc>
          <w:tcPr>
            <w:tcW w:w="2024" w:type="dxa"/>
            <w:tcBorders>
              <w:top w:val="single" w:sz="8" w:space="0" w:color="auto"/>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b/>
                <w:bCs/>
                <w:color w:val="000000"/>
              </w:rPr>
            </w:pPr>
            <w:r w:rsidRPr="00FA36D2">
              <w:rPr>
                <w:rFonts w:asciiTheme="minorHAnsi" w:hAnsiTheme="minorHAnsi" w:cstheme="minorHAnsi"/>
                <w:b/>
                <w:bCs/>
                <w:color w:val="000000"/>
                <w:szCs w:val="22"/>
              </w:rPr>
              <w:t>TIPO DE ACTA</w:t>
            </w:r>
          </w:p>
        </w:tc>
        <w:tc>
          <w:tcPr>
            <w:tcW w:w="1699" w:type="dxa"/>
            <w:tcBorders>
              <w:top w:val="single" w:sz="8" w:space="0" w:color="auto"/>
              <w:left w:val="nil"/>
              <w:bottom w:val="single" w:sz="8" w:space="0" w:color="auto"/>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b/>
                <w:bCs/>
                <w:color w:val="000000"/>
              </w:rPr>
            </w:pPr>
            <w:r w:rsidRPr="00FA36D2">
              <w:rPr>
                <w:rFonts w:asciiTheme="minorHAnsi" w:hAnsiTheme="minorHAnsi" w:cstheme="minorHAnsi"/>
                <w:b/>
                <w:bCs/>
                <w:color w:val="000000"/>
                <w:szCs w:val="22"/>
              </w:rPr>
              <w:t>VALOR</w:t>
            </w:r>
          </w:p>
        </w:tc>
      </w:tr>
      <w:tr w:rsidR="00DC2E3F" w:rsidRPr="00FA36D2" w:rsidTr="00EF2582">
        <w:trPr>
          <w:trHeight w:val="550"/>
          <w:jc w:val="center"/>
        </w:trPr>
        <w:tc>
          <w:tcPr>
            <w:tcW w:w="991" w:type="dxa"/>
            <w:tcBorders>
              <w:top w:val="nil"/>
              <w:left w:val="single" w:sz="8" w:space="0" w:color="auto"/>
              <w:bottom w:val="single" w:sz="8" w:space="0" w:color="auto"/>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19</w:t>
            </w:r>
          </w:p>
        </w:tc>
        <w:tc>
          <w:tcPr>
            <w:tcW w:w="2088" w:type="dxa"/>
            <w:tcBorders>
              <w:top w:val="nil"/>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01 de Octubre de 2014</w:t>
            </w:r>
          </w:p>
        </w:tc>
        <w:tc>
          <w:tcPr>
            <w:tcW w:w="2024" w:type="dxa"/>
            <w:tcBorders>
              <w:top w:val="nil"/>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PAGADO EN CORTE 13</w:t>
            </w:r>
          </w:p>
        </w:tc>
        <w:tc>
          <w:tcPr>
            <w:tcW w:w="1699" w:type="dxa"/>
            <w:tcBorders>
              <w:top w:val="nil"/>
              <w:left w:val="nil"/>
              <w:bottom w:val="single" w:sz="8" w:space="0" w:color="auto"/>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 xml:space="preserve">$ 887.711.580 </w:t>
            </w:r>
          </w:p>
        </w:tc>
      </w:tr>
      <w:tr w:rsidR="00DC2E3F" w:rsidRPr="00FA36D2" w:rsidTr="005C522E">
        <w:trPr>
          <w:trHeight w:val="735"/>
          <w:jc w:val="center"/>
        </w:trPr>
        <w:tc>
          <w:tcPr>
            <w:tcW w:w="991" w:type="dxa"/>
            <w:tcBorders>
              <w:top w:val="nil"/>
              <w:left w:val="single" w:sz="8" w:space="0" w:color="auto"/>
              <w:bottom w:val="single" w:sz="8" w:space="0" w:color="auto"/>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20</w:t>
            </w:r>
          </w:p>
        </w:tc>
        <w:tc>
          <w:tcPr>
            <w:tcW w:w="2088" w:type="dxa"/>
            <w:tcBorders>
              <w:top w:val="nil"/>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01 de Noviembre de 2014</w:t>
            </w:r>
          </w:p>
        </w:tc>
        <w:tc>
          <w:tcPr>
            <w:tcW w:w="2024" w:type="dxa"/>
            <w:tcBorders>
              <w:top w:val="nil"/>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PAGADO EN CORTE 14</w:t>
            </w:r>
          </w:p>
        </w:tc>
        <w:tc>
          <w:tcPr>
            <w:tcW w:w="1699" w:type="dxa"/>
            <w:tcBorders>
              <w:top w:val="nil"/>
              <w:left w:val="nil"/>
              <w:bottom w:val="single" w:sz="8" w:space="0" w:color="auto"/>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 xml:space="preserve">$ 1.393.051.640 </w:t>
            </w:r>
          </w:p>
        </w:tc>
      </w:tr>
      <w:tr w:rsidR="00DC2E3F" w:rsidRPr="00FA36D2" w:rsidTr="005C522E">
        <w:trPr>
          <w:trHeight w:val="510"/>
          <w:jc w:val="center"/>
        </w:trPr>
        <w:tc>
          <w:tcPr>
            <w:tcW w:w="991" w:type="dxa"/>
            <w:tcBorders>
              <w:top w:val="nil"/>
              <w:left w:val="single" w:sz="8" w:space="0" w:color="auto"/>
              <w:bottom w:val="single" w:sz="8" w:space="0" w:color="auto"/>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21</w:t>
            </w:r>
          </w:p>
        </w:tc>
        <w:tc>
          <w:tcPr>
            <w:tcW w:w="2088" w:type="dxa"/>
            <w:tcBorders>
              <w:top w:val="nil"/>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18 de Diciembre de 2014</w:t>
            </w:r>
          </w:p>
        </w:tc>
        <w:tc>
          <w:tcPr>
            <w:tcW w:w="3723" w:type="dxa"/>
            <w:gridSpan w:val="2"/>
            <w:tcBorders>
              <w:top w:val="nil"/>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szCs w:val="22"/>
                <w:lang w:val="es-MX"/>
              </w:rPr>
              <w:t>PRORROGA DE CONTRATO</w:t>
            </w:r>
          </w:p>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 </w:t>
            </w:r>
          </w:p>
        </w:tc>
      </w:tr>
      <w:tr w:rsidR="00DC2E3F" w:rsidRPr="00FA36D2" w:rsidTr="00EF2582">
        <w:trPr>
          <w:trHeight w:val="520"/>
          <w:jc w:val="center"/>
        </w:trPr>
        <w:tc>
          <w:tcPr>
            <w:tcW w:w="991" w:type="dxa"/>
            <w:tcBorders>
              <w:top w:val="nil"/>
              <w:left w:val="single" w:sz="8" w:space="0" w:color="auto"/>
              <w:bottom w:val="single" w:sz="8" w:space="0" w:color="auto"/>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22</w:t>
            </w:r>
          </w:p>
        </w:tc>
        <w:tc>
          <w:tcPr>
            <w:tcW w:w="2088" w:type="dxa"/>
            <w:tcBorders>
              <w:top w:val="nil"/>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01 de Diciembre  de 2014</w:t>
            </w:r>
          </w:p>
        </w:tc>
        <w:tc>
          <w:tcPr>
            <w:tcW w:w="2024" w:type="dxa"/>
            <w:tcBorders>
              <w:top w:val="nil"/>
              <w:left w:val="nil"/>
              <w:bottom w:val="single" w:sz="8" w:space="0" w:color="auto"/>
              <w:right w:val="single" w:sz="8" w:space="0" w:color="auto"/>
            </w:tcBorders>
            <w:shd w:val="clear" w:color="auto" w:fill="auto"/>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PAGADO EN CORTE 15</w:t>
            </w:r>
          </w:p>
        </w:tc>
        <w:tc>
          <w:tcPr>
            <w:tcW w:w="1699" w:type="dxa"/>
            <w:tcBorders>
              <w:top w:val="nil"/>
              <w:left w:val="nil"/>
              <w:bottom w:val="single" w:sz="8" w:space="0" w:color="auto"/>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 xml:space="preserve">$ 1.473.154.870 </w:t>
            </w:r>
          </w:p>
        </w:tc>
      </w:tr>
      <w:tr w:rsidR="00DC2E3F" w:rsidRPr="00FA36D2" w:rsidTr="005C522E">
        <w:trPr>
          <w:trHeight w:val="345"/>
          <w:jc w:val="center"/>
        </w:trPr>
        <w:tc>
          <w:tcPr>
            <w:tcW w:w="5103" w:type="dxa"/>
            <w:gridSpan w:val="3"/>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b/>
                <w:bCs/>
                <w:color w:val="000000"/>
              </w:rPr>
            </w:pPr>
            <w:r w:rsidRPr="00FA36D2">
              <w:rPr>
                <w:rFonts w:asciiTheme="minorHAnsi" w:hAnsiTheme="minorHAnsi" w:cstheme="minorHAnsi"/>
                <w:b/>
                <w:bCs/>
                <w:color w:val="000000"/>
                <w:szCs w:val="22"/>
              </w:rPr>
              <w:t>TOTAL ACTAS TRIMESTRE</w:t>
            </w:r>
          </w:p>
        </w:tc>
        <w:tc>
          <w:tcPr>
            <w:tcW w:w="169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C2E3F" w:rsidRPr="00FA36D2" w:rsidRDefault="00DC2E3F" w:rsidP="005F079C">
            <w:pPr>
              <w:spacing w:line="240" w:lineRule="auto"/>
              <w:jc w:val="center"/>
              <w:rPr>
                <w:rFonts w:asciiTheme="minorHAnsi" w:hAnsiTheme="minorHAnsi" w:cstheme="minorHAnsi"/>
                <w:color w:val="000000"/>
              </w:rPr>
            </w:pPr>
            <w:r w:rsidRPr="00FA36D2">
              <w:rPr>
                <w:rFonts w:asciiTheme="minorHAnsi" w:hAnsiTheme="minorHAnsi" w:cstheme="minorHAnsi"/>
                <w:color w:val="000000"/>
                <w:szCs w:val="22"/>
              </w:rPr>
              <w:t xml:space="preserve">$ 3.753.918.090 </w:t>
            </w:r>
          </w:p>
        </w:tc>
      </w:tr>
      <w:tr w:rsidR="00DC2E3F" w:rsidRPr="00FA36D2" w:rsidTr="00EF2582">
        <w:trPr>
          <w:trHeight w:val="269"/>
          <w:jc w:val="center"/>
        </w:trPr>
        <w:tc>
          <w:tcPr>
            <w:tcW w:w="5103" w:type="dxa"/>
            <w:gridSpan w:val="3"/>
            <w:vMerge/>
            <w:tcBorders>
              <w:top w:val="single" w:sz="8" w:space="0" w:color="auto"/>
              <w:left w:val="single" w:sz="8" w:space="0" w:color="auto"/>
              <w:bottom w:val="single" w:sz="8" w:space="0" w:color="000000"/>
              <w:right w:val="single" w:sz="8" w:space="0" w:color="000000"/>
            </w:tcBorders>
            <w:vAlign w:val="center"/>
            <w:hideMark/>
          </w:tcPr>
          <w:p w:rsidR="00DC2E3F" w:rsidRPr="00FA36D2" w:rsidRDefault="00DC2E3F" w:rsidP="005F079C">
            <w:pPr>
              <w:spacing w:line="240" w:lineRule="auto"/>
              <w:rPr>
                <w:rFonts w:asciiTheme="minorHAnsi" w:hAnsiTheme="minorHAnsi" w:cstheme="minorHAnsi"/>
                <w:b/>
                <w:bCs/>
                <w:color w:val="000000"/>
              </w:rPr>
            </w:pPr>
          </w:p>
        </w:tc>
        <w:tc>
          <w:tcPr>
            <w:tcW w:w="1699" w:type="dxa"/>
            <w:vMerge/>
            <w:tcBorders>
              <w:top w:val="nil"/>
              <w:left w:val="single" w:sz="8" w:space="0" w:color="auto"/>
              <w:bottom w:val="single" w:sz="8" w:space="0" w:color="000000"/>
              <w:right w:val="single" w:sz="8" w:space="0" w:color="auto"/>
            </w:tcBorders>
            <w:vAlign w:val="center"/>
            <w:hideMark/>
          </w:tcPr>
          <w:p w:rsidR="00DC2E3F" w:rsidRPr="00FA36D2" w:rsidRDefault="00DC2E3F" w:rsidP="005F079C">
            <w:pPr>
              <w:spacing w:line="240" w:lineRule="auto"/>
              <w:rPr>
                <w:rFonts w:asciiTheme="minorHAnsi" w:hAnsiTheme="minorHAnsi" w:cstheme="minorHAnsi"/>
                <w:color w:val="000000"/>
              </w:rPr>
            </w:pPr>
          </w:p>
        </w:tc>
      </w:tr>
    </w:tbl>
    <w:p w:rsidR="000B1C19" w:rsidRDefault="000B1C19" w:rsidP="000B1C19">
      <w:pPr>
        <w:spacing w:line="240" w:lineRule="auto"/>
        <w:rPr>
          <w:rFonts w:cs="Arial"/>
        </w:rPr>
      </w:pPr>
    </w:p>
    <w:p w:rsidR="00DC2E3F" w:rsidRPr="00FA36D2" w:rsidRDefault="00DC2E3F" w:rsidP="000B1C19">
      <w:pPr>
        <w:spacing w:line="240" w:lineRule="auto"/>
        <w:rPr>
          <w:rFonts w:cs="Arial"/>
          <w:b/>
          <w:szCs w:val="22"/>
        </w:rPr>
      </w:pPr>
      <w:r w:rsidRPr="00FA36D2">
        <w:rPr>
          <w:rFonts w:cs="Arial"/>
          <w:b/>
          <w:szCs w:val="22"/>
        </w:rPr>
        <w:t>ESTADO OPERATIVO/ADMINISTRATIVO  DEL CONTRATO</w:t>
      </w:r>
      <w:r w:rsidR="000B1C19">
        <w:rPr>
          <w:rFonts w:cs="Arial"/>
          <w:b/>
          <w:szCs w:val="22"/>
        </w:rPr>
        <w:t>.</w:t>
      </w:r>
    </w:p>
    <w:p w:rsidR="00DC2E3F" w:rsidRPr="00FA36D2" w:rsidRDefault="00DC2E3F" w:rsidP="005F079C">
      <w:pPr>
        <w:spacing w:line="240" w:lineRule="auto"/>
        <w:jc w:val="center"/>
        <w:rPr>
          <w:rFonts w:cs="Arial"/>
          <w:b/>
          <w:szCs w:val="22"/>
        </w:rPr>
      </w:pPr>
    </w:p>
    <w:p w:rsidR="00DC2E3F" w:rsidRPr="00FA36D2" w:rsidRDefault="00DC2E3F" w:rsidP="000B1C19">
      <w:pPr>
        <w:spacing w:line="240" w:lineRule="auto"/>
        <w:rPr>
          <w:rFonts w:cs="Arial"/>
          <w:szCs w:val="22"/>
          <w:lang w:val="es-MX"/>
        </w:rPr>
      </w:pPr>
      <w:r w:rsidRPr="00FA36D2">
        <w:rPr>
          <w:rFonts w:cs="Arial"/>
          <w:szCs w:val="22"/>
        </w:rPr>
        <w:t>A</w:t>
      </w:r>
      <w:r w:rsidRPr="00FA36D2">
        <w:rPr>
          <w:rFonts w:cs="Arial"/>
          <w:szCs w:val="22"/>
          <w:lang w:val="es-MX"/>
        </w:rPr>
        <w:t xml:space="preserve"> los  dieciocho  días del mes de diciembre de 2014, se realiza una PRÓRROGA de ocho (8) meses al contrato 442 de 2013, contados desde el 15 de enero de 2015, hasta el 14 de septiembre de 2015.</w:t>
      </w:r>
    </w:p>
    <w:p w:rsidR="00E548B5" w:rsidRPr="00FA36D2" w:rsidRDefault="00E548B5" w:rsidP="000B1C19">
      <w:pPr>
        <w:pStyle w:val="Estilo3"/>
        <w:spacing w:line="240" w:lineRule="auto"/>
        <w:ind w:left="0" w:firstLine="0"/>
        <w:rPr>
          <w:sz w:val="22"/>
          <w:szCs w:val="22"/>
        </w:rPr>
      </w:pPr>
      <w:bookmarkStart w:id="228" w:name="_Toc410316210"/>
      <w:r w:rsidRPr="00FA36D2">
        <w:rPr>
          <w:sz w:val="22"/>
          <w:szCs w:val="22"/>
        </w:rPr>
        <w:t>COMPRA Y PUESTA EN MARCHA DE UNA PLANTA DE CONCRETO</w:t>
      </w:r>
      <w:r w:rsidR="000B1C19">
        <w:rPr>
          <w:sz w:val="22"/>
          <w:szCs w:val="22"/>
        </w:rPr>
        <w:t>.</w:t>
      </w:r>
      <w:bookmarkEnd w:id="228"/>
    </w:p>
    <w:p w:rsidR="00E548B5" w:rsidRPr="00FA36D2" w:rsidRDefault="00E548B5" w:rsidP="005F079C">
      <w:pPr>
        <w:pStyle w:val="Prrafodelista"/>
        <w:ind w:left="0"/>
        <w:jc w:val="both"/>
        <w:rPr>
          <w:rFonts w:ascii="Arial" w:hAnsi="Arial" w:cs="Arial"/>
          <w:sz w:val="22"/>
          <w:szCs w:val="22"/>
          <w:lang w:val="es-MX"/>
        </w:rPr>
      </w:pPr>
    </w:p>
    <w:p w:rsidR="00E548B5" w:rsidRPr="00FA36D2" w:rsidRDefault="00E548B5" w:rsidP="005F079C">
      <w:pPr>
        <w:pStyle w:val="Prrafodelista"/>
        <w:ind w:left="0"/>
        <w:rPr>
          <w:rFonts w:ascii="Arial" w:hAnsi="Arial" w:cs="Arial"/>
          <w:sz w:val="22"/>
          <w:szCs w:val="22"/>
        </w:rPr>
      </w:pPr>
      <w:r w:rsidRPr="00FA36D2">
        <w:rPr>
          <w:rFonts w:ascii="Arial" w:hAnsi="Arial" w:cs="Arial"/>
          <w:b/>
          <w:sz w:val="22"/>
          <w:szCs w:val="22"/>
        </w:rPr>
        <w:t xml:space="preserve">CONTRATO N°: 233   DE: </w:t>
      </w:r>
      <w:r w:rsidRPr="00FA36D2">
        <w:rPr>
          <w:rFonts w:ascii="Arial" w:hAnsi="Arial" w:cs="Arial"/>
          <w:sz w:val="22"/>
          <w:szCs w:val="22"/>
        </w:rPr>
        <w:t>4 de marzo de 2014</w:t>
      </w:r>
    </w:p>
    <w:p w:rsidR="00E548B5" w:rsidRPr="00FA36D2" w:rsidRDefault="00E548B5" w:rsidP="005F079C">
      <w:pPr>
        <w:pStyle w:val="Prrafodelista"/>
        <w:ind w:left="0"/>
        <w:rPr>
          <w:rFonts w:ascii="Arial" w:hAnsi="Arial" w:cs="Arial"/>
          <w:b/>
          <w:sz w:val="22"/>
          <w:szCs w:val="22"/>
        </w:rPr>
      </w:pPr>
    </w:p>
    <w:p w:rsidR="00E548B5" w:rsidRPr="00FA36D2" w:rsidRDefault="00E548B5" w:rsidP="005F079C">
      <w:pPr>
        <w:pStyle w:val="Prrafodelista"/>
        <w:ind w:left="0"/>
        <w:jc w:val="both"/>
        <w:rPr>
          <w:rFonts w:ascii="Arial" w:hAnsi="Arial" w:cs="Arial"/>
          <w:sz w:val="22"/>
          <w:szCs w:val="22"/>
        </w:rPr>
      </w:pPr>
      <w:r w:rsidRPr="00FA36D2">
        <w:rPr>
          <w:rFonts w:ascii="Arial" w:hAnsi="Arial" w:cs="Arial"/>
          <w:b/>
          <w:sz w:val="22"/>
          <w:szCs w:val="22"/>
        </w:rPr>
        <w:t xml:space="preserve">OBJETO DEL CONTRATO: </w:t>
      </w:r>
      <w:r w:rsidRPr="00FA36D2">
        <w:rPr>
          <w:rFonts w:ascii="Arial" w:hAnsi="Arial" w:cs="Arial"/>
          <w:sz w:val="22"/>
          <w:szCs w:val="22"/>
        </w:rPr>
        <w:t xml:space="preserve">contratar la compra y puesta en marcha de una planta de concreto con una capacidad de producción 35 metros cúbicos hora efectiva en la ciudad </w:t>
      </w:r>
      <w:r w:rsidRPr="00FA36D2">
        <w:rPr>
          <w:rFonts w:ascii="Arial" w:hAnsi="Arial" w:cs="Arial"/>
          <w:sz w:val="22"/>
          <w:szCs w:val="22"/>
        </w:rPr>
        <w:lastRenderedPageBreak/>
        <w:t>de Bogotá, para la fabricación de concreto hidráulico requerido para la ejecución de actividades de rehabilitación, mantenimiento  y demás compromisos adquiridos  por la UAERMV para dar cumplimiento de la malla vial local de acuerdo a las priorizaciones dadas por las alcaldías locales en desarrollo del convenio interadministrativo 1292</w:t>
      </w:r>
      <w:r w:rsidR="00AF68F4" w:rsidRPr="00FA36D2">
        <w:rPr>
          <w:rFonts w:ascii="Arial" w:hAnsi="Arial" w:cs="Arial"/>
          <w:sz w:val="22"/>
          <w:szCs w:val="22"/>
        </w:rPr>
        <w:t>/12.</w:t>
      </w:r>
    </w:p>
    <w:p w:rsidR="00E548B5" w:rsidRDefault="00E548B5" w:rsidP="005F079C">
      <w:pPr>
        <w:pStyle w:val="Prrafodelista"/>
        <w:ind w:left="0"/>
        <w:jc w:val="both"/>
        <w:rPr>
          <w:rFonts w:ascii="Arial" w:hAnsi="Arial" w:cs="Arial"/>
          <w:sz w:val="22"/>
          <w:szCs w:val="22"/>
        </w:rPr>
      </w:pPr>
    </w:p>
    <w:p w:rsidR="00C93EAD" w:rsidRDefault="00C93EAD" w:rsidP="005F079C">
      <w:pPr>
        <w:pStyle w:val="Epgrafe"/>
      </w:pPr>
      <w:bookmarkStart w:id="229" w:name="_Toc410059093"/>
      <w:r>
        <w:t xml:space="preserve">Cuadro </w:t>
      </w:r>
      <w:r w:rsidR="005252AD">
        <w:fldChar w:fldCharType="begin"/>
      </w:r>
      <w:r w:rsidR="00244C35">
        <w:instrText xml:space="preserve"> SEQ Cuadro \* ARABIC </w:instrText>
      </w:r>
      <w:r w:rsidR="005252AD">
        <w:fldChar w:fldCharType="separate"/>
      </w:r>
      <w:r w:rsidR="002C5329">
        <w:rPr>
          <w:noProof/>
        </w:rPr>
        <w:t>48</w:t>
      </w:r>
      <w:r w:rsidR="005252AD">
        <w:rPr>
          <w:noProof/>
        </w:rPr>
        <w:fldChar w:fldCharType="end"/>
      </w:r>
      <w:r w:rsidRPr="009778FE">
        <w:t>FICHA TÉCNICA DEL CONTRATO</w:t>
      </w:r>
      <w:bookmarkEnd w:id="229"/>
    </w:p>
    <w:tbl>
      <w:tblPr>
        <w:tblW w:w="9180" w:type="dxa"/>
        <w:tblBorders>
          <w:top w:val="single" w:sz="8" w:space="0" w:color="000000"/>
          <w:bottom w:val="single" w:sz="8" w:space="0" w:color="000000"/>
        </w:tblBorders>
        <w:tblLook w:val="01E0"/>
      </w:tblPr>
      <w:tblGrid>
        <w:gridCol w:w="4077"/>
        <w:gridCol w:w="5103"/>
      </w:tblGrid>
      <w:tr w:rsidR="00E548B5" w:rsidRPr="00332804" w:rsidTr="00A0028A">
        <w:trPr>
          <w:trHeight w:val="208"/>
        </w:trPr>
        <w:tc>
          <w:tcPr>
            <w:tcW w:w="4077" w:type="dxa"/>
            <w:tcBorders>
              <w:top w:val="nil"/>
              <w:bottom w:val="single" w:sz="8" w:space="0" w:color="000000"/>
            </w:tcBorders>
            <w:shd w:val="clear" w:color="auto" w:fill="auto"/>
          </w:tcPr>
          <w:p w:rsidR="00E548B5" w:rsidRPr="00332804" w:rsidRDefault="00E548B5" w:rsidP="005F079C">
            <w:pPr>
              <w:pStyle w:val="Piedepgina"/>
              <w:jc w:val="center"/>
              <w:rPr>
                <w:rFonts w:cs="Arial"/>
                <w:b/>
                <w:bCs/>
                <w:color w:val="000000"/>
                <w:sz w:val="16"/>
                <w:szCs w:val="16"/>
              </w:rPr>
            </w:pPr>
            <w:r w:rsidRPr="00332804">
              <w:rPr>
                <w:rFonts w:cs="Arial"/>
                <w:b/>
                <w:bCs/>
                <w:color w:val="000000"/>
                <w:sz w:val="16"/>
                <w:szCs w:val="16"/>
              </w:rPr>
              <w:t>CONCEPTO</w:t>
            </w:r>
          </w:p>
        </w:tc>
        <w:tc>
          <w:tcPr>
            <w:tcW w:w="5103" w:type="dxa"/>
            <w:tcBorders>
              <w:top w:val="nil"/>
              <w:bottom w:val="single" w:sz="8" w:space="0" w:color="000000"/>
            </w:tcBorders>
            <w:shd w:val="clear" w:color="auto" w:fill="auto"/>
          </w:tcPr>
          <w:p w:rsidR="00E548B5" w:rsidRPr="00332804" w:rsidRDefault="00E548B5" w:rsidP="005F079C">
            <w:pPr>
              <w:pStyle w:val="Piedepgina"/>
              <w:jc w:val="center"/>
              <w:rPr>
                <w:rFonts w:cs="Arial"/>
                <w:b/>
                <w:bCs/>
                <w:color w:val="000000"/>
                <w:sz w:val="16"/>
                <w:szCs w:val="16"/>
              </w:rPr>
            </w:pPr>
            <w:r w:rsidRPr="00332804">
              <w:rPr>
                <w:rFonts w:cs="Arial"/>
                <w:b/>
                <w:bCs/>
                <w:color w:val="000000"/>
                <w:sz w:val="16"/>
                <w:szCs w:val="16"/>
              </w:rPr>
              <w:t>DESCRIPCION</w:t>
            </w:r>
          </w:p>
        </w:tc>
      </w:tr>
      <w:tr w:rsidR="00E548B5" w:rsidRPr="00332804" w:rsidTr="00A0028A">
        <w:trPr>
          <w:trHeight w:val="195"/>
        </w:trPr>
        <w:tc>
          <w:tcPr>
            <w:tcW w:w="4077" w:type="dxa"/>
            <w:shd w:val="clear" w:color="auto" w:fill="C0C0C0"/>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Número de contrato</w:t>
            </w:r>
          </w:p>
        </w:tc>
        <w:tc>
          <w:tcPr>
            <w:tcW w:w="5103" w:type="dxa"/>
            <w:shd w:val="clear" w:color="auto" w:fill="C0C0C0"/>
          </w:tcPr>
          <w:p w:rsidR="00E548B5" w:rsidRPr="00332804" w:rsidRDefault="00E548B5" w:rsidP="005F079C">
            <w:pPr>
              <w:pStyle w:val="Piedepgina"/>
              <w:rPr>
                <w:rFonts w:cs="Arial"/>
                <w:bCs/>
                <w:color w:val="000000"/>
                <w:sz w:val="16"/>
                <w:szCs w:val="16"/>
              </w:rPr>
            </w:pPr>
            <w:r w:rsidRPr="00332804">
              <w:rPr>
                <w:rFonts w:cs="Arial"/>
                <w:bCs/>
                <w:color w:val="000000"/>
                <w:sz w:val="16"/>
                <w:szCs w:val="16"/>
              </w:rPr>
              <w:t>233 de 2014</w:t>
            </w:r>
          </w:p>
        </w:tc>
      </w:tr>
      <w:tr w:rsidR="00E548B5" w:rsidRPr="00332804" w:rsidTr="00A0028A">
        <w:trPr>
          <w:trHeight w:val="50"/>
        </w:trPr>
        <w:tc>
          <w:tcPr>
            <w:tcW w:w="4077" w:type="dxa"/>
            <w:shd w:val="clear" w:color="auto" w:fill="auto"/>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Fecha de suscripción del contrato</w:t>
            </w:r>
          </w:p>
        </w:tc>
        <w:tc>
          <w:tcPr>
            <w:tcW w:w="5103" w:type="dxa"/>
            <w:shd w:val="clear" w:color="auto" w:fill="auto"/>
          </w:tcPr>
          <w:p w:rsidR="00E548B5" w:rsidRPr="00332804" w:rsidRDefault="00E548B5" w:rsidP="005F079C">
            <w:pPr>
              <w:pStyle w:val="Piedepgina"/>
              <w:rPr>
                <w:rFonts w:cs="Arial"/>
                <w:bCs/>
                <w:color w:val="000000"/>
                <w:sz w:val="16"/>
                <w:szCs w:val="16"/>
              </w:rPr>
            </w:pPr>
            <w:r w:rsidRPr="00332804">
              <w:rPr>
                <w:rFonts w:cs="Arial"/>
                <w:bCs/>
                <w:color w:val="000000"/>
                <w:sz w:val="16"/>
                <w:szCs w:val="16"/>
              </w:rPr>
              <w:t>4 de marzo de 2014</w:t>
            </w:r>
          </w:p>
        </w:tc>
      </w:tr>
      <w:tr w:rsidR="00E548B5" w:rsidRPr="00332804" w:rsidTr="00A0028A">
        <w:tc>
          <w:tcPr>
            <w:tcW w:w="4077" w:type="dxa"/>
            <w:shd w:val="clear" w:color="auto" w:fill="C0C0C0"/>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Supervisión</w:t>
            </w:r>
          </w:p>
        </w:tc>
        <w:tc>
          <w:tcPr>
            <w:tcW w:w="5103" w:type="dxa"/>
            <w:shd w:val="clear" w:color="auto" w:fill="C0C0C0"/>
          </w:tcPr>
          <w:p w:rsidR="00E548B5" w:rsidRPr="00332804" w:rsidRDefault="00E548B5" w:rsidP="005F079C">
            <w:pPr>
              <w:pStyle w:val="Piedepgina"/>
              <w:rPr>
                <w:rFonts w:cs="Arial"/>
                <w:b/>
                <w:bCs/>
                <w:color w:val="000000"/>
                <w:sz w:val="16"/>
                <w:szCs w:val="16"/>
              </w:rPr>
            </w:pPr>
            <w:r w:rsidRPr="00332804">
              <w:rPr>
                <w:rFonts w:cs="Arial"/>
                <w:bCs/>
                <w:color w:val="000000"/>
                <w:sz w:val="16"/>
                <w:szCs w:val="16"/>
              </w:rPr>
              <w:t>Ing. Yesid Adrián Pardo Romero</w:t>
            </w:r>
          </w:p>
        </w:tc>
      </w:tr>
      <w:tr w:rsidR="00E548B5" w:rsidRPr="00332804" w:rsidTr="00A0028A">
        <w:tc>
          <w:tcPr>
            <w:tcW w:w="4077" w:type="dxa"/>
            <w:shd w:val="clear" w:color="auto" w:fill="auto"/>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Plazo de Ejecución del Contrato</w:t>
            </w:r>
          </w:p>
        </w:tc>
        <w:tc>
          <w:tcPr>
            <w:tcW w:w="5103" w:type="dxa"/>
            <w:shd w:val="clear" w:color="auto" w:fill="auto"/>
          </w:tcPr>
          <w:p w:rsidR="00E548B5" w:rsidRPr="00332804" w:rsidRDefault="00E548B5" w:rsidP="005F079C">
            <w:pPr>
              <w:pStyle w:val="Piedepgina"/>
              <w:rPr>
                <w:rFonts w:cs="Arial"/>
                <w:bCs/>
                <w:color w:val="000000"/>
                <w:sz w:val="16"/>
                <w:szCs w:val="16"/>
              </w:rPr>
            </w:pPr>
            <w:r w:rsidRPr="00332804">
              <w:rPr>
                <w:rFonts w:cs="Arial"/>
                <w:bCs/>
                <w:color w:val="000000"/>
                <w:sz w:val="16"/>
                <w:szCs w:val="16"/>
              </w:rPr>
              <w:t>45 días</w:t>
            </w:r>
          </w:p>
        </w:tc>
      </w:tr>
      <w:tr w:rsidR="00E548B5" w:rsidRPr="00332804" w:rsidTr="00A0028A">
        <w:tc>
          <w:tcPr>
            <w:tcW w:w="4077" w:type="dxa"/>
            <w:shd w:val="clear" w:color="auto" w:fill="C0C0C0"/>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Fecha de Iniciación</w:t>
            </w:r>
          </w:p>
        </w:tc>
        <w:tc>
          <w:tcPr>
            <w:tcW w:w="5103" w:type="dxa"/>
            <w:shd w:val="clear" w:color="auto" w:fill="C0C0C0"/>
          </w:tcPr>
          <w:p w:rsidR="00E548B5" w:rsidRPr="00332804" w:rsidRDefault="00E548B5" w:rsidP="005F079C">
            <w:pPr>
              <w:pStyle w:val="Piedepgina"/>
              <w:rPr>
                <w:rFonts w:cs="Arial"/>
                <w:bCs/>
                <w:color w:val="000000"/>
                <w:sz w:val="16"/>
                <w:szCs w:val="16"/>
              </w:rPr>
            </w:pPr>
            <w:r w:rsidRPr="00332804">
              <w:rPr>
                <w:rFonts w:cs="Arial"/>
                <w:bCs/>
                <w:color w:val="000000"/>
                <w:sz w:val="16"/>
                <w:szCs w:val="16"/>
              </w:rPr>
              <w:t>19 de marzo de 2014</w:t>
            </w:r>
          </w:p>
        </w:tc>
      </w:tr>
      <w:tr w:rsidR="00E548B5" w:rsidRPr="00332804" w:rsidTr="00A0028A">
        <w:tc>
          <w:tcPr>
            <w:tcW w:w="4077" w:type="dxa"/>
            <w:shd w:val="clear" w:color="auto" w:fill="auto"/>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Fecha de Terminación Inicial :</w:t>
            </w:r>
          </w:p>
        </w:tc>
        <w:tc>
          <w:tcPr>
            <w:tcW w:w="5103" w:type="dxa"/>
            <w:shd w:val="clear" w:color="auto" w:fill="auto"/>
          </w:tcPr>
          <w:p w:rsidR="00E548B5" w:rsidRPr="00332804" w:rsidRDefault="00E548B5" w:rsidP="005F079C">
            <w:pPr>
              <w:pStyle w:val="Piedepgina"/>
              <w:rPr>
                <w:rFonts w:cs="Arial"/>
                <w:bCs/>
                <w:color w:val="000000"/>
                <w:sz w:val="16"/>
                <w:szCs w:val="16"/>
              </w:rPr>
            </w:pPr>
            <w:r w:rsidRPr="00332804">
              <w:rPr>
                <w:rFonts w:cs="Arial"/>
                <w:bCs/>
                <w:color w:val="000000"/>
                <w:sz w:val="16"/>
                <w:szCs w:val="16"/>
              </w:rPr>
              <w:t>30 de abril de 2014</w:t>
            </w:r>
          </w:p>
        </w:tc>
      </w:tr>
      <w:tr w:rsidR="00E548B5" w:rsidRPr="00332804" w:rsidTr="00A0028A">
        <w:tc>
          <w:tcPr>
            <w:tcW w:w="4077" w:type="dxa"/>
            <w:shd w:val="clear" w:color="auto" w:fill="BFBFBF"/>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Prórrogas</w:t>
            </w:r>
          </w:p>
        </w:tc>
        <w:tc>
          <w:tcPr>
            <w:tcW w:w="5103" w:type="dxa"/>
            <w:shd w:val="clear" w:color="auto" w:fill="BFBFBF"/>
          </w:tcPr>
          <w:p w:rsidR="00E548B5" w:rsidRPr="00332804" w:rsidRDefault="00E548B5" w:rsidP="005F079C">
            <w:pPr>
              <w:pStyle w:val="Piedepgina"/>
              <w:rPr>
                <w:rFonts w:cs="Arial"/>
                <w:bCs/>
                <w:color w:val="000000"/>
                <w:sz w:val="16"/>
                <w:szCs w:val="16"/>
              </w:rPr>
            </w:pPr>
            <w:r w:rsidRPr="00332804">
              <w:rPr>
                <w:rFonts w:cs="Arial"/>
                <w:bCs/>
                <w:color w:val="000000"/>
                <w:sz w:val="16"/>
                <w:szCs w:val="16"/>
              </w:rPr>
              <w:t>7 meses</w:t>
            </w:r>
          </w:p>
        </w:tc>
      </w:tr>
      <w:tr w:rsidR="00E548B5" w:rsidRPr="00332804" w:rsidTr="00A0028A">
        <w:tc>
          <w:tcPr>
            <w:tcW w:w="4077" w:type="dxa"/>
            <w:shd w:val="clear" w:color="auto" w:fill="FFFFFF"/>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Fecha de Terminación Actual</w:t>
            </w:r>
          </w:p>
        </w:tc>
        <w:tc>
          <w:tcPr>
            <w:tcW w:w="5103" w:type="dxa"/>
            <w:shd w:val="clear" w:color="auto" w:fill="FFFFFF"/>
          </w:tcPr>
          <w:p w:rsidR="00E548B5" w:rsidRPr="00332804" w:rsidRDefault="00E548B5" w:rsidP="005F079C">
            <w:pPr>
              <w:pStyle w:val="Piedepgina"/>
              <w:rPr>
                <w:rFonts w:cs="Arial"/>
                <w:bCs/>
                <w:color w:val="000000"/>
                <w:sz w:val="16"/>
                <w:szCs w:val="16"/>
              </w:rPr>
            </w:pPr>
            <w:r w:rsidRPr="00332804">
              <w:rPr>
                <w:rFonts w:cs="Arial"/>
                <w:bCs/>
                <w:color w:val="000000"/>
                <w:sz w:val="16"/>
                <w:szCs w:val="16"/>
              </w:rPr>
              <w:t>30 de noviembre de 2014</w:t>
            </w:r>
          </w:p>
        </w:tc>
      </w:tr>
      <w:tr w:rsidR="00E548B5" w:rsidRPr="00332804" w:rsidTr="00A0028A">
        <w:tc>
          <w:tcPr>
            <w:tcW w:w="4077" w:type="dxa"/>
            <w:shd w:val="clear" w:color="auto" w:fill="BFBFBF"/>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Valor de Contrato</w:t>
            </w:r>
          </w:p>
        </w:tc>
        <w:tc>
          <w:tcPr>
            <w:tcW w:w="5103" w:type="dxa"/>
            <w:shd w:val="clear" w:color="auto" w:fill="BFBFBF"/>
          </w:tcPr>
          <w:p w:rsidR="00E548B5" w:rsidRPr="00332804" w:rsidRDefault="00E548B5" w:rsidP="005F079C">
            <w:pPr>
              <w:spacing w:line="240" w:lineRule="auto"/>
              <w:rPr>
                <w:rFonts w:cs="Arial"/>
                <w:b/>
                <w:bCs/>
                <w:sz w:val="16"/>
                <w:szCs w:val="16"/>
              </w:rPr>
            </w:pPr>
            <w:r w:rsidRPr="00332804">
              <w:rPr>
                <w:rFonts w:cs="Arial"/>
                <w:b/>
                <w:bCs/>
                <w:sz w:val="16"/>
                <w:szCs w:val="16"/>
              </w:rPr>
              <w:t xml:space="preserve">$                 171.194.975 </w:t>
            </w:r>
          </w:p>
        </w:tc>
      </w:tr>
      <w:tr w:rsidR="00E548B5" w:rsidRPr="00332804" w:rsidTr="00A0028A">
        <w:tc>
          <w:tcPr>
            <w:tcW w:w="4077" w:type="dxa"/>
            <w:shd w:val="clear" w:color="auto" w:fill="FFFFFF"/>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Certificado de disponibilidad presupuestal</w:t>
            </w:r>
          </w:p>
        </w:tc>
        <w:tc>
          <w:tcPr>
            <w:tcW w:w="5103" w:type="dxa"/>
            <w:shd w:val="clear" w:color="auto" w:fill="FFFFFF"/>
            <w:vAlign w:val="center"/>
          </w:tcPr>
          <w:p w:rsidR="00E548B5" w:rsidRPr="00332804" w:rsidRDefault="00E548B5" w:rsidP="005F079C">
            <w:pPr>
              <w:spacing w:line="240" w:lineRule="auto"/>
              <w:rPr>
                <w:rFonts w:cs="Arial"/>
                <w:color w:val="000000"/>
                <w:sz w:val="16"/>
                <w:szCs w:val="16"/>
              </w:rPr>
            </w:pPr>
            <w:r w:rsidRPr="00332804">
              <w:rPr>
                <w:rFonts w:cs="Arial"/>
                <w:color w:val="000000"/>
                <w:sz w:val="16"/>
                <w:szCs w:val="16"/>
              </w:rPr>
              <w:t>01 de 02 de enero de 2014</w:t>
            </w:r>
          </w:p>
        </w:tc>
      </w:tr>
      <w:tr w:rsidR="00E548B5" w:rsidRPr="00332804" w:rsidTr="00A0028A">
        <w:tc>
          <w:tcPr>
            <w:tcW w:w="4077" w:type="dxa"/>
            <w:shd w:val="clear" w:color="auto" w:fill="auto"/>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Certificado de registro presupuestal</w:t>
            </w:r>
          </w:p>
        </w:tc>
        <w:tc>
          <w:tcPr>
            <w:tcW w:w="5103" w:type="dxa"/>
            <w:shd w:val="clear" w:color="auto" w:fill="auto"/>
            <w:vAlign w:val="bottom"/>
          </w:tcPr>
          <w:p w:rsidR="00E548B5" w:rsidRPr="00332804" w:rsidRDefault="00E548B5" w:rsidP="005F079C">
            <w:pPr>
              <w:spacing w:line="240" w:lineRule="auto"/>
              <w:rPr>
                <w:rFonts w:cs="Arial"/>
                <w:color w:val="000000"/>
                <w:sz w:val="16"/>
                <w:szCs w:val="16"/>
              </w:rPr>
            </w:pPr>
            <w:r w:rsidRPr="00332804">
              <w:rPr>
                <w:rFonts w:cs="Arial"/>
                <w:color w:val="000000"/>
                <w:sz w:val="16"/>
                <w:szCs w:val="16"/>
              </w:rPr>
              <w:t>307 de 14 de MARZO de 2014</w:t>
            </w:r>
          </w:p>
        </w:tc>
      </w:tr>
      <w:tr w:rsidR="00E548B5" w:rsidRPr="00332804" w:rsidTr="00A0028A">
        <w:tc>
          <w:tcPr>
            <w:tcW w:w="4077" w:type="dxa"/>
            <w:shd w:val="clear" w:color="auto" w:fill="C0C0C0"/>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 xml:space="preserve">Contratista </w:t>
            </w:r>
          </w:p>
        </w:tc>
        <w:tc>
          <w:tcPr>
            <w:tcW w:w="5103" w:type="dxa"/>
            <w:shd w:val="clear" w:color="auto" w:fill="C0C0C0"/>
          </w:tcPr>
          <w:p w:rsidR="00E548B5" w:rsidRPr="00332804" w:rsidRDefault="00E548B5" w:rsidP="005F079C">
            <w:pPr>
              <w:spacing w:line="240" w:lineRule="auto"/>
              <w:rPr>
                <w:rFonts w:cs="Arial"/>
                <w:color w:val="000000"/>
                <w:sz w:val="16"/>
                <w:szCs w:val="16"/>
              </w:rPr>
            </w:pPr>
            <w:r w:rsidRPr="00332804">
              <w:rPr>
                <w:rFonts w:cs="Arial"/>
                <w:color w:val="000000"/>
                <w:sz w:val="16"/>
                <w:szCs w:val="16"/>
              </w:rPr>
              <w:t xml:space="preserve">ALTRON INGENIERIA Y MONTAJES LTDA </w:t>
            </w:r>
          </w:p>
        </w:tc>
      </w:tr>
      <w:tr w:rsidR="00E548B5" w:rsidRPr="00332804" w:rsidTr="00A0028A">
        <w:tc>
          <w:tcPr>
            <w:tcW w:w="4077" w:type="dxa"/>
            <w:shd w:val="clear" w:color="auto" w:fill="auto"/>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Valor inicial del contrato</w:t>
            </w:r>
          </w:p>
        </w:tc>
        <w:tc>
          <w:tcPr>
            <w:tcW w:w="5103" w:type="dxa"/>
            <w:shd w:val="clear" w:color="auto" w:fill="auto"/>
          </w:tcPr>
          <w:p w:rsidR="00E548B5" w:rsidRPr="00332804" w:rsidRDefault="00E548B5" w:rsidP="005F079C">
            <w:pPr>
              <w:pStyle w:val="Piedepgina"/>
              <w:rPr>
                <w:rFonts w:cs="Arial"/>
                <w:b/>
                <w:bCs/>
                <w:color w:val="000000"/>
                <w:sz w:val="16"/>
                <w:szCs w:val="16"/>
              </w:rPr>
            </w:pPr>
            <w:r w:rsidRPr="00332804">
              <w:rPr>
                <w:rFonts w:cs="Arial"/>
                <w:sz w:val="16"/>
                <w:szCs w:val="16"/>
                <w:lang w:val="es-MX"/>
              </w:rPr>
              <w:t>$ 171.194.975.00</w:t>
            </w:r>
          </w:p>
        </w:tc>
      </w:tr>
      <w:tr w:rsidR="00E548B5" w:rsidRPr="00332804" w:rsidTr="00A0028A">
        <w:tc>
          <w:tcPr>
            <w:tcW w:w="4077" w:type="dxa"/>
            <w:shd w:val="clear" w:color="auto" w:fill="C0C0C0"/>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Valor de Adición</w:t>
            </w:r>
          </w:p>
        </w:tc>
        <w:tc>
          <w:tcPr>
            <w:tcW w:w="5103" w:type="dxa"/>
            <w:shd w:val="clear" w:color="auto" w:fill="C0C0C0"/>
          </w:tcPr>
          <w:p w:rsidR="00E548B5" w:rsidRPr="00332804" w:rsidRDefault="00E548B5" w:rsidP="005F079C">
            <w:pPr>
              <w:spacing w:line="240" w:lineRule="auto"/>
              <w:rPr>
                <w:rFonts w:cs="Arial"/>
                <w:bCs/>
                <w:sz w:val="16"/>
                <w:szCs w:val="16"/>
              </w:rPr>
            </w:pPr>
            <w:r w:rsidRPr="00332804">
              <w:rPr>
                <w:rFonts w:cs="Arial"/>
                <w:bCs/>
                <w:sz w:val="16"/>
                <w:szCs w:val="16"/>
              </w:rPr>
              <w:t>0</w:t>
            </w:r>
          </w:p>
        </w:tc>
      </w:tr>
      <w:tr w:rsidR="00E548B5" w:rsidRPr="00332804" w:rsidTr="00A0028A">
        <w:tc>
          <w:tcPr>
            <w:tcW w:w="4077" w:type="dxa"/>
            <w:tcBorders>
              <w:top w:val="single" w:sz="8" w:space="0" w:color="000000"/>
              <w:bottom w:val="single" w:sz="8" w:space="0" w:color="000000"/>
            </w:tcBorders>
            <w:shd w:val="clear" w:color="auto" w:fill="auto"/>
          </w:tcPr>
          <w:p w:rsidR="00E548B5" w:rsidRPr="00332804" w:rsidRDefault="00E548B5" w:rsidP="005F079C">
            <w:pPr>
              <w:pStyle w:val="Piedepgina"/>
              <w:rPr>
                <w:rFonts w:cs="Arial"/>
                <w:b/>
                <w:bCs/>
                <w:color w:val="000000"/>
                <w:sz w:val="16"/>
                <w:szCs w:val="16"/>
              </w:rPr>
            </w:pPr>
            <w:r w:rsidRPr="00332804">
              <w:rPr>
                <w:rFonts w:cs="Arial"/>
                <w:b/>
                <w:bCs/>
                <w:color w:val="000000"/>
                <w:sz w:val="16"/>
                <w:szCs w:val="16"/>
              </w:rPr>
              <w:t>Valor final del contrato</w:t>
            </w:r>
          </w:p>
        </w:tc>
        <w:tc>
          <w:tcPr>
            <w:tcW w:w="5103" w:type="dxa"/>
            <w:tcBorders>
              <w:top w:val="single" w:sz="8" w:space="0" w:color="000000"/>
              <w:bottom w:val="single" w:sz="8" w:space="0" w:color="000000"/>
            </w:tcBorders>
            <w:shd w:val="clear" w:color="auto" w:fill="auto"/>
          </w:tcPr>
          <w:p w:rsidR="00E548B5" w:rsidRPr="00332804" w:rsidRDefault="00E548B5" w:rsidP="005F079C">
            <w:pPr>
              <w:spacing w:line="240" w:lineRule="auto"/>
              <w:rPr>
                <w:rFonts w:cs="Arial"/>
                <w:bCs/>
                <w:sz w:val="16"/>
                <w:szCs w:val="16"/>
              </w:rPr>
            </w:pPr>
            <w:r w:rsidRPr="00332804">
              <w:rPr>
                <w:rFonts w:cs="Arial"/>
                <w:sz w:val="16"/>
                <w:szCs w:val="16"/>
                <w:lang w:val="es-MX"/>
              </w:rPr>
              <w:t>$ 171.194.975.00</w:t>
            </w:r>
          </w:p>
        </w:tc>
      </w:tr>
    </w:tbl>
    <w:p w:rsidR="00332804" w:rsidRDefault="00332804"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548B5" w:rsidRDefault="00332804" w:rsidP="005F079C">
      <w:pPr>
        <w:pStyle w:val="Estilo4"/>
        <w:spacing w:line="240" w:lineRule="auto"/>
      </w:pPr>
      <w:bookmarkStart w:id="230" w:name="_Toc410316211"/>
      <w:r w:rsidRPr="00332804">
        <w:t>Estado financiero del contrato</w:t>
      </w:r>
      <w:bookmarkEnd w:id="230"/>
    </w:p>
    <w:p w:rsidR="00AF68F4" w:rsidRPr="00EF2582" w:rsidRDefault="00AF68F4" w:rsidP="00EF2582">
      <w:pPr>
        <w:pStyle w:val="Epgrafe"/>
        <w:spacing w:after="0"/>
        <w:rPr>
          <w:sz w:val="16"/>
          <w:szCs w:val="16"/>
        </w:rPr>
      </w:pPr>
    </w:p>
    <w:p w:rsidR="00AF68F4" w:rsidRDefault="00AF68F4" w:rsidP="00EF2582">
      <w:pPr>
        <w:pStyle w:val="Epgrafe"/>
        <w:spacing w:after="0"/>
      </w:pPr>
      <w:bookmarkStart w:id="231" w:name="_Toc410059094"/>
      <w:r>
        <w:t xml:space="preserve">Cuadro </w:t>
      </w:r>
      <w:r w:rsidR="005252AD">
        <w:fldChar w:fldCharType="begin"/>
      </w:r>
      <w:r w:rsidR="00244C35">
        <w:instrText xml:space="preserve"> SEQ Cuadro \* ARABIC </w:instrText>
      </w:r>
      <w:r w:rsidR="005252AD">
        <w:fldChar w:fldCharType="separate"/>
      </w:r>
      <w:r w:rsidR="002C5329">
        <w:rPr>
          <w:noProof/>
        </w:rPr>
        <w:t>49</w:t>
      </w:r>
      <w:r w:rsidR="005252AD">
        <w:rPr>
          <w:noProof/>
        </w:rPr>
        <w:fldChar w:fldCharType="end"/>
      </w:r>
      <w:r>
        <w:t xml:space="preserve">ESTADO FINACIERO </w:t>
      </w:r>
      <w:r w:rsidRPr="009778FE">
        <w:t>DEL CONTRATO</w:t>
      </w:r>
      <w:bookmarkEnd w:id="231"/>
    </w:p>
    <w:tbl>
      <w:tblPr>
        <w:tblW w:w="9163" w:type="dxa"/>
        <w:tblBorders>
          <w:top w:val="single" w:sz="8" w:space="0" w:color="000000"/>
          <w:left w:val="single" w:sz="8" w:space="0" w:color="000000"/>
          <w:bottom w:val="single" w:sz="8" w:space="0" w:color="000000"/>
          <w:right w:val="single" w:sz="8" w:space="0" w:color="000000"/>
        </w:tblBorders>
        <w:tblLook w:val="04A0"/>
      </w:tblPr>
      <w:tblGrid>
        <w:gridCol w:w="5281"/>
        <w:gridCol w:w="2052"/>
        <w:gridCol w:w="1830"/>
      </w:tblGrid>
      <w:tr w:rsidR="00DC2E3F" w:rsidRPr="002002E8" w:rsidTr="005C522E">
        <w:trPr>
          <w:trHeight w:val="278"/>
        </w:trPr>
        <w:tc>
          <w:tcPr>
            <w:tcW w:w="5281" w:type="dxa"/>
            <w:tcBorders>
              <w:top w:val="nil"/>
              <w:left w:val="nil"/>
              <w:bottom w:val="single" w:sz="24" w:space="0" w:color="000000"/>
              <w:right w:val="nil"/>
            </w:tcBorders>
            <w:shd w:val="clear" w:color="auto" w:fill="FFFFFF"/>
          </w:tcPr>
          <w:p w:rsidR="00DC2E3F" w:rsidRPr="002002E8" w:rsidRDefault="00DC2E3F" w:rsidP="005F079C">
            <w:pPr>
              <w:pStyle w:val="Prrafodelista"/>
              <w:ind w:left="0"/>
              <w:jc w:val="center"/>
              <w:rPr>
                <w:rFonts w:ascii="Arial" w:hAnsi="Arial" w:cs="Arial"/>
                <w:b/>
                <w:color w:val="000000"/>
                <w:sz w:val="20"/>
              </w:rPr>
            </w:pPr>
            <w:r w:rsidRPr="002002E8">
              <w:rPr>
                <w:rFonts w:ascii="Arial" w:hAnsi="Arial" w:cs="Arial"/>
                <w:b/>
                <w:color w:val="000000"/>
                <w:sz w:val="20"/>
                <w:szCs w:val="22"/>
              </w:rPr>
              <w:t>DESCRIPCIÓN</w:t>
            </w:r>
          </w:p>
        </w:tc>
        <w:tc>
          <w:tcPr>
            <w:tcW w:w="2052" w:type="dxa"/>
            <w:tcBorders>
              <w:top w:val="nil"/>
              <w:left w:val="nil"/>
              <w:bottom w:val="single" w:sz="24" w:space="0" w:color="000000"/>
              <w:right w:val="nil"/>
            </w:tcBorders>
            <w:shd w:val="clear" w:color="auto" w:fill="FFFFFF"/>
          </w:tcPr>
          <w:p w:rsidR="00DC2E3F" w:rsidRPr="002002E8" w:rsidRDefault="00DC2E3F" w:rsidP="005F079C">
            <w:pPr>
              <w:pStyle w:val="Prrafodelista"/>
              <w:ind w:left="0"/>
              <w:jc w:val="center"/>
              <w:rPr>
                <w:rFonts w:ascii="Arial" w:hAnsi="Arial" w:cs="Arial"/>
                <w:b/>
                <w:color w:val="000000"/>
                <w:sz w:val="20"/>
              </w:rPr>
            </w:pPr>
            <w:r w:rsidRPr="002002E8">
              <w:rPr>
                <w:rFonts w:ascii="Arial" w:hAnsi="Arial" w:cs="Arial"/>
                <w:b/>
                <w:color w:val="000000"/>
                <w:sz w:val="20"/>
                <w:szCs w:val="22"/>
              </w:rPr>
              <w:t>VALOR</w:t>
            </w:r>
          </w:p>
        </w:tc>
        <w:tc>
          <w:tcPr>
            <w:tcW w:w="1830" w:type="dxa"/>
            <w:tcBorders>
              <w:top w:val="nil"/>
              <w:left w:val="nil"/>
              <w:bottom w:val="single" w:sz="24" w:space="0" w:color="000000"/>
              <w:right w:val="nil"/>
            </w:tcBorders>
            <w:shd w:val="clear" w:color="auto" w:fill="FFFFFF"/>
          </w:tcPr>
          <w:p w:rsidR="00DC2E3F" w:rsidRPr="002002E8" w:rsidRDefault="00DC2E3F" w:rsidP="005F079C">
            <w:pPr>
              <w:pStyle w:val="Prrafodelista"/>
              <w:ind w:left="0"/>
              <w:jc w:val="center"/>
              <w:rPr>
                <w:rFonts w:ascii="Arial" w:hAnsi="Arial" w:cs="Arial"/>
                <w:b/>
                <w:color w:val="000000"/>
                <w:sz w:val="20"/>
              </w:rPr>
            </w:pPr>
            <w:r w:rsidRPr="002002E8">
              <w:rPr>
                <w:rFonts w:ascii="Arial" w:hAnsi="Arial" w:cs="Arial"/>
                <w:b/>
                <w:color w:val="000000"/>
                <w:sz w:val="20"/>
                <w:szCs w:val="22"/>
              </w:rPr>
              <w:t>PORCENTAJE</w:t>
            </w:r>
          </w:p>
        </w:tc>
      </w:tr>
      <w:tr w:rsidR="00DC2E3F" w:rsidRPr="002002E8" w:rsidTr="005C522E">
        <w:trPr>
          <w:trHeight w:val="278"/>
        </w:trPr>
        <w:tc>
          <w:tcPr>
            <w:tcW w:w="5281" w:type="dxa"/>
            <w:tcBorders>
              <w:top w:val="nil"/>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INICIAL DEL CONTRATO</w:t>
            </w:r>
          </w:p>
        </w:tc>
        <w:tc>
          <w:tcPr>
            <w:tcW w:w="2052" w:type="dxa"/>
            <w:tcBorders>
              <w:top w:val="nil"/>
              <w:left w:val="nil"/>
              <w:bottom w:val="nil"/>
              <w:right w:val="nil"/>
            </w:tcBorders>
            <w:shd w:val="clear" w:color="auto" w:fill="C0C0C0"/>
            <w:vAlign w:val="center"/>
          </w:tcPr>
          <w:p w:rsidR="00DC2E3F" w:rsidRPr="002002E8" w:rsidRDefault="00DC2E3F" w:rsidP="005F079C">
            <w:pPr>
              <w:spacing w:line="240" w:lineRule="auto"/>
              <w:jc w:val="center"/>
              <w:rPr>
                <w:rFonts w:cs="Arial"/>
                <w:bCs/>
                <w:sz w:val="20"/>
              </w:rPr>
            </w:pPr>
            <w:r w:rsidRPr="002002E8">
              <w:rPr>
                <w:rFonts w:cs="Arial"/>
                <w:bCs/>
                <w:sz w:val="20"/>
                <w:szCs w:val="22"/>
              </w:rPr>
              <w:t>$         171.194.975</w:t>
            </w:r>
          </w:p>
        </w:tc>
        <w:tc>
          <w:tcPr>
            <w:tcW w:w="1830" w:type="dxa"/>
            <w:tcBorders>
              <w:top w:val="nil"/>
              <w:left w:val="nil"/>
              <w:bottom w:val="nil"/>
            </w:tcBorders>
            <w:shd w:val="clear" w:color="auto" w:fill="C0C0C0"/>
            <w:vAlign w:val="center"/>
          </w:tcPr>
          <w:p w:rsidR="00DC2E3F" w:rsidRPr="002002E8" w:rsidRDefault="00DC2E3F" w:rsidP="005F079C">
            <w:pPr>
              <w:spacing w:line="240" w:lineRule="auto"/>
              <w:jc w:val="center"/>
              <w:rPr>
                <w:rFonts w:cs="Arial"/>
                <w:sz w:val="20"/>
              </w:rPr>
            </w:pPr>
            <w:r w:rsidRPr="002002E8">
              <w:rPr>
                <w:rFonts w:cs="Arial"/>
                <w:sz w:val="20"/>
                <w:szCs w:val="22"/>
              </w:rPr>
              <w:t>100 %</w:t>
            </w:r>
          </w:p>
        </w:tc>
      </w:tr>
      <w:tr w:rsidR="00DC2E3F" w:rsidRPr="002002E8" w:rsidTr="005C522E">
        <w:trPr>
          <w:trHeight w:val="278"/>
        </w:trPr>
        <w:tc>
          <w:tcPr>
            <w:tcW w:w="5281" w:type="dxa"/>
            <w:tcBorders>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ANTICIPO</w:t>
            </w:r>
          </w:p>
        </w:tc>
        <w:tc>
          <w:tcPr>
            <w:tcW w:w="2052" w:type="dxa"/>
            <w:shd w:val="clear" w:color="auto" w:fill="auto"/>
            <w:vAlign w:val="center"/>
          </w:tcPr>
          <w:p w:rsidR="00DC2E3F" w:rsidRPr="002002E8" w:rsidRDefault="00DC2E3F" w:rsidP="005F079C">
            <w:pPr>
              <w:spacing w:line="240" w:lineRule="auto"/>
              <w:jc w:val="center"/>
              <w:rPr>
                <w:rFonts w:cs="Arial"/>
                <w:bCs/>
                <w:sz w:val="20"/>
              </w:rPr>
            </w:pPr>
            <w:r w:rsidRPr="002002E8">
              <w:rPr>
                <w:rFonts w:cs="Arial"/>
                <w:bCs/>
                <w:sz w:val="20"/>
                <w:szCs w:val="22"/>
              </w:rPr>
              <w:t>$            85.597.488</w:t>
            </w:r>
          </w:p>
        </w:tc>
        <w:tc>
          <w:tcPr>
            <w:tcW w:w="1830" w:type="dxa"/>
            <w:shd w:val="clear" w:color="auto" w:fill="auto"/>
            <w:vAlign w:val="center"/>
          </w:tcPr>
          <w:p w:rsidR="00DC2E3F" w:rsidRPr="002002E8" w:rsidRDefault="00DC2E3F" w:rsidP="005F079C">
            <w:pPr>
              <w:spacing w:line="240" w:lineRule="auto"/>
              <w:jc w:val="center"/>
              <w:rPr>
                <w:rFonts w:cs="Arial"/>
                <w:sz w:val="20"/>
                <w:lang w:val="es-MX"/>
              </w:rPr>
            </w:pPr>
            <w:r w:rsidRPr="002002E8">
              <w:rPr>
                <w:rFonts w:cs="Arial"/>
                <w:sz w:val="20"/>
                <w:szCs w:val="22"/>
                <w:lang w:val="es-MX"/>
              </w:rPr>
              <w:t>50%</w:t>
            </w:r>
          </w:p>
        </w:tc>
      </w:tr>
      <w:tr w:rsidR="00DC2E3F" w:rsidRPr="002002E8" w:rsidTr="005C522E">
        <w:trPr>
          <w:trHeight w:val="278"/>
        </w:trPr>
        <w:tc>
          <w:tcPr>
            <w:tcW w:w="5281" w:type="dxa"/>
            <w:tcBorders>
              <w:top w:val="nil"/>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ADICIÓN</w:t>
            </w:r>
          </w:p>
        </w:tc>
        <w:tc>
          <w:tcPr>
            <w:tcW w:w="2052" w:type="dxa"/>
            <w:tcBorders>
              <w:top w:val="nil"/>
              <w:left w:val="nil"/>
              <w:bottom w:val="nil"/>
              <w:right w:val="nil"/>
            </w:tcBorders>
            <w:shd w:val="clear" w:color="auto" w:fill="C0C0C0"/>
            <w:vAlign w:val="center"/>
          </w:tcPr>
          <w:p w:rsidR="00DC2E3F" w:rsidRPr="002002E8" w:rsidRDefault="00DC2E3F" w:rsidP="005F079C">
            <w:pPr>
              <w:spacing w:line="240" w:lineRule="auto"/>
              <w:jc w:val="center"/>
              <w:rPr>
                <w:rFonts w:cs="Arial"/>
                <w:sz w:val="20"/>
                <w:lang w:val="es-MX"/>
              </w:rPr>
            </w:pPr>
            <w:r w:rsidRPr="002002E8">
              <w:rPr>
                <w:rFonts w:cs="Arial"/>
                <w:sz w:val="20"/>
                <w:szCs w:val="22"/>
                <w:lang w:val="es-MX"/>
              </w:rPr>
              <w:t>0</w:t>
            </w:r>
          </w:p>
        </w:tc>
        <w:tc>
          <w:tcPr>
            <w:tcW w:w="1830" w:type="dxa"/>
            <w:tcBorders>
              <w:top w:val="nil"/>
              <w:left w:val="nil"/>
              <w:bottom w:val="nil"/>
            </w:tcBorders>
            <w:shd w:val="clear" w:color="auto" w:fill="C0C0C0"/>
            <w:vAlign w:val="center"/>
          </w:tcPr>
          <w:p w:rsidR="00DC2E3F" w:rsidRPr="002002E8" w:rsidRDefault="00DC2E3F" w:rsidP="005F079C">
            <w:pPr>
              <w:spacing w:line="240" w:lineRule="auto"/>
              <w:jc w:val="center"/>
              <w:rPr>
                <w:rFonts w:cs="Arial"/>
                <w:sz w:val="20"/>
                <w:lang w:val="es-MX"/>
              </w:rPr>
            </w:pPr>
            <w:r w:rsidRPr="002002E8">
              <w:rPr>
                <w:rFonts w:cs="Arial"/>
                <w:sz w:val="20"/>
                <w:szCs w:val="22"/>
                <w:lang w:val="es-MX"/>
              </w:rPr>
              <w:t>0</w:t>
            </w:r>
          </w:p>
        </w:tc>
      </w:tr>
      <w:tr w:rsidR="00DC2E3F" w:rsidRPr="002002E8" w:rsidTr="005C522E">
        <w:trPr>
          <w:trHeight w:val="178"/>
        </w:trPr>
        <w:tc>
          <w:tcPr>
            <w:tcW w:w="5281" w:type="dxa"/>
            <w:tcBorders>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TOTAL: VALOR INICIAL MAS ADICIÓN</w:t>
            </w:r>
          </w:p>
        </w:tc>
        <w:tc>
          <w:tcPr>
            <w:tcW w:w="2052" w:type="dxa"/>
            <w:shd w:val="clear" w:color="auto" w:fill="auto"/>
            <w:vAlign w:val="center"/>
          </w:tcPr>
          <w:p w:rsidR="00DC2E3F" w:rsidRPr="002002E8" w:rsidRDefault="00DC2E3F" w:rsidP="005F079C">
            <w:pPr>
              <w:spacing w:line="240" w:lineRule="auto"/>
              <w:jc w:val="center"/>
              <w:rPr>
                <w:rFonts w:cs="Arial"/>
                <w:bCs/>
                <w:sz w:val="20"/>
              </w:rPr>
            </w:pPr>
            <w:r w:rsidRPr="002002E8">
              <w:rPr>
                <w:rFonts w:cs="Arial"/>
                <w:bCs/>
                <w:sz w:val="20"/>
                <w:szCs w:val="22"/>
              </w:rPr>
              <w:t>$         171.194.975</w:t>
            </w:r>
          </w:p>
        </w:tc>
        <w:tc>
          <w:tcPr>
            <w:tcW w:w="1830" w:type="dxa"/>
            <w:shd w:val="clear" w:color="auto" w:fill="auto"/>
            <w:vAlign w:val="center"/>
          </w:tcPr>
          <w:p w:rsidR="00DC2E3F" w:rsidRPr="002002E8" w:rsidRDefault="00DC2E3F" w:rsidP="005F079C">
            <w:pPr>
              <w:spacing w:line="240" w:lineRule="auto"/>
              <w:jc w:val="center"/>
              <w:rPr>
                <w:rFonts w:cs="Arial"/>
                <w:sz w:val="20"/>
              </w:rPr>
            </w:pPr>
            <w:r w:rsidRPr="002002E8">
              <w:rPr>
                <w:rFonts w:cs="Arial"/>
                <w:sz w:val="20"/>
                <w:szCs w:val="22"/>
              </w:rPr>
              <w:t>100 %</w:t>
            </w:r>
          </w:p>
        </w:tc>
      </w:tr>
      <w:tr w:rsidR="00DC2E3F" w:rsidRPr="002002E8" w:rsidTr="005C522E">
        <w:trPr>
          <w:trHeight w:val="261"/>
        </w:trPr>
        <w:tc>
          <w:tcPr>
            <w:tcW w:w="5281" w:type="dxa"/>
            <w:tcBorders>
              <w:top w:val="nil"/>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TOTAL ACTAS RECIBO PARCIAL</w:t>
            </w:r>
          </w:p>
        </w:tc>
        <w:tc>
          <w:tcPr>
            <w:tcW w:w="2052" w:type="dxa"/>
            <w:tcBorders>
              <w:top w:val="nil"/>
              <w:left w:val="nil"/>
              <w:bottom w:val="nil"/>
              <w:right w:val="nil"/>
            </w:tcBorders>
            <w:shd w:val="clear" w:color="auto" w:fill="C0C0C0"/>
            <w:vAlign w:val="center"/>
          </w:tcPr>
          <w:p w:rsidR="00DC2E3F" w:rsidRPr="002002E8" w:rsidRDefault="00DC2E3F" w:rsidP="005F079C">
            <w:pPr>
              <w:spacing w:line="240" w:lineRule="auto"/>
              <w:jc w:val="center"/>
              <w:rPr>
                <w:rFonts w:cs="Arial"/>
                <w:bCs/>
                <w:sz w:val="20"/>
              </w:rPr>
            </w:pPr>
            <w:r w:rsidRPr="002002E8">
              <w:rPr>
                <w:rFonts w:cs="Arial"/>
                <w:bCs/>
                <w:sz w:val="20"/>
                <w:szCs w:val="22"/>
              </w:rPr>
              <w:t>$         171.194.975</w:t>
            </w:r>
          </w:p>
        </w:tc>
        <w:tc>
          <w:tcPr>
            <w:tcW w:w="1830" w:type="dxa"/>
            <w:tcBorders>
              <w:top w:val="nil"/>
              <w:left w:val="nil"/>
              <w:bottom w:val="nil"/>
            </w:tcBorders>
            <w:shd w:val="clear" w:color="auto" w:fill="C0C0C0"/>
            <w:vAlign w:val="center"/>
          </w:tcPr>
          <w:p w:rsidR="00DC2E3F" w:rsidRPr="002002E8" w:rsidRDefault="00DC2E3F" w:rsidP="005F079C">
            <w:pPr>
              <w:spacing w:line="240" w:lineRule="auto"/>
              <w:jc w:val="center"/>
              <w:rPr>
                <w:rFonts w:cs="Arial"/>
                <w:sz w:val="20"/>
              </w:rPr>
            </w:pPr>
            <w:r w:rsidRPr="002002E8">
              <w:rPr>
                <w:rFonts w:cs="Arial"/>
                <w:sz w:val="20"/>
                <w:szCs w:val="22"/>
              </w:rPr>
              <w:t>100 %</w:t>
            </w:r>
          </w:p>
        </w:tc>
      </w:tr>
      <w:tr w:rsidR="00DC2E3F" w:rsidRPr="002002E8" w:rsidTr="005C522E">
        <w:trPr>
          <w:trHeight w:val="242"/>
        </w:trPr>
        <w:tc>
          <w:tcPr>
            <w:tcW w:w="5281" w:type="dxa"/>
            <w:tcBorders>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SALDO POR FACTURAR: Valor Total – Valor Actas</w:t>
            </w:r>
          </w:p>
        </w:tc>
        <w:tc>
          <w:tcPr>
            <w:tcW w:w="2052" w:type="dxa"/>
            <w:shd w:val="clear" w:color="auto" w:fill="auto"/>
            <w:vAlign w:val="center"/>
          </w:tcPr>
          <w:p w:rsidR="00DC2E3F" w:rsidRPr="002002E8" w:rsidRDefault="00DC2E3F" w:rsidP="005F079C">
            <w:pPr>
              <w:spacing w:line="240" w:lineRule="auto"/>
              <w:jc w:val="center"/>
              <w:rPr>
                <w:rFonts w:cs="Arial"/>
                <w:bCs/>
                <w:sz w:val="20"/>
              </w:rPr>
            </w:pPr>
            <w:r>
              <w:rPr>
                <w:rFonts w:cs="Arial"/>
                <w:bCs/>
                <w:sz w:val="20"/>
                <w:szCs w:val="22"/>
              </w:rPr>
              <w:t>$                         0</w:t>
            </w:r>
          </w:p>
        </w:tc>
        <w:tc>
          <w:tcPr>
            <w:tcW w:w="1830" w:type="dxa"/>
            <w:shd w:val="clear" w:color="auto" w:fill="auto"/>
            <w:vAlign w:val="center"/>
          </w:tcPr>
          <w:p w:rsidR="00DC2E3F" w:rsidRPr="002002E8" w:rsidRDefault="00DC2E3F" w:rsidP="005F079C">
            <w:pPr>
              <w:spacing w:line="240" w:lineRule="auto"/>
              <w:jc w:val="center"/>
              <w:rPr>
                <w:rFonts w:cs="Arial"/>
                <w:sz w:val="20"/>
                <w:lang w:val="es-MX"/>
              </w:rPr>
            </w:pPr>
            <w:r>
              <w:rPr>
                <w:rFonts w:cs="Arial"/>
                <w:sz w:val="20"/>
                <w:szCs w:val="22"/>
                <w:lang w:val="es-MX"/>
              </w:rPr>
              <w:t>10</w:t>
            </w:r>
            <w:r w:rsidRPr="002002E8">
              <w:rPr>
                <w:rFonts w:cs="Arial"/>
                <w:sz w:val="20"/>
                <w:szCs w:val="22"/>
                <w:lang w:val="es-MX"/>
              </w:rPr>
              <w:t>0%</w:t>
            </w:r>
          </w:p>
        </w:tc>
      </w:tr>
    </w:tbl>
    <w:p w:rsidR="00332804" w:rsidRDefault="00332804"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548B5" w:rsidRPr="00FA36D2" w:rsidRDefault="00332804" w:rsidP="005F079C">
      <w:pPr>
        <w:pStyle w:val="Estilo4"/>
        <w:spacing w:line="240" w:lineRule="auto"/>
        <w:rPr>
          <w:sz w:val="22"/>
          <w:szCs w:val="22"/>
        </w:rPr>
      </w:pPr>
      <w:bookmarkStart w:id="232" w:name="_Toc410316212"/>
      <w:r w:rsidRPr="00FA36D2">
        <w:rPr>
          <w:sz w:val="22"/>
          <w:szCs w:val="22"/>
        </w:rPr>
        <w:t>Avance operativo</w:t>
      </w:r>
      <w:bookmarkEnd w:id="232"/>
    </w:p>
    <w:p w:rsidR="00E548B5" w:rsidRPr="00EF2582" w:rsidRDefault="00E548B5" w:rsidP="00FA36D2">
      <w:pPr>
        <w:pStyle w:val="Prrafodelista"/>
        <w:ind w:left="0"/>
        <w:jc w:val="both"/>
        <w:rPr>
          <w:rFonts w:ascii="Arial" w:hAnsi="Arial" w:cs="Arial"/>
          <w:sz w:val="16"/>
          <w:szCs w:val="16"/>
        </w:rPr>
      </w:pPr>
    </w:p>
    <w:p w:rsidR="00FA36D2" w:rsidRDefault="00DC2E3F" w:rsidP="000B1C19">
      <w:pPr>
        <w:pStyle w:val="Prrafodelista"/>
        <w:ind w:left="0"/>
        <w:jc w:val="both"/>
        <w:rPr>
          <w:rFonts w:ascii="Arial" w:hAnsi="Arial" w:cs="Arial"/>
          <w:sz w:val="22"/>
          <w:szCs w:val="22"/>
        </w:rPr>
      </w:pPr>
      <w:r w:rsidRPr="00FA36D2">
        <w:rPr>
          <w:rFonts w:ascii="Arial" w:hAnsi="Arial" w:cs="Arial"/>
          <w:sz w:val="22"/>
          <w:szCs w:val="22"/>
        </w:rPr>
        <w:t>•</w:t>
      </w:r>
      <w:r w:rsidRPr="00FA36D2">
        <w:rPr>
          <w:rFonts w:ascii="Arial" w:hAnsi="Arial" w:cs="Arial"/>
          <w:sz w:val="22"/>
          <w:szCs w:val="22"/>
        </w:rPr>
        <w:tab/>
        <w:t>El contrato se encuentra en proceso de liquidación</w:t>
      </w:r>
      <w:r w:rsidR="00FA36D2">
        <w:rPr>
          <w:rFonts w:ascii="Arial" w:hAnsi="Arial" w:cs="Arial"/>
          <w:sz w:val="22"/>
          <w:szCs w:val="22"/>
        </w:rPr>
        <w:t>.</w:t>
      </w:r>
    </w:p>
    <w:p w:rsidR="00DC2E3F" w:rsidRPr="00EF2582" w:rsidRDefault="00DC2E3F" w:rsidP="000B1C19">
      <w:pPr>
        <w:pStyle w:val="Prrafodelista"/>
        <w:ind w:left="0"/>
        <w:jc w:val="both"/>
        <w:rPr>
          <w:rFonts w:ascii="Arial" w:hAnsi="Arial" w:cs="Arial"/>
          <w:sz w:val="16"/>
          <w:szCs w:val="16"/>
        </w:rPr>
      </w:pPr>
      <w:r w:rsidRPr="00EF2582">
        <w:rPr>
          <w:rFonts w:ascii="Arial" w:hAnsi="Arial" w:cs="Arial"/>
          <w:sz w:val="16"/>
          <w:szCs w:val="16"/>
        </w:rPr>
        <w:t xml:space="preserve"> </w:t>
      </w:r>
    </w:p>
    <w:p w:rsidR="00DC2E3F" w:rsidRDefault="00DC2E3F" w:rsidP="000B1C19">
      <w:pPr>
        <w:pStyle w:val="Prrafodelista"/>
        <w:ind w:left="0"/>
        <w:jc w:val="both"/>
        <w:rPr>
          <w:rFonts w:ascii="Arial" w:hAnsi="Arial" w:cs="Arial"/>
          <w:sz w:val="22"/>
          <w:szCs w:val="22"/>
        </w:rPr>
      </w:pPr>
      <w:r w:rsidRPr="00FA36D2">
        <w:rPr>
          <w:rFonts w:ascii="Arial" w:hAnsi="Arial" w:cs="Arial"/>
          <w:sz w:val="22"/>
          <w:szCs w:val="22"/>
        </w:rPr>
        <w:t>•</w:t>
      </w:r>
      <w:r w:rsidRPr="00FA36D2">
        <w:rPr>
          <w:rFonts w:ascii="Arial" w:hAnsi="Arial" w:cs="Arial"/>
          <w:sz w:val="22"/>
          <w:szCs w:val="22"/>
        </w:rPr>
        <w:tab/>
        <w:t>Durante el cuarto trimestre de 2014 se trasladó la planta de concreto hidráulico a la sede de producción planta la esmeralda.</w:t>
      </w:r>
    </w:p>
    <w:p w:rsidR="00FA36D2" w:rsidRPr="00EF2582" w:rsidRDefault="00FA36D2" w:rsidP="000B1C19">
      <w:pPr>
        <w:pStyle w:val="Prrafodelista"/>
        <w:ind w:left="0"/>
        <w:jc w:val="both"/>
        <w:rPr>
          <w:rFonts w:ascii="Arial" w:hAnsi="Arial" w:cs="Arial"/>
          <w:sz w:val="16"/>
          <w:szCs w:val="16"/>
        </w:rPr>
      </w:pPr>
    </w:p>
    <w:p w:rsidR="00DC2E3F" w:rsidRDefault="00DC2E3F" w:rsidP="000B1C19">
      <w:pPr>
        <w:pStyle w:val="Prrafodelista"/>
        <w:ind w:left="0"/>
        <w:jc w:val="both"/>
        <w:rPr>
          <w:rFonts w:ascii="Arial" w:hAnsi="Arial" w:cs="Arial"/>
          <w:sz w:val="22"/>
          <w:szCs w:val="22"/>
        </w:rPr>
      </w:pPr>
      <w:r w:rsidRPr="00FA36D2">
        <w:rPr>
          <w:rFonts w:ascii="Arial" w:hAnsi="Arial" w:cs="Arial"/>
          <w:sz w:val="22"/>
          <w:szCs w:val="22"/>
        </w:rPr>
        <w:t>•</w:t>
      </w:r>
      <w:r w:rsidRPr="00FA36D2">
        <w:rPr>
          <w:rFonts w:ascii="Arial" w:hAnsi="Arial" w:cs="Arial"/>
          <w:sz w:val="22"/>
          <w:szCs w:val="22"/>
        </w:rPr>
        <w:tab/>
        <w:t>Durante el mes de noviembre de 2014 se realizaron las pruebas de funcionamiento y las capacitaciones pertinentes al personal de la sede de Producción y se puso en funcionamiento, realizando entrega a satisfacción para la Entidad el día 30 de noviembre de 2014.</w:t>
      </w:r>
    </w:p>
    <w:p w:rsidR="00FA36D2" w:rsidRPr="00EF2582" w:rsidRDefault="00FA36D2" w:rsidP="000B1C19">
      <w:pPr>
        <w:pStyle w:val="Prrafodelista"/>
        <w:ind w:left="0"/>
        <w:jc w:val="both"/>
        <w:rPr>
          <w:rFonts w:ascii="Arial" w:hAnsi="Arial" w:cs="Arial"/>
          <w:sz w:val="16"/>
          <w:szCs w:val="16"/>
        </w:rPr>
      </w:pPr>
    </w:p>
    <w:p w:rsidR="00DC2E3F" w:rsidRDefault="00DC2E3F" w:rsidP="000B1C19">
      <w:pPr>
        <w:pStyle w:val="Prrafodelista"/>
        <w:ind w:left="0"/>
        <w:jc w:val="both"/>
        <w:rPr>
          <w:rFonts w:ascii="Arial" w:hAnsi="Arial" w:cs="Arial"/>
          <w:sz w:val="22"/>
          <w:szCs w:val="22"/>
        </w:rPr>
      </w:pPr>
      <w:r w:rsidRPr="00FA36D2">
        <w:rPr>
          <w:rFonts w:ascii="Arial" w:hAnsi="Arial" w:cs="Arial"/>
          <w:sz w:val="22"/>
          <w:szCs w:val="22"/>
        </w:rPr>
        <w:t>•</w:t>
      </w:r>
      <w:r w:rsidRPr="00FA36D2">
        <w:rPr>
          <w:rFonts w:ascii="Arial" w:hAnsi="Arial" w:cs="Arial"/>
          <w:sz w:val="22"/>
          <w:szCs w:val="22"/>
        </w:rPr>
        <w:tab/>
        <w:t xml:space="preserve">Se adelanta el proceso de ampliación y adecuación del sistema eléctrico que por su magnitud ha requerido un estudio más profundo por parte de CODENSA, ya que el incremento de la carga instalada para acondicionar  las instalaciones a los nuevos requerimientos del complejo funcional de la sede de producción, tienen en conjunto un impacto en el circuito externo mucho mayor  al estimado inicialmente por CODENSA, </w:t>
      </w:r>
      <w:r w:rsidRPr="00FA36D2">
        <w:rPr>
          <w:rFonts w:ascii="Arial" w:hAnsi="Arial" w:cs="Arial"/>
          <w:sz w:val="22"/>
          <w:szCs w:val="22"/>
        </w:rPr>
        <w:lastRenderedPageBreak/>
        <w:t xml:space="preserve">requiriendo incorporar al proceso mismo el apantallamiento contra precipitaciones electrostáticas y el estudio de conexión que identificara las condiciones que se debe cumplir en la instalación para no causar daños en el circuito externo de suministro eléctrico y proteger los equipos de propiedad de la UAERMV   controlando las variaciones de consumos tantos internas como externas a fin de no causar irregularidades en la operación de la UAERMV y evitar afectar la comunidad aledaña. </w:t>
      </w:r>
    </w:p>
    <w:p w:rsidR="00FA36D2" w:rsidRPr="00EF2582" w:rsidRDefault="00FA36D2" w:rsidP="000B1C19">
      <w:pPr>
        <w:pStyle w:val="Prrafodelista"/>
        <w:ind w:left="0"/>
        <w:rPr>
          <w:rFonts w:ascii="Arial" w:hAnsi="Arial" w:cs="Arial"/>
          <w:sz w:val="16"/>
          <w:szCs w:val="16"/>
        </w:rPr>
      </w:pPr>
    </w:p>
    <w:p w:rsidR="00E548B5" w:rsidRPr="00FA36D2" w:rsidRDefault="00DC2E3F" w:rsidP="000B1C19">
      <w:pPr>
        <w:pStyle w:val="Prrafodelista"/>
        <w:ind w:left="0" w:firstLine="4"/>
        <w:jc w:val="both"/>
        <w:rPr>
          <w:rFonts w:ascii="Arial" w:hAnsi="Arial" w:cs="Arial"/>
          <w:sz w:val="22"/>
          <w:szCs w:val="22"/>
        </w:rPr>
      </w:pPr>
      <w:r w:rsidRPr="00FA36D2">
        <w:rPr>
          <w:rFonts w:ascii="Arial" w:hAnsi="Arial" w:cs="Arial"/>
          <w:sz w:val="22"/>
          <w:szCs w:val="22"/>
        </w:rPr>
        <w:t>•</w:t>
      </w:r>
      <w:r w:rsidR="00FA36D2">
        <w:rPr>
          <w:rFonts w:ascii="Arial" w:hAnsi="Arial" w:cs="Arial"/>
          <w:sz w:val="22"/>
          <w:szCs w:val="22"/>
        </w:rPr>
        <w:t xml:space="preserve"> </w:t>
      </w:r>
      <w:r w:rsidRPr="00FA36D2">
        <w:rPr>
          <w:rFonts w:ascii="Arial" w:hAnsi="Arial" w:cs="Arial"/>
          <w:sz w:val="22"/>
          <w:szCs w:val="22"/>
        </w:rPr>
        <w:t>Se adelantó el proceso contractual mediante el cual se genera el contrato 443 de 2014 cuyo objeto es suministrar los equipos y materiales, así como realizar los trabajos de aumento de carga de 800 a 2300 kva, correspondientes a la sede de producción de la UAERMV con el fin de permitir la conexión y adecuar la operación de las nuevas cargas de la planta</w:t>
      </w:r>
      <w:r w:rsidR="00E548B5" w:rsidRPr="00FA36D2">
        <w:rPr>
          <w:rFonts w:ascii="Arial" w:hAnsi="Arial" w:cs="Arial"/>
          <w:sz w:val="22"/>
          <w:szCs w:val="22"/>
        </w:rPr>
        <w:t>.</w:t>
      </w:r>
      <w:r w:rsidR="00E548B5" w:rsidRPr="00FA36D2">
        <w:rPr>
          <w:rFonts w:ascii="Arial" w:hAnsi="Arial" w:cs="Arial"/>
          <w:sz w:val="22"/>
          <w:szCs w:val="22"/>
        </w:rPr>
        <w:tab/>
      </w:r>
      <w:r w:rsidR="00E548B5" w:rsidRPr="00FA36D2">
        <w:rPr>
          <w:rFonts w:ascii="Arial" w:hAnsi="Arial" w:cs="Arial"/>
          <w:sz w:val="22"/>
          <w:szCs w:val="22"/>
        </w:rPr>
        <w:tab/>
      </w:r>
      <w:r w:rsidR="00E548B5" w:rsidRPr="00FA36D2">
        <w:rPr>
          <w:rFonts w:ascii="Arial" w:hAnsi="Arial" w:cs="Arial"/>
          <w:sz w:val="22"/>
          <w:szCs w:val="22"/>
        </w:rPr>
        <w:tab/>
      </w:r>
      <w:r w:rsidR="00E548B5" w:rsidRPr="00FA36D2">
        <w:rPr>
          <w:rFonts w:ascii="Arial" w:hAnsi="Arial" w:cs="Arial"/>
          <w:sz w:val="22"/>
          <w:szCs w:val="22"/>
        </w:rPr>
        <w:tab/>
      </w:r>
      <w:r w:rsidR="00E548B5" w:rsidRPr="00FA36D2">
        <w:rPr>
          <w:rFonts w:ascii="Arial" w:hAnsi="Arial" w:cs="Arial"/>
          <w:sz w:val="22"/>
          <w:szCs w:val="22"/>
        </w:rPr>
        <w:tab/>
      </w:r>
    </w:p>
    <w:p w:rsidR="00E548B5" w:rsidRPr="00FA36D2" w:rsidRDefault="00E548B5" w:rsidP="000B1C19">
      <w:pPr>
        <w:pStyle w:val="Estilo3"/>
        <w:spacing w:line="240" w:lineRule="auto"/>
        <w:ind w:left="0" w:firstLine="0"/>
        <w:rPr>
          <w:sz w:val="22"/>
          <w:szCs w:val="22"/>
        </w:rPr>
      </w:pPr>
      <w:bookmarkStart w:id="233" w:name="_Toc410316213"/>
      <w:r w:rsidRPr="00FA36D2">
        <w:rPr>
          <w:sz w:val="22"/>
          <w:szCs w:val="22"/>
        </w:rPr>
        <w:t>COMPRA, INSTALACION Y PUESTA EN MARCHA DE UNA PLANTA DE ASFALTO</w:t>
      </w:r>
      <w:bookmarkEnd w:id="233"/>
    </w:p>
    <w:p w:rsidR="00E548B5" w:rsidRPr="00EF2582" w:rsidRDefault="00E548B5" w:rsidP="005F079C">
      <w:pPr>
        <w:pStyle w:val="Prrafodelista"/>
        <w:ind w:left="0"/>
        <w:jc w:val="both"/>
        <w:rPr>
          <w:rFonts w:ascii="Arial" w:hAnsi="Arial" w:cs="Arial"/>
          <w:sz w:val="16"/>
          <w:szCs w:val="16"/>
        </w:rPr>
      </w:pPr>
    </w:p>
    <w:p w:rsidR="00E548B5" w:rsidRPr="00FA36D2" w:rsidRDefault="00E548B5" w:rsidP="005F079C">
      <w:pPr>
        <w:pStyle w:val="Prrafodelista"/>
        <w:ind w:left="0"/>
        <w:rPr>
          <w:rFonts w:ascii="Arial" w:hAnsi="Arial" w:cs="Arial"/>
          <w:sz w:val="22"/>
          <w:szCs w:val="22"/>
        </w:rPr>
      </w:pPr>
      <w:r w:rsidRPr="00FA36D2">
        <w:rPr>
          <w:rFonts w:ascii="Arial" w:hAnsi="Arial" w:cs="Arial"/>
          <w:b/>
          <w:sz w:val="22"/>
          <w:szCs w:val="22"/>
        </w:rPr>
        <w:t xml:space="preserve">CONTRATO N°: </w:t>
      </w:r>
      <w:r w:rsidRPr="00FA36D2">
        <w:rPr>
          <w:rFonts w:ascii="Arial" w:hAnsi="Arial" w:cs="Arial"/>
          <w:sz w:val="22"/>
          <w:szCs w:val="22"/>
        </w:rPr>
        <w:t>237</w:t>
      </w:r>
      <w:r w:rsidRPr="00FA36D2">
        <w:rPr>
          <w:rFonts w:ascii="Arial" w:hAnsi="Arial" w:cs="Arial"/>
          <w:b/>
          <w:sz w:val="22"/>
          <w:szCs w:val="22"/>
        </w:rPr>
        <w:t xml:space="preserve">   DE: </w:t>
      </w:r>
      <w:r w:rsidRPr="00FA36D2">
        <w:rPr>
          <w:rFonts w:ascii="Arial" w:hAnsi="Arial" w:cs="Arial"/>
          <w:sz w:val="22"/>
          <w:szCs w:val="22"/>
        </w:rPr>
        <w:t>14 DE MARZO DE 2014</w:t>
      </w:r>
    </w:p>
    <w:p w:rsidR="00E548B5" w:rsidRPr="00EF2582" w:rsidRDefault="00E548B5" w:rsidP="005F079C">
      <w:pPr>
        <w:pStyle w:val="Prrafodelista"/>
        <w:ind w:left="0"/>
        <w:rPr>
          <w:rFonts w:ascii="Arial" w:hAnsi="Arial" w:cs="Arial"/>
          <w:b/>
          <w:sz w:val="16"/>
          <w:szCs w:val="16"/>
        </w:rPr>
      </w:pPr>
    </w:p>
    <w:p w:rsidR="00E548B5" w:rsidRPr="00FA36D2" w:rsidRDefault="00E548B5" w:rsidP="005F079C">
      <w:pPr>
        <w:pStyle w:val="Prrafodelista"/>
        <w:ind w:left="0"/>
        <w:jc w:val="both"/>
        <w:rPr>
          <w:rFonts w:ascii="Arial" w:hAnsi="Arial" w:cs="Arial"/>
          <w:sz w:val="22"/>
          <w:szCs w:val="22"/>
        </w:rPr>
      </w:pPr>
      <w:r w:rsidRPr="00FA36D2">
        <w:rPr>
          <w:rFonts w:ascii="Arial" w:hAnsi="Arial" w:cs="Arial"/>
          <w:b/>
          <w:sz w:val="22"/>
          <w:szCs w:val="22"/>
        </w:rPr>
        <w:t xml:space="preserve">OBJETO DEL CONTRATO: </w:t>
      </w:r>
      <w:r w:rsidRPr="00FA36D2">
        <w:rPr>
          <w:rFonts w:ascii="Arial" w:hAnsi="Arial" w:cs="Arial"/>
          <w:sz w:val="22"/>
          <w:szCs w:val="22"/>
        </w:rPr>
        <w:t>contratar la compra, instalación y puesta en marcha de una planta de asfalto con una capacidad de producción 80 toneladas por hora efectivas en la ciudad de Bogotá D.C.</w:t>
      </w:r>
    </w:p>
    <w:p w:rsidR="00E548B5" w:rsidRDefault="00E548B5" w:rsidP="005F079C">
      <w:pPr>
        <w:pStyle w:val="Prrafodelista"/>
        <w:ind w:left="0"/>
        <w:jc w:val="both"/>
        <w:rPr>
          <w:rFonts w:ascii="Arial" w:hAnsi="Arial" w:cs="Arial"/>
          <w:sz w:val="22"/>
          <w:szCs w:val="22"/>
        </w:rPr>
      </w:pPr>
    </w:p>
    <w:p w:rsidR="00EC196F" w:rsidRDefault="00EC196F" w:rsidP="005F079C">
      <w:pPr>
        <w:pStyle w:val="Epgrafe"/>
      </w:pPr>
      <w:bookmarkStart w:id="234" w:name="_Toc410059095"/>
      <w:r>
        <w:t xml:space="preserve">Cuadro </w:t>
      </w:r>
      <w:r w:rsidR="005252AD">
        <w:fldChar w:fldCharType="begin"/>
      </w:r>
      <w:r w:rsidR="00244C35">
        <w:instrText xml:space="preserve"> SEQ Cuadro \* ARABIC </w:instrText>
      </w:r>
      <w:r w:rsidR="005252AD">
        <w:fldChar w:fldCharType="separate"/>
      </w:r>
      <w:r w:rsidR="002C5329">
        <w:rPr>
          <w:noProof/>
        </w:rPr>
        <w:t>50</w:t>
      </w:r>
      <w:r w:rsidR="005252AD">
        <w:rPr>
          <w:noProof/>
        </w:rPr>
        <w:fldChar w:fldCharType="end"/>
      </w:r>
      <w:r w:rsidRPr="009778FE">
        <w:t>FICHA TÉCNICA DEL CONTRATO</w:t>
      </w:r>
      <w:bookmarkEnd w:id="234"/>
    </w:p>
    <w:tbl>
      <w:tblPr>
        <w:tblW w:w="9180" w:type="dxa"/>
        <w:jc w:val="center"/>
        <w:tblBorders>
          <w:top w:val="single" w:sz="8" w:space="0" w:color="000000"/>
          <w:bottom w:val="single" w:sz="8" w:space="0" w:color="000000"/>
        </w:tblBorders>
        <w:tblLook w:val="01E0"/>
      </w:tblPr>
      <w:tblGrid>
        <w:gridCol w:w="4077"/>
        <w:gridCol w:w="5103"/>
      </w:tblGrid>
      <w:tr w:rsidR="00E548B5" w:rsidRPr="00AF68F4" w:rsidTr="00A0028A">
        <w:trPr>
          <w:trHeight w:val="208"/>
          <w:jc w:val="center"/>
        </w:trPr>
        <w:tc>
          <w:tcPr>
            <w:tcW w:w="4077" w:type="dxa"/>
            <w:tcBorders>
              <w:top w:val="nil"/>
              <w:bottom w:val="single" w:sz="8" w:space="0" w:color="000000"/>
            </w:tcBorders>
            <w:shd w:val="clear" w:color="auto" w:fill="auto"/>
          </w:tcPr>
          <w:p w:rsidR="00E548B5" w:rsidRPr="00AF68F4" w:rsidRDefault="00E548B5" w:rsidP="005F079C">
            <w:pPr>
              <w:pStyle w:val="Piedepgina"/>
              <w:jc w:val="center"/>
              <w:rPr>
                <w:rFonts w:cs="Arial"/>
                <w:b/>
                <w:bCs/>
                <w:color w:val="000000"/>
                <w:sz w:val="16"/>
                <w:szCs w:val="16"/>
              </w:rPr>
            </w:pPr>
            <w:r w:rsidRPr="00AF68F4">
              <w:rPr>
                <w:rFonts w:cs="Arial"/>
                <w:b/>
                <w:bCs/>
                <w:color w:val="000000"/>
                <w:sz w:val="16"/>
                <w:szCs w:val="16"/>
              </w:rPr>
              <w:t>CONCEPTO</w:t>
            </w:r>
          </w:p>
        </w:tc>
        <w:tc>
          <w:tcPr>
            <w:tcW w:w="5103" w:type="dxa"/>
            <w:tcBorders>
              <w:top w:val="nil"/>
              <w:bottom w:val="single" w:sz="8" w:space="0" w:color="000000"/>
            </w:tcBorders>
            <w:shd w:val="clear" w:color="auto" w:fill="auto"/>
          </w:tcPr>
          <w:p w:rsidR="00E548B5" w:rsidRPr="00AF68F4" w:rsidRDefault="00E548B5" w:rsidP="005F079C">
            <w:pPr>
              <w:pStyle w:val="Piedepgina"/>
              <w:jc w:val="center"/>
              <w:rPr>
                <w:rFonts w:cs="Arial"/>
                <w:b/>
                <w:bCs/>
                <w:color w:val="000000"/>
                <w:sz w:val="16"/>
                <w:szCs w:val="16"/>
              </w:rPr>
            </w:pPr>
            <w:r w:rsidRPr="00AF68F4">
              <w:rPr>
                <w:rFonts w:cs="Arial"/>
                <w:b/>
                <w:bCs/>
                <w:color w:val="000000"/>
                <w:sz w:val="16"/>
                <w:szCs w:val="16"/>
              </w:rPr>
              <w:t>DESCRIPCION</w:t>
            </w:r>
          </w:p>
        </w:tc>
      </w:tr>
      <w:tr w:rsidR="00E548B5" w:rsidRPr="00AF68F4" w:rsidTr="00A0028A">
        <w:trPr>
          <w:trHeight w:val="195"/>
          <w:jc w:val="center"/>
        </w:trPr>
        <w:tc>
          <w:tcPr>
            <w:tcW w:w="4077" w:type="dxa"/>
            <w:shd w:val="clear" w:color="auto" w:fill="C0C0C0"/>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Número de contrato</w:t>
            </w:r>
          </w:p>
        </w:tc>
        <w:tc>
          <w:tcPr>
            <w:tcW w:w="5103" w:type="dxa"/>
            <w:shd w:val="clear" w:color="auto" w:fill="C0C0C0"/>
          </w:tcPr>
          <w:p w:rsidR="00E548B5" w:rsidRPr="00AF68F4" w:rsidRDefault="00E548B5" w:rsidP="005F079C">
            <w:pPr>
              <w:pStyle w:val="Piedepgina"/>
              <w:rPr>
                <w:rFonts w:cs="Arial"/>
                <w:bCs/>
                <w:color w:val="000000"/>
                <w:sz w:val="16"/>
                <w:szCs w:val="16"/>
              </w:rPr>
            </w:pPr>
            <w:r w:rsidRPr="00AF68F4">
              <w:rPr>
                <w:rFonts w:cs="Arial"/>
                <w:bCs/>
                <w:color w:val="000000"/>
                <w:sz w:val="16"/>
                <w:szCs w:val="16"/>
              </w:rPr>
              <w:t>237 de 2014</w:t>
            </w:r>
          </w:p>
        </w:tc>
      </w:tr>
      <w:tr w:rsidR="00E548B5" w:rsidRPr="00AF68F4" w:rsidTr="00A0028A">
        <w:trPr>
          <w:trHeight w:val="50"/>
          <w:jc w:val="center"/>
        </w:trPr>
        <w:tc>
          <w:tcPr>
            <w:tcW w:w="4077" w:type="dxa"/>
            <w:shd w:val="clear" w:color="auto" w:fill="auto"/>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Fecha de suscripción del contrato</w:t>
            </w:r>
          </w:p>
        </w:tc>
        <w:tc>
          <w:tcPr>
            <w:tcW w:w="5103" w:type="dxa"/>
            <w:shd w:val="clear" w:color="auto" w:fill="auto"/>
          </w:tcPr>
          <w:p w:rsidR="00E548B5" w:rsidRPr="00AF68F4" w:rsidRDefault="00E548B5" w:rsidP="005F079C">
            <w:pPr>
              <w:pStyle w:val="Piedepgina"/>
              <w:rPr>
                <w:rFonts w:cs="Arial"/>
                <w:bCs/>
                <w:color w:val="000000"/>
                <w:sz w:val="16"/>
                <w:szCs w:val="16"/>
              </w:rPr>
            </w:pPr>
            <w:r w:rsidRPr="00AF68F4">
              <w:rPr>
                <w:rFonts w:cs="Arial"/>
                <w:bCs/>
                <w:color w:val="000000"/>
                <w:sz w:val="16"/>
                <w:szCs w:val="16"/>
              </w:rPr>
              <w:t>14 de marzo de 2014</w:t>
            </w:r>
          </w:p>
        </w:tc>
      </w:tr>
      <w:tr w:rsidR="00E548B5" w:rsidRPr="00AF68F4" w:rsidTr="00A0028A">
        <w:trPr>
          <w:jc w:val="center"/>
        </w:trPr>
        <w:tc>
          <w:tcPr>
            <w:tcW w:w="4077" w:type="dxa"/>
            <w:shd w:val="clear" w:color="auto" w:fill="C0C0C0"/>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Supervisión</w:t>
            </w:r>
          </w:p>
        </w:tc>
        <w:tc>
          <w:tcPr>
            <w:tcW w:w="5103" w:type="dxa"/>
            <w:shd w:val="clear" w:color="auto" w:fill="C0C0C0"/>
          </w:tcPr>
          <w:p w:rsidR="00E548B5" w:rsidRPr="00AF68F4" w:rsidRDefault="00E548B5" w:rsidP="005F079C">
            <w:pPr>
              <w:pStyle w:val="Piedepgina"/>
              <w:rPr>
                <w:rFonts w:cs="Arial"/>
                <w:b/>
                <w:bCs/>
                <w:color w:val="000000"/>
                <w:sz w:val="16"/>
                <w:szCs w:val="16"/>
              </w:rPr>
            </w:pPr>
            <w:r w:rsidRPr="00AF68F4">
              <w:rPr>
                <w:rFonts w:cs="Arial"/>
                <w:bCs/>
                <w:color w:val="000000"/>
                <w:sz w:val="16"/>
                <w:szCs w:val="16"/>
              </w:rPr>
              <w:t>Ing. Yesid Adrián Pardo Romero</w:t>
            </w:r>
          </w:p>
        </w:tc>
      </w:tr>
      <w:tr w:rsidR="00E548B5" w:rsidRPr="00AF68F4" w:rsidTr="00A0028A">
        <w:trPr>
          <w:jc w:val="center"/>
        </w:trPr>
        <w:tc>
          <w:tcPr>
            <w:tcW w:w="4077" w:type="dxa"/>
            <w:shd w:val="clear" w:color="auto" w:fill="auto"/>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Plazo de Ejecución del Contrato</w:t>
            </w:r>
          </w:p>
        </w:tc>
        <w:tc>
          <w:tcPr>
            <w:tcW w:w="5103" w:type="dxa"/>
            <w:shd w:val="clear" w:color="auto" w:fill="auto"/>
          </w:tcPr>
          <w:p w:rsidR="00E548B5" w:rsidRPr="00AF68F4" w:rsidRDefault="00E548B5" w:rsidP="005F079C">
            <w:pPr>
              <w:pStyle w:val="Piedepgina"/>
              <w:rPr>
                <w:rFonts w:cs="Arial"/>
                <w:bCs/>
                <w:color w:val="000000"/>
                <w:sz w:val="16"/>
                <w:szCs w:val="16"/>
              </w:rPr>
            </w:pPr>
            <w:r w:rsidRPr="00AF68F4">
              <w:rPr>
                <w:rFonts w:cs="Arial"/>
                <w:bCs/>
                <w:color w:val="000000"/>
                <w:sz w:val="16"/>
                <w:szCs w:val="16"/>
              </w:rPr>
              <w:t xml:space="preserve">10 meses </w:t>
            </w:r>
          </w:p>
        </w:tc>
      </w:tr>
      <w:tr w:rsidR="00E548B5" w:rsidRPr="00AF68F4" w:rsidTr="00A0028A">
        <w:trPr>
          <w:jc w:val="center"/>
        </w:trPr>
        <w:tc>
          <w:tcPr>
            <w:tcW w:w="4077" w:type="dxa"/>
            <w:shd w:val="clear" w:color="auto" w:fill="C0C0C0"/>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Fecha de Iniciación</w:t>
            </w:r>
          </w:p>
        </w:tc>
        <w:tc>
          <w:tcPr>
            <w:tcW w:w="5103" w:type="dxa"/>
            <w:shd w:val="clear" w:color="auto" w:fill="C0C0C0"/>
          </w:tcPr>
          <w:p w:rsidR="00E548B5" w:rsidRPr="00AF68F4" w:rsidRDefault="00E548B5" w:rsidP="005F079C">
            <w:pPr>
              <w:pStyle w:val="Piedepgina"/>
              <w:rPr>
                <w:rFonts w:cs="Arial"/>
                <w:bCs/>
                <w:color w:val="000000"/>
                <w:sz w:val="16"/>
                <w:szCs w:val="16"/>
              </w:rPr>
            </w:pPr>
            <w:r w:rsidRPr="00AF68F4">
              <w:rPr>
                <w:rFonts w:cs="Arial"/>
                <w:bCs/>
                <w:color w:val="000000"/>
                <w:sz w:val="16"/>
                <w:szCs w:val="16"/>
              </w:rPr>
              <w:t>07 de abril de 2014</w:t>
            </w:r>
          </w:p>
        </w:tc>
      </w:tr>
      <w:tr w:rsidR="00E548B5" w:rsidRPr="00AF68F4" w:rsidTr="00A0028A">
        <w:trPr>
          <w:jc w:val="center"/>
        </w:trPr>
        <w:tc>
          <w:tcPr>
            <w:tcW w:w="4077" w:type="dxa"/>
            <w:shd w:val="clear" w:color="auto" w:fill="auto"/>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Fecha de Terminación Inicial :</w:t>
            </w:r>
          </w:p>
        </w:tc>
        <w:tc>
          <w:tcPr>
            <w:tcW w:w="5103" w:type="dxa"/>
            <w:shd w:val="clear" w:color="auto" w:fill="auto"/>
          </w:tcPr>
          <w:p w:rsidR="00E548B5" w:rsidRPr="00AF68F4" w:rsidRDefault="00E548B5" w:rsidP="005F079C">
            <w:pPr>
              <w:pStyle w:val="Piedepgina"/>
              <w:rPr>
                <w:rFonts w:cs="Arial"/>
                <w:bCs/>
                <w:color w:val="000000"/>
                <w:sz w:val="16"/>
                <w:szCs w:val="16"/>
              </w:rPr>
            </w:pPr>
            <w:r w:rsidRPr="00AF68F4">
              <w:rPr>
                <w:rFonts w:cs="Arial"/>
                <w:bCs/>
                <w:color w:val="000000"/>
                <w:sz w:val="16"/>
                <w:szCs w:val="16"/>
              </w:rPr>
              <w:t>06 de Febrero de 2015</w:t>
            </w:r>
          </w:p>
        </w:tc>
      </w:tr>
      <w:tr w:rsidR="00E548B5" w:rsidRPr="00AF68F4" w:rsidTr="00A0028A">
        <w:trPr>
          <w:jc w:val="center"/>
        </w:trPr>
        <w:tc>
          <w:tcPr>
            <w:tcW w:w="4077" w:type="dxa"/>
            <w:shd w:val="clear" w:color="auto" w:fill="BFBFBF"/>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Prórrogas</w:t>
            </w:r>
          </w:p>
        </w:tc>
        <w:tc>
          <w:tcPr>
            <w:tcW w:w="5103" w:type="dxa"/>
            <w:shd w:val="clear" w:color="auto" w:fill="BFBFBF"/>
          </w:tcPr>
          <w:p w:rsidR="00E548B5" w:rsidRPr="00AF68F4" w:rsidRDefault="00E548B5" w:rsidP="005F079C">
            <w:pPr>
              <w:pStyle w:val="Piedepgina"/>
              <w:rPr>
                <w:rFonts w:cs="Arial"/>
                <w:bCs/>
                <w:color w:val="000000"/>
                <w:sz w:val="16"/>
                <w:szCs w:val="16"/>
              </w:rPr>
            </w:pPr>
            <w:r w:rsidRPr="00AF68F4">
              <w:rPr>
                <w:rFonts w:cs="Arial"/>
                <w:bCs/>
                <w:color w:val="000000"/>
                <w:sz w:val="16"/>
                <w:szCs w:val="16"/>
              </w:rPr>
              <w:t>0</w:t>
            </w:r>
          </w:p>
        </w:tc>
      </w:tr>
      <w:tr w:rsidR="00E548B5" w:rsidRPr="00AF68F4" w:rsidTr="00A0028A">
        <w:trPr>
          <w:jc w:val="center"/>
        </w:trPr>
        <w:tc>
          <w:tcPr>
            <w:tcW w:w="4077" w:type="dxa"/>
            <w:shd w:val="clear" w:color="auto" w:fill="FFFFFF"/>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Fecha de Terminación Actual</w:t>
            </w:r>
          </w:p>
        </w:tc>
        <w:tc>
          <w:tcPr>
            <w:tcW w:w="5103" w:type="dxa"/>
            <w:shd w:val="clear" w:color="auto" w:fill="FFFFFF"/>
          </w:tcPr>
          <w:p w:rsidR="00E548B5" w:rsidRPr="00AF68F4" w:rsidRDefault="00E548B5" w:rsidP="005F079C">
            <w:pPr>
              <w:pStyle w:val="Piedepgina"/>
              <w:rPr>
                <w:rFonts w:cs="Arial"/>
                <w:bCs/>
                <w:color w:val="000000"/>
                <w:sz w:val="16"/>
                <w:szCs w:val="16"/>
              </w:rPr>
            </w:pPr>
            <w:r w:rsidRPr="00AF68F4">
              <w:rPr>
                <w:rFonts w:cs="Arial"/>
                <w:bCs/>
                <w:color w:val="000000"/>
                <w:sz w:val="16"/>
                <w:szCs w:val="16"/>
              </w:rPr>
              <w:t>06 de Febrero de 2015</w:t>
            </w:r>
          </w:p>
        </w:tc>
      </w:tr>
      <w:tr w:rsidR="00E548B5" w:rsidRPr="00AF68F4" w:rsidTr="00A0028A">
        <w:trPr>
          <w:jc w:val="center"/>
        </w:trPr>
        <w:tc>
          <w:tcPr>
            <w:tcW w:w="4077" w:type="dxa"/>
            <w:shd w:val="clear" w:color="auto" w:fill="BFBFBF"/>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Valor de Contrato</w:t>
            </w:r>
          </w:p>
        </w:tc>
        <w:tc>
          <w:tcPr>
            <w:tcW w:w="5103" w:type="dxa"/>
            <w:shd w:val="clear" w:color="auto" w:fill="BFBFBF"/>
          </w:tcPr>
          <w:p w:rsidR="00E548B5" w:rsidRPr="00AF68F4" w:rsidRDefault="00E548B5" w:rsidP="005F079C">
            <w:pPr>
              <w:spacing w:line="240" w:lineRule="auto"/>
              <w:rPr>
                <w:rFonts w:cs="Arial"/>
                <w:bCs/>
                <w:sz w:val="16"/>
                <w:szCs w:val="16"/>
              </w:rPr>
            </w:pPr>
            <w:r w:rsidRPr="00AF68F4">
              <w:rPr>
                <w:rFonts w:cs="Arial"/>
                <w:bCs/>
                <w:sz w:val="16"/>
                <w:szCs w:val="16"/>
              </w:rPr>
              <w:t>$ 5.383.790.000</w:t>
            </w:r>
          </w:p>
        </w:tc>
      </w:tr>
      <w:tr w:rsidR="00E548B5" w:rsidRPr="00AF68F4" w:rsidTr="00A0028A">
        <w:trPr>
          <w:jc w:val="center"/>
        </w:trPr>
        <w:tc>
          <w:tcPr>
            <w:tcW w:w="4077" w:type="dxa"/>
            <w:shd w:val="clear" w:color="auto" w:fill="FFFFFF"/>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Certificado de disponibilidad presupuestal</w:t>
            </w:r>
          </w:p>
        </w:tc>
        <w:tc>
          <w:tcPr>
            <w:tcW w:w="5103" w:type="dxa"/>
            <w:shd w:val="clear" w:color="auto" w:fill="FFFFFF"/>
            <w:vAlign w:val="center"/>
          </w:tcPr>
          <w:p w:rsidR="00E548B5" w:rsidRPr="00AF68F4" w:rsidRDefault="00E548B5" w:rsidP="005F079C">
            <w:pPr>
              <w:spacing w:line="240" w:lineRule="auto"/>
              <w:rPr>
                <w:rFonts w:cs="Arial"/>
                <w:color w:val="000000"/>
                <w:sz w:val="16"/>
                <w:szCs w:val="16"/>
              </w:rPr>
            </w:pPr>
            <w:r w:rsidRPr="00AF68F4">
              <w:rPr>
                <w:rFonts w:cs="Arial"/>
                <w:color w:val="000000"/>
                <w:sz w:val="16"/>
                <w:szCs w:val="16"/>
              </w:rPr>
              <w:t>03 de 02 de enero de 2014</w:t>
            </w:r>
          </w:p>
        </w:tc>
      </w:tr>
      <w:tr w:rsidR="00E548B5" w:rsidRPr="00AF68F4" w:rsidTr="00A0028A">
        <w:trPr>
          <w:jc w:val="center"/>
        </w:trPr>
        <w:tc>
          <w:tcPr>
            <w:tcW w:w="4077" w:type="dxa"/>
            <w:shd w:val="clear" w:color="auto" w:fill="auto"/>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Certificado de registro presupuestal</w:t>
            </w:r>
          </w:p>
        </w:tc>
        <w:tc>
          <w:tcPr>
            <w:tcW w:w="5103" w:type="dxa"/>
            <w:shd w:val="clear" w:color="auto" w:fill="auto"/>
            <w:vAlign w:val="center"/>
          </w:tcPr>
          <w:p w:rsidR="00E548B5" w:rsidRPr="00AF68F4" w:rsidRDefault="00E548B5" w:rsidP="005F079C">
            <w:pPr>
              <w:spacing w:line="240" w:lineRule="auto"/>
              <w:rPr>
                <w:rFonts w:cs="Arial"/>
                <w:color w:val="000000"/>
                <w:sz w:val="16"/>
                <w:szCs w:val="16"/>
              </w:rPr>
            </w:pPr>
            <w:r w:rsidRPr="00AF68F4">
              <w:rPr>
                <w:rFonts w:cs="Arial"/>
                <w:color w:val="000000"/>
                <w:sz w:val="16"/>
                <w:szCs w:val="16"/>
              </w:rPr>
              <w:t>311 de 14 de MARZO de 2014</w:t>
            </w:r>
          </w:p>
        </w:tc>
      </w:tr>
      <w:tr w:rsidR="00E548B5" w:rsidRPr="00AF68F4" w:rsidTr="00A0028A">
        <w:trPr>
          <w:jc w:val="center"/>
        </w:trPr>
        <w:tc>
          <w:tcPr>
            <w:tcW w:w="4077" w:type="dxa"/>
            <w:shd w:val="clear" w:color="auto" w:fill="C0C0C0"/>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 xml:space="preserve">Contratista </w:t>
            </w:r>
          </w:p>
        </w:tc>
        <w:tc>
          <w:tcPr>
            <w:tcW w:w="5103" w:type="dxa"/>
            <w:shd w:val="clear" w:color="auto" w:fill="C0C0C0"/>
          </w:tcPr>
          <w:p w:rsidR="00E548B5" w:rsidRPr="00AF68F4" w:rsidRDefault="00E548B5" w:rsidP="005F079C">
            <w:pPr>
              <w:spacing w:line="240" w:lineRule="auto"/>
              <w:rPr>
                <w:rFonts w:cs="Arial"/>
                <w:color w:val="000000"/>
                <w:sz w:val="16"/>
                <w:szCs w:val="16"/>
              </w:rPr>
            </w:pPr>
            <w:r w:rsidRPr="00AF68F4">
              <w:rPr>
                <w:rFonts w:cs="Arial"/>
                <w:color w:val="000000"/>
                <w:sz w:val="16"/>
                <w:szCs w:val="16"/>
              </w:rPr>
              <w:t>ABL INTERNACIONAL S.A.</w:t>
            </w:r>
          </w:p>
        </w:tc>
      </w:tr>
      <w:tr w:rsidR="00E548B5" w:rsidRPr="00AF68F4" w:rsidTr="00A0028A">
        <w:trPr>
          <w:jc w:val="center"/>
        </w:trPr>
        <w:tc>
          <w:tcPr>
            <w:tcW w:w="4077" w:type="dxa"/>
            <w:shd w:val="clear" w:color="auto" w:fill="auto"/>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Valor inicial del contrato</w:t>
            </w:r>
          </w:p>
        </w:tc>
        <w:tc>
          <w:tcPr>
            <w:tcW w:w="5103" w:type="dxa"/>
            <w:shd w:val="clear" w:color="auto" w:fill="auto"/>
          </w:tcPr>
          <w:p w:rsidR="00E548B5" w:rsidRPr="00AF68F4" w:rsidRDefault="00E548B5" w:rsidP="005F079C">
            <w:pPr>
              <w:pStyle w:val="Piedepgina"/>
              <w:rPr>
                <w:rFonts w:cs="Arial"/>
                <w:b/>
                <w:bCs/>
                <w:color w:val="000000"/>
                <w:sz w:val="16"/>
                <w:szCs w:val="16"/>
              </w:rPr>
            </w:pPr>
            <w:r w:rsidRPr="00AF68F4">
              <w:rPr>
                <w:rFonts w:cs="Arial"/>
                <w:bCs/>
                <w:sz w:val="16"/>
                <w:szCs w:val="16"/>
              </w:rPr>
              <w:t>$ 5.383.790.000</w:t>
            </w:r>
          </w:p>
        </w:tc>
      </w:tr>
      <w:tr w:rsidR="00E548B5" w:rsidRPr="00AF68F4" w:rsidTr="00A0028A">
        <w:trPr>
          <w:jc w:val="center"/>
        </w:trPr>
        <w:tc>
          <w:tcPr>
            <w:tcW w:w="4077" w:type="dxa"/>
            <w:shd w:val="clear" w:color="auto" w:fill="C0C0C0"/>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Valor de Adición</w:t>
            </w:r>
          </w:p>
        </w:tc>
        <w:tc>
          <w:tcPr>
            <w:tcW w:w="5103" w:type="dxa"/>
            <w:shd w:val="clear" w:color="auto" w:fill="C0C0C0"/>
          </w:tcPr>
          <w:p w:rsidR="00E548B5" w:rsidRPr="00AF68F4" w:rsidRDefault="00E548B5" w:rsidP="005F079C">
            <w:pPr>
              <w:spacing w:line="240" w:lineRule="auto"/>
              <w:rPr>
                <w:rFonts w:cs="Arial"/>
                <w:bCs/>
                <w:sz w:val="16"/>
                <w:szCs w:val="16"/>
              </w:rPr>
            </w:pPr>
            <w:r w:rsidRPr="00AF68F4">
              <w:rPr>
                <w:rFonts w:cs="Arial"/>
                <w:bCs/>
                <w:sz w:val="16"/>
                <w:szCs w:val="16"/>
              </w:rPr>
              <w:t>0</w:t>
            </w:r>
          </w:p>
        </w:tc>
      </w:tr>
      <w:tr w:rsidR="00E548B5" w:rsidRPr="00AF68F4" w:rsidTr="00A0028A">
        <w:trPr>
          <w:jc w:val="center"/>
        </w:trPr>
        <w:tc>
          <w:tcPr>
            <w:tcW w:w="4077" w:type="dxa"/>
            <w:tcBorders>
              <w:top w:val="single" w:sz="8" w:space="0" w:color="000000"/>
              <w:bottom w:val="single" w:sz="8" w:space="0" w:color="000000"/>
            </w:tcBorders>
            <w:shd w:val="clear" w:color="auto" w:fill="auto"/>
          </w:tcPr>
          <w:p w:rsidR="00E548B5" w:rsidRPr="00AF68F4" w:rsidRDefault="00E548B5" w:rsidP="005F079C">
            <w:pPr>
              <w:pStyle w:val="Piedepgina"/>
              <w:rPr>
                <w:rFonts w:cs="Arial"/>
                <w:b/>
                <w:bCs/>
                <w:color w:val="000000"/>
                <w:sz w:val="16"/>
                <w:szCs w:val="16"/>
              </w:rPr>
            </w:pPr>
            <w:r w:rsidRPr="00AF68F4">
              <w:rPr>
                <w:rFonts w:cs="Arial"/>
                <w:b/>
                <w:bCs/>
                <w:color w:val="000000"/>
                <w:sz w:val="16"/>
                <w:szCs w:val="16"/>
              </w:rPr>
              <w:t>Valor final del contrato</w:t>
            </w:r>
          </w:p>
        </w:tc>
        <w:tc>
          <w:tcPr>
            <w:tcW w:w="5103" w:type="dxa"/>
            <w:tcBorders>
              <w:top w:val="single" w:sz="8" w:space="0" w:color="000000"/>
              <w:bottom w:val="single" w:sz="8" w:space="0" w:color="000000"/>
            </w:tcBorders>
            <w:shd w:val="clear" w:color="auto" w:fill="auto"/>
          </w:tcPr>
          <w:p w:rsidR="00E548B5" w:rsidRPr="00AF68F4" w:rsidRDefault="00E548B5" w:rsidP="005F079C">
            <w:pPr>
              <w:spacing w:line="240" w:lineRule="auto"/>
              <w:rPr>
                <w:rFonts w:cs="Arial"/>
                <w:bCs/>
                <w:sz w:val="16"/>
                <w:szCs w:val="16"/>
              </w:rPr>
            </w:pPr>
            <w:r w:rsidRPr="00AF68F4">
              <w:rPr>
                <w:rFonts w:cs="Arial"/>
                <w:bCs/>
                <w:sz w:val="16"/>
                <w:szCs w:val="16"/>
              </w:rPr>
              <w:t>$ 5.383.790.000</w:t>
            </w:r>
          </w:p>
        </w:tc>
      </w:tr>
    </w:tbl>
    <w:p w:rsidR="00AF68F4" w:rsidRDefault="00AF68F4"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548B5" w:rsidRDefault="00122BDF" w:rsidP="000B1C19">
      <w:pPr>
        <w:pStyle w:val="Estilo4"/>
        <w:spacing w:line="240" w:lineRule="auto"/>
        <w:ind w:left="0" w:firstLine="0"/>
      </w:pPr>
      <w:bookmarkStart w:id="235" w:name="_Toc410316214"/>
      <w:r w:rsidRPr="00BB5DAC">
        <w:t>Estado financiero del contrato</w:t>
      </w:r>
      <w:bookmarkEnd w:id="235"/>
    </w:p>
    <w:p w:rsidR="00AF68F4" w:rsidRDefault="00AF68F4" w:rsidP="005F079C">
      <w:pPr>
        <w:spacing w:line="240" w:lineRule="auto"/>
      </w:pPr>
    </w:p>
    <w:p w:rsidR="002D094D" w:rsidRDefault="002D094D" w:rsidP="005F079C">
      <w:pPr>
        <w:pStyle w:val="Epgrafe"/>
      </w:pPr>
      <w:bookmarkStart w:id="236" w:name="_Toc410059096"/>
      <w:r>
        <w:t xml:space="preserve">Cuadro </w:t>
      </w:r>
      <w:r w:rsidR="005252AD">
        <w:fldChar w:fldCharType="begin"/>
      </w:r>
      <w:r w:rsidR="00244C35">
        <w:instrText xml:space="preserve"> SEQ Cuadro \* ARABIC </w:instrText>
      </w:r>
      <w:r w:rsidR="005252AD">
        <w:fldChar w:fldCharType="separate"/>
      </w:r>
      <w:r w:rsidR="002C5329">
        <w:rPr>
          <w:noProof/>
        </w:rPr>
        <w:t>51</w:t>
      </w:r>
      <w:r w:rsidR="005252AD">
        <w:rPr>
          <w:noProof/>
        </w:rPr>
        <w:fldChar w:fldCharType="end"/>
      </w:r>
      <w:r>
        <w:t xml:space="preserve">ESTADO FINACIERO </w:t>
      </w:r>
      <w:r w:rsidRPr="009778FE">
        <w:t>DEL CONTRATO</w:t>
      </w:r>
      <w:bookmarkEnd w:id="236"/>
    </w:p>
    <w:tbl>
      <w:tblPr>
        <w:tblW w:w="9163" w:type="dxa"/>
        <w:jc w:val="center"/>
        <w:tblBorders>
          <w:top w:val="single" w:sz="8" w:space="0" w:color="000000"/>
          <w:left w:val="single" w:sz="8" w:space="0" w:color="000000"/>
          <w:bottom w:val="single" w:sz="8" w:space="0" w:color="000000"/>
          <w:right w:val="single" w:sz="8" w:space="0" w:color="000000"/>
        </w:tblBorders>
        <w:tblLook w:val="04A0"/>
      </w:tblPr>
      <w:tblGrid>
        <w:gridCol w:w="5281"/>
        <w:gridCol w:w="2052"/>
        <w:gridCol w:w="1830"/>
      </w:tblGrid>
      <w:tr w:rsidR="00DC2E3F" w:rsidRPr="002002E8" w:rsidTr="005C522E">
        <w:trPr>
          <w:trHeight w:val="278"/>
          <w:jc w:val="center"/>
        </w:trPr>
        <w:tc>
          <w:tcPr>
            <w:tcW w:w="5281" w:type="dxa"/>
            <w:tcBorders>
              <w:top w:val="nil"/>
              <w:left w:val="nil"/>
              <w:bottom w:val="single" w:sz="24" w:space="0" w:color="000000"/>
              <w:right w:val="nil"/>
            </w:tcBorders>
            <w:shd w:val="clear" w:color="auto" w:fill="FFFFFF"/>
          </w:tcPr>
          <w:p w:rsidR="00DC2E3F" w:rsidRPr="002002E8" w:rsidRDefault="00DC2E3F" w:rsidP="005F079C">
            <w:pPr>
              <w:pStyle w:val="Prrafodelista"/>
              <w:ind w:left="0"/>
              <w:jc w:val="center"/>
              <w:rPr>
                <w:rFonts w:ascii="Arial" w:hAnsi="Arial" w:cs="Arial"/>
                <w:b/>
                <w:color w:val="000000"/>
                <w:sz w:val="20"/>
              </w:rPr>
            </w:pPr>
            <w:r w:rsidRPr="002002E8">
              <w:rPr>
                <w:rFonts w:ascii="Arial" w:hAnsi="Arial" w:cs="Arial"/>
                <w:b/>
                <w:color w:val="000000"/>
                <w:sz w:val="20"/>
                <w:szCs w:val="22"/>
              </w:rPr>
              <w:t>DESCRIPCIÓN</w:t>
            </w:r>
          </w:p>
        </w:tc>
        <w:tc>
          <w:tcPr>
            <w:tcW w:w="2052" w:type="dxa"/>
            <w:tcBorders>
              <w:top w:val="nil"/>
              <w:left w:val="nil"/>
              <w:bottom w:val="single" w:sz="24" w:space="0" w:color="000000"/>
              <w:right w:val="nil"/>
            </w:tcBorders>
            <w:shd w:val="clear" w:color="auto" w:fill="FFFFFF"/>
          </w:tcPr>
          <w:p w:rsidR="00DC2E3F" w:rsidRPr="002002E8" w:rsidRDefault="00DC2E3F" w:rsidP="005F079C">
            <w:pPr>
              <w:pStyle w:val="Prrafodelista"/>
              <w:ind w:left="0"/>
              <w:jc w:val="center"/>
              <w:rPr>
                <w:rFonts w:ascii="Arial" w:hAnsi="Arial" w:cs="Arial"/>
                <w:b/>
                <w:color w:val="000000"/>
                <w:sz w:val="20"/>
              </w:rPr>
            </w:pPr>
            <w:r w:rsidRPr="002002E8">
              <w:rPr>
                <w:rFonts w:ascii="Arial" w:hAnsi="Arial" w:cs="Arial"/>
                <w:b/>
                <w:color w:val="000000"/>
                <w:sz w:val="20"/>
                <w:szCs w:val="22"/>
              </w:rPr>
              <w:t>VALOR</w:t>
            </w:r>
          </w:p>
        </w:tc>
        <w:tc>
          <w:tcPr>
            <w:tcW w:w="1830" w:type="dxa"/>
            <w:tcBorders>
              <w:top w:val="nil"/>
              <w:left w:val="nil"/>
              <w:bottom w:val="single" w:sz="24" w:space="0" w:color="000000"/>
              <w:right w:val="nil"/>
            </w:tcBorders>
            <w:shd w:val="clear" w:color="auto" w:fill="FFFFFF"/>
          </w:tcPr>
          <w:p w:rsidR="00DC2E3F" w:rsidRPr="002002E8" w:rsidRDefault="00DC2E3F" w:rsidP="005F079C">
            <w:pPr>
              <w:pStyle w:val="Prrafodelista"/>
              <w:ind w:left="0"/>
              <w:jc w:val="center"/>
              <w:rPr>
                <w:rFonts w:ascii="Arial" w:hAnsi="Arial" w:cs="Arial"/>
                <w:b/>
                <w:color w:val="000000"/>
                <w:sz w:val="20"/>
              </w:rPr>
            </w:pPr>
            <w:r w:rsidRPr="002002E8">
              <w:rPr>
                <w:rFonts w:ascii="Arial" w:hAnsi="Arial" w:cs="Arial"/>
                <w:b/>
                <w:color w:val="000000"/>
                <w:sz w:val="20"/>
                <w:szCs w:val="22"/>
              </w:rPr>
              <w:t>PORCENTAJE</w:t>
            </w:r>
          </w:p>
        </w:tc>
      </w:tr>
      <w:tr w:rsidR="00DC2E3F" w:rsidRPr="002002E8" w:rsidTr="005C522E">
        <w:trPr>
          <w:trHeight w:val="278"/>
          <w:jc w:val="center"/>
        </w:trPr>
        <w:tc>
          <w:tcPr>
            <w:tcW w:w="5281" w:type="dxa"/>
            <w:tcBorders>
              <w:top w:val="nil"/>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INICIAL DEL CONTRATO</w:t>
            </w:r>
          </w:p>
        </w:tc>
        <w:tc>
          <w:tcPr>
            <w:tcW w:w="2052" w:type="dxa"/>
            <w:tcBorders>
              <w:top w:val="nil"/>
              <w:left w:val="nil"/>
              <w:bottom w:val="nil"/>
              <w:right w:val="nil"/>
            </w:tcBorders>
            <w:shd w:val="clear" w:color="auto" w:fill="C0C0C0"/>
            <w:vAlign w:val="center"/>
          </w:tcPr>
          <w:p w:rsidR="00DC2E3F" w:rsidRPr="002002E8" w:rsidRDefault="00DC2E3F" w:rsidP="005F079C">
            <w:pPr>
              <w:spacing w:line="240" w:lineRule="auto"/>
              <w:jc w:val="right"/>
              <w:rPr>
                <w:rFonts w:cs="Arial"/>
                <w:bCs/>
                <w:sz w:val="20"/>
              </w:rPr>
            </w:pPr>
            <w:r w:rsidRPr="002002E8">
              <w:rPr>
                <w:rFonts w:cs="Arial"/>
                <w:bCs/>
                <w:sz w:val="20"/>
                <w:szCs w:val="22"/>
              </w:rPr>
              <w:t>$        5.383.790.000</w:t>
            </w:r>
          </w:p>
        </w:tc>
        <w:tc>
          <w:tcPr>
            <w:tcW w:w="1830" w:type="dxa"/>
            <w:tcBorders>
              <w:top w:val="nil"/>
              <w:left w:val="nil"/>
              <w:bottom w:val="nil"/>
            </w:tcBorders>
            <w:shd w:val="clear" w:color="auto" w:fill="C0C0C0"/>
            <w:vAlign w:val="center"/>
          </w:tcPr>
          <w:p w:rsidR="00DC2E3F" w:rsidRPr="002002E8" w:rsidRDefault="00DC2E3F" w:rsidP="005F079C">
            <w:pPr>
              <w:spacing w:line="240" w:lineRule="auto"/>
              <w:jc w:val="center"/>
              <w:rPr>
                <w:rFonts w:cs="Arial"/>
                <w:sz w:val="20"/>
              </w:rPr>
            </w:pPr>
            <w:r w:rsidRPr="002002E8">
              <w:rPr>
                <w:rFonts w:cs="Arial"/>
                <w:sz w:val="20"/>
                <w:szCs w:val="22"/>
              </w:rPr>
              <w:t>100 %</w:t>
            </w:r>
          </w:p>
        </w:tc>
      </w:tr>
      <w:tr w:rsidR="00DC2E3F" w:rsidRPr="002002E8" w:rsidTr="005C522E">
        <w:trPr>
          <w:trHeight w:val="278"/>
          <w:jc w:val="center"/>
        </w:trPr>
        <w:tc>
          <w:tcPr>
            <w:tcW w:w="5281" w:type="dxa"/>
            <w:tcBorders>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ANTICIPO</w:t>
            </w:r>
          </w:p>
        </w:tc>
        <w:tc>
          <w:tcPr>
            <w:tcW w:w="2052" w:type="dxa"/>
            <w:shd w:val="clear" w:color="auto" w:fill="auto"/>
            <w:vAlign w:val="center"/>
          </w:tcPr>
          <w:p w:rsidR="00DC2E3F" w:rsidRPr="002002E8" w:rsidRDefault="00DC2E3F" w:rsidP="005F079C">
            <w:pPr>
              <w:spacing w:line="240" w:lineRule="auto"/>
              <w:jc w:val="right"/>
              <w:rPr>
                <w:rFonts w:cs="Arial"/>
                <w:bCs/>
                <w:sz w:val="20"/>
              </w:rPr>
            </w:pPr>
            <w:r w:rsidRPr="002002E8">
              <w:rPr>
                <w:rFonts w:cs="Arial"/>
                <w:bCs/>
                <w:sz w:val="20"/>
                <w:szCs w:val="22"/>
              </w:rPr>
              <w:t>$        1.615.137.000</w:t>
            </w:r>
          </w:p>
        </w:tc>
        <w:tc>
          <w:tcPr>
            <w:tcW w:w="1830" w:type="dxa"/>
            <w:shd w:val="clear" w:color="auto" w:fill="auto"/>
            <w:vAlign w:val="center"/>
          </w:tcPr>
          <w:p w:rsidR="00DC2E3F" w:rsidRPr="002002E8" w:rsidRDefault="00DC2E3F" w:rsidP="005F079C">
            <w:pPr>
              <w:spacing w:line="240" w:lineRule="auto"/>
              <w:jc w:val="center"/>
              <w:rPr>
                <w:rFonts w:cs="Arial"/>
                <w:sz w:val="20"/>
                <w:lang w:val="es-MX"/>
              </w:rPr>
            </w:pPr>
            <w:r w:rsidRPr="002002E8">
              <w:rPr>
                <w:rFonts w:cs="Arial"/>
                <w:sz w:val="20"/>
                <w:szCs w:val="22"/>
                <w:lang w:val="es-MX"/>
              </w:rPr>
              <w:t>30%</w:t>
            </w:r>
          </w:p>
        </w:tc>
      </w:tr>
      <w:tr w:rsidR="00DC2E3F" w:rsidRPr="002002E8" w:rsidTr="005C522E">
        <w:trPr>
          <w:trHeight w:val="278"/>
          <w:jc w:val="center"/>
        </w:trPr>
        <w:tc>
          <w:tcPr>
            <w:tcW w:w="5281" w:type="dxa"/>
            <w:tcBorders>
              <w:top w:val="nil"/>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ADICIÓN</w:t>
            </w:r>
          </w:p>
        </w:tc>
        <w:tc>
          <w:tcPr>
            <w:tcW w:w="2052" w:type="dxa"/>
            <w:tcBorders>
              <w:top w:val="nil"/>
              <w:left w:val="nil"/>
              <w:bottom w:val="nil"/>
              <w:right w:val="nil"/>
            </w:tcBorders>
            <w:shd w:val="clear" w:color="auto" w:fill="C0C0C0"/>
            <w:vAlign w:val="center"/>
          </w:tcPr>
          <w:p w:rsidR="00DC2E3F" w:rsidRPr="002002E8" w:rsidRDefault="00DC2E3F" w:rsidP="005F079C">
            <w:pPr>
              <w:spacing w:line="240" w:lineRule="auto"/>
              <w:jc w:val="right"/>
              <w:rPr>
                <w:rFonts w:cs="Arial"/>
                <w:sz w:val="20"/>
                <w:lang w:val="es-MX"/>
              </w:rPr>
            </w:pPr>
            <w:r w:rsidRPr="002002E8">
              <w:rPr>
                <w:rFonts w:cs="Arial"/>
                <w:sz w:val="20"/>
                <w:szCs w:val="22"/>
                <w:lang w:val="es-MX"/>
              </w:rPr>
              <w:t>0</w:t>
            </w:r>
          </w:p>
        </w:tc>
        <w:tc>
          <w:tcPr>
            <w:tcW w:w="1830" w:type="dxa"/>
            <w:tcBorders>
              <w:top w:val="nil"/>
              <w:left w:val="nil"/>
              <w:bottom w:val="nil"/>
            </w:tcBorders>
            <w:shd w:val="clear" w:color="auto" w:fill="C0C0C0"/>
            <w:vAlign w:val="center"/>
          </w:tcPr>
          <w:p w:rsidR="00DC2E3F" w:rsidRPr="002002E8" w:rsidRDefault="00DC2E3F" w:rsidP="005F079C">
            <w:pPr>
              <w:spacing w:line="240" w:lineRule="auto"/>
              <w:jc w:val="center"/>
              <w:rPr>
                <w:rFonts w:cs="Arial"/>
                <w:sz w:val="20"/>
                <w:lang w:val="es-MX"/>
              </w:rPr>
            </w:pPr>
            <w:r w:rsidRPr="002002E8">
              <w:rPr>
                <w:rFonts w:cs="Arial"/>
                <w:sz w:val="20"/>
                <w:szCs w:val="22"/>
                <w:lang w:val="es-MX"/>
              </w:rPr>
              <w:t>0</w:t>
            </w:r>
          </w:p>
        </w:tc>
      </w:tr>
      <w:tr w:rsidR="00DC2E3F" w:rsidRPr="002002E8" w:rsidTr="005C522E">
        <w:trPr>
          <w:trHeight w:val="178"/>
          <w:jc w:val="center"/>
        </w:trPr>
        <w:tc>
          <w:tcPr>
            <w:tcW w:w="5281" w:type="dxa"/>
            <w:tcBorders>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TOTAL: VALOR INICIAL MAS ADICIÓN</w:t>
            </w:r>
          </w:p>
        </w:tc>
        <w:tc>
          <w:tcPr>
            <w:tcW w:w="2052" w:type="dxa"/>
            <w:shd w:val="clear" w:color="auto" w:fill="auto"/>
            <w:vAlign w:val="center"/>
          </w:tcPr>
          <w:p w:rsidR="00DC2E3F" w:rsidRPr="002002E8" w:rsidRDefault="00DC2E3F" w:rsidP="005F079C">
            <w:pPr>
              <w:spacing w:line="240" w:lineRule="auto"/>
              <w:jc w:val="right"/>
              <w:rPr>
                <w:rFonts w:cs="Arial"/>
                <w:bCs/>
                <w:sz w:val="20"/>
              </w:rPr>
            </w:pPr>
            <w:r w:rsidRPr="002002E8">
              <w:rPr>
                <w:rFonts w:cs="Arial"/>
                <w:bCs/>
                <w:sz w:val="20"/>
                <w:szCs w:val="22"/>
              </w:rPr>
              <w:t>$        5.383.790.000</w:t>
            </w:r>
          </w:p>
        </w:tc>
        <w:tc>
          <w:tcPr>
            <w:tcW w:w="1830" w:type="dxa"/>
            <w:shd w:val="clear" w:color="auto" w:fill="auto"/>
            <w:vAlign w:val="center"/>
          </w:tcPr>
          <w:p w:rsidR="00DC2E3F" w:rsidRPr="002002E8" w:rsidRDefault="00DC2E3F" w:rsidP="005F079C">
            <w:pPr>
              <w:spacing w:line="240" w:lineRule="auto"/>
              <w:jc w:val="center"/>
              <w:rPr>
                <w:rFonts w:cs="Arial"/>
                <w:sz w:val="20"/>
              </w:rPr>
            </w:pPr>
            <w:r w:rsidRPr="002002E8">
              <w:rPr>
                <w:rFonts w:cs="Arial"/>
                <w:sz w:val="20"/>
                <w:szCs w:val="22"/>
              </w:rPr>
              <w:t>100 %</w:t>
            </w:r>
          </w:p>
        </w:tc>
      </w:tr>
      <w:tr w:rsidR="00DC2E3F" w:rsidRPr="002002E8" w:rsidTr="005C522E">
        <w:trPr>
          <w:trHeight w:val="261"/>
          <w:jc w:val="center"/>
        </w:trPr>
        <w:tc>
          <w:tcPr>
            <w:tcW w:w="5281" w:type="dxa"/>
            <w:tcBorders>
              <w:top w:val="nil"/>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VALOR TOTAL ACTAS RECIBO PARCIAL</w:t>
            </w:r>
          </w:p>
        </w:tc>
        <w:tc>
          <w:tcPr>
            <w:tcW w:w="2052" w:type="dxa"/>
            <w:tcBorders>
              <w:top w:val="nil"/>
              <w:left w:val="nil"/>
              <w:bottom w:val="nil"/>
              <w:right w:val="nil"/>
            </w:tcBorders>
            <w:shd w:val="clear" w:color="auto" w:fill="C0C0C0"/>
            <w:vAlign w:val="center"/>
          </w:tcPr>
          <w:p w:rsidR="00DC2E3F" w:rsidRPr="002002E8" w:rsidRDefault="00DC2E3F" w:rsidP="005F079C">
            <w:pPr>
              <w:spacing w:line="240" w:lineRule="auto"/>
              <w:jc w:val="right"/>
              <w:rPr>
                <w:rFonts w:cs="Arial"/>
                <w:bCs/>
                <w:sz w:val="20"/>
              </w:rPr>
            </w:pPr>
            <w:r w:rsidRPr="002002E8">
              <w:rPr>
                <w:rFonts w:cs="Arial"/>
                <w:bCs/>
                <w:sz w:val="20"/>
                <w:szCs w:val="22"/>
              </w:rPr>
              <w:t>$   1.615.137.000,00</w:t>
            </w:r>
          </w:p>
        </w:tc>
        <w:tc>
          <w:tcPr>
            <w:tcW w:w="1830" w:type="dxa"/>
            <w:tcBorders>
              <w:top w:val="nil"/>
              <w:left w:val="nil"/>
              <w:bottom w:val="nil"/>
            </w:tcBorders>
            <w:shd w:val="clear" w:color="auto" w:fill="C0C0C0"/>
            <w:vAlign w:val="center"/>
          </w:tcPr>
          <w:p w:rsidR="00DC2E3F" w:rsidRPr="002002E8" w:rsidRDefault="00DC2E3F" w:rsidP="005F079C">
            <w:pPr>
              <w:spacing w:after="120" w:line="240" w:lineRule="auto"/>
              <w:jc w:val="center"/>
              <w:rPr>
                <w:rFonts w:cs="Arial"/>
                <w:bCs/>
                <w:sz w:val="20"/>
              </w:rPr>
            </w:pPr>
            <w:r w:rsidRPr="002002E8">
              <w:rPr>
                <w:rFonts w:cs="Arial"/>
                <w:bCs/>
                <w:sz w:val="20"/>
                <w:szCs w:val="22"/>
              </w:rPr>
              <w:t>30%</w:t>
            </w:r>
          </w:p>
        </w:tc>
      </w:tr>
      <w:tr w:rsidR="00DC2E3F" w:rsidRPr="002002E8" w:rsidTr="005C522E">
        <w:trPr>
          <w:trHeight w:val="242"/>
          <w:jc w:val="center"/>
        </w:trPr>
        <w:tc>
          <w:tcPr>
            <w:tcW w:w="5281" w:type="dxa"/>
            <w:tcBorders>
              <w:left w:val="nil"/>
              <w:bottom w:val="nil"/>
              <w:right w:val="single" w:sz="8" w:space="0" w:color="000000"/>
            </w:tcBorders>
            <w:shd w:val="clear" w:color="auto" w:fill="FFFFFF"/>
          </w:tcPr>
          <w:p w:rsidR="00DC2E3F" w:rsidRPr="002002E8" w:rsidRDefault="00DC2E3F" w:rsidP="005F079C">
            <w:pPr>
              <w:pStyle w:val="Prrafodelista"/>
              <w:ind w:left="0"/>
              <w:jc w:val="both"/>
              <w:rPr>
                <w:rFonts w:ascii="Arial" w:hAnsi="Arial" w:cs="Arial"/>
                <w:b/>
                <w:color w:val="000000"/>
                <w:sz w:val="20"/>
              </w:rPr>
            </w:pPr>
            <w:r w:rsidRPr="002002E8">
              <w:rPr>
                <w:rFonts w:ascii="Arial" w:hAnsi="Arial" w:cs="Arial"/>
                <w:b/>
                <w:color w:val="000000"/>
                <w:sz w:val="20"/>
                <w:szCs w:val="22"/>
                <w:lang w:val="es-MX"/>
              </w:rPr>
              <w:t>SALDO POR FACTURAR: Valor Total – Valor Actas</w:t>
            </w:r>
          </w:p>
        </w:tc>
        <w:tc>
          <w:tcPr>
            <w:tcW w:w="2052" w:type="dxa"/>
            <w:shd w:val="clear" w:color="auto" w:fill="auto"/>
            <w:vAlign w:val="center"/>
          </w:tcPr>
          <w:p w:rsidR="00DC2E3F" w:rsidRPr="002002E8" w:rsidRDefault="00DC2E3F" w:rsidP="005F079C">
            <w:pPr>
              <w:spacing w:line="240" w:lineRule="auto"/>
              <w:jc w:val="right"/>
              <w:rPr>
                <w:rFonts w:cs="Arial"/>
                <w:bCs/>
                <w:sz w:val="20"/>
              </w:rPr>
            </w:pPr>
            <w:r w:rsidRPr="002002E8">
              <w:rPr>
                <w:rFonts w:cs="Arial"/>
                <w:bCs/>
                <w:sz w:val="20"/>
                <w:szCs w:val="22"/>
              </w:rPr>
              <w:t>$        3.768.653.000</w:t>
            </w:r>
          </w:p>
        </w:tc>
        <w:tc>
          <w:tcPr>
            <w:tcW w:w="1830" w:type="dxa"/>
            <w:shd w:val="clear" w:color="auto" w:fill="auto"/>
            <w:vAlign w:val="center"/>
          </w:tcPr>
          <w:p w:rsidR="00DC2E3F" w:rsidRPr="002002E8" w:rsidRDefault="00DC2E3F" w:rsidP="005F079C">
            <w:pPr>
              <w:spacing w:line="240" w:lineRule="auto"/>
              <w:jc w:val="center"/>
              <w:rPr>
                <w:rFonts w:cs="Arial"/>
                <w:sz w:val="20"/>
                <w:lang w:val="es-MX"/>
              </w:rPr>
            </w:pPr>
            <w:r w:rsidRPr="002002E8">
              <w:rPr>
                <w:rFonts w:cs="Arial"/>
                <w:sz w:val="20"/>
                <w:szCs w:val="22"/>
                <w:lang w:val="es-MX"/>
              </w:rPr>
              <w:t>70%</w:t>
            </w:r>
          </w:p>
        </w:tc>
      </w:tr>
    </w:tbl>
    <w:p w:rsidR="00AF68F4" w:rsidRDefault="00AF68F4"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0B1C19" w:rsidRDefault="000B1C19" w:rsidP="000B1C19">
      <w:pPr>
        <w:pStyle w:val="Estilo4"/>
        <w:spacing w:line="240" w:lineRule="auto"/>
        <w:ind w:left="0" w:firstLine="0"/>
        <w:rPr>
          <w:rFonts w:eastAsia="Times New Roman"/>
          <w:b w:val="0"/>
          <w:bCs w:val="0"/>
          <w:sz w:val="22"/>
          <w:szCs w:val="22"/>
          <w:lang w:val="es-ES" w:eastAsia="es-ES"/>
        </w:rPr>
      </w:pPr>
    </w:p>
    <w:p w:rsidR="00E548B5" w:rsidRPr="00FA36D2" w:rsidRDefault="00122BDF" w:rsidP="000B1C19">
      <w:pPr>
        <w:pStyle w:val="Estilo4"/>
        <w:spacing w:line="240" w:lineRule="auto"/>
        <w:ind w:left="0" w:firstLine="0"/>
        <w:rPr>
          <w:sz w:val="22"/>
          <w:szCs w:val="22"/>
        </w:rPr>
      </w:pPr>
      <w:bookmarkStart w:id="237" w:name="_Toc410316215"/>
      <w:r w:rsidRPr="00FA36D2">
        <w:rPr>
          <w:sz w:val="22"/>
          <w:szCs w:val="22"/>
        </w:rPr>
        <w:t>Avance operativo</w:t>
      </w:r>
      <w:r w:rsidR="00E548B5" w:rsidRPr="00FA36D2">
        <w:rPr>
          <w:sz w:val="22"/>
          <w:szCs w:val="22"/>
        </w:rPr>
        <w:t>:</w:t>
      </w:r>
      <w:bookmarkEnd w:id="237"/>
    </w:p>
    <w:p w:rsidR="00E548B5" w:rsidRPr="00FA36D2" w:rsidRDefault="00E548B5" w:rsidP="005F079C">
      <w:pPr>
        <w:pStyle w:val="Prrafodelista"/>
        <w:ind w:left="0"/>
        <w:jc w:val="both"/>
        <w:rPr>
          <w:rFonts w:ascii="Arial" w:hAnsi="Arial" w:cs="Arial"/>
          <w:sz w:val="22"/>
          <w:szCs w:val="22"/>
        </w:rPr>
      </w:pPr>
    </w:p>
    <w:p w:rsidR="00DC2E3F" w:rsidRPr="00FA36D2" w:rsidRDefault="00DC2E3F" w:rsidP="000B1C19">
      <w:pPr>
        <w:pStyle w:val="Prrafodelista"/>
        <w:ind w:left="0"/>
        <w:jc w:val="both"/>
        <w:rPr>
          <w:rFonts w:ascii="Arial" w:hAnsi="Arial" w:cs="Arial"/>
          <w:sz w:val="22"/>
          <w:szCs w:val="22"/>
        </w:rPr>
      </w:pPr>
      <w:r w:rsidRPr="00FA36D2">
        <w:rPr>
          <w:rFonts w:ascii="Arial" w:hAnsi="Arial" w:cs="Arial"/>
          <w:sz w:val="22"/>
          <w:szCs w:val="22"/>
        </w:rPr>
        <w:t>•</w:t>
      </w:r>
      <w:r w:rsidRPr="00FA36D2">
        <w:rPr>
          <w:rFonts w:ascii="Arial" w:hAnsi="Arial" w:cs="Arial"/>
          <w:sz w:val="22"/>
          <w:szCs w:val="22"/>
        </w:rPr>
        <w:tab/>
        <w:t xml:space="preserve">El contratista realizó entrega en las instalaciones de la sede operativa de la UAERMV de la planta fabricada conforme a las especificaciones técnicas establecidas en el proceso pre contractual.  </w:t>
      </w:r>
    </w:p>
    <w:p w:rsidR="00DC2E3F" w:rsidRPr="00FA36D2" w:rsidRDefault="00DC2E3F" w:rsidP="000B1C19">
      <w:pPr>
        <w:pStyle w:val="Prrafodelista"/>
        <w:ind w:left="0"/>
        <w:jc w:val="both"/>
        <w:rPr>
          <w:rFonts w:ascii="Arial" w:hAnsi="Arial" w:cs="Arial"/>
          <w:sz w:val="22"/>
          <w:szCs w:val="22"/>
        </w:rPr>
      </w:pPr>
      <w:r w:rsidRPr="00FA36D2">
        <w:rPr>
          <w:rFonts w:ascii="Arial" w:hAnsi="Arial" w:cs="Arial"/>
          <w:sz w:val="22"/>
          <w:szCs w:val="22"/>
        </w:rPr>
        <w:t>•</w:t>
      </w:r>
      <w:r w:rsidRPr="00FA36D2">
        <w:rPr>
          <w:rFonts w:ascii="Arial" w:hAnsi="Arial" w:cs="Arial"/>
          <w:sz w:val="22"/>
          <w:szCs w:val="22"/>
        </w:rPr>
        <w:tab/>
        <w:t>Está pendiente instalación y puesta en marcha</w:t>
      </w:r>
      <w:r w:rsidR="00FA36D2">
        <w:rPr>
          <w:rFonts w:ascii="Arial" w:hAnsi="Arial" w:cs="Arial"/>
          <w:sz w:val="22"/>
          <w:szCs w:val="22"/>
        </w:rPr>
        <w:t>.</w:t>
      </w:r>
    </w:p>
    <w:p w:rsidR="00DC2E3F" w:rsidRPr="00FA36D2" w:rsidRDefault="00DC2E3F" w:rsidP="000B1C19">
      <w:pPr>
        <w:pStyle w:val="Prrafodelista"/>
        <w:ind w:left="0"/>
        <w:jc w:val="both"/>
        <w:rPr>
          <w:rFonts w:ascii="Arial" w:hAnsi="Arial" w:cs="Arial"/>
          <w:sz w:val="22"/>
          <w:szCs w:val="22"/>
        </w:rPr>
      </w:pPr>
      <w:r w:rsidRPr="00FA36D2">
        <w:rPr>
          <w:rFonts w:ascii="Arial" w:hAnsi="Arial" w:cs="Arial"/>
          <w:sz w:val="22"/>
          <w:szCs w:val="22"/>
        </w:rPr>
        <w:t>•</w:t>
      </w:r>
      <w:r w:rsidRPr="00FA36D2">
        <w:rPr>
          <w:rFonts w:ascii="Arial" w:hAnsi="Arial" w:cs="Arial"/>
          <w:sz w:val="22"/>
          <w:szCs w:val="22"/>
        </w:rPr>
        <w:tab/>
        <w:t>Se tramitó el primer pago parcial</w:t>
      </w:r>
      <w:r w:rsidR="00FA36D2">
        <w:rPr>
          <w:rFonts w:ascii="Arial" w:hAnsi="Arial" w:cs="Arial"/>
          <w:sz w:val="22"/>
          <w:szCs w:val="22"/>
        </w:rPr>
        <w:t>.</w:t>
      </w:r>
    </w:p>
    <w:p w:rsidR="00E548B5" w:rsidRPr="00FA36D2" w:rsidRDefault="00DC2E3F" w:rsidP="000B1C19">
      <w:pPr>
        <w:pStyle w:val="Prrafodelista"/>
        <w:ind w:left="0"/>
        <w:jc w:val="both"/>
        <w:rPr>
          <w:rFonts w:ascii="Arial" w:hAnsi="Arial" w:cs="Arial"/>
          <w:sz w:val="22"/>
          <w:szCs w:val="22"/>
        </w:rPr>
      </w:pPr>
      <w:r w:rsidRPr="00FA36D2">
        <w:rPr>
          <w:rFonts w:ascii="Arial" w:hAnsi="Arial" w:cs="Arial"/>
          <w:sz w:val="22"/>
          <w:szCs w:val="22"/>
        </w:rPr>
        <w:t>•</w:t>
      </w:r>
      <w:r w:rsidRPr="00FA36D2">
        <w:rPr>
          <w:rFonts w:ascii="Arial" w:hAnsi="Arial" w:cs="Arial"/>
          <w:sz w:val="22"/>
          <w:szCs w:val="22"/>
        </w:rPr>
        <w:tab/>
        <w:t>La UAERMV está realizando la obra civil de cimentación para la instalación con personal de la entidad</w:t>
      </w:r>
      <w:r w:rsidR="00E548B5" w:rsidRPr="00FA36D2">
        <w:rPr>
          <w:rFonts w:ascii="Arial" w:hAnsi="Arial" w:cs="Arial"/>
          <w:sz w:val="22"/>
          <w:szCs w:val="22"/>
        </w:rPr>
        <w:t>.</w:t>
      </w:r>
      <w:r w:rsidR="00E548B5" w:rsidRPr="00FA36D2">
        <w:rPr>
          <w:rFonts w:ascii="Arial" w:hAnsi="Arial" w:cs="Arial"/>
          <w:sz w:val="22"/>
          <w:szCs w:val="22"/>
        </w:rPr>
        <w:tab/>
      </w:r>
      <w:r w:rsidR="00E548B5" w:rsidRPr="00FA36D2">
        <w:rPr>
          <w:rFonts w:ascii="Arial" w:hAnsi="Arial" w:cs="Arial"/>
          <w:sz w:val="22"/>
          <w:szCs w:val="22"/>
        </w:rPr>
        <w:tab/>
      </w:r>
      <w:r w:rsidR="00E548B5" w:rsidRPr="00FA36D2">
        <w:rPr>
          <w:rFonts w:ascii="Arial" w:hAnsi="Arial" w:cs="Arial"/>
          <w:sz w:val="22"/>
          <w:szCs w:val="22"/>
        </w:rPr>
        <w:tab/>
      </w:r>
      <w:r w:rsidR="00E548B5" w:rsidRPr="00FA36D2">
        <w:rPr>
          <w:rFonts w:ascii="Arial" w:hAnsi="Arial" w:cs="Arial"/>
          <w:sz w:val="22"/>
          <w:szCs w:val="22"/>
        </w:rPr>
        <w:tab/>
      </w:r>
    </w:p>
    <w:p w:rsidR="002D094D" w:rsidRPr="00FA36D2" w:rsidRDefault="00E548B5" w:rsidP="00FA36D2">
      <w:pPr>
        <w:pStyle w:val="Prrafodelista"/>
        <w:ind w:left="0"/>
        <w:jc w:val="both"/>
        <w:rPr>
          <w:rFonts w:ascii="Arial" w:hAnsi="Arial" w:cs="Arial"/>
          <w:sz w:val="22"/>
          <w:szCs w:val="22"/>
        </w:rPr>
      </w:pPr>
      <w:r w:rsidRPr="00FA36D2">
        <w:rPr>
          <w:rFonts w:ascii="Arial" w:hAnsi="Arial" w:cs="Arial"/>
          <w:sz w:val="22"/>
          <w:szCs w:val="22"/>
        </w:rPr>
        <w:tab/>
      </w:r>
      <w:r w:rsidRPr="00FA36D2">
        <w:rPr>
          <w:rFonts w:ascii="Arial" w:hAnsi="Arial" w:cs="Arial"/>
          <w:sz w:val="22"/>
          <w:szCs w:val="22"/>
        </w:rPr>
        <w:tab/>
      </w:r>
      <w:r w:rsidRPr="00FA36D2">
        <w:rPr>
          <w:rFonts w:ascii="Arial" w:hAnsi="Arial" w:cs="Arial"/>
          <w:sz w:val="22"/>
          <w:szCs w:val="22"/>
        </w:rPr>
        <w:tab/>
      </w:r>
    </w:p>
    <w:p w:rsidR="00E548B5" w:rsidRPr="00FA36D2" w:rsidRDefault="00E548B5" w:rsidP="008C28DC">
      <w:pPr>
        <w:pStyle w:val="Estilo1"/>
        <w:numPr>
          <w:ilvl w:val="0"/>
          <w:numId w:val="14"/>
        </w:numPr>
        <w:spacing w:line="240" w:lineRule="auto"/>
        <w:rPr>
          <w:sz w:val="22"/>
          <w:szCs w:val="22"/>
        </w:rPr>
      </w:pPr>
      <w:bookmarkStart w:id="238" w:name="_Toc410316216"/>
      <w:r w:rsidRPr="00FA36D2">
        <w:rPr>
          <w:sz w:val="22"/>
          <w:szCs w:val="22"/>
        </w:rPr>
        <w:t>CONTROLAR LA CALIDAD DE LOS INSUMOS PARA LA PRODUCCIÓN DE MEZCLA ASFÁLTICA  Y DE LAS OBRAS QUE SE EJECUTEN DIARIAMENTE</w:t>
      </w:r>
      <w:bookmarkEnd w:id="238"/>
    </w:p>
    <w:p w:rsidR="00E548B5" w:rsidRPr="00FA36D2" w:rsidRDefault="00E548B5" w:rsidP="005F079C">
      <w:pPr>
        <w:pStyle w:val="Prrafodelista"/>
        <w:ind w:left="0"/>
        <w:jc w:val="both"/>
        <w:rPr>
          <w:rFonts w:ascii="Arial" w:hAnsi="Arial" w:cs="Arial"/>
          <w:sz w:val="22"/>
          <w:szCs w:val="22"/>
        </w:rPr>
      </w:pPr>
    </w:p>
    <w:p w:rsidR="00E548B5" w:rsidRPr="00FA36D2" w:rsidRDefault="00DC2E3F" w:rsidP="005F079C">
      <w:pPr>
        <w:widowControl w:val="0"/>
        <w:autoSpaceDE w:val="0"/>
        <w:autoSpaceDN w:val="0"/>
        <w:adjustRightInd w:val="0"/>
        <w:spacing w:line="240" w:lineRule="auto"/>
        <w:rPr>
          <w:rFonts w:cs="Arial"/>
          <w:szCs w:val="22"/>
        </w:rPr>
      </w:pPr>
      <w:r w:rsidRPr="00FA36D2">
        <w:rPr>
          <w:rFonts w:cs="Arial"/>
          <w:szCs w:val="22"/>
        </w:rPr>
        <w:t>Durante el cuarto trimestre del año 2014 comprendido entre el 01 de octubre y el 31 de diciembre de 2014, se realizaron las siguientes actividades en el laboratorio de suelos y asfaltos de la Unidad de Mantenimiento Vial:</w:t>
      </w:r>
    </w:p>
    <w:p w:rsidR="00E548B5" w:rsidRPr="00FA36D2" w:rsidRDefault="00E548B5" w:rsidP="005F079C">
      <w:pPr>
        <w:pStyle w:val="Prrafodelista"/>
        <w:rPr>
          <w:rFonts w:ascii="Arial" w:hAnsi="Arial" w:cs="Arial"/>
          <w:sz w:val="22"/>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1.</w:t>
      </w:r>
      <w:r w:rsidRPr="00FA36D2">
        <w:rPr>
          <w:rFonts w:cs="Arial"/>
          <w:szCs w:val="22"/>
        </w:rPr>
        <w:tab/>
        <w:t xml:space="preserve">Control de calidad de la mezcla asfáltica producida por la </w:t>
      </w:r>
      <w:r w:rsidR="00C67576">
        <w:rPr>
          <w:rFonts w:cs="Arial"/>
          <w:szCs w:val="22"/>
        </w:rPr>
        <w:t>UAERMV</w:t>
      </w:r>
      <w:r w:rsidRPr="00FA36D2">
        <w:rPr>
          <w:rFonts w:cs="Arial"/>
          <w:szCs w:val="22"/>
        </w:rPr>
        <w:t xml:space="preserve"> en la planta la Esmeralda a 101 muestras de los 7160 m3 de mezcla producida en los meses de Octubre a Diciembre de 2014.</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2.</w:t>
      </w:r>
      <w:r w:rsidRPr="00FA36D2">
        <w:rPr>
          <w:rFonts w:cs="Arial"/>
          <w:szCs w:val="22"/>
        </w:rPr>
        <w:tab/>
        <w:t>Control de calidad de la mezcla asfáltica suministrada por Multinsa S.A. que provee mezcla asfáltica de las plantas de (Doble AA y Santa Fe)  a 6 muestras aleatorias, por cada 100 m3 de mezcla suministrada.</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3.</w:t>
      </w:r>
      <w:r w:rsidRPr="00FA36D2">
        <w:rPr>
          <w:rFonts w:cs="Arial"/>
          <w:szCs w:val="22"/>
        </w:rPr>
        <w:tab/>
        <w:t>Control de calidad de la mezcla asfáltica suministrada por DOBLE AA que provee mezcla asfáltica para el convenio 1292 a 42 muestras aleatorias, por cada 100 m3 de mezcla suministrada.</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4.</w:t>
      </w:r>
      <w:r w:rsidRPr="00FA36D2">
        <w:rPr>
          <w:rFonts w:cs="Arial"/>
          <w:szCs w:val="22"/>
        </w:rPr>
        <w:tab/>
        <w:t xml:space="preserve">42 controles de calidad a la emulsión asfáltica suministrada para la fabricación del RAP estabilizado, 6 controles de calidad para la imprimación con emulsión y 18 controles de calidad al cemento asfaltico suministrado para la fabricación de las mezclas asfálticas de la </w:t>
      </w:r>
      <w:r w:rsidR="00C67576">
        <w:rPr>
          <w:rFonts w:cs="Arial"/>
          <w:szCs w:val="22"/>
        </w:rPr>
        <w:t>UAERMV</w:t>
      </w:r>
      <w:r w:rsidRPr="00FA36D2">
        <w:rPr>
          <w:rFonts w:cs="Arial"/>
          <w:szCs w:val="22"/>
        </w:rPr>
        <w:t>.</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5.</w:t>
      </w:r>
      <w:r w:rsidRPr="00FA36D2">
        <w:rPr>
          <w:rFonts w:cs="Arial"/>
          <w:szCs w:val="22"/>
        </w:rPr>
        <w:tab/>
        <w:t>14 apiques repartidos en las localidades de Puente Aranda, de los cuales se recolectaron muestras de la subrasante y capa de sub-base existente a las que se le realizaron ensayos de humedad, límites, gradación, equivalente de arena, Proctor Modificado al material de sub-base  y ensayo con el cono dinámico para determinar el CBR en campo de la subrasante. Estos resultados fueron enviados a los Ingenieros que solicitaron los apiques para sus fines pertinentes.</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6.</w:t>
      </w:r>
      <w:r w:rsidRPr="00FA36D2">
        <w:rPr>
          <w:rFonts w:cs="Arial"/>
          <w:szCs w:val="22"/>
        </w:rPr>
        <w:tab/>
        <w:t xml:space="preserve">67 ensayos de CBR inalterado y cono dinámico a la subrasante existente en las localidades de Kennedy, Bosa, Tunjuelito, Ciudad Bolívar, Chapinero, Engativá, Fontibón y San Cristóbal, con el fin de comparar el CBR de diseño con el CBR real que posee la subrasante natural.  </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7.</w:t>
      </w:r>
      <w:r w:rsidRPr="00FA36D2">
        <w:rPr>
          <w:rFonts w:cs="Arial"/>
          <w:szCs w:val="22"/>
        </w:rPr>
        <w:tab/>
        <w:t>controles de densidad de campo a un total de 163 capas de diferentes CIV en diferentes vías locales que pertenecen al convenio 1292 y a otros convenios, con el fin de verificar el grado de compactación de la capa de base, sub-base y rap estabilizado, para así proceder posteriormente a extender mezcla asfáltica.</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8.</w:t>
      </w:r>
      <w:r w:rsidRPr="00FA36D2">
        <w:rPr>
          <w:rFonts w:cs="Arial"/>
          <w:szCs w:val="22"/>
        </w:rPr>
        <w:tab/>
        <w:t>4 muestras ½" provenientes de cantera para producción de mezcla asfáltica,  (Cantera Lomapelada y Constriturar), 2 muestras de triturado de rio para producción de mezclas de concreto, 1 muestra de arena natural de rio para mezclas de concreto, 1 muestras de piedra rajón, suministrada para cabildos 30000 millones; los ensayos realizados a las gravas fueron de Gradación, desgaste en máquina de los Ángeles, microdeval, alargamiento, aplanamiento, caras fracturadas y solidez en sulfato de magnesio, los ensayos realizados a las arenas fueron gradación, equivalente de arena, angularidad del agregado fino y solidez en sulfato de magnesio para las arenas de rio.</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9.</w:t>
      </w:r>
      <w:r w:rsidRPr="00FA36D2">
        <w:rPr>
          <w:rFonts w:cs="Arial"/>
          <w:szCs w:val="22"/>
        </w:rPr>
        <w:tab/>
        <w:t xml:space="preserve">control de calidad a 3 muestra de sub-base (cantera loma Pelada), 3 muestra base (cantera Loma Pelada), para el convenio 1292 y 2 muestra de recebo. A las bases y sub-bases se le realizaron ensayos de gradación, limite líquido, limite plástico, equivalente de arena. Al recebo común se le realizaron ensayos de gradación, límite líquido y plástico. </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5F079C">
      <w:pPr>
        <w:overflowPunct w:val="0"/>
        <w:autoSpaceDE w:val="0"/>
        <w:autoSpaceDN w:val="0"/>
        <w:adjustRightInd w:val="0"/>
        <w:spacing w:line="240" w:lineRule="auto"/>
        <w:textAlignment w:val="baseline"/>
        <w:rPr>
          <w:rFonts w:cs="Arial"/>
          <w:szCs w:val="22"/>
        </w:rPr>
      </w:pPr>
      <w:r w:rsidRPr="00FA36D2">
        <w:rPr>
          <w:rFonts w:cs="Arial"/>
          <w:szCs w:val="22"/>
        </w:rPr>
        <w:t>10.</w:t>
      </w:r>
      <w:r w:rsidRPr="00FA36D2">
        <w:rPr>
          <w:rFonts w:cs="Arial"/>
          <w:szCs w:val="22"/>
        </w:rPr>
        <w:tab/>
        <w:t>control de calidad al material contrato meko así: 1 muestras de base (cantera Pencal), 1 muestra sub-base (cantera Pencal). A las bases y sub-bases se le realizaron ensayos de gradación, desgaste en máquina de los ángeles, microdeval,  solidez en sulfato de magnesio, limite líquido, limite plástico, equivalente de arena, caras fracturadas, índice de alargamiento y aplanamiento y CBR. Al recebo común se le realizaron ensayos de gradación, límite líquido y plástico.</w:t>
      </w:r>
    </w:p>
    <w:p w:rsidR="00FA36D2" w:rsidRDefault="00FA36D2" w:rsidP="005F079C">
      <w:pPr>
        <w:overflowPunct w:val="0"/>
        <w:autoSpaceDE w:val="0"/>
        <w:autoSpaceDN w:val="0"/>
        <w:adjustRightInd w:val="0"/>
        <w:spacing w:line="240" w:lineRule="auto"/>
        <w:textAlignment w:val="baseline"/>
        <w:rPr>
          <w:rFonts w:cs="Arial"/>
          <w:szCs w:val="22"/>
        </w:rPr>
      </w:pPr>
    </w:p>
    <w:p w:rsidR="00DC2E3F" w:rsidRPr="00FA36D2" w:rsidRDefault="00DC2E3F" w:rsidP="00FA36D2">
      <w:pPr>
        <w:overflowPunct w:val="0"/>
        <w:autoSpaceDE w:val="0"/>
        <w:autoSpaceDN w:val="0"/>
        <w:adjustRightInd w:val="0"/>
        <w:spacing w:line="240" w:lineRule="auto"/>
        <w:textAlignment w:val="baseline"/>
        <w:rPr>
          <w:rFonts w:cs="Arial"/>
          <w:szCs w:val="22"/>
        </w:rPr>
      </w:pPr>
      <w:r w:rsidRPr="00FA36D2">
        <w:rPr>
          <w:rFonts w:cs="Arial"/>
          <w:szCs w:val="22"/>
        </w:rPr>
        <w:t>11.</w:t>
      </w:r>
      <w:r w:rsidRPr="00FA36D2">
        <w:rPr>
          <w:rFonts w:cs="Arial"/>
          <w:szCs w:val="22"/>
        </w:rPr>
        <w:tab/>
        <w:t>5 controles al RAP estabilizado producido en la mina la esmeralda se realizó ensayo de extracción y de compresión-inmersión.</w:t>
      </w:r>
    </w:p>
    <w:p w:rsidR="00FA36D2" w:rsidRDefault="00FA36D2" w:rsidP="00FA36D2">
      <w:pPr>
        <w:overflowPunct w:val="0"/>
        <w:autoSpaceDE w:val="0"/>
        <w:autoSpaceDN w:val="0"/>
        <w:adjustRightInd w:val="0"/>
        <w:spacing w:line="240" w:lineRule="auto"/>
        <w:textAlignment w:val="baseline"/>
        <w:rPr>
          <w:rFonts w:cs="Arial"/>
          <w:szCs w:val="22"/>
        </w:rPr>
      </w:pPr>
    </w:p>
    <w:p w:rsidR="00DC2E3F" w:rsidRPr="00FA36D2" w:rsidRDefault="00DC2E3F" w:rsidP="00FA36D2">
      <w:pPr>
        <w:overflowPunct w:val="0"/>
        <w:autoSpaceDE w:val="0"/>
        <w:autoSpaceDN w:val="0"/>
        <w:adjustRightInd w:val="0"/>
        <w:spacing w:line="240" w:lineRule="auto"/>
        <w:textAlignment w:val="baseline"/>
        <w:rPr>
          <w:rFonts w:cs="Arial"/>
          <w:szCs w:val="22"/>
        </w:rPr>
      </w:pPr>
      <w:r w:rsidRPr="00FA36D2">
        <w:rPr>
          <w:rFonts w:cs="Arial"/>
          <w:szCs w:val="22"/>
        </w:rPr>
        <w:t>12.</w:t>
      </w:r>
      <w:r w:rsidRPr="00FA36D2">
        <w:rPr>
          <w:rFonts w:cs="Arial"/>
          <w:szCs w:val="22"/>
        </w:rPr>
        <w:tab/>
        <w:t>ensayos a 69 muestras de Green Patcher a las que se le realizaron ensayos de extracción, gradación, estabilidad, flujo y compresión en seco.</w:t>
      </w:r>
    </w:p>
    <w:p w:rsidR="00E548B5" w:rsidRPr="00FA36D2" w:rsidRDefault="00FA36D2" w:rsidP="00FA36D2">
      <w:pPr>
        <w:tabs>
          <w:tab w:val="left" w:pos="1425"/>
        </w:tabs>
        <w:overflowPunct w:val="0"/>
        <w:autoSpaceDE w:val="0"/>
        <w:autoSpaceDN w:val="0"/>
        <w:adjustRightInd w:val="0"/>
        <w:spacing w:line="240" w:lineRule="auto"/>
        <w:textAlignment w:val="baseline"/>
        <w:rPr>
          <w:rFonts w:cs="Arial"/>
          <w:szCs w:val="22"/>
        </w:rPr>
      </w:pPr>
      <w:r w:rsidRPr="00FA36D2">
        <w:rPr>
          <w:rFonts w:cs="Arial"/>
          <w:szCs w:val="22"/>
        </w:rPr>
        <w:tab/>
      </w:r>
    </w:p>
    <w:p w:rsidR="00DC2E3F" w:rsidRPr="00FA36D2" w:rsidRDefault="00DC2E3F" w:rsidP="00FA36D2">
      <w:pPr>
        <w:spacing w:after="200" w:line="240" w:lineRule="auto"/>
        <w:rPr>
          <w:rFonts w:cs="Arial"/>
          <w:szCs w:val="22"/>
        </w:rPr>
      </w:pPr>
      <w:r w:rsidRPr="00FA36D2">
        <w:rPr>
          <w:rFonts w:cs="Arial"/>
          <w:szCs w:val="22"/>
        </w:rPr>
        <w:t>La UAERMV adelantó el proceso contractual para realizar la compra de nuevos equipos para el laboratorio de suelos, contrato que será ejecutado en el año 2015 (contrato No 424 de 2014) suscrito con Pinzuar Ltda.</w:t>
      </w:r>
    </w:p>
    <w:p w:rsidR="00FA36D2" w:rsidRDefault="007B6411" w:rsidP="00FA36D2">
      <w:pPr>
        <w:spacing w:after="200" w:line="240" w:lineRule="auto"/>
        <w:rPr>
          <w:rFonts w:cs="Arial"/>
          <w:szCs w:val="22"/>
        </w:rPr>
      </w:pPr>
      <w:r w:rsidRPr="00FA36D2">
        <w:rPr>
          <w:rFonts w:cs="Arial"/>
          <w:szCs w:val="22"/>
        </w:rPr>
        <w:t>Así</w:t>
      </w:r>
      <w:r w:rsidR="00DC2E3F" w:rsidRPr="00FA36D2">
        <w:rPr>
          <w:rFonts w:cs="Arial"/>
          <w:szCs w:val="22"/>
        </w:rPr>
        <w:t xml:space="preserve"> mismo, se contrató el mantenimiento y calibración de los equipos existentes del laboratorio para ser ejecutados en el año 2015 (Contrato No 409 de 2014).</w:t>
      </w:r>
    </w:p>
    <w:p w:rsidR="00E548B5" w:rsidRPr="000B1C19" w:rsidRDefault="00E548B5" w:rsidP="000B1C19">
      <w:pPr>
        <w:spacing w:after="200" w:line="240" w:lineRule="auto"/>
        <w:rPr>
          <w:b/>
          <w:szCs w:val="22"/>
        </w:rPr>
      </w:pPr>
      <w:r w:rsidRPr="000B1C19">
        <w:rPr>
          <w:b/>
          <w:szCs w:val="22"/>
        </w:rPr>
        <w:t>CONTROL DE CALIDAD DE LA MEZCLA ASFALTICA</w:t>
      </w:r>
    </w:p>
    <w:p w:rsidR="00FA36D2" w:rsidRPr="00FA36D2" w:rsidRDefault="00FA36D2" w:rsidP="00FA36D2">
      <w:pPr>
        <w:pStyle w:val="Estilo3"/>
        <w:spacing w:line="240" w:lineRule="auto"/>
        <w:ind w:left="716" w:firstLine="0"/>
        <w:rPr>
          <w:sz w:val="22"/>
          <w:szCs w:val="22"/>
        </w:rPr>
      </w:pPr>
    </w:p>
    <w:p w:rsidR="002D094D" w:rsidRDefault="002D094D" w:rsidP="005F079C">
      <w:pPr>
        <w:pStyle w:val="Epgrafe"/>
      </w:pPr>
      <w:bookmarkStart w:id="239" w:name="_Toc410059097"/>
      <w:r>
        <w:t xml:space="preserve">Cuadro </w:t>
      </w:r>
      <w:r w:rsidR="005252AD">
        <w:fldChar w:fldCharType="begin"/>
      </w:r>
      <w:r w:rsidR="00244C35">
        <w:instrText xml:space="preserve"> SEQ Cuadro \* ARABIC </w:instrText>
      </w:r>
      <w:r w:rsidR="005252AD">
        <w:fldChar w:fldCharType="separate"/>
      </w:r>
      <w:r w:rsidR="002C5329">
        <w:rPr>
          <w:noProof/>
        </w:rPr>
        <w:t>52</w:t>
      </w:r>
      <w:r w:rsidR="005252AD">
        <w:rPr>
          <w:noProof/>
        </w:rPr>
        <w:fldChar w:fldCharType="end"/>
      </w:r>
      <w:r>
        <w:t>CUADRO DE SEGUIMIENTO CONTROL DE MEZCLA ASFALTICA</w:t>
      </w:r>
      <w:bookmarkEnd w:id="239"/>
    </w:p>
    <w:p w:rsidR="00E548B5" w:rsidRDefault="00DC2E3F" w:rsidP="005F079C">
      <w:pPr>
        <w:overflowPunct w:val="0"/>
        <w:autoSpaceDE w:val="0"/>
        <w:autoSpaceDN w:val="0"/>
        <w:adjustRightInd w:val="0"/>
        <w:spacing w:line="240" w:lineRule="auto"/>
        <w:ind w:left="-284"/>
        <w:jc w:val="center"/>
        <w:textAlignment w:val="baseline"/>
        <w:rPr>
          <w:rFonts w:cs="Arial"/>
          <w:szCs w:val="22"/>
        </w:rPr>
      </w:pPr>
      <w:r>
        <w:rPr>
          <w:noProof/>
        </w:rPr>
        <w:lastRenderedPageBreak/>
        <w:drawing>
          <wp:inline distT="0" distB="0" distL="0" distR="0">
            <wp:extent cx="5612130" cy="1916366"/>
            <wp:effectExtent l="19050" t="19050" r="7620" b="8255"/>
            <wp:docPr id="132221" name="Imagen 13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1916366"/>
                    </a:xfrm>
                    <a:prstGeom prst="rect">
                      <a:avLst/>
                    </a:prstGeom>
                    <a:noFill/>
                    <a:ln w="6350" cmpd="sng">
                      <a:solidFill>
                        <a:srgbClr val="000000"/>
                      </a:solidFill>
                      <a:miter lim="800000"/>
                      <a:headEnd/>
                      <a:tailEnd/>
                    </a:ln>
                    <a:effectLst/>
                  </pic:spPr>
                </pic:pic>
              </a:graphicData>
            </a:graphic>
          </wp:inline>
        </w:drawing>
      </w:r>
    </w:p>
    <w:p w:rsidR="002D094D" w:rsidRDefault="002D094D"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2D094D" w:rsidRDefault="002D094D" w:rsidP="005F079C">
      <w:pPr>
        <w:pStyle w:val="Prrafodelista"/>
        <w:ind w:left="0"/>
        <w:jc w:val="both"/>
        <w:rPr>
          <w:rFonts w:ascii="Arial" w:hAnsi="Arial" w:cs="Arial"/>
          <w:b/>
          <w:sz w:val="22"/>
          <w:szCs w:val="22"/>
        </w:rPr>
      </w:pPr>
    </w:p>
    <w:p w:rsidR="00EF2582" w:rsidRDefault="00EF2582" w:rsidP="005F079C">
      <w:pPr>
        <w:pStyle w:val="Prrafodelista"/>
        <w:ind w:left="0"/>
        <w:jc w:val="both"/>
        <w:rPr>
          <w:rFonts w:ascii="Arial" w:hAnsi="Arial" w:cs="Arial"/>
          <w:b/>
          <w:sz w:val="22"/>
          <w:szCs w:val="22"/>
        </w:rPr>
      </w:pPr>
    </w:p>
    <w:p w:rsidR="00EF2582" w:rsidRDefault="00EF2582" w:rsidP="005F079C">
      <w:pPr>
        <w:pStyle w:val="Prrafodelista"/>
        <w:ind w:left="0"/>
        <w:jc w:val="both"/>
        <w:rPr>
          <w:rFonts w:ascii="Arial" w:hAnsi="Arial" w:cs="Arial"/>
          <w:b/>
          <w:sz w:val="22"/>
          <w:szCs w:val="22"/>
        </w:rPr>
      </w:pPr>
    </w:p>
    <w:p w:rsidR="00EF2582" w:rsidRDefault="00EF2582" w:rsidP="005F079C">
      <w:pPr>
        <w:pStyle w:val="Prrafodelista"/>
        <w:ind w:left="0"/>
        <w:jc w:val="both"/>
        <w:rPr>
          <w:rFonts w:ascii="Arial" w:hAnsi="Arial" w:cs="Arial"/>
          <w:b/>
          <w:sz w:val="22"/>
          <w:szCs w:val="22"/>
        </w:rPr>
      </w:pPr>
    </w:p>
    <w:p w:rsidR="00EF2582" w:rsidRDefault="00EF2582" w:rsidP="005F079C">
      <w:pPr>
        <w:pStyle w:val="Prrafodelista"/>
        <w:ind w:left="0"/>
        <w:jc w:val="both"/>
        <w:rPr>
          <w:rFonts w:ascii="Arial" w:hAnsi="Arial" w:cs="Arial"/>
          <w:b/>
          <w:sz w:val="22"/>
          <w:szCs w:val="22"/>
        </w:rPr>
      </w:pPr>
    </w:p>
    <w:p w:rsidR="00EF2582" w:rsidRDefault="00EF2582" w:rsidP="005F079C">
      <w:pPr>
        <w:pStyle w:val="Prrafodelista"/>
        <w:ind w:left="0"/>
        <w:jc w:val="both"/>
        <w:rPr>
          <w:rFonts w:ascii="Arial" w:hAnsi="Arial" w:cs="Arial"/>
          <w:b/>
          <w:sz w:val="22"/>
          <w:szCs w:val="22"/>
        </w:rPr>
      </w:pPr>
    </w:p>
    <w:p w:rsidR="00EF2582" w:rsidRDefault="00EF2582" w:rsidP="005F079C">
      <w:pPr>
        <w:pStyle w:val="Prrafodelista"/>
        <w:ind w:left="0"/>
        <w:jc w:val="both"/>
        <w:rPr>
          <w:rFonts w:ascii="Arial" w:hAnsi="Arial" w:cs="Arial"/>
          <w:b/>
          <w:sz w:val="22"/>
          <w:szCs w:val="22"/>
        </w:rPr>
      </w:pPr>
    </w:p>
    <w:p w:rsidR="00EF2582" w:rsidRDefault="00EF2582" w:rsidP="005F079C">
      <w:pPr>
        <w:pStyle w:val="Prrafodelista"/>
        <w:ind w:left="0"/>
        <w:jc w:val="both"/>
        <w:rPr>
          <w:rFonts w:ascii="Arial" w:hAnsi="Arial" w:cs="Arial"/>
          <w:b/>
          <w:sz w:val="22"/>
          <w:szCs w:val="22"/>
        </w:rPr>
      </w:pPr>
    </w:p>
    <w:p w:rsidR="00EF2582" w:rsidRDefault="00EF2582" w:rsidP="005F079C">
      <w:pPr>
        <w:pStyle w:val="Prrafodelista"/>
        <w:ind w:left="0"/>
        <w:jc w:val="both"/>
        <w:rPr>
          <w:rFonts w:ascii="Arial" w:hAnsi="Arial" w:cs="Arial"/>
          <w:b/>
          <w:sz w:val="22"/>
          <w:szCs w:val="22"/>
        </w:rPr>
      </w:pPr>
    </w:p>
    <w:p w:rsidR="00EF2582" w:rsidRDefault="00EF2582" w:rsidP="005F079C">
      <w:pPr>
        <w:pStyle w:val="Prrafodelista"/>
        <w:ind w:left="0"/>
        <w:jc w:val="both"/>
        <w:rPr>
          <w:rFonts w:ascii="Arial" w:hAnsi="Arial" w:cs="Arial"/>
          <w:b/>
          <w:sz w:val="22"/>
          <w:szCs w:val="22"/>
        </w:rPr>
      </w:pPr>
    </w:p>
    <w:p w:rsidR="00EF2582" w:rsidRPr="00277FB8" w:rsidRDefault="00EF2582" w:rsidP="005F079C">
      <w:pPr>
        <w:pStyle w:val="Prrafodelista"/>
        <w:ind w:left="0"/>
        <w:jc w:val="both"/>
        <w:rPr>
          <w:rFonts w:ascii="Arial" w:hAnsi="Arial" w:cs="Arial"/>
          <w:b/>
          <w:sz w:val="22"/>
          <w:szCs w:val="22"/>
        </w:rPr>
      </w:pPr>
    </w:p>
    <w:p w:rsidR="002D094D" w:rsidRDefault="002D094D" w:rsidP="005F079C">
      <w:pPr>
        <w:pStyle w:val="Epgrafe"/>
      </w:pPr>
      <w:bookmarkStart w:id="240" w:name="_Toc410059158"/>
      <w:r>
        <w:t xml:space="preserve">Gráfica </w:t>
      </w:r>
      <w:r w:rsidR="005252AD">
        <w:fldChar w:fldCharType="begin"/>
      </w:r>
      <w:r w:rsidR="00244C35">
        <w:instrText xml:space="preserve"> SEQ Gráfica \* ARABIC </w:instrText>
      </w:r>
      <w:r w:rsidR="005252AD">
        <w:fldChar w:fldCharType="separate"/>
      </w:r>
      <w:r w:rsidR="002C5329">
        <w:rPr>
          <w:noProof/>
        </w:rPr>
        <w:t>36</w:t>
      </w:r>
      <w:r w:rsidR="005252AD">
        <w:rPr>
          <w:noProof/>
        </w:rPr>
        <w:fldChar w:fldCharType="end"/>
      </w:r>
      <w:r>
        <w:t>REPRESENTACION GRAFICA CONTROL DE MEZCLA ASFALTICA.</w:t>
      </w:r>
      <w:bookmarkEnd w:id="240"/>
    </w:p>
    <w:p w:rsidR="00DC2E3F" w:rsidRPr="00277FB8" w:rsidRDefault="00DC2E3F" w:rsidP="005F079C">
      <w:pPr>
        <w:overflowPunct w:val="0"/>
        <w:autoSpaceDE w:val="0"/>
        <w:autoSpaceDN w:val="0"/>
        <w:adjustRightInd w:val="0"/>
        <w:spacing w:line="240" w:lineRule="auto"/>
        <w:ind w:left="-142"/>
        <w:jc w:val="center"/>
        <w:textAlignment w:val="baseline"/>
        <w:rPr>
          <w:rFonts w:cs="Arial"/>
          <w:szCs w:val="22"/>
        </w:rPr>
      </w:pPr>
      <w:r>
        <w:rPr>
          <w:noProof/>
        </w:rPr>
        <w:drawing>
          <wp:inline distT="0" distB="0" distL="0" distR="0">
            <wp:extent cx="5342991" cy="1477671"/>
            <wp:effectExtent l="19050" t="0" r="10059" b="8229"/>
            <wp:docPr id="132222" name="Gráfico 1322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2D094D" w:rsidRDefault="002D094D"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2D094D" w:rsidRPr="00EF2582" w:rsidRDefault="002D094D" w:rsidP="005F079C">
      <w:pPr>
        <w:pStyle w:val="Prrafodelista"/>
        <w:ind w:left="0"/>
        <w:jc w:val="both"/>
        <w:rPr>
          <w:rFonts w:ascii="Arial" w:hAnsi="Arial" w:cs="Arial"/>
          <w:b/>
          <w:sz w:val="16"/>
          <w:szCs w:val="16"/>
        </w:rPr>
      </w:pPr>
    </w:p>
    <w:p w:rsidR="002D094D" w:rsidRPr="00277FB8" w:rsidRDefault="002D094D" w:rsidP="005F079C">
      <w:pPr>
        <w:overflowPunct w:val="0"/>
        <w:autoSpaceDE w:val="0"/>
        <w:autoSpaceDN w:val="0"/>
        <w:adjustRightInd w:val="0"/>
        <w:spacing w:line="240" w:lineRule="auto"/>
        <w:textAlignment w:val="baseline"/>
        <w:rPr>
          <w:rFonts w:cs="Arial"/>
          <w:szCs w:val="22"/>
        </w:rPr>
      </w:pPr>
      <w:r w:rsidRPr="00277FB8">
        <w:rPr>
          <w:rFonts w:cs="Arial"/>
          <w:szCs w:val="22"/>
        </w:rPr>
        <w:t xml:space="preserve">Frecuencia: TRIMESTRAL </w:t>
      </w:r>
    </w:p>
    <w:p w:rsidR="002D094D" w:rsidRPr="00277FB8" w:rsidRDefault="002D094D" w:rsidP="005F079C">
      <w:pPr>
        <w:overflowPunct w:val="0"/>
        <w:autoSpaceDE w:val="0"/>
        <w:autoSpaceDN w:val="0"/>
        <w:adjustRightInd w:val="0"/>
        <w:spacing w:line="240" w:lineRule="auto"/>
        <w:textAlignment w:val="baseline"/>
        <w:rPr>
          <w:rFonts w:cs="Arial"/>
          <w:szCs w:val="22"/>
        </w:rPr>
      </w:pPr>
      <w:r w:rsidRPr="00277FB8">
        <w:rPr>
          <w:rFonts w:cs="Arial"/>
          <w:szCs w:val="22"/>
        </w:rPr>
        <w:t>Unidad de Medida: MUESTRAS</w:t>
      </w:r>
    </w:p>
    <w:p w:rsidR="007B6411" w:rsidRPr="00EF2582" w:rsidRDefault="007B6411"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b/>
          <w:sz w:val="16"/>
          <w:szCs w:val="16"/>
        </w:rPr>
      </w:pPr>
    </w:p>
    <w:p w:rsidR="002D094D" w:rsidRPr="007B6411" w:rsidRDefault="002D094D"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b/>
          <w:szCs w:val="22"/>
        </w:rPr>
      </w:pPr>
      <w:r w:rsidRPr="007B6411">
        <w:rPr>
          <w:rFonts w:cs="Arial"/>
          <w:b/>
          <w:szCs w:val="22"/>
        </w:rPr>
        <w:t>Interpretación del indicador:</w:t>
      </w:r>
    </w:p>
    <w:p w:rsidR="00FA36D2" w:rsidRPr="00EF2582" w:rsidRDefault="00FA36D2"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b/>
          <w:sz w:val="16"/>
          <w:szCs w:val="16"/>
        </w:rPr>
      </w:pPr>
    </w:p>
    <w:p w:rsidR="002D094D" w:rsidRPr="000B1C19" w:rsidRDefault="002D094D" w:rsidP="005F079C">
      <w:pPr>
        <w:widowControl w:val="0"/>
        <w:autoSpaceDE w:val="0"/>
        <w:autoSpaceDN w:val="0"/>
        <w:adjustRightInd w:val="0"/>
        <w:spacing w:line="240" w:lineRule="auto"/>
        <w:rPr>
          <w:rFonts w:cs="Arial"/>
          <w:szCs w:val="22"/>
        </w:rPr>
      </w:pPr>
      <w:r w:rsidRPr="000B1C19">
        <w:rPr>
          <w:rFonts w:cs="Arial"/>
          <w:szCs w:val="22"/>
        </w:rPr>
        <w:t>El porcentaje corresponde a la proporción de muestras ensayadas (corresponde a la cantidad de Mezcla asfáltica producida) que no cumple con los requisitos mínimos de calidad (Estabilidad, flujo, vacíos con aire y relación estabilidad / flujo), tomando como base los resultados de ensayos de laboratorio. Se considera que si el porcentaje de muestras ensayadas que no cumplen es menor o igual al 20% la calidad del conjunto de las muestras ensayadas en el trimestre es buena, si es mayor a 20% y menor o igual al 30% es aceptable, si es mayor a 30% la calidad del conjunto de muestras es deficiente.</w:t>
      </w:r>
    </w:p>
    <w:p w:rsidR="00E548B5" w:rsidRDefault="00E548B5" w:rsidP="000B1C19">
      <w:pPr>
        <w:pStyle w:val="Estilo3"/>
        <w:spacing w:line="240" w:lineRule="auto"/>
        <w:ind w:left="0" w:firstLine="0"/>
      </w:pPr>
      <w:bookmarkStart w:id="241" w:name="_Toc410316217"/>
      <w:r w:rsidRPr="00BB5DAC">
        <w:lastRenderedPageBreak/>
        <w:t>EFIC</w:t>
      </w:r>
      <w:r w:rsidR="00626F49">
        <w:t>IEN</w:t>
      </w:r>
      <w:r w:rsidRPr="00BB5DAC">
        <w:t>CIA DE ENSAYOS</w:t>
      </w:r>
      <w:bookmarkEnd w:id="241"/>
    </w:p>
    <w:p w:rsidR="00AB79F5" w:rsidRPr="00EF2582" w:rsidRDefault="00AB79F5" w:rsidP="005F079C">
      <w:pPr>
        <w:spacing w:line="240" w:lineRule="auto"/>
        <w:rPr>
          <w:sz w:val="16"/>
          <w:szCs w:val="16"/>
        </w:rPr>
      </w:pPr>
    </w:p>
    <w:p w:rsidR="00AB79F5" w:rsidRDefault="00AB79F5" w:rsidP="005F079C">
      <w:pPr>
        <w:pStyle w:val="Epgrafe"/>
      </w:pPr>
      <w:bookmarkStart w:id="242" w:name="_Toc410059098"/>
      <w:r>
        <w:t xml:space="preserve">Cuadro </w:t>
      </w:r>
      <w:r w:rsidR="005252AD">
        <w:fldChar w:fldCharType="begin"/>
      </w:r>
      <w:r w:rsidR="00244C35">
        <w:instrText xml:space="preserve"> SEQ Cuadro \* ARABIC </w:instrText>
      </w:r>
      <w:r w:rsidR="005252AD">
        <w:fldChar w:fldCharType="separate"/>
      </w:r>
      <w:r w:rsidR="002C5329">
        <w:rPr>
          <w:noProof/>
        </w:rPr>
        <w:t>53</w:t>
      </w:r>
      <w:r w:rsidR="005252AD">
        <w:rPr>
          <w:noProof/>
        </w:rPr>
        <w:fldChar w:fldCharType="end"/>
      </w:r>
      <w:r>
        <w:t>CUADRO DE SEGUIMIENTO EFICACIA DE ENSAYOS</w:t>
      </w:r>
      <w:bookmarkEnd w:id="242"/>
    </w:p>
    <w:p w:rsidR="00E548B5" w:rsidRDefault="00DC2E3F" w:rsidP="005F079C">
      <w:pPr>
        <w:widowControl w:val="0"/>
        <w:autoSpaceDE w:val="0"/>
        <w:autoSpaceDN w:val="0"/>
        <w:adjustRightInd w:val="0"/>
        <w:spacing w:line="240" w:lineRule="auto"/>
        <w:jc w:val="center"/>
        <w:rPr>
          <w:rFonts w:cs="Arial"/>
          <w:szCs w:val="22"/>
        </w:rPr>
      </w:pPr>
      <w:r>
        <w:rPr>
          <w:noProof/>
        </w:rPr>
        <w:drawing>
          <wp:inline distT="0" distB="0" distL="0" distR="0">
            <wp:extent cx="5612130" cy="1302639"/>
            <wp:effectExtent l="0" t="0" r="0" b="0"/>
            <wp:docPr id="132223" name="Imagen 13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1302639"/>
                    </a:xfrm>
                    <a:prstGeom prst="rect">
                      <a:avLst/>
                    </a:prstGeom>
                    <a:noFill/>
                    <a:ln>
                      <a:noFill/>
                    </a:ln>
                  </pic:spPr>
                </pic:pic>
              </a:graphicData>
            </a:graphic>
          </wp:inline>
        </w:drawing>
      </w:r>
    </w:p>
    <w:p w:rsidR="00AB79F5" w:rsidRDefault="00AB79F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F2582" w:rsidRPr="00EF2582" w:rsidRDefault="00EF2582" w:rsidP="005F079C">
      <w:pPr>
        <w:pStyle w:val="Prrafodelista"/>
        <w:ind w:left="0"/>
        <w:jc w:val="both"/>
        <w:rPr>
          <w:rFonts w:ascii="Arial" w:hAnsi="Arial" w:cs="Arial"/>
          <w:b/>
          <w:sz w:val="16"/>
          <w:szCs w:val="16"/>
        </w:rPr>
      </w:pPr>
    </w:p>
    <w:p w:rsidR="00AB79F5" w:rsidRDefault="00AB79F5" w:rsidP="005F079C">
      <w:pPr>
        <w:pStyle w:val="Epgrafe"/>
      </w:pPr>
      <w:bookmarkStart w:id="243" w:name="_Toc410059159"/>
      <w:r>
        <w:t xml:space="preserve">Gráfica </w:t>
      </w:r>
      <w:r w:rsidR="005252AD">
        <w:fldChar w:fldCharType="begin"/>
      </w:r>
      <w:r w:rsidR="00244C35">
        <w:instrText xml:space="preserve"> SEQ Gráfica \* ARABIC </w:instrText>
      </w:r>
      <w:r w:rsidR="005252AD">
        <w:fldChar w:fldCharType="separate"/>
      </w:r>
      <w:r w:rsidR="002C5329">
        <w:rPr>
          <w:noProof/>
        </w:rPr>
        <w:t>37</w:t>
      </w:r>
      <w:r w:rsidR="005252AD">
        <w:rPr>
          <w:noProof/>
        </w:rPr>
        <w:fldChar w:fldCharType="end"/>
      </w:r>
      <w:r>
        <w:t>REPRESENTACION GRAFICA EFICACIA DE LOS ENSAYOS.</w:t>
      </w:r>
      <w:bookmarkEnd w:id="243"/>
    </w:p>
    <w:p w:rsidR="00DC2E3F" w:rsidRPr="00277FB8" w:rsidRDefault="00DC2E3F" w:rsidP="005F079C">
      <w:pPr>
        <w:widowControl w:val="0"/>
        <w:autoSpaceDE w:val="0"/>
        <w:autoSpaceDN w:val="0"/>
        <w:adjustRightInd w:val="0"/>
        <w:spacing w:line="240" w:lineRule="auto"/>
        <w:jc w:val="center"/>
        <w:rPr>
          <w:rFonts w:cs="Arial"/>
          <w:szCs w:val="22"/>
        </w:rPr>
      </w:pPr>
      <w:r>
        <w:rPr>
          <w:noProof/>
        </w:rPr>
        <w:drawing>
          <wp:inline distT="0" distB="0" distL="0" distR="0">
            <wp:extent cx="5459095" cy="1282700"/>
            <wp:effectExtent l="19050" t="19050" r="8255" b="0"/>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451" t="27031" r="37067" b="50282"/>
                    <a:stretch>
                      <a:fillRect/>
                    </a:stretch>
                  </pic:blipFill>
                  <pic:spPr bwMode="auto">
                    <a:xfrm>
                      <a:off x="0" y="0"/>
                      <a:ext cx="5459095" cy="1282700"/>
                    </a:xfrm>
                    <a:prstGeom prst="rect">
                      <a:avLst/>
                    </a:prstGeom>
                    <a:noFill/>
                    <a:ln w="6350" cmpd="sng">
                      <a:solidFill>
                        <a:srgbClr val="000000"/>
                      </a:solidFill>
                      <a:miter lim="800000"/>
                      <a:headEnd/>
                      <a:tailEnd/>
                    </a:ln>
                    <a:effectLst/>
                  </pic:spPr>
                </pic:pic>
              </a:graphicData>
            </a:graphic>
          </wp:inline>
        </w:drawing>
      </w:r>
    </w:p>
    <w:p w:rsidR="00AB79F5" w:rsidRDefault="00AB79F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548B5" w:rsidRPr="00277FB8" w:rsidRDefault="00E548B5" w:rsidP="005F079C">
      <w:pPr>
        <w:overflowPunct w:val="0"/>
        <w:autoSpaceDE w:val="0"/>
        <w:autoSpaceDN w:val="0"/>
        <w:adjustRightInd w:val="0"/>
        <w:spacing w:line="240" w:lineRule="auto"/>
        <w:textAlignment w:val="baseline"/>
        <w:rPr>
          <w:rFonts w:cs="Arial"/>
          <w:szCs w:val="22"/>
        </w:rPr>
      </w:pPr>
      <w:r w:rsidRPr="00277FB8">
        <w:rPr>
          <w:rFonts w:cs="Arial"/>
          <w:szCs w:val="22"/>
        </w:rPr>
        <w:t xml:space="preserve">Frecuencia: TRIMESTRAL </w:t>
      </w:r>
    </w:p>
    <w:p w:rsidR="00E548B5" w:rsidRPr="00277FB8" w:rsidRDefault="00E548B5" w:rsidP="005F079C">
      <w:pPr>
        <w:overflowPunct w:val="0"/>
        <w:autoSpaceDE w:val="0"/>
        <w:autoSpaceDN w:val="0"/>
        <w:adjustRightInd w:val="0"/>
        <w:spacing w:line="240" w:lineRule="auto"/>
        <w:textAlignment w:val="baseline"/>
        <w:rPr>
          <w:rFonts w:cs="Arial"/>
          <w:szCs w:val="22"/>
        </w:rPr>
      </w:pPr>
      <w:r w:rsidRPr="00277FB8">
        <w:rPr>
          <w:rFonts w:cs="Arial"/>
          <w:szCs w:val="22"/>
        </w:rPr>
        <w:t>Unidad de Medida: MUESTRAS</w:t>
      </w:r>
    </w:p>
    <w:p w:rsidR="00E548B5" w:rsidRPr="00277FB8"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i/>
          <w:szCs w:val="22"/>
        </w:rPr>
      </w:pPr>
    </w:p>
    <w:p w:rsidR="00E548B5" w:rsidRPr="000B1C19"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0B1C19">
        <w:rPr>
          <w:rFonts w:cs="Arial"/>
          <w:szCs w:val="22"/>
        </w:rPr>
        <w:t>Interpretación del indicador:</w:t>
      </w:r>
    </w:p>
    <w:p w:rsidR="00E548B5" w:rsidRPr="000B1C19"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0B1C19">
        <w:rPr>
          <w:rFonts w:cs="Arial"/>
          <w:szCs w:val="22"/>
        </w:rPr>
        <w:t xml:space="preserve">Resultado es el porcentaje de eficacia en los ensayos programados por el Laboratorio de la </w:t>
      </w:r>
      <w:r w:rsidR="00C67576">
        <w:rPr>
          <w:rFonts w:cs="Arial"/>
          <w:szCs w:val="22"/>
        </w:rPr>
        <w:t>UAERMV</w:t>
      </w:r>
      <w:r w:rsidRPr="000B1C19">
        <w:rPr>
          <w:rFonts w:cs="Arial"/>
          <w:szCs w:val="22"/>
        </w:rPr>
        <w:cr/>
      </w:r>
    </w:p>
    <w:p w:rsidR="00E548B5" w:rsidRPr="000B1C19"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0B1C19">
        <w:rPr>
          <w:rFonts w:cs="Arial"/>
          <w:szCs w:val="22"/>
        </w:rPr>
        <w:t>Forma de Cálculo:</w:t>
      </w:r>
    </w:p>
    <w:p w:rsidR="00E548B5" w:rsidRPr="000B1C19" w:rsidRDefault="00E548B5" w:rsidP="005F079C">
      <w:pPr>
        <w:widowControl w:val="0"/>
        <w:autoSpaceDE w:val="0"/>
        <w:autoSpaceDN w:val="0"/>
        <w:adjustRightInd w:val="0"/>
        <w:spacing w:line="240" w:lineRule="auto"/>
        <w:rPr>
          <w:rFonts w:cs="Arial"/>
          <w:szCs w:val="22"/>
        </w:rPr>
      </w:pPr>
      <w:r w:rsidRPr="000B1C19">
        <w:rPr>
          <w:rFonts w:cs="Arial"/>
          <w:szCs w:val="22"/>
        </w:rPr>
        <w:t>(Cantidad de ensayos realizados/cantidad de ensayos programados)*100</w:t>
      </w:r>
    </w:p>
    <w:p w:rsidR="00DC2E3F" w:rsidRDefault="00DC2E3F" w:rsidP="005F079C">
      <w:pPr>
        <w:widowControl w:val="0"/>
        <w:autoSpaceDE w:val="0"/>
        <w:autoSpaceDN w:val="0"/>
        <w:adjustRightInd w:val="0"/>
        <w:spacing w:line="240" w:lineRule="auto"/>
        <w:rPr>
          <w:rFonts w:cs="Arial"/>
          <w:i/>
          <w:szCs w:val="22"/>
        </w:rPr>
      </w:pPr>
    </w:p>
    <w:p w:rsidR="00626F49" w:rsidRDefault="00626F49" w:rsidP="008C28DC">
      <w:pPr>
        <w:pStyle w:val="Estilo3"/>
        <w:numPr>
          <w:ilvl w:val="1"/>
          <w:numId w:val="22"/>
        </w:numPr>
        <w:spacing w:line="240" w:lineRule="auto"/>
      </w:pPr>
      <w:bookmarkStart w:id="244" w:name="_Toc410316218"/>
      <w:r w:rsidRPr="00BB5DAC">
        <w:t>EFICACIA DE ENSAYOS</w:t>
      </w:r>
      <w:bookmarkEnd w:id="244"/>
    </w:p>
    <w:tbl>
      <w:tblPr>
        <w:tblW w:w="10080" w:type="dxa"/>
        <w:tblInd w:w="55" w:type="dxa"/>
        <w:tblCellMar>
          <w:left w:w="70" w:type="dxa"/>
          <w:right w:w="70" w:type="dxa"/>
        </w:tblCellMar>
        <w:tblLook w:val="04A0"/>
      </w:tblPr>
      <w:tblGrid>
        <w:gridCol w:w="1400"/>
        <w:gridCol w:w="1310"/>
        <w:gridCol w:w="1331"/>
        <w:gridCol w:w="1077"/>
        <w:gridCol w:w="4962"/>
      </w:tblGrid>
      <w:tr w:rsidR="00DC2E3F" w:rsidRPr="009A623F" w:rsidTr="005C522E">
        <w:trPr>
          <w:trHeight w:val="345"/>
        </w:trPr>
        <w:tc>
          <w:tcPr>
            <w:tcW w:w="10080" w:type="dxa"/>
            <w:gridSpan w:val="5"/>
            <w:vMerge w:val="restart"/>
            <w:tcBorders>
              <w:top w:val="single" w:sz="8" w:space="0" w:color="auto"/>
              <w:left w:val="single" w:sz="8" w:space="0" w:color="auto"/>
              <w:bottom w:val="nil"/>
              <w:right w:val="single" w:sz="8" w:space="0" w:color="000000"/>
            </w:tcBorders>
            <w:shd w:val="clear" w:color="000000" w:fill="D9D9D9"/>
            <w:vAlign w:val="center"/>
            <w:hideMark/>
          </w:tcPr>
          <w:p w:rsidR="00DC2E3F" w:rsidRPr="009A623F" w:rsidRDefault="00DC2E3F" w:rsidP="005F079C">
            <w:pPr>
              <w:spacing w:line="240" w:lineRule="auto"/>
              <w:jc w:val="center"/>
              <w:rPr>
                <w:rFonts w:cs="Arial"/>
                <w:b/>
                <w:bCs/>
                <w:sz w:val="20"/>
                <w:szCs w:val="20"/>
              </w:rPr>
            </w:pPr>
            <w:r w:rsidRPr="009A623F">
              <w:rPr>
                <w:rFonts w:cs="Arial"/>
                <w:b/>
                <w:bCs/>
                <w:sz w:val="20"/>
                <w:szCs w:val="20"/>
              </w:rPr>
              <w:t>CUADRO DE SEGUIMIENTO</w:t>
            </w:r>
          </w:p>
        </w:tc>
      </w:tr>
      <w:tr w:rsidR="00DC2E3F" w:rsidRPr="009A623F" w:rsidTr="005C522E">
        <w:trPr>
          <w:trHeight w:val="345"/>
        </w:trPr>
        <w:tc>
          <w:tcPr>
            <w:tcW w:w="10080" w:type="dxa"/>
            <w:gridSpan w:val="5"/>
            <w:vMerge/>
            <w:tcBorders>
              <w:top w:val="single" w:sz="8" w:space="0" w:color="auto"/>
              <w:left w:val="single" w:sz="8" w:space="0" w:color="auto"/>
              <w:bottom w:val="nil"/>
              <w:right w:val="single" w:sz="8" w:space="0" w:color="000000"/>
            </w:tcBorders>
            <w:vAlign w:val="center"/>
            <w:hideMark/>
          </w:tcPr>
          <w:p w:rsidR="00DC2E3F" w:rsidRPr="009A623F" w:rsidRDefault="00DC2E3F" w:rsidP="005F079C">
            <w:pPr>
              <w:spacing w:line="240" w:lineRule="auto"/>
              <w:rPr>
                <w:rFonts w:cs="Arial"/>
                <w:b/>
                <w:bCs/>
                <w:sz w:val="20"/>
                <w:szCs w:val="20"/>
              </w:rPr>
            </w:pPr>
          </w:p>
        </w:tc>
      </w:tr>
      <w:tr w:rsidR="00DC2E3F" w:rsidRPr="009A623F" w:rsidTr="005C522E">
        <w:trPr>
          <w:trHeight w:val="915"/>
        </w:trPr>
        <w:tc>
          <w:tcPr>
            <w:tcW w:w="1400" w:type="dxa"/>
            <w:tcBorders>
              <w:top w:val="single" w:sz="4" w:space="0" w:color="auto"/>
              <w:left w:val="single" w:sz="8" w:space="0" w:color="auto"/>
              <w:bottom w:val="single" w:sz="4" w:space="0" w:color="auto"/>
              <w:right w:val="single" w:sz="4" w:space="0" w:color="auto"/>
            </w:tcBorders>
            <w:shd w:val="clear" w:color="000000" w:fill="F2F2F2"/>
            <w:vAlign w:val="center"/>
            <w:hideMark/>
          </w:tcPr>
          <w:p w:rsidR="00DC2E3F" w:rsidRPr="009A623F" w:rsidRDefault="00DC2E3F" w:rsidP="005F079C">
            <w:pPr>
              <w:spacing w:line="240" w:lineRule="auto"/>
              <w:jc w:val="center"/>
              <w:rPr>
                <w:rFonts w:cs="Arial"/>
                <w:b/>
                <w:bCs/>
                <w:sz w:val="18"/>
                <w:szCs w:val="18"/>
              </w:rPr>
            </w:pPr>
            <w:r w:rsidRPr="009A623F">
              <w:rPr>
                <w:rFonts w:cs="Arial"/>
                <w:b/>
                <w:bCs/>
                <w:sz w:val="18"/>
                <w:szCs w:val="18"/>
              </w:rPr>
              <w:t>FECHA DE MEDICIÓN</w:t>
            </w:r>
          </w:p>
        </w:tc>
        <w:tc>
          <w:tcPr>
            <w:tcW w:w="1310" w:type="dxa"/>
            <w:tcBorders>
              <w:top w:val="single" w:sz="4" w:space="0" w:color="auto"/>
              <w:left w:val="nil"/>
              <w:bottom w:val="nil"/>
              <w:right w:val="single" w:sz="4" w:space="0" w:color="auto"/>
            </w:tcBorders>
            <w:shd w:val="clear" w:color="000000" w:fill="F2F2F2"/>
            <w:vAlign w:val="center"/>
            <w:hideMark/>
          </w:tcPr>
          <w:p w:rsidR="00DC2E3F" w:rsidRPr="009A623F" w:rsidRDefault="00DC2E3F" w:rsidP="005F079C">
            <w:pPr>
              <w:spacing w:line="240" w:lineRule="auto"/>
              <w:jc w:val="center"/>
              <w:rPr>
                <w:rFonts w:cs="Arial"/>
                <w:b/>
                <w:bCs/>
                <w:sz w:val="18"/>
                <w:szCs w:val="18"/>
              </w:rPr>
            </w:pPr>
            <w:r w:rsidRPr="009A623F">
              <w:rPr>
                <w:rFonts w:cs="Arial"/>
                <w:b/>
                <w:bCs/>
                <w:sz w:val="18"/>
                <w:szCs w:val="18"/>
              </w:rPr>
              <w:t># DE ENSAYOS REALIZADOS</w:t>
            </w:r>
          </w:p>
        </w:tc>
        <w:tc>
          <w:tcPr>
            <w:tcW w:w="1331" w:type="dxa"/>
            <w:tcBorders>
              <w:top w:val="single" w:sz="4" w:space="0" w:color="auto"/>
              <w:left w:val="nil"/>
              <w:bottom w:val="nil"/>
              <w:right w:val="single" w:sz="4" w:space="0" w:color="auto"/>
            </w:tcBorders>
            <w:shd w:val="clear" w:color="000000" w:fill="F2F2F2"/>
            <w:vAlign w:val="center"/>
            <w:hideMark/>
          </w:tcPr>
          <w:p w:rsidR="00DC2E3F" w:rsidRPr="009A623F" w:rsidRDefault="00DC2E3F" w:rsidP="005F079C">
            <w:pPr>
              <w:spacing w:line="240" w:lineRule="auto"/>
              <w:jc w:val="center"/>
              <w:rPr>
                <w:rFonts w:cs="Arial"/>
                <w:b/>
                <w:bCs/>
                <w:sz w:val="18"/>
                <w:szCs w:val="18"/>
              </w:rPr>
            </w:pPr>
            <w:r w:rsidRPr="009A623F">
              <w:rPr>
                <w:rFonts w:cs="Arial"/>
                <w:b/>
                <w:bCs/>
                <w:sz w:val="18"/>
                <w:szCs w:val="18"/>
              </w:rPr>
              <w:t xml:space="preserve"> # ENSAYOS NECESARIOS DE 100 M3 O FRACCIÓN</w:t>
            </w:r>
          </w:p>
        </w:tc>
        <w:tc>
          <w:tcPr>
            <w:tcW w:w="1077" w:type="dxa"/>
            <w:tcBorders>
              <w:top w:val="single" w:sz="4" w:space="0" w:color="auto"/>
              <w:left w:val="nil"/>
              <w:bottom w:val="nil"/>
              <w:right w:val="single" w:sz="4" w:space="0" w:color="auto"/>
            </w:tcBorders>
            <w:shd w:val="clear" w:color="000000" w:fill="F2F2F2"/>
            <w:vAlign w:val="center"/>
            <w:hideMark/>
          </w:tcPr>
          <w:p w:rsidR="00DC2E3F" w:rsidRPr="009A623F" w:rsidRDefault="00DC2E3F" w:rsidP="005F079C">
            <w:pPr>
              <w:spacing w:line="240" w:lineRule="auto"/>
              <w:jc w:val="center"/>
              <w:rPr>
                <w:rFonts w:cs="Arial"/>
                <w:b/>
                <w:bCs/>
                <w:sz w:val="18"/>
                <w:szCs w:val="18"/>
              </w:rPr>
            </w:pPr>
            <w:r w:rsidRPr="009A623F">
              <w:rPr>
                <w:rFonts w:cs="Arial"/>
                <w:b/>
                <w:bCs/>
                <w:sz w:val="18"/>
                <w:szCs w:val="18"/>
              </w:rPr>
              <w:t>% DE EFICACIA DE ENSAYOS</w:t>
            </w:r>
          </w:p>
        </w:tc>
        <w:tc>
          <w:tcPr>
            <w:tcW w:w="4962" w:type="dxa"/>
            <w:tcBorders>
              <w:top w:val="single" w:sz="4" w:space="0" w:color="auto"/>
              <w:left w:val="nil"/>
              <w:bottom w:val="single" w:sz="4" w:space="0" w:color="auto"/>
              <w:right w:val="single" w:sz="8" w:space="0" w:color="000000"/>
            </w:tcBorders>
            <w:shd w:val="clear" w:color="000000" w:fill="F2F2F2"/>
            <w:vAlign w:val="center"/>
            <w:hideMark/>
          </w:tcPr>
          <w:p w:rsidR="00DC2E3F" w:rsidRPr="009A623F" w:rsidRDefault="00DC2E3F" w:rsidP="005F079C">
            <w:pPr>
              <w:spacing w:line="240" w:lineRule="auto"/>
              <w:jc w:val="center"/>
              <w:rPr>
                <w:rFonts w:cs="Arial"/>
                <w:b/>
                <w:bCs/>
                <w:sz w:val="18"/>
                <w:szCs w:val="18"/>
              </w:rPr>
            </w:pPr>
            <w:r w:rsidRPr="009A623F">
              <w:rPr>
                <w:rFonts w:cs="Arial"/>
                <w:b/>
                <w:bCs/>
                <w:sz w:val="18"/>
                <w:szCs w:val="18"/>
              </w:rPr>
              <w:t>JUSTIFICACIÓN</w:t>
            </w:r>
          </w:p>
        </w:tc>
      </w:tr>
      <w:tr w:rsidR="00DC2E3F" w:rsidRPr="009A623F" w:rsidTr="005C522E">
        <w:trPr>
          <w:trHeight w:val="930"/>
        </w:trPr>
        <w:tc>
          <w:tcPr>
            <w:tcW w:w="140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DC2E3F" w:rsidRPr="009A623F" w:rsidRDefault="00DC2E3F" w:rsidP="005F079C">
            <w:pPr>
              <w:spacing w:line="240" w:lineRule="auto"/>
              <w:jc w:val="center"/>
              <w:rPr>
                <w:rFonts w:cs="Arial"/>
                <w:sz w:val="20"/>
                <w:szCs w:val="20"/>
              </w:rPr>
            </w:pPr>
            <w:r w:rsidRPr="009A623F">
              <w:rPr>
                <w:rFonts w:cs="Arial"/>
                <w:sz w:val="20"/>
                <w:szCs w:val="20"/>
              </w:rPr>
              <w:t>TRIMESTRE 4</w:t>
            </w:r>
          </w:p>
        </w:tc>
        <w:tc>
          <w:tcPr>
            <w:tcW w:w="1310" w:type="dxa"/>
            <w:tcBorders>
              <w:top w:val="nil"/>
              <w:left w:val="nil"/>
              <w:bottom w:val="single" w:sz="4" w:space="0" w:color="auto"/>
              <w:right w:val="single" w:sz="4" w:space="0" w:color="auto"/>
            </w:tcBorders>
            <w:shd w:val="clear" w:color="auto" w:fill="auto"/>
            <w:vAlign w:val="center"/>
            <w:hideMark/>
          </w:tcPr>
          <w:p w:rsidR="00DC2E3F" w:rsidRPr="009A623F" w:rsidRDefault="00DC2E3F" w:rsidP="005F079C">
            <w:pPr>
              <w:spacing w:line="240" w:lineRule="auto"/>
              <w:jc w:val="center"/>
              <w:rPr>
                <w:rFonts w:cs="Arial"/>
                <w:sz w:val="20"/>
                <w:szCs w:val="20"/>
              </w:rPr>
            </w:pPr>
            <w:r w:rsidRPr="009A623F">
              <w:rPr>
                <w:rFonts w:cs="Arial"/>
                <w:sz w:val="20"/>
                <w:szCs w:val="20"/>
              </w:rPr>
              <w:t>99</w:t>
            </w:r>
          </w:p>
        </w:tc>
        <w:tc>
          <w:tcPr>
            <w:tcW w:w="1331" w:type="dxa"/>
            <w:tcBorders>
              <w:top w:val="nil"/>
              <w:left w:val="nil"/>
              <w:bottom w:val="single" w:sz="4" w:space="0" w:color="auto"/>
              <w:right w:val="single" w:sz="4" w:space="0" w:color="auto"/>
            </w:tcBorders>
            <w:shd w:val="clear" w:color="auto" w:fill="auto"/>
            <w:vAlign w:val="center"/>
            <w:hideMark/>
          </w:tcPr>
          <w:p w:rsidR="00DC2E3F" w:rsidRPr="009A623F" w:rsidRDefault="00DC2E3F" w:rsidP="005F079C">
            <w:pPr>
              <w:spacing w:line="240" w:lineRule="auto"/>
              <w:jc w:val="center"/>
              <w:rPr>
                <w:rFonts w:cs="Arial"/>
                <w:sz w:val="20"/>
                <w:szCs w:val="20"/>
              </w:rPr>
            </w:pPr>
            <w:r w:rsidRPr="009A623F">
              <w:rPr>
                <w:rFonts w:cs="Arial"/>
                <w:sz w:val="20"/>
                <w:szCs w:val="20"/>
              </w:rPr>
              <w:t>106</w:t>
            </w:r>
          </w:p>
        </w:tc>
        <w:tc>
          <w:tcPr>
            <w:tcW w:w="1077" w:type="dxa"/>
            <w:tcBorders>
              <w:top w:val="nil"/>
              <w:left w:val="nil"/>
              <w:bottom w:val="single" w:sz="4" w:space="0" w:color="auto"/>
              <w:right w:val="single" w:sz="4" w:space="0" w:color="auto"/>
            </w:tcBorders>
            <w:shd w:val="clear" w:color="auto" w:fill="auto"/>
            <w:vAlign w:val="center"/>
            <w:hideMark/>
          </w:tcPr>
          <w:p w:rsidR="00DC2E3F" w:rsidRPr="009A623F" w:rsidRDefault="00DC2E3F" w:rsidP="005F079C">
            <w:pPr>
              <w:spacing w:line="240" w:lineRule="auto"/>
              <w:jc w:val="center"/>
              <w:rPr>
                <w:rFonts w:cs="Arial"/>
                <w:sz w:val="20"/>
                <w:szCs w:val="20"/>
              </w:rPr>
            </w:pPr>
            <w:r w:rsidRPr="009A623F">
              <w:rPr>
                <w:rFonts w:cs="Arial"/>
                <w:sz w:val="20"/>
                <w:szCs w:val="20"/>
              </w:rPr>
              <w:t>93%</w:t>
            </w:r>
          </w:p>
        </w:tc>
        <w:tc>
          <w:tcPr>
            <w:tcW w:w="4962" w:type="dxa"/>
            <w:tcBorders>
              <w:top w:val="single" w:sz="4" w:space="0" w:color="auto"/>
              <w:left w:val="nil"/>
              <w:bottom w:val="single" w:sz="4" w:space="0" w:color="auto"/>
              <w:right w:val="single" w:sz="8" w:space="0" w:color="000000"/>
            </w:tcBorders>
            <w:shd w:val="clear" w:color="auto" w:fill="auto"/>
            <w:vAlign w:val="bottom"/>
            <w:hideMark/>
          </w:tcPr>
          <w:p w:rsidR="00DC2E3F" w:rsidRPr="009A623F" w:rsidRDefault="00DC2E3F" w:rsidP="005F079C">
            <w:pPr>
              <w:spacing w:line="240" w:lineRule="auto"/>
              <w:rPr>
                <w:rFonts w:cs="Arial"/>
                <w:sz w:val="20"/>
                <w:szCs w:val="20"/>
              </w:rPr>
            </w:pPr>
            <w:r w:rsidRPr="009A623F">
              <w:rPr>
                <w:rFonts w:cs="Arial"/>
                <w:sz w:val="20"/>
                <w:szCs w:val="20"/>
              </w:rPr>
              <w:t xml:space="preserve">EN ESTE TRIMESTRE SE PRODUJO MEZCLA ASFALTICA EN HORAS DE LA NOCHE SIN PREVIA PROGRAMACIÓN, POR TAL MOTIVO NO SE TOMARÓN MUESTRAS </w:t>
            </w:r>
          </w:p>
        </w:tc>
      </w:tr>
    </w:tbl>
    <w:p w:rsidR="00DC2E3F" w:rsidRPr="009A623F" w:rsidRDefault="00DC2E3F" w:rsidP="005F079C">
      <w:pPr>
        <w:widowControl w:val="0"/>
        <w:autoSpaceDE w:val="0"/>
        <w:autoSpaceDN w:val="0"/>
        <w:adjustRightInd w:val="0"/>
        <w:spacing w:line="240" w:lineRule="auto"/>
        <w:jc w:val="center"/>
      </w:pPr>
    </w:p>
    <w:p w:rsidR="00DC2E3F" w:rsidRDefault="00DC2E3F" w:rsidP="005F079C">
      <w:pPr>
        <w:widowControl w:val="0"/>
        <w:autoSpaceDE w:val="0"/>
        <w:autoSpaceDN w:val="0"/>
        <w:adjustRightInd w:val="0"/>
        <w:spacing w:line="240" w:lineRule="auto"/>
        <w:jc w:val="center"/>
      </w:pPr>
      <w:r>
        <w:rPr>
          <w:noProof/>
        </w:rPr>
        <w:lastRenderedPageBreak/>
        <w:drawing>
          <wp:inline distT="0" distB="0" distL="0" distR="0">
            <wp:extent cx="5827395" cy="1883410"/>
            <wp:effectExtent l="0" t="0" r="0" b="0"/>
            <wp:docPr id="2054" name="Imagen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7395" cy="1883410"/>
                    </a:xfrm>
                    <a:prstGeom prst="rect">
                      <a:avLst/>
                    </a:prstGeom>
                    <a:noFill/>
                    <a:ln>
                      <a:noFill/>
                    </a:ln>
                  </pic:spPr>
                </pic:pic>
              </a:graphicData>
            </a:graphic>
          </wp:inline>
        </w:drawing>
      </w:r>
    </w:p>
    <w:p w:rsidR="00DC2E3F" w:rsidRPr="00277FB8" w:rsidRDefault="00DC2E3F" w:rsidP="005F079C">
      <w:pPr>
        <w:widowControl w:val="0"/>
        <w:autoSpaceDE w:val="0"/>
        <w:autoSpaceDN w:val="0"/>
        <w:adjustRightInd w:val="0"/>
        <w:spacing w:line="240" w:lineRule="auto"/>
        <w:jc w:val="center"/>
        <w:rPr>
          <w:rFonts w:cs="Arial"/>
          <w:szCs w:val="22"/>
        </w:rPr>
      </w:pPr>
    </w:p>
    <w:p w:rsidR="00DC2E3F" w:rsidRPr="000B1C19" w:rsidRDefault="00DC2E3F" w:rsidP="005F079C">
      <w:pPr>
        <w:overflowPunct w:val="0"/>
        <w:autoSpaceDE w:val="0"/>
        <w:autoSpaceDN w:val="0"/>
        <w:adjustRightInd w:val="0"/>
        <w:spacing w:line="240" w:lineRule="auto"/>
        <w:textAlignment w:val="baseline"/>
        <w:rPr>
          <w:rFonts w:cs="Arial"/>
          <w:szCs w:val="22"/>
        </w:rPr>
      </w:pPr>
      <w:r w:rsidRPr="000B1C19">
        <w:rPr>
          <w:rFonts w:cs="Arial"/>
          <w:szCs w:val="22"/>
        </w:rPr>
        <w:t xml:space="preserve">Frecuencia: TRIMESTRAL </w:t>
      </w:r>
    </w:p>
    <w:p w:rsidR="00DC2E3F" w:rsidRPr="000B1C19" w:rsidRDefault="00DC2E3F" w:rsidP="005F079C">
      <w:pPr>
        <w:overflowPunct w:val="0"/>
        <w:autoSpaceDE w:val="0"/>
        <w:autoSpaceDN w:val="0"/>
        <w:adjustRightInd w:val="0"/>
        <w:spacing w:line="240" w:lineRule="auto"/>
        <w:textAlignment w:val="baseline"/>
        <w:rPr>
          <w:rFonts w:cs="Arial"/>
          <w:szCs w:val="22"/>
        </w:rPr>
      </w:pPr>
      <w:r w:rsidRPr="000B1C19">
        <w:rPr>
          <w:rFonts w:cs="Arial"/>
          <w:szCs w:val="22"/>
        </w:rPr>
        <w:t>Unidad de Medida: MUESTRAS</w:t>
      </w:r>
    </w:p>
    <w:p w:rsidR="00DC2E3F" w:rsidRPr="000B1C19" w:rsidRDefault="00DC2E3F"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p>
    <w:p w:rsidR="00DC2E3F" w:rsidRPr="000B1C19" w:rsidRDefault="00DC2E3F"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0B1C19">
        <w:rPr>
          <w:rFonts w:cs="Arial"/>
          <w:szCs w:val="22"/>
        </w:rPr>
        <w:t>Interpretación del indicador:</w:t>
      </w:r>
    </w:p>
    <w:p w:rsidR="00DC2E3F" w:rsidRPr="000B1C19" w:rsidRDefault="00DC2E3F"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0B1C19">
        <w:rPr>
          <w:rFonts w:cs="Arial"/>
          <w:szCs w:val="22"/>
        </w:rPr>
        <w:t xml:space="preserve">Resultado Es El Porcentaje De Eficacia En Los Ensayos Programados Por El Laboratorio De La </w:t>
      </w:r>
      <w:r w:rsidR="00C67576">
        <w:rPr>
          <w:rFonts w:cs="Arial"/>
          <w:szCs w:val="22"/>
        </w:rPr>
        <w:t>UAERMV</w:t>
      </w:r>
      <w:r w:rsidRPr="000B1C19">
        <w:rPr>
          <w:rFonts w:cs="Arial"/>
          <w:szCs w:val="22"/>
        </w:rPr>
        <w:cr/>
      </w:r>
    </w:p>
    <w:p w:rsidR="00DC2E3F" w:rsidRPr="000B1C19" w:rsidRDefault="00DC2E3F"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0B1C19">
        <w:rPr>
          <w:rFonts w:cs="Arial"/>
          <w:szCs w:val="22"/>
        </w:rPr>
        <w:t>Forma de Cálculo:</w:t>
      </w:r>
    </w:p>
    <w:p w:rsidR="00DC2E3F" w:rsidRPr="000B1C19" w:rsidRDefault="00DC2E3F" w:rsidP="005F079C">
      <w:pPr>
        <w:widowControl w:val="0"/>
        <w:autoSpaceDE w:val="0"/>
        <w:autoSpaceDN w:val="0"/>
        <w:adjustRightInd w:val="0"/>
        <w:spacing w:line="240" w:lineRule="auto"/>
        <w:rPr>
          <w:rFonts w:cs="Arial"/>
          <w:szCs w:val="22"/>
        </w:rPr>
      </w:pPr>
      <w:r w:rsidRPr="000B1C19">
        <w:rPr>
          <w:rFonts w:cs="Arial"/>
          <w:szCs w:val="22"/>
        </w:rPr>
        <w:t>(# De Ensayos Realizados / # Total De Ensayos Necesarios Por Lote De 100 Metros Cúbicos O Fracción)*100</w:t>
      </w:r>
    </w:p>
    <w:p w:rsidR="00DC2E3F" w:rsidRPr="000B1C19" w:rsidRDefault="00DC2E3F" w:rsidP="005F079C">
      <w:pPr>
        <w:widowControl w:val="0"/>
        <w:autoSpaceDE w:val="0"/>
        <w:autoSpaceDN w:val="0"/>
        <w:adjustRightInd w:val="0"/>
        <w:spacing w:line="240" w:lineRule="auto"/>
        <w:rPr>
          <w:rFonts w:cs="Arial"/>
          <w:szCs w:val="22"/>
        </w:rPr>
      </w:pPr>
    </w:p>
    <w:p w:rsidR="00E548B5" w:rsidRDefault="00E548B5" w:rsidP="000B1C19">
      <w:pPr>
        <w:pStyle w:val="Estilo3"/>
        <w:spacing w:line="240" w:lineRule="auto"/>
        <w:ind w:left="0" w:firstLine="0"/>
      </w:pPr>
      <w:bookmarkStart w:id="245" w:name="_Toc410316219"/>
      <w:r w:rsidRPr="00BB5DAC">
        <w:t>CONTROL DE LA PRODUCCIÓN</w:t>
      </w:r>
      <w:bookmarkEnd w:id="245"/>
    </w:p>
    <w:p w:rsidR="00AB79F5" w:rsidRPr="00AB79F5" w:rsidRDefault="00AB79F5" w:rsidP="005F079C">
      <w:pPr>
        <w:spacing w:line="240" w:lineRule="auto"/>
      </w:pPr>
    </w:p>
    <w:p w:rsidR="007B6411" w:rsidRDefault="007B6411" w:rsidP="005F079C">
      <w:pPr>
        <w:pStyle w:val="Epgrafe"/>
      </w:pPr>
      <w:bookmarkStart w:id="246" w:name="_Toc410059099"/>
    </w:p>
    <w:p w:rsidR="00AB79F5" w:rsidRDefault="00AB79F5" w:rsidP="005F079C">
      <w:pPr>
        <w:pStyle w:val="Epgrafe"/>
      </w:pPr>
      <w:r>
        <w:t xml:space="preserve">Cuadro </w:t>
      </w:r>
      <w:r w:rsidR="005252AD">
        <w:fldChar w:fldCharType="begin"/>
      </w:r>
      <w:r w:rsidR="00244C35">
        <w:instrText xml:space="preserve"> SEQ Cuadro \* ARABIC </w:instrText>
      </w:r>
      <w:r w:rsidR="005252AD">
        <w:fldChar w:fldCharType="separate"/>
      </w:r>
      <w:r w:rsidR="002C5329">
        <w:rPr>
          <w:noProof/>
        </w:rPr>
        <w:t>54</w:t>
      </w:r>
      <w:r w:rsidR="005252AD">
        <w:rPr>
          <w:noProof/>
        </w:rPr>
        <w:fldChar w:fldCharType="end"/>
      </w:r>
      <w:r>
        <w:t>CUADRO DE SEGUIMIENTO CONTROL DE PRODUCCION</w:t>
      </w:r>
      <w:bookmarkEnd w:id="246"/>
    </w:p>
    <w:tbl>
      <w:tblPr>
        <w:tblW w:w="9945" w:type="dxa"/>
        <w:jc w:val="center"/>
        <w:tblCellMar>
          <w:left w:w="70" w:type="dxa"/>
          <w:right w:w="70" w:type="dxa"/>
        </w:tblCellMar>
        <w:tblLook w:val="04A0"/>
      </w:tblPr>
      <w:tblGrid>
        <w:gridCol w:w="1065"/>
        <w:gridCol w:w="814"/>
        <w:gridCol w:w="1104"/>
        <w:gridCol w:w="1258"/>
        <w:gridCol w:w="5704"/>
      </w:tblGrid>
      <w:tr w:rsidR="00DC2E3F" w:rsidRPr="00606075" w:rsidTr="005C522E">
        <w:trPr>
          <w:trHeight w:val="345"/>
          <w:jc w:val="center"/>
        </w:trPr>
        <w:tc>
          <w:tcPr>
            <w:tcW w:w="9945" w:type="dxa"/>
            <w:gridSpan w:val="5"/>
            <w:vMerge w:val="restart"/>
            <w:tcBorders>
              <w:top w:val="single" w:sz="8" w:space="0" w:color="auto"/>
              <w:left w:val="single" w:sz="8" w:space="0" w:color="auto"/>
              <w:bottom w:val="nil"/>
              <w:right w:val="single" w:sz="8" w:space="0" w:color="000000"/>
            </w:tcBorders>
            <w:shd w:val="clear" w:color="000000" w:fill="D9D9D9"/>
            <w:vAlign w:val="center"/>
            <w:hideMark/>
          </w:tcPr>
          <w:p w:rsidR="00DC2E3F" w:rsidRPr="00606075" w:rsidRDefault="00DC2E3F" w:rsidP="005F079C">
            <w:pPr>
              <w:spacing w:line="240" w:lineRule="auto"/>
              <w:jc w:val="center"/>
              <w:rPr>
                <w:rFonts w:cs="Arial"/>
                <w:b/>
                <w:bCs/>
                <w:sz w:val="20"/>
                <w:szCs w:val="20"/>
              </w:rPr>
            </w:pPr>
            <w:r w:rsidRPr="00606075">
              <w:rPr>
                <w:rFonts w:cs="Arial"/>
                <w:b/>
                <w:bCs/>
                <w:sz w:val="20"/>
                <w:szCs w:val="20"/>
              </w:rPr>
              <w:t>CUADRO DE SEGUIMIENTO</w:t>
            </w:r>
          </w:p>
        </w:tc>
      </w:tr>
      <w:tr w:rsidR="00DC2E3F" w:rsidRPr="00606075" w:rsidTr="005C522E">
        <w:trPr>
          <w:trHeight w:val="345"/>
          <w:jc w:val="center"/>
        </w:trPr>
        <w:tc>
          <w:tcPr>
            <w:tcW w:w="9945" w:type="dxa"/>
            <w:gridSpan w:val="5"/>
            <w:vMerge/>
            <w:tcBorders>
              <w:top w:val="single" w:sz="8" w:space="0" w:color="auto"/>
              <w:left w:val="single" w:sz="8" w:space="0" w:color="auto"/>
              <w:bottom w:val="nil"/>
              <w:right w:val="single" w:sz="8" w:space="0" w:color="000000"/>
            </w:tcBorders>
            <w:vAlign w:val="center"/>
            <w:hideMark/>
          </w:tcPr>
          <w:p w:rsidR="00DC2E3F" w:rsidRPr="00606075" w:rsidRDefault="00DC2E3F" w:rsidP="005F079C">
            <w:pPr>
              <w:spacing w:line="240" w:lineRule="auto"/>
              <w:rPr>
                <w:rFonts w:cs="Arial"/>
                <w:b/>
                <w:bCs/>
                <w:sz w:val="20"/>
                <w:szCs w:val="20"/>
              </w:rPr>
            </w:pPr>
          </w:p>
        </w:tc>
      </w:tr>
      <w:tr w:rsidR="00DC2E3F" w:rsidRPr="00606075" w:rsidTr="005C522E">
        <w:trPr>
          <w:trHeight w:val="720"/>
          <w:jc w:val="center"/>
        </w:trPr>
        <w:tc>
          <w:tcPr>
            <w:tcW w:w="789" w:type="dxa"/>
            <w:tcBorders>
              <w:top w:val="single" w:sz="4" w:space="0" w:color="auto"/>
              <w:left w:val="single" w:sz="8" w:space="0" w:color="auto"/>
              <w:bottom w:val="single" w:sz="4" w:space="0" w:color="auto"/>
              <w:right w:val="single" w:sz="4" w:space="0" w:color="auto"/>
            </w:tcBorders>
            <w:shd w:val="clear" w:color="000000" w:fill="F2F2F2"/>
            <w:vAlign w:val="center"/>
            <w:hideMark/>
          </w:tcPr>
          <w:p w:rsidR="00DC2E3F" w:rsidRPr="00606075" w:rsidRDefault="00DC2E3F" w:rsidP="005F079C">
            <w:pPr>
              <w:spacing w:line="240" w:lineRule="auto"/>
              <w:jc w:val="center"/>
              <w:rPr>
                <w:rFonts w:cs="Arial"/>
                <w:b/>
                <w:bCs/>
                <w:sz w:val="16"/>
                <w:szCs w:val="16"/>
              </w:rPr>
            </w:pPr>
            <w:r w:rsidRPr="00606075">
              <w:rPr>
                <w:rFonts w:cs="Arial"/>
                <w:b/>
                <w:bCs/>
                <w:sz w:val="16"/>
                <w:szCs w:val="16"/>
              </w:rPr>
              <w:t>FECHA DE MEDICIÓN</w:t>
            </w:r>
          </w:p>
        </w:tc>
        <w:tc>
          <w:tcPr>
            <w:tcW w:w="814" w:type="dxa"/>
            <w:tcBorders>
              <w:top w:val="single" w:sz="4" w:space="0" w:color="auto"/>
              <w:left w:val="nil"/>
              <w:bottom w:val="single" w:sz="4" w:space="0" w:color="auto"/>
              <w:right w:val="single" w:sz="4" w:space="0" w:color="auto"/>
            </w:tcBorders>
            <w:shd w:val="clear" w:color="000000" w:fill="F2F2F2"/>
            <w:vAlign w:val="center"/>
            <w:hideMark/>
          </w:tcPr>
          <w:p w:rsidR="00DC2E3F" w:rsidRPr="00606075" w:rsidRDefault="00DC2E3F" w:rsidP="005F079C">
            <w:pPr>
              <w:spacing w:line="240" w:lineRule="auto"/>
              <w:jc w:val="center"/>
              <w:rPr>
                <w:rFonts w:cs="Arial"/>
                <w:b/>
                <w:bCs/>
                <w:sz w:val="12"/>
                <w:szCs w:val="12"/>
              </w:rPr>
            </w:pPr>
            <w:r w:rsidRPr="00606075">
              <w:rPr>
                <w:rFonts w:cs="Arial"/>
                <w:b/>
                <w:bCs/>
                <w:sz w:val="12"/>
                <w:szCs w:val="12"/>
              </w:rPr>
              <w:t># MUESTRAS TOMADAS</w:t>
            </w:r>
          </w:p>
        </w:tc>
        <w:tc>
          <w:tcPr>
            <w:tcW w:w="1113" w:type="dxa"/>
            <w:tcBorders>
              <w:top w:val="single" w:sz="4" w:space="0" w:color="auto"/>
              <w:left w:val="nil"/>
              <w:bottom w:val="single" w:sz="4" w:space="0" w:color="auto"/>
              <w:right w:val="single" w:sz="4" w:space="0" w:color="auto"/>
            </w:tcBorders>
            <w:shd w:val="clear" w:color="000000" w:fill="F2F2F2"/>
            <w:vAlign w:val="center"/>
            <w:hideMark/>
          </w:tcPr>
          <w:p w:rsidR="00DC2E3F" w:rsidRPr="00606075" w:rsidRDefault="00DC2E3F" w:rsidP="005F079C">
            <w:pPr>
              <w:spacing w:line="240" w:lineRule="auto"/>
              <w:jc w:val="center"/>
              <w:rPr>
                <w:rFonts w:cs="Arial"/>
                <w:b/>
                <w:bCs/>
                <w:sz w:val="12"/>
                <w:szCs w:val="12"/>
              </w:rPr>
            </w:pPr>
            <w:r w:rsidRPr="00606075">
              <w:rPr>
                <w:rFonts w:cs="Arial"/>
                <w:b/>
                <w:bCs/>
                <w:sz w:val="12"/>
                <w:szCs w:val="12"/>
              </w:rPr>
              <w:t>TOTAL DE LOTES PRODUCIDOS /100</w:t>
            </w:r>
          </w:p>
        </w:tc>
        <w:tc>
          <w:tcPr>
            <w:tcW w:w="1276" w:type="dxa"/>
            <w:tcBorders>
              <w:top w:val="single" w:sz="4" w:space="0" w:color="auto"/>
              <w:left w:val="nil"/>
              <w:bottom w:val="single" w:sz="4" w:space="0" w:color="auto"/>
              <w:right w:val="single" w:sz="4" w:space="0" w:color="auto"/>
            </w:tcBorders>
            <w:shd w:val="clear" w:color="000000" w:fill="F2F2F2"/>
            <w:vAlign w:val="center"/>
            <w:hideMark/>
          </w:tcPr>
          <w:p w:rsidR="00DC2E3F" w:rsidRPr="00606075" w:rsidRDefault="00DC2E3F" w:rsidP="005F079C">
            <w:pPr>
              <w:spacing w:line="240" w:lineRule="auto"/>
              <w:jc w:val="center"/>
              <w:rPr>
                <w:rFonts w:cs="Arial"/>
                <w:b/>
                <w:bCs/>
                <w:sz w:val="12"/>
                <w:szCs w:val="12"/>
              </w:rPr>
            </w:pPr>
            <w:r w:rsidRPr="00606075">
              <w:rPr>
                <w:rFonts w:cs="Arial"/>
                <w:b/>
                <w:bCs/>
                <w:sz w:val="12"/>
                <w:szCs w:val="12"/>
              </w:rPr>
              <w:t>% DE ENSAYOS REALIZADOS AL LOTE DE PRODUCCIÓN</w:t>
            </w:r>
          </w:p>
        </w:tc>
        <w:tc>
          <w:tcPr>
            <w:tcW w:w="5953" w:type="dxa"/>
            <w:tcBorders>
              <w:top w:val="single" w:sz="4" w:space="0" w:color="auto"/>
              <w:left w:val="nil"/>
              <w:bottom w:val="single" w:sz="4" w:space="0" w:color="auto"/>
              <w:right w:val="single" w:sz="8" w:space="0" w:color="000000"/>
            </w:tcBorders>
            <w:shd w:val="clear" w:color="000000" w:fill="F2F2F2"/>
            <w:vAlign w:val="center"/>
            <w:hideMark/>
          </w:tcPr>
          <w:p w:rsidR="00DC2E3F" w:rsidRPr="00606075" w:rsidRDefault="00DC2E3F" w:rsidP="005F079C">
            <w:pPr>
              <w:spacing w:line="240" w:lineRule="auto"/>
              <w:jc w:val="center"/>
              <w:rPr>
                <w:rFonts w:cs="Arial"/>
                <w:b/>
                <w:bCs/>
                <w:sz w:val="16"/>
                <w:szCs w:val="16"/>
              </w:rPr>
            </w:pPr>
            <w:r w:rsidRPr="00606075">
              <w:rPr>
                <w:rFonts w:cs="Arial"/>
                <w:b/>
                <w:bCs/>
                <w:sz w:val="16"/>
                <w:szCs w:val="16"/>
              </w:rPr>
              <w:t>JUSTIFICACIÓN</w:t>
            </w:r>
          </w:p>
        </w:tc>
      </w:tr>
      <w:tr w:rsidR="00DC2E3F" w:rsidRPr="00606075" w:rsidTr="005C522E">
        <w:trPr>
          <w:trHeight w:val="960"/>
          <w:jc w:val="center"/>
        </w:trPr>
        <w:tc>
          <w:tcPr>
            <w:tcW w:w="789"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DC2E3F" w:rsidRPr="00606075" w:rsidRDefault="00DC2E3F" w:rsidP="005F079C">
            <w:pPr>
              <w:spacing w:line="240" w:lineRule="auto"/>
              <w:jc w:val="center"/>
              <w:rPr>
                <w:rFonts w:cs="Arial"/>
                <w:sz w:val="16"/>
                <w:szCs w:val="16"/>
              </w:rPr>
            </w:pPr>
            <w:r w:rsidRPr="00606075">
              <w:rPr>
                <w:rFonts w:cs="Arial"/>
                <w:sz w:val="16"/>
                <w:szCs w:val="16"/>
              </w:rPr>
              <w:t>TRIMESTRE 4</w:t>
            </w:r>
          </w:p>
        </w:tc>
        <w:tc>
          <w:tcPr>
            <w:tcW w:w="814" w:type="dxa"/>
            <w:tcBorders>
              <w:top w:val="nil"/>
              <w:left w:val="nil"/>
              <w:bottom w:val="single" w:sz="8" w:space="0" w:color="auto"/>
              <w:right w:val="single" w:sz="4" w:space="0" w:color="auto"/>
            </w:tcBorders>
            <w:shd w:val="clear" w:color="auto" w:fill="auto"/>
            <w:vAlign w:val="center"/>
            <w:hideMark/>
          </w:tcPr>
          <w:p w:rsidR="00DC2E3F" w:rsidRPr="00606075" w:rsidRDefault="00DC2E3F" w:rsidP="005F079C">
            <w:pPr>
              <w:spacing w:line="240" w:lineRule="auto"/>
              <w:jc w:val="center"/>
              <w:rPr>
                <w:rFonts w:cs="Arial"/>
                <w:sz w:val="16"/>
                <w:szCs w:val="16"/>
              </w:rPr>
            </w:pPr>
            <w:r w:rsidRPr="00606075">
              <w:rPr>
                <w:rFonts w:cs="Arial"/>
                <w:sz w:val="16"/>
                <w:szCs w:val="16"/>
              </w:rPr>
              <w:t>99</w:t>
            </w:r>
          </w:p>
        </w:tc>
        <w:tc>
          <w:tcPr>
            <w:tcW w:w="1113" w:type="dxa"/>
            <w:tcBorders>
              <w:top w:val="nil"/>
              <w:left w:val="nil"/>
              <w:bottom w:val="single" w:sz="8" w:space="0" w:color="auto"/>
              <w:right w:val="single" w:sz="4" w:space="0" w:color="auto"/>
            </w:tcBorders>
            <w:shd w:val="clear" w:color="auto" w:fill="auto"/>
            <w:vAlign w:val="center"/>
            <w:hideMark/>
          </w:tcPr>
          <w:p w:rsidR="00DC2E3F" w:rsidRPr="00606075" w:rsidRDefault="00DC2E3F" w:rsidP="005F079C">
            <w:pPr>
              <w:spacing w:line="240" w:lineRule="auto"/>
              <w:jc w:val="center"/>
              <w:rPr>
                <w:rFonts w:cs="Arial"/>
                <w:sz w:val="16"/>
                <w:szCs w:val="16"/>
              </w:rPr>
            </w:pPr>
            <w:r w:rsidRPr="00606075">
              <w:rPr>
                <w:rFonts w:cs="Arial"/>
                <w:sz w:val="16"/>
                <w:szCs w:val="16"/>
              </w:rPr>
              <w:t>75</w:t>
            </w:r>
          </w:p>
        </w:tc>
        <w:tc>
          <w:tcPr>
            <w:tcW w:w="1276" w:type="dxa"/>
            <w:tcBorders>
              <w:top w:val="nil"/>
              <w:left w:val="nil"/>
              <w:bottom w:val="single" w:sz="4" w:space="0" w:color="auto"/>
              <w:right w:val="single" w:sz="4" w:space="0" w:color="auto"/>
            </w:tcBorders>
            <w:shd w:val="clear" w:color="auto" w:fill="auto"/>
            <w:vAlign w:val="center"/>
            <w:hideMark/>
          </w:tcPr>
          <w:p w:rsidR="00DC2E3F" w:rsidRPr="00606075" w:rsidRDefault="00DC2E3F" w:rsidP="005F079C">
            <w:pPr>
              <w:spacing w:line="240" w:lineRule="auto"/>
              <w:jc w:val="center"/>
              <w:rPr>
                <w:rFonts w:cs="Arial"/>
                <w:sz w:val="20"/>
                <w:szCs w:val="20"/>
              </w:rPr>
            </w:pPr>
            <w:r w:rsidRPr="00606075">
              <w:rPr>
                <w:rFonts w:cs="Arial"/>
                <w:sz w:val="20"/>
                <w:szCs w:val="20"/>
              </w:rPr>
              <w:t>132%</w:t>
            </w:r>
          </w:p>
        </w:tc>
        <w:tc>
          <w:tcPr>
            <w:tcW w:w="5953" w:type="dxa"/>
            <w:tcBorders>
              <w:top w:val="single" w:sz="4" w:space="0" w:color="auto"/>
              <w:left w:val="nil"/>
              <w:bottom w:val="single" w:sz="8" w:space="0" w:color="auto"/>
              <w:right w:val="single" w:sz="8" w:space="0" w:color="000000"/>
            </w:tcBorders>
            <w:shd w:val="clear" w:color="auto" w:fill="auto"/>
            <w:vAlign w:val="bottom"/>
            <w:hideMark/>
          </w:tcPr>
          <w:p w:rsidR="00DC2E3F" w:rsidRPr="00606075" w:rsidRDefault="00DC2E3F" w:rsidP="005F079C">
            <w:pPr>
              <w:spacing w:line="240" w:lineRule="auto"/>
              <w:rPr>
                <w:rFonts w:cs="Arial"/>
                <w:sz w:val="16"/>
                <w:szCs w:val="16"/>
              </w:rPr>
            </w:pPr>
            <w:r w:rsidRPr="00606075">
              <w:rPr>
                <w:rFonts w:cs="Arial"/>
                <w:sz w:val="16"/>
                <w:szCs w:val="16"/>
              </w:rPr>
              <w:t>LOS 7533 M3 PRODUCIDOS DE MEZCLA ASFALTICA EN EL TRIMESTRE DE OCTUBRE A DICIEMBRE  DE 2014 CORRESPONDEN A 75 LOTES DE 100 M3. DE ESOS 75 LOTES PRODUCIDOS SE TOMARON 99 MUESTRAS .</w:t>
            </w:r>
          </w:p>
        </w:tc>
      </w:tr>
    </w:tbl>
    <w:p w:rsidR="00E548B5" w:rsidRDefault="00E548B5" w:rsidP="005F079C">
      <w:pPr>
        <w:widowControl w:val="0"/>
        <w:autoSpaceDE w:val="0"/>
        <w:autoSpaceDN w:val="0"/>
        <w:adjustRightInd w:val="0"/>
        <w:spacing w:line="240" w:lineRule="auto"/>
        <w:rPr>
          <w:rFonts w:cs="Arial"/>
          <w:szCs w:val="22"/>
        </w:rPr>
      </w:pPr>
    </w:p>
    <w:p w:rsidR="00AB79F5" w:rsidRDefault="00AB79F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AB79F5" w:rsidRPr="00277FB8" w:rsidRDefault="00AB79F5" w:rsidP="005F079C">
      <w:pPr>
        <w:pStyle w:val="Prrafodelista"/>
        <w:ind w:left="0"/>
        <w:jc w:val="both"/>
        <w:rPr>
          <w:rFonts w:ascii="Arial" w:hAnsi="Arial" w:cs="Arial"/>
          <w:b/>
          <w:sz w:val="22"/>
          <w:szCs w:val="22"/>
        </w:rPr>
      </w:pPr>
    </w:p>
    <w:p w:rsidR="00AB79F5" w:rsidRDefault="00AB79F5" w:rsidP="005F079C">
      <w:pPr>
        <w:pStyle w:val="Epgrafe"/>
      </w:pPr>
      <w:bookmarkStart w:id="247" w:name="_Toc410059160"/>
      <w:r>
        <w:t xml:space="preserve">Gráfica </w:t>
      </w:r>
      <w:r w:rsidR="005252AD">
        <w:fldChar w:fldCharType="begin"/>
      </w:r>
      <w:r w:rsidR="00244C35">
        <w:instrText xml:space="preserve"> SEQ Gráfica \* ARABIC </w:instrText>
      </w:r>
      <w:r w:rsidR="005252AD">
        <w:fldChar w:fldCharType="separate"/>
      </w:r>
      <w:r w:rsidR="002C5329">
        <w:rPr>
          <w:noProof/>
        </w:rPr>
        <w:t>38</w:t>
      </w:r>
      <w:r w:rsidR="005252AD">
        <w:rPr>
          <w:noProof/>
        </w:rPr>
        <w:fldChar w:fldCharType="end"/>
      </w:r>
      <w:r>
        <w:t>REPRESENTACION GRAFICA CONTROL DE PRODUCCIÒN.</w:t>
      </w:r>
      <w:bookmarkEnd w:id="247"/>
    </w:p>
    <w:p w:rsidR="00E548B5" w:rsidRPr="00277FB8" w:rsidRDefault="00DC2E3F" w:rsidP="005F079C">
      <w:pPr>
        <w:widowControl w:val="0"/>
        <w:autoSpaceDE w:val="0"/>
        <w:autoSpaceDN w:val="0"/>
        <w:adjustRightInd w:val="0"/>
        <w:spacing w:line="240" w:lineRule="auto"/>
        <w:jc w:val="center"/>
        <w:rPr>
          <w:rFonts w:cs="Arial"/>
          <w:szCs w:val="22"/>
        </w:rPr>
      </w:pPr>
      <w:r>
        <w:rPr>
          <w:noProof/>
        </w:rPr>
        <w:lastRenderedPageBreak/>
        <w:drawing>
          <wp:inline distT="0" distB="0" distL="0" distR="0">
            <wp:extent cx="5612130" cy="1616205"/>
            <wp:effectExtent l="19050" t="19050" r="7620" b="3175"/>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130" cy="1616205"/>
                    </a:xfrm>
                    <a:prstGeom prst="rect">
                      <a:avLst/>
                    </a:prstGeom>
                    <a:noFill/>
                    <a:ln w="6350" cmpd="sng">
                      <a:solidFill>
                        <a:srgbClr val="000000"/>
                      </a:solidFill>
                      <a:miter lim="800000"/>
                      <a:headEnd/>
                      <a:tailEnd/>
                    </a:ln>
                    <a:effectLst/>
                  </pic:spPr>
                </pic:pic>
              </a:graphicData>
            </a:graphic>
          </wp:inline>
        </w:drawing>
      </w:r>
    </w:p>
    <w:p w:rsidR="00AB79F5" w:rsidRDefault="00AB79F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E548B5" w:rsidRPr="00277FB8" w:rsidRDefault="00E548B5" w:rsidP="005F079C">
      <w:pPr>
        <w:widowControl w:val="0"/>
        <w:autoSpaceDE w:val="0"/>
        <w:autoSpaceDN w:val="0"/>
        <w:adjustRightInd w:val="0"/>
        <w:spacing w:line="240" w:lineRule="auto"/>
        <w:jc w:val="center"/>
        <w:rPr>
          <w:rFonts w:cs="Arial"/>
          <w:szCs w:val="22"/>
        </w:rPr>
      </w:pPr>
    </w:p>
    <w:p w:rsidR="00E548B5" w:rsidRPr="00277FB8" w:rsidRDefault="00E548B5" w:rsidP="005F079C">
      <w:pPr>
        <w:overflowPunct w:val="0"/>
        <w:autoSpaceDE w:val="0"/>
        <w:autoSpaceDN w:val="0"/>
        <w:adjustRightInd w:val="0"/>
        <w:spacing w:line="240" w:lineRule="auto"/>
        <w:textAlignment w:val="baseline"/>
        <w:rPr>
          <w:rFonts w:cs="Arial"/>
          <w:szCs w:val="22"/>
        </w:rPr>
      </w:pPr>
      <w:r w:rsidRPr="00277FB8">
        <w:rPr>
          <w:rFonts w:cs="Arial"/>
          <w:szCs w:val="22"/>
        </w:rPr>
        <w:t xml:space="preserve">Frecuencia: TRIMESTRAL </w:t>
      </w:r>
    </w:p>
    <w:p w:rsidR="00E548B5" w:rsidRPr="00277FB8" w:rsidRDefault="00E548B5" w:rsidP="005F079C">
      <w:pPr>
        <w:overflowPunct w:val="0"/>
        <w:autoSpaceDE w:val="0"/>
        <w:autoSpaceDN w:val="0"/>
        <w:adjustRightInd w:val="0"/>
        <w:spacing w:line="240" w:lineRule="auto"/>
        <w:textAlignment w:val="baseline"/>
        <w:rPr>
          <w:rFonts w:cs="Arial"/>
          <w:szCs w:val="22"/>
        </w:rPr>
      </w:pPr>
      <w:r w:rsidRPr="00277FB8">
        <w:rPr>
          <w:rFonts w:cs="Arial"/>
          <w:szCs w:val="22"/>
        </w:rPr>
        <w:t>Unidad de Medida: MUESTRAS</w:t>
      </w:r>
    </w:p>
    <w:p w:rsidR="00E548B5" w:rsidRPr="00277FB8"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i/>
          <w:szCs w:val="22"/>
        </w:rPr>
      </w:pPr>
    </w:p>
    <w:p w:rsidR="00E548B5" w:rsidRPr="000B1C19"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0B1C19">
        <w:rPr>
          <w:rFonts w:cs="Arial"/>
          <w:szCs w:val="22"/>
        </w:rPr>
        <w:t>Interpretación del indicador:</w:t>
      </w:r>
    </w:p>
    <w:p w:rsidR="00E548B5" w:rsidRPr="000B1C19" w:rsidRDefault="00E548B5" w:rsidP="005F079C">
      <w:pPr>
        <w:widowControl w:val="0"/>
        <w:tabs>
          <w:tab w:val="left" w:pos="144"/>
          <w:tab w:val="left" w:pos="709"/>
          <w:tab w:val="left" w:pos="1584"/>
          <w:tab w:val="left" w:pos="2304"/>
          <w:tab w:val="left" w:pos="3024"/>
          <w:tab w:val="left" w:pos="3744"/>
          <w:tab w:val="left" w:pos="4464"/>
          <w:tab w:val="left" w:pos="5184"/>
          <w:tab w:val="left" w:pos="5904"/>
          <w:tab w:val="left" w:pos="6624"/>
        </w:tabs>
        <w:overflowPunct w:val="0"/>
        <w:autoSpaceDE w:val="0"/>
        <w:autoSpaceDN w:val="0"/>
        <w:adjustRightInd w:val="0"/>
        <w:spacing w:line="240" w:lineRule="auto"/>
        <w:textAlignment w:val="baseline"/>
        <w:rPr>
          <w:rFonts w:cs="Arial"/>
          <w:szCs w:val="22"/>
        </w:rPr>
      </w:pPr>
      <w:r w:rsidRPr="000B1C19">
        <w:rPr>
          <w:rFonts w:cs="Arial"/>
          <w:szCs w:val="22"/>
        </w:rPr>
        <w:t>El resultado es el porcentaje de ensayos realizados sobre la cantidad de mezcla Asfáltica producida diariamente</w:t>
      </w:r>
      <w:r w:rsidRPr="000B1C19">
        <w:rPr>
          <w:rFonts w:cs="Arial"/>
          <w:szCs w:val="22"/>
        </w:rPr>
        <w:cr/>
        <w:t>Forma de Cálculo:</w:t>
      </w:r>
    </w:p>
    <w:p w:rsidR="00A83E7F" w:rsidRPr="000B1C19" w:rsidRDefault="00E548B5" w:rsidP="005F079C">
      <w:pPr>
        <w:spacing w:line="240" w:lineRule="auto"/>
        <w:rPr>
          <w:rFonts w:cs="Arial"/>
          <w:szCs w:val="22"/>
        </w:rPr>
      </w:pPr>
      <w:r w:rsidRPr="000B1C19">
        <w:rPr>
          <w:rFonts w:cs="Arial"/>
          <w:szCs w:val="22"/>
        </w:rPr>
        <w:t>(Cantidad de muestras tomadas / (número de lotes producidos/100</w:t>
      </w:r>
      <w:r w:rsidR="005252AD" w:rsidRPr="005252AD">
        <w:rPr>
          <w:noProof/>
        </w:rPr>
        <w:pict>
          <v:rect id="_x0000_s1029" style="position:absolute;left:0;text-align:left;margin-left:-2.05pt;margin-top:802.2pt;width:612pt;height:11in;z-index:-251630592;visibility:visible;mso-width-percent:1000;mso-height-percent:1000;mso-position-horizontal-relative:page;mso-position-vertical-relative:page;mso-width-percent:1000;mso-height-percent:1000;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" stroked="f" strokeweight="2pt">
            <v:fill r:id="rId206" o:title="" recolor="t" rotate="t" type="frame"/>
            <v:imagedata recolortarget="#3f3f3f [801]"/>
            <w10:wrap anchorx="page" anchory="page"/>
          </v:rect>
        </w:pict>
      </w:r>
      <w:r w:rsidR="00FA36D2" w:rsidRPr="000B1C19">
        <w:rPr>
          <w:rFonts w:cs="Arial"/>
          <w:szCs w:val="22"/>
        </w:rPr>
        <w:t>).</w:t>
      </w:r>
    </w:p>
    <w:p w:rsidR="00FA36D2" w:rsidRPr="00AD3B28" w:rsidRDefault="00FA36D2" w:rsidP="005F079C">
      <w:pPr>
        <w:spacing w:line="240" w:lineRule="auto"/>
        <w:rPr>
          <w:rFonts w:cs="Arial"/>
          <w:i/>
          <w:szCs w:val="22"/>
        </w:rPr>
      </w:pPr>
    </w:p>
    <w:p w:rsidR="00343100" w:rsidRPr="00AD3B28" w:rsidRDefault="00FA36D2" w:rsidP="00AD3B28">
      <w:pPr>
        <w:spacing w:line="240" w:lineRule="auto"/>
        <w:rPr>
          <w:szCs w:val="22"/>
        </w:rPr>
      </w:pPr>
      <w:r w:rsidRPr="00AD3B28">
        <w:rPr>
          <w:b/>
          <w:noProof/>
          <w:szCs w:val="22"/>
        </w:rPr>
        <w:t xml:space="preserve">C.- </w:t>
      </w:r>
      <w:r w:rsidR="00AD3B28" w:rsidRPr="00AD3B28">
        <w:rPr>
          <w:rFonts w:cs="Arial"/>
          <w:b/>
          <w:szCs w:val="22"/>
        </w:rPr>
        <w:t>GESTIÓN AMBIENTAL, SOCIAL, COMUNICACIONAL Y ATENCIÓN AL USUARIO (</w:t>
      </w:r>
      <w:r w:rsidRPr="00AD3B28">
        <w:rPr>
          <w:b/>
          <w:noProof/>
          <w:szCs w:val="22"/>
        </w:rPr>
        <w:t>GERENCIA DE GASA</w:t>
      </w:r>
      <w:r w:rsidR="00AD3B28" w:rsidRPr="00AD3B28">
        <w:rPr>
          <w:b/>
          <w:noProof/>
          <w:szCs w:val="22"/>
        </w:rPr>
        <w:t>).</w:t>
      </w:r>
    </w:p>
    <w:p w:rsidR="00141071" w:rsidRPr="00AD3B28" w:rsidRDefault="00C93A22" w:rsidP="008C28DC">
      <w:pPr>
        <w:pStyle w:val="Estilo1"/>
        <w:numPr>
          <w:ilvl w:val="0"/>
          <w:numId w:val="24"/>
        </w:numPr>
        <w:spacing w:line="240" w:lineRule="auto"/>
        <w:rPr>
          <w:rFonts w:cs="Arial"/>
          <w:sz w:val="22"/>
          <w:szCs w:val="22"/>
        </w:rPr>
      </w:pPr>
      <w:bookmarkStart w:id="248" w:name="_Toc410316220"/>
      <w:r w:rsidRPr="00AD3B28">
        <w:rPr>
          <w:rFonts w:cs="Arial"/>
          <w:sz w:val="22"/>
          <w:szCs w:val="22"/>
        </w:rPr>
        <w:t>GENERALIDADES</w:t>
      </w:r>
      <w:bookmarkEnd w:id="248"/>
    </w:p>
    <w:p w:rsidR="00AD3B28" w:rsidRPr="00AD3B28" w:rsidRDefault="00AD3B28" w:rsidP="005F079C">
      <w:pPr>
        <w:pStyle w:val="NormalWeb"/>
        <w:shd w:val="clear" w:color="auto" w:fill="FFFFFF"/>
        <w:spacing w:before="0" w:beforeAutospacing="0" w:after="0" w:afterAutospacing="0"/>
        <w:jc w:val="both"/>
        <w:rPr>
          <w:rFonts w:ascii="Arial" w:hAnsi="Arial" w:cs="Arial"/>
          <w:sz w:val="22"/>
          <w:szCs w:val="22"/>
        </w:rPr>
      </w:pPr>
    </w:p>
    <w:p w:rsidR="00141071" w:rsidRPr="00AD3B28" w:rsidRDefault="00141071" w:rsidP="005F079C">
      <w:pPr>
        <w:pStyle w:val="NormalWeb"/>
        <w:shd w:val="clear" w:color="auto" w:fill="FFFFFF"/>
        <w:spacing w:before="0" w:beforeAutospacing="0" w:after="0" w:afterAutospacing="0"/>
        <w:jc w:val="both"/>
        <w:rPr>
          <w:rFonts w:ascii="Arial" w:hAnsi="Arial" w:cs="Arial"/>
          <w:sz w:val="22"/>
          <w:szCs w:val="22"/>
        </w:rPr>
      </w:pPr>
      <w:r w:rsidRPr="00AD3B28">
        <w:rPr>
          <w:rFonts w:ascii="Arial" w:hAnsi="Arial" w:cs="Arial"/>
          <w:sz w:val="22"/>
          <w:szCs w:val="22"/>
        </w:rPr>
        <w:t xml:space="preserve">De acuerdo con la Resolución 0991 de 2001 expedida por el DAMA, hoy Secretaría Distrital de Ambiente, la cual hace referencia a la Guía de Manejo Ambiental para el Desarrollo de Proyectos de Infraestructura Urbana en el Distrito Capital;La Resolución 01138 de 2013 </w:t>
      </w:r>
      <w:r w:rsidRPr="00AD3B28">
        <w:rPr>
          <w:rFonts w:ascii="Arial" w:hAnsi="Arial" w:cs="Arial"/>
          <w:color w:val="000000"/>
          <w:sz w:val="22"/>
          <w:szCs w:val="22"/>
        </w:rPr>
        <w:t>“</w:t>
      </w:r>
      <w:r w:rsidRPr="00AD3B28">
        <w:rPr>
          <w:rFonts w:ascii="Arial" w:hAnsi="Arial" w:cs="Arial"/>
          <w:bCs/>
          <w:color w:val="000000"/>
          <w:sz w:val="22"/>
          <w:szCs w:val="22"/>
        </w:rPr>
        <w:t>Por la cual se adopta la Guía de Manejo Ambiental para el Sector de La Construcción y se toman otras determinaciones”; la</w:t>
      </w:r>
      <w:r w:rsidRPr="00AD3B28">
        <w:rPr>
          <w:rFonts w:ascii="Arial" w:hAnsi="Arial" w:cs="Arial"/>
          <w:sz w:val="22"/>
          <w:szCs w:val="22"/>
        </w:rPr>
        <w:t xml:space="preserve">Resolución 242 de 2014 </w:t>
      </w:r>
      <w:r w:rsidRPr="00AD3B28">
        <w:rPr>
          <w:rFonts w:ascii="Arial" w:hAnsi="Arial" w:cs="Arial"/>
          <w:color w:val="000000"/>
          <w:sz w:val="22"/>
          <w:szCs w:val="22"/>
        </w:rPr>
        <w:t xml:space="preserve"> “</w:t>
      </w:r>
      <w:r w:rsidRPr="00AD3B28">
        <w:rPr>
          <w:rFonts w:ascii="Arial" w:hAnsi="Arial" w:cs="Arial"/>
          <w:bCs/>
          <w:color w:val="000000"/>
          <w:sz w:val="22"/>
          <w:szCs w:val="22"/>
        </w:rPr>
        <w:t>Por la cual se adoptan los lineamientos para la formulación, concertación, implementación, evaluación, control y seguimiento del Plan Institucional de Gestión Ambiental –PIGA</w:t>
      </w:r>
      <w:r w:rsidRPr="00AD3B28">
        <w:rPr>
          <w:rFonts w:ascii="Arial" w:hAnsi="Arial" w:cs="Arial"/>
          <w:color w:val="000000"/>
          <w:sz w:val="22"/>
          <w:szCs w:val="22"/>
        </w:rPr>
        <w:t xml:space="preserve">” </w:t>
      </w:r>
      <w:r w:rsidRPr="00AD3B28">
        <w:rPr>
          <w:rFonts w:ascii="Arial" w:hAnsi="Arial" w:cs="Arial"/>
          <w:sz w:val="22"/>
          <w:szCs w:val="22"/>
        </w:rPr>
        <w:t xml:space="preserve"> y siguiendo con los lineamientos del Programa de Implementación del Plan de Manejo Ambiental – PIPMA, para la realización y el cumplimiento de la Gestión Ambientalen los diferentes frentes de obra – Convenio 1292 de 2012, Convenios IDU, Convenios de cofinanciación con Fondos de Desarrollo Local, Programa Cabildos Participativos y de Intervención Directa, la UNIDAD ADMINISTRATIVA ESPECIAL DE REHABILITACIÓN Y MANTENIMIENTO VIAL por intermedio de la  Gerencia de Gestión Ambiental, Social y Atención al Usuario con el fin prevenir, minimizar,  controlar, mitigar y/o compensar  los factores de riesgos que se presentan por las intervenciones en los frentes de obra y que pueden afectar la salud de los Trabajadores, de la Comunidad y el Medio Ambiente, ha continuado las labores con un grupo de profesionales compuesto por Ingenieros Ambientalespara el manejo sustentable de los recursos naturales así como del ciclo de los materiales hasta culminar cada intervención en los frentes de obra.</w:t>
      </w:r>
    </w:p>
    <w:p w:rsidR="00141071" w:rsidRPr="00AD3B28" w:rsidRDefault="00C93A22" w:rsidP="000B1C19">
      <w:pPr>
        <w:pStyle w:val="Estilo3"/>
        <w:spacing w:line="240" w:lineRule="auto"/>
        <w:ind w:left="0" w:firstLine="0"/>
        <w:rPr>
          <w:sz w:val="22"/>
          <w:szCs w:val="22"/>
        </w:rPr>
      </w:pPr>
      <w:bookmarkStart w:id="249" w:name="_Toc410316221"/>
      <w:r w:rsidRPr="00AD3B28">
        <w:rPr>
          <w:sz w:val="22"/>
          <w:szCs w:val="22"/>
        </w:rPr>
        <w:t>RECURSO HUMANO</w:t>
      </w:r>
      <w:bookmarkEnd w:id="249"/>
    </w:p>
    <w:p w:rsidR="00141071" w:rsidRPr="00AD3B28" w:rsidRDefault="00141071" w:rsidP="005F079C">
      <w:pPr>
        <w:autoSpaceDE w:val="0"/>
        <w:autoSpaceDN w:val="0"/>
        <w:adjustRightInd w:val="0"/>
        <w:spacing w:line="240" w:lineRule="auto"/>
        <w:rPr>
          <w:rFonts w:cs="Arial"/>
          <w:szCs w:val="22"/>
          <w:u w:val="single"/>
        </w:rPr>
      </w:pPr>
    </w:p>
    <w:p w:rsidR="00141071" w:rsidRPr="00AD3B28" w:rsidRDefault="00141071" w:rsidP="005F079C">
      <w:pPr>
        <w:autoSpaceDE w:val="0"/>
        <w:autoSpaceDN w:val="0"/>
        <w:adjustRightInd w:val="0"/>
        <w:spacing w:line="240" w:lineRule="auto"/>
        <w:rPr>
          <w:rFonts w:cs="Arial"/>
          <w:szCs w:val="22"/>
        </w:rPr>
      </w:pPr>
      <w:r w:rsidRPr="00AD3B28">
        <w:rPr>
          <w:rFonts w:cs="Arial"/>
          <w:szCs w:val="22"/>
        </w:rPr>
        <w:lastRenderedPageBreak/>
        <w:t>Se cuenta con el siguiente personal para la Gestión Ambiental en frentes de obra:</w:t>
      </w:r>
    </w:p>
    <w:p w:rsidR="00141071" w:rsidRPr="00AD3B28" w:rsidRDefault="00141071" w:rsidP="005F079C">
      <w:pPr>
        <w:autoSpaceDE w:val="0"/>
        <w:autoSpaceDN w:val="0"/>
        <w:adjustRightInd w:val="0"/>
        <w:spacing w:line="240" w:lineRule="auto"/>
        <w:rPr>
          <w:rFonts w:cs="Arial"/>
          <w:szCs w:val="22"/>
        </w:rPr>
      </w:pPr>
    </w:p>
    <w:p w:rsidR="00141071" w:rsidRPr="00AD3B28" w:rsidRDefault="00141071" w:rsidP="008C28DC">
      <w:pPr>
        <w:pStyle w:val="Prrafodelista"/>
        <w:numPr>
          <w:ilvl w:val="0"/>
          <w:numId w:val="21"/>
        </w:numPr>
        <w:autoSpaceDE w:val="0"/>
        <w:autoSpaceDN w:val="0"/>
        <w:adjustRightInd w:val="0"/>
        <w:rPr>
          <w:rFonts w:ascii="Arial" w:hAnsi="Arial" w:cs="Arial"/>
          <w:sz w:val="22"/>
          <w:szCs w:val="22"/>
        </w:rPr>
      </w:pPr>
      <w:r w:rsidRPr="00AD3B28">
        <w:rPr>
          <w:rFonts w:ascii="Arial" w:hAnsi="Arial" w:cs="Arial"/>
          <w:sz w:val="22"/>
          <w:szCs w:val="22"/>
        </w:rPr>
        <w:t>Convenio 1292 de 2012: Seis  (6) Residentes  Ambientales</w:t>
      </w:r>
    </w:p>
    <w:p w:rsidR="00141071" w:rsidRPr="00AD3B28" w:rsidRDefault="00141071" w:rsidP="008C28DC">
      <w:pPr>
        <w:pStyle w:val="Prrafodelista"/>
        <w:numPr>
          <w:ilvl w:val="0"/>
          <w:numId w:val="21"/>
        </w:numPr>
        <w:autoSpaceDE w:val="0"/>
        <w:autoSpaceDN w:val="0"/>
        <w:adjustRightInd w:val="0"/>
        <w:rPr>
          <w:rFonts w:ascii="Arial" w:hAnsi="Arial" w:cs="Arial"/>
          <w:sz w:val="22"/>
          <w:szCs w:val="22"/>
        </w:rPr>
      </w:pPr>
      <w:r w:rsidRPr="00AD3B28">
        <w:rPr>
          <w:rFonts w:ascii="Arial" w:hAnsi="Arial" w:cs="Arial"/>
          <w:sz w:val="22"/>
          <w:szCs w:val="22"/>
        </w:rPr>
        <w:t>Vías para superar la Segregación: Un (1) Residente Ambiental</w:t>
      </w:r>
    </w:p>
    <w:p w:rsidR="00141071" w:rsidRPr="00AD3B28" w:rsidRDefault="00141071" w:rsidP="008C28DC">
      <w:pPr>
        <w:pStyle w:val="Prrafodelista"/>
        <w:numPr>
          <w:ilvl w:val="0"/>
          <w:numId w:val="21"/>
        </w:numPr>
        <w:autoSpaceDE w:val="0"/>
        <w:autoSpaceDN w:val="0"/>
        <w:adjustRightInd w:val="0"/>
        <w:rPr>
          <w:rFonts w:ascii="Arial" w:hAnsi="Arial" w:cs="Arial"/>
          <w:sz w:val="22"/>
          <w:szCs w:val="22"/>
        </w:rPr>
      </w:pPr>
      <w:r w:rsidRPr="00AD3B28">
        <w:rPr>
          <w:rFonts w:ascii="Arial" w:hAnsi="Arial" w:cs="Arial"/>
          <w:sz w:val="22"/>
          <w:szCs w:val="22"/>
        </w:rPr>
        <w:t>Convenios IDU: Un (1) Residente Ambiental</w:t>
      </w:r>
    </w:p>
    <w:p w:rsidR="00141071" w:rsidRPr="00AD3B28" w:rsidRDefault="00141071" w:rsidP="008C28DC">
      <w:pPr>
        <w:pStyle w:val="Prrafodelista"/>
        <w:numPr>
          <w:ilvl w:val="0"/>
          <w:numId w:val="21"/>
        </w:numPr>
        <w:autoSpaceDE w:val="0"/>
        <w:autoSpaceDN w:val="0"/>
        <w:adjustRightInd w:val="0"/>
        <w:rPr>
          <w:rFonts w:ascii="Arial" w:hAnsi="Arial" w:cs="Arial"/>
          <w:sz w:val="22"/>
          <w:szCs w:val="22"/>
        </w:rPr>
      </w:pPr>
      <w:r w:rsidRPr="00AD3B28">
        <w:rPr>
          <w:rFonts w:ascii="Arial" w:hAnsi="Arial" w:cs="Arial"/>
          <w:sz w:val="22"/>
          <w:szCs w:val="22"/>
        </w:rPr>
        <w:t>Mitigación: Un (1) Residente Ambiental</w:t>
      </w:r>
    </w:p>
    <w:p w:rsidR="00141071" w:rsidRPr="00AD3B28" w:rsidRDefault="00C93A22" w:rsidP="000B1C19">
      <w:pPr>
        <w:pStyle w:val="Estilo3"/>
        <w:spacing w:line="240" w:lineRule="auto"/>
        <w:ind w:left="0" w:firstLine="0"/>
        <w:rPr>
          <w:sz w:val="22"/>
          <w:szCs w:val="22"/>
        </w:rPr>
      </w:pPr>
      <w:bookmarkStart w:id="250" w:name="_Toc410316222"/>
      <w:r w:rsidRPr="00AD3B28">
        <w:rPr>
          <w:sz w:val="22"/>
          <w:szCs w:val="22"/>
        </w:rPr>
        <w:t>ACTIVIDADES</w:t>
      </w:r>
      <w:bookmarkEnd w:id="250"/>
    </w:p>
    <w:p w:rsidR="00141071" w:rsidRPr="00AD3B28" w:rsidRDefault="00141071" w:rsidP="005F079C">
      <w:pPr>
        <w:autoSpaceDE w:val="0"/>
        <w:autoSpaceDN w:val="0"/>
        <w:adjustRightInd w:val="0"/>
        <w:spacing w:line="240" w:lineRule="auto"/>
        <w:rPr>
          <w:rFonts w:cs="Arial"/>
          <w:szCs w:val="22"/>
        </w:rPr>
      </w:pPr>
    </w:p>
    <w:p w:rsidR="00141071" w:rsidRPr="00AD3B28" w:rsidRDefault="00141071" w:rsidP="005F079C">
      <w:pPr>
        <w:autoSpaceDE w:val="0"/>
        <w:autoSpaceDN w:val="0"/>
        <w:adjustRightInd w:val="0"/>
        <w:spacing w:line="240" w:lineRule="auto"/>
        <w:rPr>
          <w:rFonts w:cs="Arial"/>
          <w:szCs w:val="22"/>
        </w:rPr>
      </w:pPr>
      <w:r w:rsidRPr="00AD3B28">
        <w:rPr>
          <w:rFonts w:cs="Arial"/>
          <w:szCs w:val="22"/>
        </w:rPr>
        <w:t>Durante el cuarto trimestre del año 2014, se realizaron las siguientes actividades:</w:t>
      </w:r>
    </w:p>
    <w:p w:rsidR="00141071" w:rsidRPr="00AD3B28" w:rsidRDefault="00141071" w:rsidP="005F079C">
      <w:pPr>
        <w:autoSpaceDE w:val="0"/>
        <w:autoSpaceDN w:val="0"/>
        <w:adjustRightInd w:val="0"/>
        <w:spacing w:line="240" w:lineRule="auto"/>
        <w:rPr>
          <w:rFonts w:cs="Arial"/>
          <w:szCs w:val="22"/>
        </w:rPr>
      </w:pPr>
    </w:p>
    <w:p w:rsidR="00141071" w:rsidRPr="00AD3B28" w:rsidRDefault="005C522E" w:rsidP="000B1C19">
      <w:pPr>
        <w:pStyle w:val="Estilo4"/>
        <w:spacing w:line="240" w:lineRule="auto"/>
        <w:ind w:left="0" w:firstLine="0"/>
        <w:rPr>
          <w:sz w:val="22"/>
          <w:szCs w:val="22"/>
        </w:rPr>
      </w:pPr>
      <w:bookmarkStart w:id="251" w:name="_Toc410316223"/>
      <w:r w:rsidRPr="00AD3B28">
        <w:rPr>
          <w:sz w:val="22"/>
          <w:szCs w:val="22"/>
        </w:rPr>
        <w:t>Frentes de Obra</w:t>
      </w:r>
      <w:bookmarkEnd w:id="251"/>
    </w:p>
    <w:p w:rsidR="00AD3B28" w:rsidRDefault="00AD3B28" w:rsidP="005F079C">
      <w:pPr>
        <w:autoSpaceDE w:val="0"/>
        <w:autoSpaceDN w:val="0"/>
        <w:adjustRightInd w:val="0"/>
        <w:spacing w:line="240" w:lineRule="auto"/>
        <w:rPr>
          <w:rFonts w:cs="Arial"/>
          <w:szCs w:val="22"/>
        </w:rPr>
      </w:pPr>
    </w:p>
    <w:p w:rsidR="00141071" w:rsidRPr="00AD3B28" w:rsidRDefault="00141071" w:rsidP="005F079C">
      <w:pPr>
        <w:autoSpaceDE w:val="0"/>
        <w:autoSpaceDN w:val="0"/>
        <w:adjustRightInd w:val="0"/>
        <w:spacing w:line="240" w:lineRule="auto"/>
        <w:rPr>
          <w:rFonts w:cs="Arial"/>
          <w:szCs w:val="22"/>
        </w:rPr>
      </w:pPr>
      <w:r w:rsidRPr="00AD3B28">
        <w:rPr>
          <w:rFonts w:cs="Arial"/>
          <w:szCs w:val="22"/>
        </w:rPr>
        <w:t>Se realizó Gestión Ambiental en Frentes de Obra discriminado mensualmente así:</w:t>
      </w:r>
    </w:p>
    <w:p w:rsidR="008376E5" w:rsidRPr="00AD3B28" w:rsidRDefault="008376E5" w:rsidP="005F079C">
      <w:pPr>
        <w:autoSpaceDE w:val="0"/>
        <w:autoSpaceDN w:val="0"/>
        <w:adjustRightInd w:val="0"/>
        <w:spacing w:line="240" w:lineRule="auto"/>
        <w:rPr>
          <w:rFonts w:cs="Arial"/>
          <w:szCs w:val="22"/>
        </w:rPr>
      </w:pPr>
    </w:p>
    <w:p w:rsidR="00141071" w:rsidRPr="00AD3B28" w:rsidRDefault="00141071" w:rsidP="008C28DC">
      <w:pPr>
        <w:pStyle w:val="Prrafodelista"/>
        <w:numPr>
          <w:ilvl w:val="0"/>
          <w:numId w:val="23"/>
        </w:numPr>
        <w:autoSpaceDE w:val="0"/>
        <w:autoSpaceDN w:val="0"/>
        <w:adjustRightInd w:val="0"/>
        <w:rPr>
          <w:rFonts w:ascii="Arial" w:hAnsi="Arial" w:cs="Arial"/>
          <w:sz w:val="22"/>
          <w:szCs w:val="22"/>
        </w:rPr>
      </w:pPr>
      <w:r w:rsidRPr="00AD3B28">
        <w:rPr>
          <w:rFonts w:ascii="Arial" w:hAnsi="Arial" w:cs="Arial"/>
          <w:sz w:val="22"/>
          <w:szCs w:val="22"/>
        </w:rPr>
        <w:t xml:space="preserve">Octubre: Un promedio de 100 frentes de obra </w:t>
      </w:r>
    </w:p>
    <w:p w:rsidR="00141071" w:rsidRPr="00AD3B28" w:rsidRDefault="00141071" w:rsidP="008C28DC">
      <w:pPr>
        <w:pStyle w:val="Prrafodelista"/>
        <w:numPr>
          <w:ilvl w:val="0"/>
          <w:numId w:val="23"/>
        </w:numPr>
        <w:autoSpaceDE w:val="0"/>
        <w:autoSpaceDN w:val="0"/>
        <w:adjustRightInd w:val="0"/>
        <w:rPr>
          <w:rFonts w:ascii="Arial" w:hAnsi="Arial" w:cs="Arial"/>
          <w:sz w:val="22"/>
          <w:szCs w:val="22"/>
        </w:rPr>
      </w:pPr>
      <w:r w:rsidRPr="00AD3B28">
        <w:rPr>
          <w:rFonts w:ascii="Arial" w:hAnsi="Arial" w:cs="Arial"/>
          <w:sz w:val="22"/>
          <w:szCs w:val="22"/>
        </w:rPr>
        <w:t>Noviembre: Un promedio de 85 frentes de obra, y</w:t>
      </w:r>
    </w:p>
    <w:p w:rsidR="00141071" w:rsidRPr="00AD3B28" w:rsidRDefault="00141071" w:rsidP="008C28DC">
      <w:pPr>
        <w:pStyle w:val="Prrafodelista"/>
        <w:numPr>
          <w:ilvl w:val="0"/>
          <w:numId w:val="23"/>
        </w:numPr>
        <w:autoSpaceDE w:val="0"/>
        <w:autoSpaceDN w:val="0"/>
        <w:adjustRightInd w:val="0"/>
        <w:jc w:val="both"/>
        <w:rPr>
          <w:rFonts w:ascii="Arial" w:hAnsi="Arial" w:cs="Arial"/>
          <w:sz w:val="22"/>
          <w:szCs w:val="22"/>
        </w:rPr>
      </w:pPr>
      <w:r w:rsidRPr="00AD3B28">
        <w:rPr>
          <w:rFonts w:ascii="Arial" w:hAnsi="Arial" w:cs="Arial"/>
          <w:sz w:val="22"/>
          <w:szCs w:val="22"/>
        </w:rPr>
        <w:t>Diciembre: Un promedio de 113 frentes de obra.</w:t>
      </w:r>
    </w:p>
    <w:p w:rsidR="00D60349" w:rsidRPr="00AD3B28" w:rsidRDefault="00D60349" w:rsidP="005F079C">
      <w:pPr>
        <w:spacing w:after="200" w:line="240" w:lineRule="auto"/>
        <w:jc w:val="left"/>
        <w:rPr>
          <w:rFonts w:cs="Arial"/>
          <w:szCs w:val="22"/>
        </w:rPr>
      </w:pPr>
    </w:p>
    <w:p w:rsidR="00141071" w:rsidRPr="00AD3B28" w:rsidRDefault="00D60349" w:rsidP="008C28DC">
      <w:pPr>
        <w:pStyle w:val="Estilo1"/>
        <w:numPr>
          <w:ilvl w:val="0"/>
          <w:numId w:val="24"/>
        </w:numPr>
        <w:spacing w:line="240" w:lineRule="auto"/>
        <w:rPr>
          <w:rFonts w:cs="Arial"/>
          <w:sz w:val="22"/>
          <w:szCs w:val="22"/>
        </w:rPr>
      </w:pPr>
      <w:bookmarkStart w:id="252" w:name="_Toc410316224"/>
      <w:r w:rsidRPr="00AD3B28">
        <w:rPr>
          <w:rFonts w:cs="Arial"/>
          <w:sz w:val="22"/>
          <w:szCs w:val="22"/>
        </w:rPr>
        <w:t xml:space="preserve">INFORME DE </w:t>
      </w:r>
      <w:r w:rsidR="00D81A66" w:rsidRPr="00AD3B28">
        <w:rPr>
          <w:rFonts w:cs="Arial"/>
          <w:sz w:val="22"/>
          <w:szCs w:val="22"/>
        </w:rPr>
        <w:t>GESTIÓN AMBIENTAL</w:t>
      </w:r>
      <w:bookmarkEnd w:id="252"/>
    </w:p>
    <w:p w:rsidR="00C93A22" w:rsidRPr="00AD3B28" w:rsidRDefault="00C93A22" w:rsidP="005F079C">
      <w:pPr>
        <w:autoSpaceDE w:val="0"/>
        <w:autoSpaceDN w:val="0"/>
        <w:adjustRightInd w:val="0"/>
        <w:spacing w:line="240" w:lineRule="auto"/>
        <w:rPr>
          <w:rFonts w:cs="Arial"/>
          <w:szCs w:val="22"/>
        </w:rPr>
      </w:pPr>
    </w:p>
    <w:p w:rsidR="00141071" w:rsidRPr="00AD3B28" w:rsidRDefault="00141071" w:rsidP="005F079C">
      <w:pPr>
        <w:autoSpaceDE w:val="0"/>
        <w:autoSpaceDN w:val="0"/>
        <w:adjustRightInd w:val="0"/>
        <w:spacing w:line="240" w:lineRule="auto"/>
        <w:rPr>
          <w:rFonts w:cs="Arial"/>
          <w:szCs w:val="22"/>
        </w:rPr>
      </w:pPr>
      <w:r w:rsidRPr="00AD3B28">
        <w:rPr>
          <w:rFonts w:cs="Arial"/>
          <w:szCs w:val="22"/>
        </w:rPr>
        <w:t>La gestión y resultados del área Ambiental de la Unidad Administrativa Especial de Rehabilitación y Mantenimiento Vial durante el 4to. Trimestre de 2014 fueron los siguientes:</w:t>
      </w:r>
    </w:p>
    <w:p w:rsidR="00D81A66" w:rsidRDefault="00D81A66" w:rsidP="005F079C">
      <w:pPr>
        <w:autoSpaceDE w:val="0"/>
        <w:autoSpaceDN w:val="0"/>
        <w:adjustRightInd w:val="0"/>
        <w:spacing w:line="240" w:lineRule="auto"/>
        <w:rPr>
          <w:rFonts w:cs="Arial"/>
          <w:szCs w:val="22"/>
        </w:rPr>
      </w:pPr>
    </w:p>
    <w:p w:rsidR="00EF2582" w:rsidRPr="00AD3B28" w:rsidRDefault="00EF2582" w:rsidP="005F079C">
      <w:pPr>
        <w:autoSpaceDE w:val="0"/>
        <w:autoSpaceDN w:val="0"/>
        <w:adjustRightInd w:val="0"/>
        <w:spacing w:line="240" w:lineRule="auto"/>
        <w:rPr>
          <w:rFonts w:cs="Arial"/>
          <w:szCs w:val="22"/>
        </w:rPr>
      </w:pPr>
    </w:p>
    <w:p w:rsidR="00141071" w:rsidRPr="00AD3B28" w:rsidRDefault="00D81A66" w:rsidP="000B1C19">
      <w:pPr>
        <w:pStyle w:val="Estilo3"/>
        <w:spacing w:line="240" w:lineRule="auto"/>
        <w:ind w:left="0" w:firstLine="0"/>
        <w:rPr>
          <w:sz w:val="22"/>
          <w:szCs w:val="22"/>
        </w:rPr>
      </w:pPr>
      <w:bookmarkStart w:id="253" w:name="_Toc410316225"/>
      <w:r w:rsidRPr="00AD3B28">
        <w:rPr>
          <w:sz w:val="22"/>
          <w:szCs w:val="22"/>
        </w:rPr>
        <w:t>IMPACTOS A MITIGAR</w:t>
      </w:r>
      <w:bookmarkEnd w:id="253"/>
    </w:p>
    <w:p w:rsidR="00AD3B28" w:rsidRDefault="00AD3B28"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Los impactos ambientales generados con el desarrollo de las actividades de obr</w:t>
      </w:r>
      <w:r w:rsidR="00D81A66" w:rsidRPr="00AD3B28">
        <w:rPr>
          <w:rFonts w:cs="Arial"/>
          <w:szCs w:val="22"/>
        </w:rPr>
        <w:t>a se relacionan a continuación:</w:t>
      </w:r>
    </w:p>
    <w:p w:rsidR="00D81A66" w:rsidRPr="00AD3B28" w:rsidRDefault="00D81A66" w:rsidP="005F079C">
      <w:pPr>
        <w:spacing w:line="240" w:lineRule="auto"/>
        <w:rPr>
          <w:rFonts w:cs="Arial"/>
          <w:szCs w:val="22"/>
        </w:rPr>
      </w:pPr>
    </w:p>
    <w:p w:rsidR="00141071" w:rsidRPr="00AD3B28" w:rsidRDefault="00141071" w:rsidP="008C28DC">
      <w:pPr>
        <w:pStyle w:val="Prrafodelista"/>
        <w:numPr>
          <w:ilvl w:val="0"/>
          <w:numId w:val="23"/>
        </w:numPr>
        <w:autoSpaceDE w:val="0"/>
        <w:autoSpaceDN w:val="0"/>
        <w:adjustRightInd w:val="0"/>
        <w:jc w:val="both"/>
        <w:rPr>
          <w:rFonts w:ascii="Arial" w:hAnsi="Arial" w:cs="Arial"/>
          <w:sz w:val="22"/>
          <w:szCs w:val="22"/>
        </w:rPr>
      </w:pPr>
      <w:r w:rsidRPr="00AD3B28">
        <w:rPr>
          <w:rFonts w:ascii="Arial" w:hAnsi="Arial" w:cs="Arial"/>
          <w:sz w:val="22"/>
          <w:szCs w:val="22"/>
        </w:rPr>
        <w:t>Contaminación atmosférica, visual y sonora.</w:t>
      </w:r>
    </w:p>
    <w:p w:rsidR="00141071" w:rsidRPr="00AD3B28" w:rsidRDefault="00141071" w:rsidP="008C28DC">
      <w:pPr>
        <w:pStyle w:val="Prrafodelista"/>
        <w:numPr>
          <w:ilvl w:val="0"/>
          <w:numId w:val="23"/>
        </w:numPr>
        <w:autoSpaceDE w:val="0"/>
        <w:autoSpaceDN w:val="0"/>
        <w:adjustRightInd w:val="0"/>
        <w:jc w:val="both"/>
        <w:rPr>
          <w:rFonts w:ascii="Arial" w:hAnsi="Arial" w:cs="Arial"/>
          <w:sz w:val="22"/>
          <w:szCs w:val="22"/>
        </w:rPr>
      </w:pPr>
      <w:r w:rsidRPr="00AD3B28">
        <w:rPr>
          <w:rFonts w:ascii="Arial" w:hAnsi="Arial" w:cs="Arial"/>
          <w:sz w:val="22"/>
          <w:szCs w:val="22"/>
        </w:rPr>
        <w:t>Deterioro del suelo.</w:t>
      </w:r>
    </w:p>
    <w:p w:rsidR="00141071" w:rsidRPr="00AD3B28" w:rsidRDefault="00141071" w:rsidP="008C28DC">
      <w:pPr>
        <w:pStyle w:val="Prrafodelista"/>
        <w:numPr>
          <w:ilvl w:val="0"/>
          <w:numId w:val="23"/>
        </w:numPr>
        <w:autoSpaceDE w:val="0"/>
        <w:autoSpaceDN w:val="0"/>
        <w:adjustRightInd w:val="0"/>
        <w:jc w:val="both"/>
        <w:rPr>
          <w:rFonts w:ascii="Arial" w:hAnsi="Arial" w:cs="Arial"/>
          <w:sz w:val="22"/>
          <w:szCs w:val="22"/>
        </w:rPr>
      </w:pPr>
      <w:r w:rsidRPr="00AD3B28">
        <w:rPr>
          <w:rFonts w:ascii="Arial" w:hAnsi="Arial" w:cs="Arial"/>
          <w:sz w:val="22"/>
          <w:szCs w:val="22"/>
        </w:rPr>
        <w:t>Deterioro del paisaje.</w:t>
      </w:r>
    </w:p>
    <w:p w:rsidR="00141071" w:rsidRPr="00AD3B28" w:rsidRDefault="00141071" w:rsidP="008C28DC">
      <w:pPr>
        <w:pStyle w:val="Prrafodelista"/>
        <w:numPr>
          <w:ilvl w:val="0"/>
          <w:numId w:val="23"/>
        </w:numPr>
        <w:autoSpaceDE w:val="0"/>
        <w:autoSpaceDN w:val="0"/>
        <w:adjustRightInd w:val="0"/>
        <w:jc w:val="both"/>
        <w:rPr>
          <w:rFonts w:ascii="Arial" w:hAnsi="Arial" w:cs="Arial"/>
          <w:sz w:val="22"/>
          <w:szCs w:val="22"/>
        </w:rPr>
      </w:pPr>
      <w:r w:rsidRPr="00AD3B28">
        <w:rPr>
          <w:rFonts w:ascii="Arial" w:hAnsi="Arial" w:cs="Arial"/>
          <w:sz w:val="22"/>
          <w:szCs w:val="22"/>
        </w:rPr>
        <w:t>Pérdida de zonas verdes.</w:t>
      </w:r>
    </w:p>
    <w:p w:rsidR="00141071" w:rsidRPr="00AD3B28" w:rsidRDefault="00141071" w:rsidP="005F079C">
      <w:pPr>
        <w:autoSpaceDE w:val="0"/>
        <w:autoSpaceDN w:val="0"/>
        <w:adjustRightInd w:val="0"/>
        <w:spacing w:line="240" w:lineRule="auto"/>
        <w:rPr>
          <w:rFonts w:cs="Arial"/>
          <w:szCs w:val="22"/>
        </w:rPr>
      </w:pPr>
    </w:p>
    <w:p w:rsidR="00141071" w:rsidRPr="00AD3B28" w:rsidRDefault="00D81A66" w:rsidP="000B1C19">
      <w:pPr>
        <w:pStyle w:val="Estilo3"/>
        <w:spacing w:line="240" w:lineRule="auto"/>
        <w:ind w:left="0" w:firstLine="0"/>
        <w:rPr>
          <w:sz w:val="22"/>
          <w:szCs w:val="22"/>
        </w:rPr>
      </w:pPr>
      <w:bookmarkStart w:id="254" w:name="_Toc410316226"/>
      <w:r w:rsidRPr="00AD3B28">
        <w:rPr>
          <w:sz w:val="22"/>
          <w:szCs w:val="22"/>
        </w:rPr>
        <w:t>PLAN INSTITUCIONAL DE GESTIÓN AMBIENTAL - PIGA</w:t>
      </w:r>
      <w:bookmarkEnd w:id="254"/>
    </w:p>
    <w:p w:rsidR="000D192B" w:rsidRPr="00AD3B28" w:rsidRDefault="000D192B" w:rsidP="005F079C">
      <w:pPr>
        <w:autoSpaceDE w:val="0"/>
        <w:autoSpaceDN w:val="0"/>
        <w:adjustRightInd w:val="0"/>
        <w:spacing w:line="240" w:lineRule="auto"/>
        <w:rPr>
          <w:rFonts w:cs="Arial"/>
          <w:szCs w:val="22"/>
        </w:rPr>
      </w:pPr>
    </w:p>
    <w:p w:rsidR="00141071" w:rsidRPr="00AD3B28" w:rsidRDefault="00141071" w:rsidP="005F079C">
      <w:pPr>
        <w:autoSpaceDE w:val="0"/>
        <w:autoSpaceDN w:val="0"/>
        <w:adjustRightInd w:val="0"/>
        <w:spacing w:line="240" w:lineRule="auto"/>
        <w:rPr>
          <w:rFonts w:cs="Arial"/>
          <w:bCs/>
          <w:color w:val="000000"/>
          <w:szCs w:val="22"/>
        </w:rPr>
      </w:pPr>
      <w:r w:rsidRPr="00AD3B28">
        <w:rPr>
          <w:rFonts w:cs="Arial"/>
          <w:szCs w:val="22"/>
        </w:rPr>
        <w:t xml:space="preserve">Se realiza la socialización del Plan Institucional de Gestión Ambiental  - PIGA de acuerdo con la Resolución 242 de 2014 </w:t>
      </w:r>
      <w:r w:rsidRPr="00AD3B28">
        <w:rPr>
          <w:rFonts w:cs="Arial"/>
          <w:color w:val="000000"/>
          <w:szCs w:val="22"/>
        </w:rPr>
        <w:t xml:space="preserve"> “</w:t>
      </w:r>
      <w:r w:rsidRPr="00AD3B28">
        <w:rPr>
          <w:rFonts w:cs="Arial"/>
          <w:bCs/>
          <w:color w:val="000000"/>
          <w:szCs w:val="22"/>
        </w:rPr>
        <w:t xml:space="preserve">Por la cual se adoptan los lineamientos para la formulación, concertación, implementación, evaluación, control y seguimiento del Plan Institucional de Gestión Ambiental –PIGA, a  funcionarios y contratistas de la </w:t>
      </w:r>
      <w:r w:rsidR="00C67576">
        <w:rPr>
          <w:rFonts w:cs="Arial"/>
          <w:bCs/>
          <w:color w:val="000000"/>
          <w:szCs w:val="22"/>
        </w:rPr>
        <w:t>UAERMV</w:t>
      </w:r>
      <w:r w:rsidRPr="00AD3B28">
        <w:rPr>
          <w:rFonts w:cs="Arial"/>
          <w:bCs/>
          <w:color w:val="000000"/>
          <w:szCs w:val="22"/>
        </w:rPr>
        <w:t>.</w:t>
      </w:r>
    </w:p>
    <w:p w:rsidR="000B1C19" w:rsidRDefault="00D81A66" w:rsidP="000B1C19">
      <w:pPr>
        <w:pStyle w:val="Estilo3"/>
        <w:spacing w:line="240" w:lineRule="auto"/>
        <w:ind w:left="0" w:firstLine="0"/>
        <w:rPr>
          <w:sz w:val="22"/>
          <w:szCs w:val="22"/>
        </w:rPr>
      </w:pPr>
      <w:bookmarkStart w:id="255" w:name="_Toc410316227"/>
      <w:r w:rsidRPr="00AD3B28">
        <w:rPr>
          <w:sz w:val="22"/>
          <w:szCs w:val="22"/>
        </w:rPr>
        <w:lastRenderedPageBreak/>
        <w:t>COMITÉS DE  SEGURIDAD Y SALUD LABORAL, GESTIÓN AMBIENTAL - S&amp;SOMA</w:t>
      </w:r>
      <w:bookmarkEnd w:id="255"/>
    </w:p>
    <w:p w:rsidR="000B1C19" w:rsidRDefault="00AD3B28" w:rsidP="000B1C19">
      <w:pPr>
        <w:pStyle w:val="Estilo3"/>
        <w:spacing w:line="240" w:lineRule="auto"/>
        <w:ind w:left="0" w:firstLine="0"/>
        <w:rPr>
          <w:b w:val="0"/>
          <w:szCs w:val="22"/>
        </w:rPr>
      </w:pPr>
      <w:bookmarkStart w:id="256" w:name="_Toc410316228"/>
      <w:r w:rsidRPr="000B1C19">
        <w:rPr>
          <w:b w:val="0"/>
          <w:szCs w:val="22"/>
        </w:rPr>
        <w:t>S</w:t>
      </w:r>
      <w:r w:rsidR="00141071" w:rsidRPr="000B1C19">
        <w:rPr>
          <w:b w:val="0"/>
          <w:szCs w:val="22"/>
        </w:rPr>
        <w:t>e realizaron 12 Comités de seguimiento a las actividades de Seguridad y Salud en el Trabajo, Ambiental y Social S&amp;STMA-SO  con los ingenieros residentes ambientales, de seguridad  y salud en el trabajo de la UAERMV con el fin de verificar el cumplimiento del Programa de Implementación del Plan de Manejo Ambiental – PIPMA de:</w:t>
      </w:r>
      <w:bookmarkEnd w:id="256"/>
    </w:p>
    <w:p w:rsidR="000B1C19" w:rsidRPr="000B1C19" w:rsidRDefault="000B1C19" w:rsidP="000B1C19">
      <w:pPr>
        <w:pStyle w:val="Estilo3"/>
        <w:spacing w:line="240" w:lineRule="auto"/>
        <w:ind w:left="0" w:firstLine="0"/>
        <w:rPr>
          <w:b w:val="0"/>
          <w:szCs w:val="22"/>
        </w:rPr>
      </w:pPr>
    </w:p>
    <w:p w:rsidR="00141071" w:rsidRPr="00AD3B28" w:rsidRDefault="00141071" w:rsidP="008C28DC">
      <w:pPr>
        <w:pStyle w:val="Prrafodelista"/>
        <w:numPr>
          <w:ilvl w:val="0"/>
          <w:numId w:val="25"/>
        </w:numPr>
        <w:ind w:left="0" w:firstLine="0"/>
        <w:jc w:val="both"/>
        <w:rPr>
          <w:rFonts w:ascii="Arial" w:hAnsi="Arial" w:cs="Arial"/>
          <w:sz w:val="22"/>
          <w:szCs w:val="22"/>
        </w:rPr>
      </w:pPr>
      <w:r w:rsidRPr="00AD3B28">
        <w:rPr>
          <w:rFonts w:ascii="Arial" w:hAnsi="Arial" w:cs="Arial"/>
          <w:sz w:val="22"/>
          <w:szCs w:val="22"/>
        </w:rPr>
        <w:t xml:space="preserve">Convenios IDU </w:t>
      </w:r>
    </w:p>
    <w:p w:rsidR="00141071" w:rsidRPr="00AD3B28" w:rsidRDefault="00141071" w:rsidP="008C28DC">
      <w:pPr>
        <w:pStyle w:val="Prrafodelista"/>
        <w:numPr>
          <w:ilvl w:val="0"/>
          <w:numId w:val="25"/>
        </w:numPr>
        <w:ind w:left="0" w:firstLine="0"/>
        <w:jc w:val="both"/>
        <w:rPr>
          <w:rFonts w:ascii="Arial" w:hAnsi="Arial" w:cs="Arial"/>
          <w:sz w:val="22"/>
          <w:szCs w:val="22"/>
        </w:rPr>
      </w:pPr>
      <w:r w:rsidRPr="00AD3B28">
        <w:rPr>
          <w:rFonts w:ascii="Arial" w:hAnsi="Arial" w:cs="Arial"/>
          <w:sz w:val="22"/>
          <w:szCs w:val="22"/>
        </w:rPr>
        <w:t>Convenios de cofinanciación con Fondos de Desarrollo Local</w:t>
      </w:r>
    </w:p>
    <w:p w:rsidR="00141071" w:rsidRPr="00AD3B28" w:rsidRDefault="00141071" w:rsidP="008C28DC">
      <w:pPr>
        <w:pStyle w:val="Prrafodelista"/>
        <w:numPr>
          <w:ilvl w:val="0"/>
          <w:numId w:val="25"/>
        </w:numPr>
        <w:ind w:left="0" w:firstLine="0"/>
        <w:jc w:val="both"/>
        <w:rPr>
          <w:rFonts w:ascii="Arial" w:hAnsi="Arial" w:cs="Arial"/>
          <w:sz w:val="22"/>
          <w:szCs w:val="22"/>
        </w:rPr>
      </w:pPr>
      <w:r w:rsidRPr="00AD3B28">
        <w:rPr>
          <w:rFonts w:ascii="Arial" w:hAnsi="Arial" w:cs="Arial"/>
          <w:sz w:val="22"/>
          <w:szCs w:val="22"/>
        </w:rPr>
        <w:t>Convenio 1292 de 2012</w:t>
      </w:r>
    </w:p>
    <w:p w:rsidR="00141071" w:rsidRPr="00AD3B28" w:rsidRDefault="00141071" w:rsidP="008C28DC">
      <w:pPr>
        <w:pStyle w:val="Prrafodelista"/>
        <w:numPr>
          <w:ilvl w:val="0"/>
          <w:numId w:val="25"/>
        </w:numPr>
        <w:ind w:left="0" w:firstLine="0"/>
        <w:jc w:val="both"/>
        <w:rPr>
          <w:rFonts w:ascii="Arial" w:hAnsi="Arial" w:cs="Arial"/>
          <w:sz w:val="22"/>
          <w:szCs w:val="22"/>
        </w:rPr>
      </w:pPr>
      <w:r w:rsidRPr="00AD3B28">
        <w:rPr>
          <w:rFonts w:ascii="Arial" w:hAnsi="Arial" w:cs="Arial"/>
          <w:sz w:val="22"/>
          <w:szCs w:val="22"/>
        </w:rPr>
        <w:t>Acciones de Movilidad</w:t>
      </w:r>
    </w:p>
    <w:p w:rsidR="00141071" w:rsidRPr="00AD3B28" w:rsidRDefault="00141071" w:rsidP="008C28DC">
      <w:pPr>
        <w:pStyle w:val="Prrafodelista"/>
        <w:numPr>
          <w:ilvl w:val="0"/>
          <w:numId w:val="25"/>
        </w:numPr>
        <w:ind w:left="0" w:firstLine="0"/>
        <w:jc w:val="both"/>
        <w:rPr>
          <w:rFonts w:ascii="Arial" w:hAnsi="Arial" w:cs="Arial"/>
          <w:sz w:val="22"/>
          <w:szCs w:val="22"/>
        </w:rPr>
      </w:pPr>
      <w:r w:rsidRPr="00AD3B28">
        <w:rPr>
          <w:rFonts w:ascii="Arial" w:hAnsi="Arial" w:cs="Arial"/>
          <w:sz w:val="22"/>
          <w:szCs w:val="22"/>
        </w:rPr>
        <w:t>Vías para superar la Segregación</w:t>
      </w:r>
    </w:p>
    <w:p w:rsidR="00141071" w:rsidRPr="00AD3B28" w:rsidRDefault="00141071" w:rsidP="008C28DC">
      <w:pPr>
        <w:pStyle w:val="Prrafodelista"/>
        <w:numPr>
          <w:ilvl w:val="0"/>
          <w:numId w:val="25"/>
        </w:numPr>
        <w:ind w:left="0" w:firstLine="0"/>
        <w:jc w:val="both"/>
        <w:rPr>
          <w:rFonts w:ascii="Arial" w:hAnsi="Arial" w:cs="Arial"/>
          <w:sz w:val="22"/>
          <w:szCs w:val="22"/>
        </w:rPr>
      </w:pPr>
      <w:r w:rsidRPr="00AD3B28">
        <w:rPr>
          <w:rFonts w:ascii="Arial" w:hAnsi="Arial" w:cs="Arial"/>
          <w:sz w:val="22"/>
          <w:szCs w:val="22"/>
        </w:rPr>
        <w:t>Mitigación</w:t>
      </w:r>
    </w:p>
    <w:p w:rsidR="00141071" w:rsidRPr="00AD3B28" w:rsidRDefault="00141071" w:rsidP="005F079C">
      <w:pPr>
        <w:pStyle w:val="Prrafodelista"/>
        <w:jc w:val="both"/>
        <w:rPr>
          <w:rFonts w:ascii="Arial" w:hAnsi="Arial" w:cs="Arial"/>
          <w:sz w:val="22"/>
          <w:szCs w:val="22"/>
          <w:lang w:val="en-US"/>
        </w:rPr>
      </w:pPr>
    </w:p>
    <w:p w:rsidR="00141071" w:rsidRPr="00AD3B28" w:rsidRDefault="00D81A66" w:rsidP="000B1C19">
      <w:pPr>
        <w:pStyle w:val="Estilo3"/>
        <w:spacing w:line="240" w:lineRule="auto"/>
        <w:ind w:left="0" w:firstLine="0"/>
        <w:rPr>
          <w:sz w:val="22"/>
          <w:szCs w:val="22"/>
        </w:rPr>
      </w:pPr>
      <w:bookmarkStart w:id="257" w:name="_Toc410316229"/>
      <w:r w:rsidRPr="00AD3B28">
        <w:rPr>
          <w:sz w:val="22"/>
          <w:szCs w:val="22"/>
        </w:rPr>
        <w:t>GESTIÓN AMBIENTAL CONVENIO 1292 DE 2012</w:t>
      </w:r>
      <w:bookmarkEnd w:id="257"/>
    </w:p>
    <w:p w:rsidR="000D192B" w:rsidRPr="00AD3B28" w:rsidRDefault="000D192B"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Durante el 4to. Trimestre de 2014 se realizaron298verificacionesde la Gestión Ambiental en Frentes de Obra.</w:t>
      </w:r>
    </w:p>
    <w:p w:rsidR="000D192B" w:rsidRPr="00AD3B28" w:rsidRDefault="000D192B"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Se realizaron 953Listas de Chequeo Ambiental. Se implementaron los formatos de: Control y evaluación gestión ambiental.</w:t>
      </w:r>
    </w:p>
    <w:p w:rsidR="000D192B" w:rsidRPr="00AD3B28" w:rsidRDefault="000D192B"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Dentro de las actividades realizadas por los Residentes Ambientales en los Frentes de Obra, se verificó</w:t>
      </w:r>
      <w:r w:rsidR="000D192B" w:rsidRPr="00AD3B28">
        <w:rPr>
          <w:rFonts w:cs="Arial"/>
          <w:szCs w:val="22"/>
        </w:rPr>
        <w:t>:</w:t>
      </w:r>
    </w:p>
    <w:p w:rsidR="000D192B" w:rsidRPr="00AD3B28" w:rsidRDefault="000D192B" w:rsidP="005F079C">
      <w:pPr>
        <w:spacing w:line="240" w:lineRule="auto"/>
        <w:rPr>
          <w:rFonts w:cs="Arial"/>
          <w:szCs w:val="22"/>
        </w:rPr>
      </w:pP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 xml:space="preserve">Protección de sumideros, </w:t>
      </w: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 xml:space="preserve">Protección de individuos arbóreos, </w:t>
      </w: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 xml:space="preserve">Protección de zonas verdes, </w:t>
      </w: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 xml:space="preserve">Orden y aseo, </w:t>
      </w: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Estado del cerramient</w:t>
      </w:r>
      <w:r w:rsidR="00141071" w:rsidRPr="00AD3B28">
        <w:rPr>
          <w:rFonts w:ascii="Arial" w:hAnsi="Arial" w:cs="Arial"/>
          <w:sz w:val="22"/>
          <w:szCs w:val="22"/>
        </w:rPr>
        <w:t xml:space="preserve">o de obra, </w:t>
      </w: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 xml:space="preserve">Señalización y protección  de escombros, </w:t>
      </w: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 xml:space="preserve">Señalización y protección de materiales pétreos, </w:t>
      </w: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 xml:space="preserve">Verificación de barrido y limpieza de las vías adyacentes al frente de obra, </w:t>
      </w: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 xml:space="preserve">Verificación del mantenimiento de baño, </w:t>
      </w:r>
    </w:p>
    <w:p w:rsidR="00141071" w:rsidRPr="00AD3B28" w:rsidRDefault="000D192B" w:rsidP="008C28DC">
      <w:pPr>
        <w:pStyle w:val="Prrafodelista"/>
        <w:numPr>
          <w:ilvl w:val="0"/>
          <w:numId w:val="25"/>
        </w:numPr>
        <w:jc w:val="both"/>
        <w:rPr>
          <w:rFonts w:ascii="Arial" w:hAnsi="Arial" w:cs="Arial"/>
          <w:sz w:val="22"/>
          <w:szCs w:val="22"/>
        </w:rPr>
      </w:pPr>
      <w:r w:rsidRPr="00AD3B28">
        <w:rPr>
          <w:rFonts w:ascii="Arial" w:hAnsi="Arial" w:cs="Arial"/>
          <w:sz w:val="22"/>
          <w:szCs w:val="22"/>
        </w:rPr>
        <w:t xml:space="preserve">Señalización y cumplimiento del </w:t>
      </w:r>
      <w:r w:rsidR="008376E5" w:rsidRPr="00AD3B28">
        <w:rPr>
          <w:rFonts w:ascii="Arial" w:hAnsi="Arial" w:cs="Arial"/>
          <w:sz w:val="22"/>
          <w:szCs w:val="22"/>
        </w:rPr>
        <w:t>PMT,</w:t>
      </w:r>
      <w:r w:rsidRPr="00AD3B28">
        <w:rPr>
          <w:rFonts w:ascii="Arial" w:hAnsi="Arial" w:cs="Arial"/>
          <w:sz w:val="22"/>
          <w:szCs w:val="22"/>
        </w:rPr>
        <w:t xml:space="preserve"> dejando informe escrito y evidencia fotográfica de cada uno de los frentes de obra.</w:t>
      </w:r>
    </w:p>
    <w:p w:rsidR="008376E5" w:rsidRPr="00AD3B28" w:rsidRDefault="008376E5" w:rsidP="005F079C">
      <w:pPr>
        <w:spacing w:line="240" w:lineRule="auto"/>
        <w:rPr>
          <w:rFonts w:cs="Arial"/>
          <w:szCs w:val="22"/>
          <w:lang w:val="es-MX"/>
        </w:rPr>
      </w:pPr>
    </w:p>
    <w:p w:rsidR="00141071" w:rsidRPr="00AD3B28" w:rsidRDefault="00141071" w:rsidP="005F079C">
      <w:pPr>
        <w:spacing w:line="240" w:lineRule="auto"/>
        <w:rPr>
          <w:rFonts w:cs="Arial"/>
          <w:szCs w:val="22"/>
          <w:lang w:val="es-MX"/>
        </w:rPr>
      </w:pPr>
      <w:r w:rsidRPr="00AD3B28">
        <w:rPr>
          <w:rFonts w:cs="Arial"/>
          <w:szCs w:val="22"/>
          <w:lang w:val="es-MX"/>
        </w:rPr>
        <w:t>Es importante resaltar que como parte de la reducción en la afectación a cuerpos de agua y al sistema de recolección de aguas lluvias, se efectúa la instalación de protección y mantenimiento a sumideros antes, durante y desp</w:t>
      </w:r>
      <w:r w:rsidR="00D81A66" w:rsidRPr="00AD3B28">
        <w:rPr>
          <w:rFonts w:cs="Arial"/>
          <w:szCs w:val="22"/>
          <w:lang w:val="es-MX"/>
        </w:rPr>
        <w:t>ués de la intervención en obra.</w:t>
      </w:r>
    </w:p>
    <w:p w:rsidR="00D81A66" w:rsidRPr="00AD3B28" w:rsidRDefault="00D81A66" w:rsidP="005F079C">
      <w:pPr>
        <w:spacing w:line="240" w:lineRule="auto"/>
        <w:rPr>
          <w:rFonts w:cs="Arial"/>
          <w:szCs w:val="22"/>
          <w:lang w:val="es-MX"/>
        </w:rPr>
      </w:pPr>
    </w:p>
    <w:p w:rsidR="00141071" w:rsidRPr="00AD3B28" w:rsidRDefault="00141071" w:rsidP="008C28DC">
      <w:pPr>
        <w:pStyle w:val="Prrafodelista"/>
        <w:numPr>
          <w:ilvl w:val="0"/>
          <w:numId w:val="26"/>
        </w:numPr>
        <w:jc w:val="both"/>
        <w:rPr>
          <w:rFonts w:ascii="Arial" w:hAnsi="Arial" w:cs="Arial"/>
          <w:sz w:val="22"/>
          <w:szCs w:val="22"/>
        </w:rPr>
      </w:pPr>
      <w:r w:rsidRPr="00AD3B28">
        <w:rPr>
          <w:rFonts w:ascii="Arial" w:hAnsi="Arial" w:cs="Arial"/>
          <w:sz w:val="22"/>
          <w:szCs w:val="22"/>
        </w:rPr>
        <w:t>Se protegieron y limpiaron 834 sumideros en los frentes de obra y adyacentes.</w:t>
      </w:r>
    </w:p>
    <w:p w:rsidR="00141071" w:rsidRPr="00AD3B28" w:rsidRDefault="00141071" w:rsidP="008C28DC">
      <w:pPr>
        <w:pStyle w:val="Prrafodelista"/>
        <w:numPr>
          <w:ilvl w:val="0"/>
          <w:numId w:val="26"/>
        </w:numPr>
        <w:jc w:val="both"/>
        <w:rPr>
          <w:rFonts w:ascii="Arial" w:hAnsi="Arial" w:cs="Arial"/>
          <w:sz w:val="22"/>
          <w:szCs w:val="22"/>
        </w:rPr>
      </w:pPr>
      <w:r w:rsidRPr="00AD3B28">
        <w:rPr>
          <w:rFonts w:ascii="Arial" w:hAnsi="Arial" w:cs="Arial"/>
          <w:sz w:val="22"/>
          <w:szCs w:val="22"/>
        </w:rPr>
        <w:t xml:space="preserve">Se  realizó cerramiento y protección a 1198 individuos arbóreos y  zonas verdes </w:t>
      </w:r>
    </w:p>
    <w:p w:rsidR="00141071" w:rsidRPr="00AD3B28" w:rsidRDefault="00141071" w:rsidP="008C28DC">
      <w:pPr>
        <w:pStyle w:val="Prrafodelista"/>
        <w:numPr>
          <w:ilvl w:val="0"/>
          <w:numId w:val="26"/>
        </w:numPr>
        <w:jc w:val="both"/>
        <w:rPr>
          <w:rFonts w:ascii="Arial" w:hAnsi="Arial" w:cs="Arial"/>
          <w:sz w:val="22"/>
          <w:szCs w:val="22"/>
        </w:rPr>
      </w:pPr>
      <w:r w:rsidRPr="00AD3B28">
        <w:rPr>
          <w:rFonts w:ascii="Arial" w:hAnsi="Arial" w:cs="Arial"/>
          <w:sz w:val="22"/>
          <w:szCs w:val="22"/>
        </w:rPr>
        <w:t xml:space="preserve">Se realiza orden, aseo, limpieza y barrido de material dejado por las llantas de las volquetas en las  vías de acceso a los frentes de obra </w:t>
      </w:r>
    </w:p>
    <w:p w:rsidR="00141071" w:rsidRPr="00AD3B28" w:rsidRDefault="00141071" w:rsidP="008C28DC">
      <w:pPr>
        <w:pStyle w:val="Prrafodelista"/>
        <w:numPr>
          <w:ilvl w:val="0"/>
          <w:numId w:val="26"/>
        </w:numPr>
        <w:jc w:val="both"/>
        <w:rPr>
          <w:rFonts w:ascii="Arial" w:hAnsi="Arial" w:cs="Arial"/>
          <w:sz w:val="22"/>
          <w:szCs w:val="22"/>
        </w:rPr>
      </w:pPr>
      <w:r w:rsidRPr="00AD3B28">
        <w:rPr>
          <w:rFonts w:ascii="Arial" w:hAnsi="Arial" w:cs="Arial"/>
          <w:sz w:val="22"/>
          <w:szCs w:val="22"/>
        </w:rPr>
        <w:lastRenderedPageBreak/>
        <w:t xml:space="preserve">Se verificó, adecuó y se mantuvo en buen estado los cerramientos de obra. </w:t>
      </w:r>
    </w:p>
    <w:p w:rsidR="00141071" w:rsidRPr="00AD3B28" w:rsidRDefault="00141071" w:rsidP="008C28DC">
      <w:pPr>
        <w:pStyle w:val="Prrafodelista"/>
        <w:numPr>
          <w:ilvl w:val="0"/>
          <w:numId w:val="26"/>
        </w:numPr>
        <w:jc w:val="both"/>
        <w:rPr>
          <w:rFonts w:ascii="Arial" w:hAnsi="Arial" w:cs="Arial"/>
          <w:sz w:val="22"/>
          <w:szCs w:val="22"/>
        </w:rPr>
      </w:pPr>
      <w:r w:rsidRPr="00AD3B28">
        <w:rPr>
          <w:rFonts w:ascii="Arial" w:hAnsi="Arial" w:cs="Arial"/>
          <w:sz w:val="22"/>
          <w:szCs w:val="22"/>
        </w:rPr>
        <w:t>Se realizó el  manejo y protección de los escombros y materiales pétreos acopiados temporalmente en los frentes de obra</w:t>
      </w:r>
    </w:p>
    <w:p w:rsidR="00141071" w:rsidRPr="00AD3B28" w:rsidRDefault="00141071" w:rsidP="008C28DC">
      <w:pPr>
        <w:pStyle w:val="Prrafodelista"/>
        <w:numPr>
          <w:ilvl w:val="0"/>
          <w:numId w:val="26"/>
        </w:numPr>
        <w:jc w:val="both"/>
        <w:rPr>
          <w:rFonts w:ascii="Arial" w:hAnsi="Arial" w:cs="Arial"/>
          <w:sz w:val="22"/>
          <w:szCs w:val="22"/>
        </w:rPr>
      </w:pPr>
      <w:r w:rsidRPr="00AD3B28">
        <w:rPr>
          <w:rFonts w:ascii="Arial" w:hAnsi="Arial" w:cs="Arial"/>
          <w:sz w:val="22"/>
          <w:szCs w:val="22"/>
        </w:rPr>
        <w:t>Se realizó 298 registros fotográficos de frentes de obra.</w:t>
      </w:r>
    </w:p>
    <w:p w:rsidR="00141071" w:rsidRPr="00AD3B28" w:rsidRDefault="00141071" w:rsidP="005F079C">
      <w:pPr>
        <w:spacing w:line="240" w:lineRule="auto"/>
        <w:rPr>
          <w:rFonts w:cs="Arial"/>
          <w:szCs w:val="22"/>
        </w:rPr>
      </w:pPr>
    </w:p>
    <w:p w:rsidR="00141071" w:rsidRPr="00AD3B28" w:rsidRDefault="00D81A66" w:rsidP="000B1C19">
      <w:pPr>
        <w:pStyle w:val="Estilo3"/>
        <w:spacing w:line="240" w:lineRule="auto"/>
        <w:ind w:left="0" w:firstLine="0"/>
        <w:rPr>
          <w:sz w:val="22"/>
          <w:szCs w:val="22"/>
        </w:rPr>
      </w:pPr>
      <w:bookmarkStart w:id="258" w:name="_Toc410316230"/>
      <w:r w:rsidRPr="00AD3B28">
        <w:rPr>
          <w:sz w:val="22"/>
          <w:szCs w:val="22"/>
        </w:rPr>
        <w:t>SEGUIMIENTO PLAN INSTITUCIONAL DE GESTIÓN AMBIENTAL - PIGA</w:t>
      </w:r>
      <w:bookmarkEnd w:id="258"/>
    </w:p>
    <w:p w:rsidR="00AD3B28" w:rsidRDefault="00AD3B28"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El seguimiento al Plan Institucional de Gestión Ambiental –PIGA durante el 4to. Trimestre de 2014 arrojó los siguientes resultados:</w:t>
      </w:r>
    </w:p>
    <w:p w:rsidR="00141071" w:rsidRPr="00AD3B28" w:rsidRDefault="00141071" w:rsidP="000B1C19">
      <w:pPr>
        <w:pStyle w:val="Estilo4"/>
        <w:spacing w:line="240" w:lineRule="auto"/>
        <w:ind w:left="0" w:firstLine="0"/>
        <w:rPr>
          <w:sz w:val="22"/>
          <w:szCs w:val="22"/>
        </w:rPr>
      </w:pPr>
      <w:bookmarkStart w:id="259" w:name="_Toc410316231"/>
      <w:r w:rsidRPr="00AD3B28">
        <w:rPr>
          <w:sz w:val="22"/>
          <w:szCs w:val="22"/>
        </w:rPr>
        <w:t>Consumos</w:t>
      </w:r>
      <w:bookmarkEnd w:id="259"/>
    </w:p>
    <w:p w:rsidR="00D81A66" w:rsidRPr="00AD3B28" w:rsidRDefault="00D81A66" w:rsidP="005F079C">
      <w:pPr>
        <w:spacing w:line="240" w:lineRule="auto"/>
        <w:rPr>
          <w:rFonts w:cs="Arial"/>
          <w:i/>
          <w:szCs w:val="22"/>
        </w:rPr>
      </w:pPr>
    </w:p>
    <w:p w:rsidR="00D81A66" w:rsidRPr="00AD3B28" w:rsidRDefault="00D81A66" w:rsidP="000B1C19">
      <w:pPr>
        <w:pStyle w:val="titulo4umv"/>
        <w:spacing w:before="0" w:line="240" w:lineRule="auto"/>
        <w:ind w:left="0" w:firstLine="0"/>
        <w:rPr>
          <w:sz w:val="22"/>
          <w:szCs w:val="22"/>
        </w:rPr>
      </w:pPr>
      <w:bookmarkStart w:id="260" w:name="_Toc410316232"/>
      <w:r w:rsidRPr="00AD3B28">
        <w:rPr>
          <w:sz w:val="22"/>
          <w:szCs w:val="22"/>
        </w:rPr>
        <w:t>Energía:</w:t>
      </w:r>
      <w:bookmarkEnd w:id="260"/>
    </w:p>
    <w:p w:rsidR="00D81A66" w:rsidRPr="00AD3B28" w:rsidRDefault="00D81A66"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 xml:space="preserve">El consumo en la sede administrativa se calcula con base en el área física de ocupación por entidad y una mayor demanda – más puestos de trabajo, más equipos de cómputo y más luminarias, se es6tá migrando de bombillos incandescentes a bombillas ahorradoras. </w:t>
      </w:r>
    </w:p>
    <w:p w:rsidR="00D81A66" w:rsidRPr="00AD3B28" w:rsidRDefault="00D81A66" w:rsidP="005F079C">
      <w:pPr>
        <w:spacing w:line="240" w:lineRule="auto"/>
        <w:rPr>
          <w:rFonts w:cs="Arial"/>
          <w:szCs w:val="22"/>
        </w:rPr>
      </w:pPr>
    </w:p>
    <w:p w:rsidR="00D81A66" w:rsidRPr="00AD3B28" w:rsidRDefault="00141071" w:rsidP="000B1C19">
      <w:pPr>
        <w:pStyle w:val="titulo4umv"/>
        <w:spacing w:before="0" w:line="240" w:lineRule="auto"/>
        <w:ind w:left="0" w:firstLine="0"/>
        <w:rPr>
          <w:sz w:val="22"/>
          <w:szCs w:val="22"/>
        </w:rPr>
      </w:pPr>
      <w:bookmarkStart w:id="261" w:name="_Toc410316233"/>
      <w:r w:rsidRPr="00AD3B28">
        <w:rPr>
          <w:sz w:val="22"/>
          <w:szCs w:val="22"/>
        </w:rPr>
        <w:t>Agua:</w:t>
      </w:r>
      <w:bookmarkEnd w:id="261"/>
    </w:p>
    <w:p w:rsidR="00D81A66" w:rsidRPr="00AD3B28" w:rsidRDefault="00D81A66"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Durante 4to. Trimestre de 2014 se consumió 1.693 m</w:t>
      </w:r>
      <w:r w:rsidRPr="00AD3B28">
        <w:rPr>
          <w:rFonts w:cs="Arial"/>
          <w:szCs w:val="22"/>
          <w:vertAlign w:val="superscript"/>
        </w:rPr>
        <w:t xml:space="preserve">3 </w:t>
      </w:r>
      <w:r w:rsidRPr="00AD3B28">
        <w:rPr>
          <w:rFonts w:cs="Arial"/>
          <w:szCs w:val="22"/>
        </w:rPr>
        <w:t>de agua con un ahorro del 12.59% respecto al 4to. Trimestre de 2013 siendo su consumo de 1.937m</w:t>
      </w:r>
      <w:r w:rsidRPr="00AD3B28">
        <w:rPr>
          <w:rFonts w:cs="Arial"/>
          <w:szCs w:val="22"/>
          <w:vertAlign w:val="superscript"/>
        </w:rPr>
        <w:t>3</w:t>
      </w:r>
      <w:r w:rsidRPr="00AD3B28">
        <w:rPr>
          <w:rFonts w:cs="Arial"/>
          <w:szCs w:val="22"/>
        </w:rPr>
        <w:t xml:space="preserve">, debido en parte a los controles realizados a las redes hidrosanitarias y al control de fugas. </w:t>
      </w:r>
    </w:p>
    <w:p w:rsidR="00141071" w:rsidRPr="00AD3B28" w:rsidRDefault="00141071" w:rsidP="005F079C">
      <w:pPr>
        <w:spacing w:line="240" w:lineRule="auto"/>
        <w:rPr>
          <w:rFonts w:cs="Arial"/>
          <w:szCs w:val="22"/>
        </w:rPr>
      </w:pPr>
    </w:p>
    <w:p w:rsidR="00141071" w:rsidRPr="00AD3B28" w:rsidRDefault="00141071" w:rsidP="000B1C19">
      <w:pPr>
        <w:pStyle w:val="Estilo4"/>
        <w:spacing w:line="240" w:lineRule="auto"/>
        <w:ind w:left="0" w:firstLine="0"/>
        <w:rPr>
          <w:sz w:val="22"/>
          <w:szCs w:val="22"/>
        </w:rPr>
      </w:pPr>
      <w:bookmarkStart w:id="262" w:name="_Toc410316234"/>
      <w:r w:rsidRPr="00AD3B28">
        <w:rPr>
          <w:sz w:val="22"/>
          <w:szCs w:val="22"/>
        </w:rPr>
        <w:t>Plan Integral de Gestión de Residuos</w:t>
      </w:r>
      <w:bookmarkEnd w:id="262"/>
    </w:p>
    <w:p w:rsidR="00AD3B28" w:rsidRDefault="00AD3B28" w:rsidP="005F079C">
      <w:pPr>
        <w:spacing w:line="240" w:lineRule="auto"/>
        <w:rPr>
          <w:rFonts w:cs="Arial"/>
          <w:bCs/>
          <w:iCs/>
          <w:szCs w:val="22"/>
        </w:rPr>
      </w:pPr>
    </w:p>
    <w:p w:rsidR="00141071" w:rsidRPr="00AD3B28" w:rsidRDefault="00141071" w:rsidP="005F079C">
      <w:pPr>
        <w:spacing w:line="240" w:lineRule="auto"/>
        <w:rPr>
          <w:rFonts w:cs="Arial"/>
          <w:bCs/>
          <w:iCs/>
          <w:szCs w:val="22"/>
        </w:rPr>
      </w:pPr>
      <w:r w:rsidRPr="00AD3B28">
        <w:rPr>
          <w:rFonts w:cs="Arial"/>
          <w:bCs/>
          <w:iCs/>
          <w:szCs w:val="22"/>
        </w:rPr>
        <w:t xml:space="preserve">Como parte del manejo integral de los residuos generados, son instalados los “Punto Ecológico” con </w:t>
      </w:r>
      <w:r w:rsidR="00D81A66" w:rsidRPr="00AD3B28">
        <w:rPr>
          <w:rFonts w:cs="Arial"/>
          <w:bCs/>
          <w:iCs/>
          <w:szCs w:val="22"/>
        </w:rPr>
        <w:t>tres (</w:t>
      </w:r>
      <w:r w:rsidRPr="00AD3B28">
        <w:rPr>
          <w:rFonts w:cs="Arial"/>
          <w:bCs/>
          <w:iCs/>
          <w:szCs w:val="22"/>
        </w:rPr>
        <w:t>3</w:t>
      </w:r>
      <w:r w:rsidR="00D81A66" w:rsidRPr="00AD3B28">
        <w:rPr>
          <w:rFonts w:cs="Arial"/>
          <w:bCs/>
          <w:iCs/>
          <w:szCs w:val="22"/>
        </w:rPr>
        <w:t>)</w:t>
      </w:r>
      <w:r w:rsidRPr="00AD3B28">
        <w:rPr>
          <w:rFonts w:cs="Arial"/>
          <w:bCs/>
          <w:iCs/>
          <w:szCs w:val="22"/>
        </w:rPr>
        <w:t xml:space="preserve"> recipientes marcados para su recolección</w:t>
      </w:r>
      <w:r w:rsidR="00D81A66" w:rsidRPr="00AD3B28">
        <w:rPr>
          <w:rFonts w:cs="Arial"/>
          <w:bCs/>
          <w:iCs/>
          <w:szCs w:val="22"/>
        </w:rPr>
        <w:t xml:space="preserve"> a saber:</w:t>
      </w:r>
      <w:r w:rsidRPr="00AD3B28">
        <w:rPr>
          <w:rFonts w:cs="Arial"/>
          <w:bCs/>
          <w:iCs/>
          <w:szCs w:val="22"/>
        </w:rPr>
        <w:t xml:space="preserve"> uno para residuos sólidos reciclables color amarillo donde se deposita plástico y vidrio con volúmenes que no superan los 20 Kg semanales. El segundo recipiente es para el almacenamiento de residuos no reciclables o residuos ordinarios color verde, los cuales son entregados a los carros de las empresas recolectoras de basuras y el tercer recipiente almacena los residuos reciclables específicamente cartón y papel siendo de color azul.</w:t>
      </w:r>
    </w:p>
    <w:p w:rsidR="00141071" w:rsidRPr="00AD3B28" w:rsidRDefault="00141071" w:rsidP="000B1C19">
      <w:pPr>
        <w:pStyle w:val="titulo4umv"/>
        <w:spacing w:line="240" w:lineRule="auto"/>
        <w:ind w:left="0" w:firstLine="0"/>
        <w:rPr>
          <w:sz w:val="22"/>
          <w:szCs w:val="22"/>
        </w:rPr>
      </w:pPr>
      <w:bookmarkStart w:id="263" w:name="_Toc410316235"/>
      <w:r w:rsidRPr="00AD3B28">
        <w:rPr>
          <w:sz w:val="22"/>
          <w:szCs w:val="22"/>
        </w:rPr>
        <w:t>Residuos de Construcción y Demolición</w:t>
      </w:r>
      <w:bookmarkEnd w:id="263"/>
    </w:p>
    <w:p w:rsidR="00D81A66" w:rsidRPr="00AD3B28" w:rsidRDefault="00D81A66" w:rsidP="005F079C">
      <w:pPr>
        <w:spacing w:line="240" w:lineRule="auto"/>
        <w:rPr>
          <w:rFonts w:cs="Arial"/>
          <w:bCs/>
          <w:iCs/>
          <w:szCs w:val="22"/>
        </w:rPr>
      </w:pPr>
    </w:p>
    <w:p w:rsidR="00141071" w:rsidRPr="00AD3B28" w:rsidRDefault="00141071" w:rsidP="005F079C">
      <w:pPr>
        <w:spacing w:line="240" w:lineRule="auto"/>
        <w:rPr>
          <w:rFonts w:cs="Arial"/>
          <w:bCs/>
          <w:iCs/>
          <w:szCs w:val="22"/>
        </w:rPr>
      </w:pPr>
      <w:r w:rsidRPr="00AD3B28">
        <w:rPr>
          <w:rFonts w:cs="Arial"/>
          <w:bCs/>
          <w:iCs/>
          <w:szCs w:val="22"/>
        </w:rPr>
        <w:t xml:space="preserve">Durante el 4to. Trimestre de 2014, se produjeron en total de 50.014,63 m3  de Residuos de Construcción y Demolición - </w:t>
      </w:r>
      <w:r w:rsidR="00D81A66" w:rsidRPr="00AD3B28">
        <w:rPr>
          <w:rFonts w:cs="Arial"/>
          <w:bCs/>
          <w:iCs/>
          <w:szCs w:val="22"/>
        </w:rPr>
        <w:t>escombros.</w:t>
      </w:r>
    </w:p>
    <w:p w:rsidR="00D81A66" w:rsidRPr="00AD3B28" w:rsidRDefault="00D81A66" w:rsidP="005F079C">
      <w:pPr>
        <w:spacing w:line="240" w:lineRule="auto"/>
        <w:rPr>
          <w:rFonts w:cs="Arial"/>
          <w:bCs/>
          <w:iCs/>
          <w:szCs w:val="22"/>
        </w:rPr>
      </w:pPr>
    </w:p>
    <w:p w:rsidR="00141071" w:rsidRPr="00AD3B28" w:rsidRDefault="00141071" w:rsidP="005F079C">
      <w:pPr>
        <w:spacing w:line="240" w:lineRule="auto"/>
        <w:rPr>
          <w:rFonts w:cs="Arial"/>
          <w:bCs/>
          <w:iCs/>
          <w:szCs w:val="22"/>
        </w:rPr>
      </w:pPr>
      <w:r w:rsidRPr="00AD3B28">
        <w:rPr>
          <w:rFonts w:cs="Arial"/>
          <w:bCs/>
          <w:iCs/>
          <w:szCs w:val="22"/>
        </w:rPr>
        <w:t>Se aprovecharon 4.688,56m3 para un 9.37% del total producido de RCD dando cumplimiento a la Resolución 01115 de 2012 de la Secretaría Distrital de Ambiente.</w:t>
      </w:r>
    </w:p>
    <w:p w:rsidR="00141071" w:rsidRDefault="00141071" w:rsidP="005F079C">
      <w:pPr>
        <w:spacing w:line="240" w:lineRule="auto"/>
        <w:ind w:left="720"/>
        <w:rPr>
          <w:rFonts w:cs="Arial"/>
          <w:sz w:val="24"/>
        </w:rPr>
      </w:pPr>
    </w:p>
    <w:p w:rsidR="008376E5" w:rsidRDefault="008376E5" w:rsidP="005F079C">
      <w:pPr>
        <w:pStyle w:val="Epgrafe"/>
      </w:pPr>
      <w:bookmarkStart w:id="264" w:name="_Toc410059100"/>
      <w:r>
        <w:t xml:space="preserve">Cuadro </w:t>
      </w:r>
      <w:r w:rsidR="005252AD">
        <w:fldChar w:fldCharType="begin"/>
      </w:r>
      <w:r>
        <w:instrText xml:space="preserve"> SEQ Cuadro \* ARABIC </w:instrText>
      </w:r>
      <w:r w:rsidR="005252AD">
        <w:fldChar w:fldCharType="separate"/>
      </w:r>
      <w:r w:rsidR="002C5329">
        <w:rPr>
          <w:noProof/>
        </w:rPr>
        <w:t>55</w:t>
      </w:r>
      <w:r w:rsidR="005252AD">
        <w:rPr>
          <w:noProof/>
        </w:rPr>
        <w:fldChar w:fldCharType="end"/>
      </w:r>
      <w:r>
        <w:rPr>
          <w:noProof/>
        </w:rPr>
        <w:t xml:space="preserve">. </w:t>
      </w:r>
      <w:r>
        <w:t>TOTAL ESCOMBROS Y APROVECHAMIENTO DE RECURSOS</w:t>
      </w:r>
      <w:bookmarkEnd w:id="264"/>
    </w:p>
    <w:tbl>
      <w:tblPr>
        <w:tblStyle w:val="Sombreadoclaro1"/>
        <w:tblW w:w="0" w:type="auto"/>
        <w:jc w:val="center"/>
        <w:tblLook w:val="04A0"/>
      </w:tblPr>
      <w:tblGrid>
        <w:gridCol w:w="2462"/>
        <w:gridCol w:w="2591"/>
        <w:gridCol w:w="2683"/>
      </w:tblGrid>
      <w:tr w:rsidR="00235D6B" w:rsidRPr="00AD3B28" w:rsidTr="00235D6B">
        <w:trPr>
          <w:cnfStyle w:val="100000000000"/>
          <w:jc w:val="center"/>
        </w:trPr>
        <w:tc>
          <w:tcPr>
            <w:cnfStyle w:val="001000000000"/>
            <w:tcW w:w="2462" w:type="dxa"/>
          </w:tcPr>
          <w:p w:rsidR="00235D6B" w:rsidRPr="00AD3B28" w:rsidRDefault="00235D6B" w:rsidP="005F079C">
            <w:pPr>
              <w:spacing w:line="240" w:lineRule="auto"/>
              <w:jc w:val="center"/>
              <w:rPr>
                <w:rFonts w:asciiTheme="minorHAnsi" w:hAnsiTheme="minorHAnsi" w:cstheme="minorHAnsi"/>
              </w:rPr>
            </w:pPr>
            <w:r w:rsidRPr="00AD3B28">
              <w:rPr>
                <w:rFonts w:asciiTheme="minorHAnsi" w:hAnsiTheme="minorHAnsi" w:cstheme="minorHAnsi"/>
              </w:rPr>
              <w:t>MES</w:t>
            </w:r>
          </w:p>
        </w:tc>
        <w:tc>
          <w:tcPr>
            <w:tcW w:w="2591" w:type="dxa"/>
          </w:tcPr>
          <w:p w:rsidR="00235D6B" w:rsidRPr="00AD3B28" w:rsidRDefault="00235D6B" w:rsidP="005F079C">
            <w:pPr>
              <w:spacing w:line="240" w:lineRule="auto"/>
              <w:jc w:val="center"/>
              <w:cnfStyle w:val="100000000000"/>
              <w:rPr>
                <w:rFonts w:asciiTheme="minorHAnsi" w:hAnsiTheme="minorHAnsi" w:cstheme="minorHAnsi"/>
              </w:rPr>
            </w:pPr>
            <w:r w:rsidRPr="00AD3B28">
              <w:rPr>
                <w:rFonts w:asciiTheme="minorHAnsi" w:hAnsiTheme="minorHAnsi" w:cstheme="minorHAnsi"/>
              </w:rPr>
              <w:t>ESCOMBROS</w:t>
            </w:r>
          </w:p>
        </w:tc>
        <w:tc>
          <w:tcPr>
            <w:tcW w:w="2683" w:type="dxa"/>
          </w:tcPr>
          <w:p w:rsidR="00235D6B" w:rsidRPr="00AD3B28" w:rsidRDefault="00235D6B" w:rsidP="005F079C">
            <w:pPr>
              <w:spacing w:line="240" w:lineRule="auto"/>
              <w:jc w:val="center"/>
              <w:cnfStyle w:val="100000000000"/>
              <w:rPr>
                <w:rFonts w:asciiTheme="minorHAnsi" w:hAnsiTheme="minorHAnsi" w:cstheme="minorHAnsi"/>
              </w:rPr>
            </w:pPr>
            <w:r w:rsidRPr="00AD3B28">
              <w:rPr>
                <w:rFonts w:asciiTheme="minorHAnsi" w:hAnsiTheme="minorHAnsi" w:cstheme="minorHAnsi"/>
              </w:rPr>
              <w:t>APROVECHAMIENTO</w:t>
            </w:r>
          </w:p>
        </w:tc>
      </w:tr>
      <w:tr w:rsidR="00141071" w:rsidRPr="00AD3B28" w:rsidTr="00235D6B">
        <w:trPr>
          <w:cnfStyle w:val="000000100000"/>
          <w:jc w:val="center"/>
        </w:trPr>
        <w:tc>
          <w:tcPr>
            <w:cnfStyle w:val="001000000000"/>
            <w:tcW w:w="2462" w:type="dxa"/>
          </w:tcPr>
          <w:p w:rsidR="00141071" w:rsidRPr="00AD3B28" w:rsidRDefault="00141071" w:rsidP="005F079C">
            <w:pPr>
              <w:spacing w:line="240" w:lineRule="auto"/>
              <w:jc w:val="center"/>
              <w:rPr>
                <w:rFonts w:asciiTheme="minorHAnsi" w:hAnsiTheme="minorHAnsi" w:cstheme="minorHAnsi"/>
              </w:rPr>
            </w:pPr>
            <w:r w:rsidRPr="00AD3B28">
              <w:rPr>
                <w:rFonts w:asciiTheme="minorHAnsi" w:hAnsiTheme="minorHAnsi" w:cstheme="minorHAnsi"/>
              </w:rPr>
              <w:t>OCTUBRE</w:t>
            </w:r>
          </w:p>
        </w:tc>
        <w:tc>
          <w:tcPr>
            <w:tcW w:w="2591" w:type="dxa"/>
          </w:tcPr>
          <w:p w:rsidR="00141071" w:rsidRPr="00AD3B28" w:rsidRDefault="00141071" w:rsidP="005F079C">
            <w:pPr>
              <w:spacing w:line="240" w:lineRule="auto"/>
              <w:jc w:val="center"/>
              <w:cnfStyle w:val="000000100000"/>
              <w:rPr>
                <w:rFonts w:asciiTheme="minorHAnsi" w:hAnsiTheme="minorHAnsi" w:cstheme="minorHAnsi"/>
              </w:rPr>
            </w:pPr>
            <w:r w:rsidRPr="00AD3B28">
              <w:rPr>
                <w:rFonts w:asciiTheme="minorHAnsi" w:hAnsiTheme="minorHAnsi" w:cstheme="minorHAnsi"/>
              </w:rPr>
              <w:t>16.663.93m</w:t>
            </w:r>
            <w:r w:rsidRPr="00AD3B28">
              <w:rPr>
                <w:rFonts w:asciiTheme="minorHAnsi" w:hAnsiTheme="minorHAnsi" w:cstheme="minorHAnsi"/>
                <w:vertAlign w:val="superscript"/>
              </w:rPr>
              <w:t>3</w:t>
            </w:r>
          </w:p>
        </w:tc>
        <w:tc>
          <w:tcPr>
            <w:tcW w:w="2683" w:type="dxa"/>
          </w:tcPr>
          <w:p w:rsidR="00141071" w:rsidRPr="00AD3B28" w:rsidRDefault="00141071" w:rsidP="005F079C">
            <w:pPr>
              <w:spacing w:line="240" w:lineRule="auto"/>
              <w:jc w:val="center"/>
              <w:cnfStyle w:val="000000100000"/>
              <w:rPr>
                <w:rFonts w:asciiTheme="minorHAnsi" w:hAnsiTheme="minorHAnsi" w:cstheme="minorHAnsi"/>
                <w:vertAlign w:val="superscript"/>
              </w:rPr>
            </w:pPr>
            <w:r w:rsidRPr="00AD3B28">
              <w:rPr>
                <w:rFonts w:asciiTheme="minorHAnsi" w:hAnsiTheme="minorHAnsi" w:cstheme="minorHAnsi"/>
              </w:rPr>
              <w:t>572m</w:t>
            </w:r>
            <w:r w:rsidRPr="00AD3B28">
              <w:rPr>
                <w:rFonts w:asciiTheme="minorHAnsi" w:hAnsiTheme="minorHAnsi" w:cstheme="minorHAnsi"/>
                <w:vertAlign w:val="superscript"/>
              </w:rPr>
              <w:t>3</w:t>
            </w:r>
          </w:p>
        </w:tc>
      </w:tr>
      <w:tr w:rsidR="00141071" w:rsidRPr="00AD3B28" w:rsidTr="00235D6B">
        <w:trPr>
          <w:jc w:val="center"/>
        </w:trPr>
        <w:tc>
          <w:tcPr>
            <w:cnfStyle w:val="001000000000"/>
            <w:tcW w:w="2462" w:type="dxa"/>
          </w:tcPr>
          <w:p w:rsidR="00141071" w:rsidRPr="00AD3B28" w:rsidRDefault="00141071" w:rsidP="005F079C">
            <w:pPr>
              <w:spacing w:line="240" w:lineRule="auto"/>
              <w:jc w:val="center"/>
              <w:rPr>
                <w:rFonts w:asciiTheme="minorHAnsi" w:hAnsiTheme="minorHAnsi" w:cstheme="minorHAnsi"/>
              </w:rPr>
            </w:pPr>
            <w:r w:rsidRPr="00AD3B28">
              <w:rPr>
                <w:rFonts w:asciiTheme="minorHAnsi" w:hAnsiTheme="minorHAnsi" w:cstheme="minorHAnsi"/>
              </w:rPr>
              <w:lastRenderedPageBreak/>
              <w:t>NOVIEMBRE</w:t>
            </w:r>
          </w:p>
        </w:tc>
        <w:tc>
          <w:tcPr>
            <w:tcW w:w="2591" w:type="dxa"/>
          </w:tcPr>
          <w:p w:rsidR="00141071" w:rsidRPr="00AD3B28" w:rsidRDefault="00141071" w:rsidP="005F079C">
            <w:pPr>
              <w:tabs>
                <w:tab w:val="left" w:pos="1245"/>
              </w:tabs>
              <w:spacing w:line="240" w:lineRule="auto"/>
              <w:jc w:val="center"/>
              <w:cnfStyle w:val="000000000000"/>
              <w:rPr>
                <w:rFonts w:asciiTheme="minorHAnsi" w:hAnsiTheme="minorHAnsi" w:cstheme="minorHAnsi"/>
              </w:rPr>
            </w:pPr>
            <w:r w:rsidRPr="00AD3B28">
              <w:rPr>
                <w:rFonts w:asciiTheme="minorHAnsi" w:hAnsiTheme="minorHAnsi" w:cstheme="minorHAnsi"/>
              </w:rPr>
              <w:t>25.956.90m</w:t>
            </w:r>
            <w:r w:rsidRPr="00AD3B28">
              <w:rPr>
                <w:rFonts w:asciiTheme="minorHAnsi" w:hAnsiTheme="minorHAnsi" w:cstheme="minorHAnsi"/>
                <w:vertAlign w:val="superscript"/>
              </w:rPr>
              <w:t>3</w:t>
            </w:r>
          </w:p>
        </w:tc>
        <w:tc>
          <w:tcPr>
            <w:tcW w:w="2683" w:type="dxa"/>
          </w:tcPr>
          <w:p w:rsidR="00141071" w:rsidRPr="00AD3B28" w:rsidRDefault="00141071" w:rsidP="005F079C">
            <w:pPr>
              <w:spacing w:line="240" w:lineRule="auto"/>
              <w:jc w:val="center"/>
              <w:cnfStyle w:val="000000000000"/>
              <w:rPr>
                <w:rFonts w:asciiTheme="minorHAnsi" w:hAnsiTheme="minorHAnsi" w:cstheme="minorHAnsi"/>
              </w:rPr>
            </w:pPr>
            <w:r w:rsidRPr="00AD3B28">
              <w:rPr>
                <w:rFonts w:asciiTheme="minorHAnsi" w:hAnsiTheme="minorHAnsi" w:cstheme="minorHAnsi"/>
              </w:rPr>
              <w:t>2.413.90m</w:t>
            </w:r>
            <w:r w:rsidRPr="00AD3B28">
              <w:rPr>
                <w:rFonts w:asciiTheme="minorHAnsi" w:hAnsiTheme="minorHAnsi" w:cstheme="minorHAnsi"/>
                <w:vertAlign w:val="superscript"/>
              </w:rPr>
              <w:t>3</w:t>
            </w:r>
          </w:p>
        </w:tc>
      </w:tr>
      <w:tr w:rsidR="00141071" w:rsidRPr="00AD3B28" w:rsidTr="00235D6B">
        <w:trPr>
          <w:cnfStyle w:val="000000100000"/>
          <w:jc w:val="center"/>
        </w:trPr>
        <w:tc>
          <w:tcPr>
            <w:cnfStyle w:val="001000000000"/>
            <w:tcW w:w="2462" w:type="dxa"/>
          </w:tcPr>
          <w:p w:rsidR="00141071" w:rsidRPr="00AD3B28" w:rsidRDefault="00141071" w:rsidP="005F079C">
            <w:pPr>
              <w:spacing w:line="240" w:lineRule="auto"/>
              <w:jc w:val="center"/>
              <w:rPr>
                <w:rFonts w:asciiTheme="minorHAnsi" w:hAnsiTheme="minorHAnsi" w:cstheme="minorHAnsi"/>
              </w:rPr>
            </w:pPr>
            <w:r w:rsidRPr="00AD3B28">
              <w:rPr>
                <w:rFonts w:asciiTheme="minorHAnsi" w:hAnsiTheme="minorHAnsi" w:cstheme="minorHAnsi"/>
              </w:rPr>
              <w:t>DICIEMBRE</w:t>
            </w:r>
          </w:p>
        </w:tc>
        <w:tc>
          <w:tcPr>
            <w:tcW w:w="2591" w:type="dxa"/>
          </w:tcPr>
          <w:p w:rsidR="00141071" w:rsidRPr="00AD3B28" w:rsidRDefault="00141071" w:rsidP="005F079C">
            <w:pPr>
              <w:spacing w:line="240" w:lineRule="auto"/>
              <w:jc w:val="center"/>
              <w:cnfStyle w:val="000000100000"/>
              <w:rPr>
                <w:rFonts w:asciiTheme="minorHAnsi" w:hAnsiTheme="minorHAnsi" w:cstheme="minorHAnsi"/>
              </w:rPr>
            </w:pPr>
            <w:r w:rsidRPr="00AD3B28">
              <w:rPr>
                <w:rFonts w:asciiTheme="minorHAnsi" w:hAnsiTheme="minorHAnsi" w:cstheme="minorHAnsi"/>
              </w:rPr>
              <w:t>7.393.80m</w:t>
            </w:r>
            <w:r w:rsidRPr="00AD3B28">
              <w:rPr>
                <w:rFonts w:asciiTheme="minorHAnsi" w:hAnsiTheme="minorHAnsi" w:cstheme="minorHAnsi"/>
                <w:vertAlign w:val="superscript"/>
              </w:rPr>
              <w:t>3</w:t>
            </w:r>
          </w:p>
        </w:tc>
        <w:tc>
          <w:tcPr>
            <w:tcW w:w="2683" w:type="dxa"/>
          </w:tcPr>
          <w:p w:rsidR="00141071" w:rsidRPr="00AD3B28" w:rsidRDefault="00141071" w:rsidP="005F079C">
            <w:pPr>
              <w:spacing w:line="240" w:lineRule="auto"/>
              <w:jc w:val="center"/>
              <w:cnfStyle w:val="000000100000"/>
              <w:rPr>
                <w:rFonts w:asciiTheme="minorHAnsi" w:hAnsiTheme="minorHAnsi" w:cstheme="minorHAnsi"/>
              </w:rPr>
            </w:pPr>
            <w:r w:rsidRPr="00AD3B28">
              <w:rPr>
                <w:rFonts w:asciiTheme="minorHAnsi" w:hAnsiTheme="minorHAnsi" w:cstheme="minorHAnsi"/>
              </w:rPr>
              <w:t>1.702.66m</w:t>
            </w:r>
            <w:r w:rsidRPr="00AD3B28">
              <w:rPr>
                <w:rFonts w:asciiTheme="minorHAnsi" w:hAnsiTheme="minorHAnsi" w:cstheme="minorHAnsi"/>
                <w:vertAlign w:val="superscript"/>
              </w:rPr>
              <w:t>3</w:t>
            </w:r>
          </w:p>
        </w:tc>
      </w:tr>
      <w:tr w:rsidR="00141071" w:rsidRPr="00AD3B28" w:rsidTr="00235D6B">
        <w:trPr>
          <w:jc w:val="center"/>
        </w:trPr>
        <w:tc>
          <w:tcPr>
            <w:cnfStyle w:val="001000000000"/>
            <w:tcW w:w="2462" w:type="dxa"/>
          </w:tcPr>
          <w:p w:rsidR="00141071" w:rsidRPr="00AD3B28" w:rsidRDefault="00141071" w:rsidP="005F079C">
            <w:pPr>
              <w:spacing w:line="240" w:lineRule="auto"/>
              <w:jc w:val="center"/>
              <w:rPr>
                <w:rFonts w:asciiTheme="minorHAnsi" w:hAnsiTheme="minorHAnsi" w:cstheme="minorHAnsi"/>
                <w:b w:val="0"/>
              </w:rPr>
            </w:pPr>
            <w:r w:rsidRPr="00AD3B28">
              <w:rPr>
                <w:rFonts w:asciiTheme="minorHAnsi" w:hAnsiTheme="minorHAnsi" w:cstheme="minorHAnsi"/>
                <w:b w:val="0"/>
              </w:rPr>
              <w:t>Total</w:t>
            </w:r>
          </w:p>
        </w:tc>
        <w:tc>
          <w:tcPr>
            <w:tcW w:w="2591" w:type="dxa"/>
          </w:tcPr>
          <w:p w:rsidR="00141071" w:rsidRPr="00AD3B28" w:rsidRDefault="00141071" w:rsidP="005F079C">
            <w:pPr>
              <w:spacing w:line="240" w:lineRule="auto"/>
              <w:jc w:val="center"/>
              <w:cnfStyle w:val="000000000000"/>
              <w:rPr>
                <w:rFonts w:asciiTheme="minorHAnsi" w:hAnsiTheme="minorHAnsi" w:cstheme="minorHAnsi"/>
                <w:b/>
              </w:rPr>
            </w:pPr>
            <w:r w:rsidRPr="00AD3B28">
              <w:rPr>
                <w:rFonts w:asciiTheme="minorHAnsi" w:hAnsiTheme="minorHAnsi" w:cstheme="minorHAnsi"/>
                <w:b/>
              </w:rPr>
              <w:t>50.014.63m</w:t>
            </w:r>
            <w:r w:rsidRPr="00AD3B28">
              <w:rPr>
                <w:rFonts w:asciiTheme="minorHAnsi" w:hAnsiTheme="minorHAnsi" w:cstheme="minorHAnsi"/>
                <w:b/>
                <w:vertAlign w:val="superscript"/>
              </w:rPr>
              <w:t>3</w:t>
            </w:r>
          </w:p>
        </w:tc>
        <w:tc>
          <w:tcPr>
            <w:tcW w:w="2683" w:type="dxa"/>
          </w:tcPr>
          <w:p w:rsidR="00141071" w:rsidRPr="00AD3B28" w:rsidRDefault="00141071" w:rsidP="005F079C">
            <w:pPr>
              <w:spacing w:line="240" w:lineRule="auto"/>
              <w:jc w:val="center"/>
              <w:cnfStyle w:val="000000000000"/>
              <w:rPr>
                <w:rFonts w:asciiTheme="minorHAnsi" w:hAnsiTheme="minorHAnsi" w:cstheme="minorHAnsi"/>
                <w:b/>
              </w:rPr>
            </w:pPr>
            <w:r w:rsidRPr="00AD3B28">
              <w:rPr>
                <w:rFonts w:asciiTheme="minorHAnsi" w:hAnsiTheme="minorHAnsi" w:cstheme="minorHAnsi"/>
                <w:b/>
              </w:rPr>
              <w:t>4.688.56m</w:t>
            </w:r>
            <w:r w:rsidRPr="00AD3B28">
              <w:rPr>
                <w:rFonts w:asciiTheme="minorHAnsi" w:hAnsiTheme="minorHAnsi" w:cstheme="minorHAnsi"/>
                <w:b/>
                <w:vertAlign w:val="superscript"/>
              </w:rPr>
              <w:t>3</w:t>
            </w:r>
          </w:p>
        </w:tc>
      </w:tr>
    </w:tbl>
    <w:p w:rsidR="008376E5" w:rsidRDefault="008376E5"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D60349" w:rsidRDefault="00D60349" w:rsidP="005F079C">
      <w:pPr>
        <w:widowControl w:val="0"/>
        <w:autoSpaceDE w:val="0"/>
        <w:autoSpaceDN w:val="0"/>
        <w:adjustRightInd w:val="0"/>
        <w:spacing w:line="240" w:lineRule="auto"/>
        <w:rPr>
          <w:rFonts w:cs="Arial"/>
          <w:sz w:val="16"/>
          <w:szCs w:val="16"/>
        </w:rPr>
      </w:pPr>
    </w:p>
    <w:p w:rsidR="00AD3B28" w:rsidRDefault="00AD3B28" w:rsidP="005F079C">
      <w:pPr>
        <w:widowControl w:val="0"/>
        <w:autoSpaceDE w:val="0"/>
        <w:autoSpaceDN w:val="0"/>
        <w:adjustRightInd w:val="0"/>
        <w:spacing w:line="240" w:lineRule="auto"/>
        <w:rPr>
          <w:rFonts w:cs="Arial"/>
          <w:sz w:val="16"/>
          <w:szCs w:val="16"/>
        </w:rPr>
      </w:pPr>
    </w:p>
    <w:p w:rsidR="00AD3B28" w:rsidRDefault="00AD3B28" w:rsidP="005F079C">
      <w:pPr>
        <w:widowControl w:val="0"/>
        <w:autoSpaceDE w:val="0"/>
        <w:autoSpaceDN w:val="0"/>
        <w:adjustRightInd w:val="0"/>
        <w:spacing w:line="240" w:lineRule="auto"/>
        <w:rPr>
          <w:rFonts w:cs="Arial"/>
          <w:sz w:val="16"/>
          <w:szCs w:val="16"/>
        </w:rPr>
      </w:pPr>
    </w:p>
    <w:p w:rsidR="00141071" w:rsidRPr="00AD3B28" w:rsidRDefault="00141071" w:rsidP="000B1C19">
      <w:pPr>
        <w:pStyle w:val="titulo4umv"/>
        <w:spacing w:line="240" w:lineRule="auto"/>
        <w:ind w:left="0" w:firstLine="0"/>
        <w:rPr>
          <w:sz w:val="22"/>
          <w:szCs w:val="22"/>
        </w:rPr>
      </w:pPr>
      <w:bookmarkStart w:id="265" w:name="_Toc410316236"/>
      <w:r w:rsidRPr="00AD3B28">
        <w:rPr>
          <w:sz w:val="22"/>
          <w:szCs w:val="22"/>
        </w:rPr>
        <w:t>Residuos Peligrosos</w:t>
      </w:r>
      <w:bookmarkEnd w:id="265"/>
    </w:p>
    <w:p w:rsidR="00141071" w:rsidRPr="00AD3B28" w:rsidRDefault="00141071" w:rsidP="005F079C">
      <w:pPr>
        <w:tabs>
          <w:tab w:val="left" w:pos="2552"/>
        </w:tabs>
        <w:spacing w:line="240" w:lineRule="auto"/>
        <w:rPr>
          <w:rFonts w:cs="Arial"/>
          <w:szCs w:val="22"/>
        </w:rPr>
      </w:pPr>
    </w:p>
    <w:p w:rsidR="00141071" w:rsidRPr="00AD3B28" w:rsidRDefault="00141071" w:rsidP="005F079C">
      <w:pPr>
        <w:spacing w:line="240" w:lineRule="auto"/>
        <w:rPr>
          <w:rFonts w:cs="Calibri"/>
          <w:bCs/>
          <w:iCs/>
          <w:szCs w:val="22"/>
        </w:rPr>
      </w:pPr>
      <w:r w:rsidRPr="00AD3B28">
        <w:rPr>
          <w:rFonts w:cs="Arial"/>
          <w:bCs/>
          <w:iCs/>
          <w:szCs w:val="22"/>
        </w:rPr>
        <w:t>Los residuos peligrosos son generados por posibles derrames y materiales impregnados con combustibles y el mantenimiento de vehículos y maquinaria tales como aceites usados, filtros y baterías, también se generan residuos peligrosos como lámparas fluorescentes y tóneres</w:t>
      </w:r>
      <w:r w:rsidR="008376E5" w:rsidRPr="00AD3B28">
        <w:rPr>
          <w:rFonts w:cs="Calibri"/>
          <w:bCs/>
          <w:iCs/>
          <w:szCs w:val="22"/>
        </w:rPr>
        <w:t>.</w:t>
      </w:r>
    </w:p>
    <w:p w:rsidR="008376E5" w:rsidRPr="00AD3B28" w:rsidRDefault="008376E5" w:rsidP="005F079C">
      <w:pPr>
        <w:spacing w:line="240" w:lineRule="auto"/>
        <w:rPr>
          <w:rFonts w:cs="Calibri"/>
          <w:bCs/>
          <w:iCs/>
          <w:szCs w:val="22"/>
        </w:rPr>
      </w:pPr>
    </w:p>
    <w:p w:rsidR="00141071" w:rsidRPr="00AD3B28" w:rsidRDefault="00141071" w:rsidP="005F079C">
      <w:pPr>
        <w:autoSpaceDE w:val="0"/>
        <w:autoSpaceDN w:val="0"/>
        <w:adjustRightInd w:val="0"/>
        <w:spacing w:line="240" w:lineRule="auto"/>
        <w:rPr>
          <w:rFonts w:cs="Arial"/>
          <w:bCs/>
          <w:szCs w:val="22"/>
        </w:rPr>
      </w:pPr>
      <w:r w:rsidRPr="00AD3B28">
        <w:rPr>
          <w:rFonts w:cs="Arial"/>
          <w:szCs w:val="22"/>
        </w:rPr>
        <w:t>En el 4to.  Trimestre de 2014, no se produjo transporte de residuos peligrosos.</w:t>
      </w:r>
    </w:p>
    <w:p w:rsidR="00141071" w:rsidRPr="00AD3B28" w:rsidRDefault="00141071" w:rsidP="005F079C">
      <w:pPr>
        <w:spacing w:line="240" w:lineRule="auto"/>
        <w:rPr>
          <w:rFonts w:cs="Arial"/>
          <w:szCs w:val="22"/>
          <w:u w:val="single"/>
        </w:rPr>
      </w:pPr>
    </w:p>
    <w:p w:rsidR="00141071" w:rsidRPr="00AD3B28" w:rsidRDefault="00141071" w:rsidP="000B1C19">
      <w:pPr>
        <w:pStyle w:val="Estilo4"/>
        <w:spacing w:line="240" w:lineRule="auto"/>
        <w:ind w:left="0" w:firstLine="0"/>
        <w:rPr>
          <w:sz w:val="22"/>
          <w:szCs w:val="22"/>
        </w:rPr>
      </w:pPr>
      <w:bookmarkStart w:id="266" w:name="_Toc410316237"/>
      <w:r w:rsidRPr="00AD3B28">
        <w:rPr>
          <w:sz w:val="22"/>
          <w:szCs w:val="22"/>
        </w:rPr>
        <w:t>Sensibilización Gestión Ambiental – PIGA</w:t>
      </w:r>
      <w:bookmarkEnd w:id="266"/>
    </w:p>
    <w:p w:rsidR="008376E5" w:rsidRPr="00AD3B28" w:rsidRDefault="008376E5"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Se realizaron 177 jornadas de sensibilización a trabajadores oficiales y contratistas – sobre PIGA, Política Ambiental, Uso eficiente de la energía, Uso eficiente del agua, separación en la fuente y disposición adecuada de residuos, uso elementos de protección personal y otros temas relacionados con la gestión Ambiental para un total de 397 trabajadores sensibilizados.</w:t>
      </w:r>
    </w:p>
    <w:p w:rsidR="008376E5" w:rsidRPr="00AD3B28" w:rsidRDefault="008376E5"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Los espacios de sensibilización son desarrollados de forma concertada y con  el apoyo de personal técnico como inspectores u oficiales, para la suspensión temporal de sus actividades en el transcurso de la jornada de trabajo,  toda vez que no se afecten labores críticas como aplicación de asfalto o trabajos con mezcla con concreto, de este modo se ejecuta una intervención educativa compartida y que contribuye al mejoramiento de las condiciones laborales de los trabajadores</w:t>
      </w:r>
    </w:p>
    <w:p w:rsidR="008376E5" w:rsidRPr="00AD3B28" w:rsidRDefault="008376E5" w:rsidP="005F079C">
      <w:pPr>
        <w:spacing w:line="240" w:lineRule="auto"/>
        <w:rPr>
          <w:rFonts w:cs="Arial"/>
          <w:szCs w:val="22"/>
        </w:rPr>
      </w:pPr>
    </w:p>
    <w:p w:rsidR="00141071" w:rsidRPr="00AD3B28" w:rsidRDefault="00141071" w:rsidP="000B1C19">
      <w:pPr>
        <w:pStyle w:val="Estilo4"/>
        <w:spacing w:line="240" w:lineRule="auto"/>
        <w:ind w:left="0" w:firstLine="0"/>
        <w:rPr>
          <w:rFonts w:eastAsia="Microsoft JhengHei"/>
          <w:sz w:val="22"/>
          <w:szCs w:val="22"/>
        </w:rPr>
      </w:pPr>
      <w:bookmarkStart w:id="267" w:name="_Toc410316238"/>
      <w:r w:rsidRPr="00AD3B28">
        <w:rPr>
          <w:rFonts w:eastAsia="Microsoft JhengHei"/>
          <w:sz w:val="22"/>
          <w:szCs w:val="22"/>
        </w:rPr>
        <w:t>Acompañamiento Brigada Orden, Aseo y Limpieza - BOAL</w:t>
      </w:r>
      <w:bookmarkEnd w:id="267"/>
    </w:p>
    <w:p w:rsidR="008376E5" w:rsidRPr="00AD3B28" w:rsidRDefault="008376E5" w:rsidP="005F079C">
      <w:pPr>
        <w:spacing w:line="240" w:lineRule="auto"/>
        <w:rPr>
          <w:rFonts w:eastAsia="Microsoft JhengHei" w:cs="Arial"/>
          <w:szCs w:val="22"/>
        </w:rPr>
      </w:pPr>
    </w:p>
    <w:p w:rsidR="00141071" w:rsidRPr="00AD3B28" w:rsidRDefault="00141071" w:rsidP="005F079C">
      <w:pPr>
        <w:spacing w:line="240" w:lineRule="auto"/>
        <w:rPr>
          <w:rFonts w:eastAsia="Microsoft JhengHei" w:cs="Arial"/>
          <w:szCs w:val="22"/>
        </w:rPr>
      </w:pPr>
      <w:r w:rsidRPr="00AD3B28">
        <w:rPr>
          <w:rFonts w:eastAsia="Microsoft JhengHei" w:cs="Arial"/>
          <w:szCs w:val="22"/>
        </w:rPr>
        <w:t>La Brigada de Orden, Aseo y Limpieza –BOAL se encargó de ejecutar en los frentes de obra las actividades de:</w:t>
      </w:r>
    </w:p>
    <w:p w:rsidR="00141071" w:rsidRPr="00AD3B28" w:rsidRDefault="00141071" w:rsidP="005F079C">
      <w:pPr>
        <w:pStyle w:val="Prrafodelista"/>
        <w:ind w:left="426"/>
        <w:jc w:val="both"/>
        <w:rPr>
          <w:rFonts w:ascii="Arial" w:eastAsia="Microsoft JhengHei" w:hAnsi="Arial" w:cs="Arial"/>
          <w:sz w:val="22"/>
          <w:szCs w:val="22"/>
        </w:rPr>
      </w:pP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 xml:space="preserve">Protección y cerramiento de individuos arbóreos, </w:t>
      </w: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 xml:space="preserve">Protección y limpieza de zonas verdes </w:t>
      </w: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 xml:space="preserve">Limpieza y protección de sumideros, </w:t>
      </w: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 xml:space="preserve">Mantenimiento de cerramientos del frente de obra (adecuación polisombra, </w:t>
      </w:r>
      <w:r w:rsidR="000B1C19">
        <w:rPr>
          <w:rFonts w:ascii="Arial" w:hAnsi="Arial" w:cs="Arial"/>
          <w:sz w:val="22"/>
          <w:szCs w:val="22"/>
        </w:rPr>
        <w:t xml:space="preserve">           </w:t>
      </w:r>
      <w:r w:rsidRPr="00AD3B28">
        <w:rPr>
          <w:rFonts w:ascii="Arial" w:hAnsi="Arial" w:cs="Arial"/>
          <w:sz w:val="22"/>
          <w:szCs w:val="22"/>
        </w:rPr>
        <w:t>adecuación y/o reposición de cintas, ubicación delineadores tubulares)</w:t>
      </w: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 xml:space="preserve">Mantenimiento de la señalización </w:t>
      </w: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Adecuación y mantenimiento de los senderos peatonales</w:t>
      </w: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Protección de los escombros y materiales pétreos</w:t>
      </w: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Limpieza de llantas, Barrido y recolección de material dejado por las llantas de las volquetas de tal manera que se evite el arrastre de material al espacio público</w:t>
      </w: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lastRenderedPageBreak/>
        <w:t>Separación y disposición de residuos</w:t>
      </w:r>
    </w:p>
    <w:p w:rsidR="00141071"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Retiro del material de protección de los sumideros y limpieza general del frente de obra terminado</w:t>
      </w:r>
    </w:p>
    <w:p w:rsidR="00141071" w:rsidRPr="00AD3B28" w:rsidRDefault="00141071" w:rsidP="005F079C">
      <w:pPr>
        <w:pStyle w:val="Prrafodelista"/>
        <w:jc w:val="both"/>
        <w:rPr>
          <w:rFonts w:ascii="Arial" w:eastAsia="Microsoft JhengHei" w:hAnsi="Arial" w:cs="Arial"/>
          <w:sz w:val="22"/>
          <w:szCs w:val="22"/>
        </w:rPr>
      </w:pPr>
    </w:p>
    <w:p w:rsidR="00141071" w:rsidRPr="00AD3B28" w:rsidRDefault="00141071" w:rsidP="000B1C19">
      <w:pPr>
        <w:pStyle w:val="Estilo4"/>
        <w:spacing w:line="240" w:lineRule="auto"/>
        <w:ind w:left="0" w:firstLine="0"/>
        <w:rPr>
          <w:sz w:val="22"/>
          <w:szCs w:val="22"/>
        </w:rPr>
      </w:pPr>
      <w:bookmarkStart w:id="268" w:name="_Toc410316239"/>
      <w:r w:rsidRPr="00AD3B28">
        <w:rPr>
          <w:sz w:val="22"/>
          <w:szCs w:val="22"/>
        </w:rPr>
        <w:t>Inspecciones a Maquinaria y Vehículos</w:t>
      </w:r>
      <w:bookmarkEnd w:id="268"/>
    </w:p>
    <w:p w:rsidR="00141071" w:rsidRPr="00AD3B28" w:rsidRDefault="00141071" w:rsidP="005F079C">
      <w:pPr>
        <w:autoSpaceDE w:val="0"/>
        <w:autoSpaceDN w:val="0"/>
        <w:adjustRightInd w:val="0"/>
        <w:spacing w:line="240" w:lineRule="auto"/>
        <w:rPr>
          <w:rFonts w:cs="Arial"/>
          <w:iCs/>
          <w:szCs w:val="22"/>
        </w:rPr>
      </w:pPr>
    </w:p>
    <w:p w:rsidR="00141071" w:rsidRPr="00AD3B28" w:rsidRDefault="00141071" w:rsidP="005F079C">
      <w:pPr>
        <w:autoSpaceDE w:val="0"/>
        <w:autoSpaceDN w:val="0"/>
        <w:adjustRightInd w:val="0"/>
        <w:spacing w:line="240" w:lineRule="auto"/>
        <w:rPr>
          <w:rFonts w:cs="Arial"/>
          <w:iCs/>
          <w:szCs w:val="22"/>
        </w:rPr>
      </w:pPr>
      <w:r w:rsidRPr="00AD3B28">
        <w:rPr>
          <w:rFonts w:cs="Arial"/>
          <w:iCs/>
          <w:szCs w:val="22"/>
        </w:rPr>
        <w:t>Durante el primer trimestre, se efectuaron 19 Inspecciones a Maquinaria y Vehículos (Volquetas) de la UAERMV, del Contrato Sindical y del Contratista Rentan en frentes de obra, discriminadas así:</w:t>
      </w:r>
    </w:p>
    <w:p w:rsidR="00EC0129" w:rsidRPr="00AD3B28" w:rsidRDefault="00EC0129" w:rsidP="005F079C">
      <w:pPr>
        <w:autoSpaceDE w:val="0"/>
        <w:autoSpaceDN w:val="0"/>
        <w:adjustRightInd w:val="0"/>
        <w:spacing w:line="240" w:lineRule="auto"/>
        <w:rPr>
          <w:rFonts w:cs="Arial"/>
          <w:iCs/>
          <w:szCs w:val="22"/>
        </w:rPr>
      </w:pPr>
    </w:p>
    <w:p w:rsidR="00EC0129"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 xml:space="preserve">7 </w:t>
      </w:r>
      <w:r w:rsidR="007B6411">
        <w:rPr>
          <w:rFonts w:ascii="Arial" w:hAnsi="Arial" w:cs="Arial"/>
          <w:sz w:val="22"/>
          <w:szCs w:val="22"/>
        </w:rPr>
        <w:t>M</w:t>
      </w:r>
      <w:r w:rsidR="007B6411" w:rsidRPr="00AD3B28">
        <w:rPr>
          <w:rFonts w:ascii="Arial" w:hAnsi="Arial" w:cs="Arial"/>
          <w:sz w:val="22"/>
          <w:szCs w:val="22"/>
        </w:rPr>
        <w:t>ini cargadores</w:t>
      </w:r>
      <w:r w:rsidRPr="00AD3B28">
        <w:rPr>
          <w:rFonts w:ascii="Arial" w:hAnsi="Arial" w:cs="Arial"/>
          <w:sz w:val="22"/>
          <w:szCs w:val="22"/>
        </w:rPr>
        <w:t>,</w:t>
      </w:r>
    </w:p>
    <w:p w:rsidR="00EC0129"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 xml:space="preserve">5 </w:t>
      </w:r>
      <w:r w:rsidR="007B6411">
        <w:rPr>
          <w:rFonts w:ascii="Arial" w:hAnsi="Arial" w:cs="Arial"/>
          <w:sz w:val="22"/>
          <w:szCs w:val="22"/>
        </w:rPr>
        <w:t>R</w:t>
      </w:r>
      <w:r w:rsidRPr="00AD3B28">
        <w:rPr>
          <w:rFonts w:ascii="Arial" w:hAnsi="Arial" w:cs="Arial"/>
          <w:sz w:val="22"/>
          <w:szCs w:val="22"/>
        </w:rPr>
        <w:t>etroexcavadoras,</w:t>
      </w:r>
    </w:p>
    <w:p w:rsidR="00EC0129" w:rsidRPr="00AD3B28" w:rsidRDefault="00141071" w:rsidP="008C28DC">
      <w:pPr>
        <w:pStyle w:val="Prrafodelista"/>
        <w:numPr>
          <w:ilvl w:val="0"/>
          <w:numId w:val="26"/>
        </w:numPr>
        <w:ind w:left="0" w:firstLine="0"/>
        <w:jc w:val="both"/>
        <w:rPr>
          <w:rFonts w:ascii="Arial" w:hAnsi="Arial" w:cs="Arial"/>
          <w:sz w:val="22"/>
          <w:szCs w:val="22"/>
        </w:rPr>
      </w:pPr>
      <w:r w:rsidRPr="00AD3B28">
        <w:rPr>
          <w:rFonts w:ascii="Arial" w:hAnsi="Arial" w:cs="Arial"/>
          <w:sz w:val="22"/>
          <w:szCs w:val="22"/>
        </w:rPr>
        <w:t xml:space="preserve">4 </w:t>
      </w:r>
      <w:r w:rsidR="007B6411">
        <w:rPr>
          <w:rFonts w:ascii="Arial" w:hAnsi="Arial" w:cs="Arial"/>
          <w:sz w:val="22"/>
          <w:szCs w:val="22"/>
        </w:rPr>
        <w:t>V</w:t>
      </w:r>
      <w:r w:rsidRPr="00AD3B28">
        <w:rPr>
          <w:rFonts w:ascii="Arial" w:hAnsi="Arial" w:cs="Arial"/>
          <w:sz w:val="22"/>
          <w:szCs w:val="22"/>
        </w:rPr>
        <w:t>ibro</w:t>
      </w:r>
      <w:r w:rsidR="007B6411">
        <w:rPr>
          <w:rFonts w:ascii="Arial" w:hAnsi="Arial" w:cs="Arial"/>
          <w:sz w:val="22"/>
          <w:szCs w:val="22"/>
        </w:rPr>
        <w:t xml:space="preserve"> </w:t>
      </w:r>
      <w:r w:rsidRPr="00AD3B28">
        <w:rPr>
          <w:rFonts w:ascii="Arial" w:hAnsi="Arial" w:cs="Arial"/>
          <w:sz w:val="22"/>
          <w:szCs w:val="22"/>
        </w:rPr>
        <w:t>compactadores,</w:t>
      </w:r>
    </w:p>
    <w:p w:rsidR="00EC0129" w:rsidRPr="00AD3B28" w:rsidRDefault="007B6411" w:rsidP="008C28DC">
      <w:pPr>
        <w:pStyle w:val="Prrafodelista"/>
        <w:numPr>
          <w:ilvl w:val="0"/>
          <w:numId w:val="26"/>
        </w:numPr>
        <w:ind w:left="0" w:firstLine="0"/>
        <w:jc w:val="both"/>
        <w:rPr>
          <w:rFonts w:ascii="Arial" w:hAnsi="Arial" w:cs="Arial"/>
          <w:sz w:val="22"/>
          <w:szCs w:val="22"/>
        </w:rPr>
      </w:pPr>
      <w:r>
        <w:rPr>
          <w:rFonts w:ascii="Arial" w:hAnsi="Arial" w:cs="Arial"/>
          <w:sz w:val="22"/>
          <w:szCs w:val="22"/>
        </w:rPr>
        <w:t>1 R</w:t>
      </w:r>
      <w:r w:rsidR="00141071" w:rsidRPr="00AD3B28">
        <w:rPr>
          <w:rFonts w:ascii="Arial" w:hAnsi="Arial" w:cs="Arial"/>
          <w:sz w:val="22"/>
          <w:szCs w:val="22"/>
        </w:rPr>
        <w:t>etro</w:t>
      </w:r>
      <w:r>
        <w:rPr>
          <w:rFonts w:ascii="Arial" w:hAnsi="Arial" w:cs="Arial"/>
          <w:sz w:val="22"/>
          <w:szCs w:val="22"/>
        </w:rPr>
        <w:t xml:space="preserve"> </w:t>
      </w:r>
      <w:r w:rsidR="00141071" w:rsidRPr="00AD3B28">
        <w:rPr>
          <w:rFonts w:ascii="Arial" w:hAnsi="Arial" w:cs="Arial"/>
          <w:sz w:val="22"/>
          <w:szCs w:val="22"/>
        </w:rPr>
        <w:t>cargador,</w:t>
      </w:r>
    </w:p>
    <w:p w:rsidR="00EC0129" w:rsidRPr="00AD3B28" w:rsidRDefault="007B6411" w:rsidP="008C28DC">
      <w:pPr>
        <w:pStyle w:val="Prrafodelista"/>
        <w:numPr>
          <w:ilvl w:val="0"/>
          <w:numId w:val="26"/>
        </w:numPr>
        <w:ind w:left="0" w:firstLine="0"/>
        <w:jc w:val="both"/>
        <w:rPr>
          <w:rFonts w:ascii="Arial" w:hAnsi="Arial" w:cs="Arial"/>
          <w:sz w:val="22"/>
          <w:szCs w:val="22"/>
        </w:rPr>
      </w:pPr>
      <w:r>
        <w:rPr>
          <w:rFonts w:ascii="Arial" w:hAnsi="Arial" w:cs="Arial"/>
          <w:sz w:val="22"/>
          <w:szCs w:val="22"/>
        </w:rPr>
        <w:t>1 C</w:t>
      </w:r>
      <w:r w:rsidR="00141071" w:rsidRPr="00AD3B28">
        <w:rPr>
          <w:rFonts w:ascii="Arial" w:hAnsi="Arial" w:cs="Arial"/>
          <w:sz w:val="22"/>
          <w:szCs w:val="22"/>
        </w:rPr>
        <w:t>ompactadores de llanta</w:t>
      </w:r>
    </w:p>
    <w:p w:rsidR="00141071" w:rsidRPr="00AD3B28" w:rsidRDefault="007B6411" w:rsidP="008C28DC">
      <w:pPr>
        <w:pStyle w:val="Prrafodelista"/>
        <w:numPr>
          <w:ilvl w:val="0"/>
          <w:numId w:val="26"/>
        </w:numPr>
        <w:ind w:left="0" w:firstLine="0"/>
        <w:jc w:val="both"/>
        <w:rPr>
          <w:rFonts w:ascii="Arial" w:hAnsi="Arial" w:cs="Arial"/>
          <w:sz w:val="22"/>
          <w:szCs w:val="22"/>
        </w:rPr>
      </w:pPr>
      <w:r>
        <w:rPr>
          <w:rFonts w:ascii="Arial" w:hAnsi="Arial" w:cs="Arial"/>
          <w:sz w:val="22"/>
          <w:szCs w:val="22"/>
        </w:rPr>
        <w:t>1 V</w:t>
      </w:r>
      <w:r w:rsidR="00141071" w:rsidRPr="00AD3B28">
        <w:rPr>
          <w:rFonts w:ascii="Arial" w:hAnsi="Arial" w:cs="Arial"/>
          <w:sz w:val="22"/>
          <w:szCs w:val="22"/>
        </w:rPr>
        <w:t>olqueta.</w:t>
      </w:r>
    </w:p>
    <w:p w:rsidR="00141071" w:rsidRPr="00AD3B28" w:rsidRDefault="00141071" w:rsidP="005F079C">
      <w:pPr>
        <w:autoSpaceDE w:val="0"/>
        <w:autoSpaceDN w:val="0"/>
        <w:adjustRightInd w:val="0"/>
        <w:spacing w:line="240" w:lineRule="auto"/>
        <w:rPr>
          <w:rFonts w:cs="Arial"/>
          <w:iCs/>
          <w:szCs w:val="22"/>
        </w:rPr>
      </w:pPr>
    </w:p>
    <w:p w:rsidR="00141071" w:rsidRDefault="00141071" w:rsidP="005F079C">
      <w:pPr>
        <w:autoSpaceDE w:val="0"/>
        <w:autoSpaceDN w:val="0"/>
        <w:adjustRightInd w:val="0"/>
        <w:spacing w:line="240" w:lineRule="auto"/>
        <w:rPr>
          <w:rFonts w:cs="Arial"/>
          <w:iCs/>
          <w:szCs w:val="22"/>
        </w:rPr>
      </w:pPr>
      <w:r w:rsidRPr="00AD3B28">
        <w:rPr>
          <w:rFonts w:cs="Arial"/>
          <w:iCs/>
          <w:szCs w:val="22"/>
        </w:rPr>
        <w:t xml:space="preserve">Se aplican 953 Lista de Chequeo Ambiental en la cual se verifica la implementación de la señalización y cumplimiento del PMT, dejando informe escrito y evidencia fotográfica de cada uno de los frentes de obra. Se continúa presentando dificultad por la escasa colaboración de la comunidad pues se ha presentado pérdida de señales, deterioro de la </w:t>
      </w:r>
      <w:r w:rsidR="007B6411">
        <w:rPr>
          <w:rFonts w:cs="Arial"/>
          <w:iCs/>
          <w:szCs w:val="22"/>
        </w:rPr>
        <w:t>poli-</w:t>
      </w:r>
      <w:r w:rsidR="007B6411" w:rsidRPr="00AD3B28">
        <w:rPr>
          <w:rFonts w:cs="Arial"/>
          <w:iCs/>
          <w:szCs w:val="22"/>
        </w:rPr>
        <w:t>sombra</w:t>
      </w:r>
      <w:r w:rsidRPr="00AD3B28">
        <w:rPr>
          <w:rFonts w:cs="Arial"/>
          <w:iCs/>
          <w:szCs w:val="22"/>
        </w:rPr>
        <w:t xml:space="preserve"> y ruptura de las cintas de seguridad lo mismo que la pérdida de los delineadores tubulares y material plástico para la cobertura de los escombros y pétreos, todo este material se utiliza para el cerramiento y seguridad durante la intervención de las vías de los trabajadores y de la comunidad en general.</w:t>
      </w:r>
    </w:p>
    <w:p w:rsidR="00EF2582" w:rsidRDefault="00EF2582" w:rsidP="005F079C">
      <w:pPr>
        <w:autoSpaceDE w:val="0"/>
        <w:autoSpaceDN w:val="0"/>
        <w:adjustRightInd w:val="0"/>
        <w:spacing w:line="240" w:lineRule="auto"/>
        <w:rPr>
          <w:rFonts w:cs="Arial"/>
          <w:iCs/>
          <w:szCs w:val="22"/>
        </w:rPr>
      </w:pPr>
    </w:p>
    <w:p w:rsidR="00EF2582" w:rsidRPr="00AD3B28" w:rsidRDefault="00EF2582" w:rsidP="005F079C">
      <w:pPr>
        <w:autoSpaceDE w:val="0"/>
        <w:autoSpaceDN w:val="0"/>
        <w:adjustRightInd w:val="0"/>
        <w:spacing w:line="240" w:lineRule="auto"/>
        <w:rPr>
          <w:rFonts w:cs="Arial"/>
          <w:iCs/>
          <w:szCs w:val="22"/>
        </w:rPr>
      </w:pPr>
    </w:p>
    <w:p w:rsidR="00141071" w:rsidRPr="00AD3B28" w:rsidRDefault="00141071" w:rsidP="000B1C19">
      <w:pPr>
        <w:pStyle w:val="Estilo4"/>
        <w:spacing w:line="240" w:lineRule="auto"/>
        <w:ind w:left="0" w:firstLine="0"/>
        <w:rPr>
          <w:sz w:val="22"/>
          <w:szCs w:val="22"/>
        </w:rPr>
      </w:pPr>
      <w:bookmarkStart w:id="269" w:name="_Toc410316240"/>
      <w:r w:rsidRPr="00AD3B28">
        <w:rPr>
          <w:sz w:val="22"/>
          <w:szCs w:val="22"/>
        </w:rPr>
        <w:t>Unidades Sanitarias Portátiles</w:t>
      </w:r>
      <w:bookmarkEnd w:id="269"/>
    </w:p>
    <w:p w:rsidR="00AD3B28" w:rsidRDefault="00AD3B28" w:rsidP="005F079C">
      <w:pPr>
        <w:shd w:val="clear" w:color="auto" w:fill="FFFFFF"/>
        <w:spacing w:line="240" w:lineRule="auto"/>
        <w:rPr>
          <w:rFonts w:cs="Arial"/>
          <w:bCs/>
          <w:iCs/>
          <w:szCs w:val="22"/>
        </w:rPr>
      </w:pPr>
    </w:p>
    <w:p w:rsidR="00141071" w:rsidRPr="00AD3B28" w:rsidRDefault="00141071" w:rsidP="005F079C">
      <w:pPr>
        <w:shd w:val="clear" w:color="auto" w:fill="FFFFFF"/>
        <w:spacing w:line="240" w:lineRule="auto"/>
        <w:rPr>
          <w:rFonts w:cs="Arial"/>
          <w:bCs/>
          <w:iCs/>
          <w:szCs w:val="22"/>
        </w:rPr>
      </w:pPr>
      <w:r w:rsidRPr="00AD3B28">
        <w:rPr>
          <w:rFonts w:cs="Arial"/>
          <w:bCs/>
          <w:iCs/>
          <w:szCs w:val="22"/>
        </w:rPr>
        <w:t>De acuerdo con la normatividad vigente, por cada 17 trabajadores se debe disponer de un baño, el cual  se presta a través del Contratista</w:t>
      </w:r>
      <w:r w:rsidR="005923B0">
        <w:rPr>
          <w:rFonts w:cs="Arial"/>
          <w:bCs/>
          <w:iCs/>
          <w:szCs w:val="22"/>
        </w:rPr>
        <w:t xml:space="preserve"> </w:t>
      </w:r>
      <w:r w:rsidRPr="00AD3B28">
        <w:rPr>
          <w:rFonts w:cs="Arial"/>
          <w:bCs/>
          <w:iCs/>
          <w:szCs w:val="22"/>
        </w:rPr>
        <w:t>Colombiana de Ingeniería COMBI, la cual ubicó 83 baños con mantenimiento tres veces a la semana</w:t>
      </w:r>
      <w:r w:rsidR="005923B0">
        <w:rPr>
          <w:rFonts w:cs="Arial"/>
          <w:bCs/>
          <w:iCs/>
          <w:szCs w:val="22"/>
        </w:rPr>
        <w:t xml:space="preserve"> </w:t>
      </w:r>
      <w:r w:rsidRPr="00AD3B28">
        <w:rPr>
          <w:rFonts w:cs="Arial"/>
          <w:bCs/>
          <w:iCs/>
          <w:szCs w:val="22"/>
        </w:rPr>
        <w:t>para un total de 915 mantenimientos aproximadamente, realizados directamente en obra y del cual se hace el respectivo seguimiento por parte de los profesionales ambientales en cuanto a la periodicidad de  aseo, suministro de elementos de dotación en cada mantenimiento: (</w:t>
      </w:r>
      <w:r w:rsidRPr="00AD3B28">
        <w:rPr>
          <w:rFonts w:cs="Arial"/>
          <w:color w:val="222222"/>
          <w:szCs w:val="22"/>
        </w:rPr>
        <w:t>2 Rollos de Papel Higiénico, 1 jabón anti</w:t>
      </w:r>
      <w:r w:rsidR="007B6411">
        <w:rPr>
          <w:rFonts w:cs="Arial"/>
          <w:color w:val="222222"/>
          <w:szCs w:val="22"/>
        </w:rPr>
        <w:t>-</w:t>
      </w:r>
      <w:r w:rsidRPr="00AD3B28">
        <w:rPr>
          <w:rFonts w:cs="Arial"/>
          <w:color w:val="222222"/>
          <w:szCs w:val="22"/>
        </w:rPr>
        <w:t>bacterial- cojín, 1  Biodegradable, 1 Bolsa de basura</w:t>
      </w:r>
      <w:r w:rsidRPr="00AD3B28">
        <w:rPr>
          <w:rFonts w:cs="Arial"/>
          <w:bCs/>
          <w:iCs/>
          <w:szCs w:val="22"/>
        </w:rPr>
        <w:t>) y el buen funcionamiento de la unidad sanitaria portátil.</w:t>
      </w:r>
    </w:p>
    <w:p w:rsidR="003A7930" w:rsidRPr="00AD3B28" w:rsidRDefault="003A7930" w:rsidP="005F079C">
      <w:pPr>
        <w:shd w:val="clear" w:color="auto" w:fill="FFFFFF"/>
        <w:spacing w:line="240" w:lineRule="auto"/>
        <w:rPr>
          <w:rFonts w:cs="Arial"/>
          <w:bCs/>
          <w:iCs/>
          <w:szCs w:val="22"/>
        </w:rPr>
      </w:pPr>
    </w:p>
    <w:p w:rsidR="00141071" w:rsidRPr="00AD3B28" w:rsidRDefault="00141071" w:rsidP="005F079C">
      <w:pPr>
        <w:spacing w:line="240" w:lineRule="auto"/>
        <w:rPr>
          <w:rFonts w:cs="Arial"/>
          <w:bCs/>
          <w:iCs/>
          <w:szCs w:val="22"/>
        </w:rPr>
      </w:pPr>
      <w:r w:rsidRPr="00AD3B28">
        <w:rPr>
          <w:rFonts w:cs="Arial"/>
          <w:bCs/>
          <w:iCs/>
          <w:szCs w:val="22"/>
        </w:rPr>
        <w:t>Para los frentes de obra en los cuales no se cuenta con vigilancia y para los que no es posible la ubicación de una unidad portátil, se efectúa la labor de gestión social con la comunidad aledaña para el préstamo del servicio en sus lugares de residencia o en sedes de salones comunales.</w:t>
      </w:r>
    </w:p>
    <w:p w:rsidR="00141071" w:rsidRPr="00AD3B28" w:rsidRDefault="00141071" w:rsidP="005F079C">
      <w:pPr>
        <w:spacing w:line="240" w:lineRule="auto"/>
        <w:rPr>
          <w:rFonts w:cs="Arial"/>
          <w:bCs/>
          <w:iCs/>
          <w:szCs w:val="22"/>
        </w:rPr>
      </w:pPr>
      <w:r w:rsidRPr="00AD3B28">
        <w:rPr>
          <w:rFonts w:cs="Arial"/>
          <w:bCs/>
          <w:iCs/>
          <w:szCs w:val="22"/>
        </w:rPr>
        <w:t>Durante el 4to. Trimestre de 2014, se dispusieron</w:t>
      </w:r>
      <w:r w:rsidR="003A7930" w:rsidRPr="00AD3B28">
        <w:rPr>
          <w:rFonts w:cs="Arial"/>
          <w:bCs/>
          <w:iCs/>
          <w:szCs w:val="22"/>
        </w:rPr>
        <w:t xml:space="preserve"> las unidades y se hicieron los mantenimientos relacionados en el siguiente cuadro:</w:t>
      </w:r>
    </w:p>
    <w:p w:rsidR="003A7930" w:rsidRDefault="003A7930" w:rsidP="005F079C">
      <w:pPr>
        <w:spacing w:line="240" w:lineRule="auto"/>
        <w:rPr>
          <w:rFonts w:cs="Arial"/>
          <w:bCs/>
          <w:iCs/>
          <w:sz w:val="24"/>
        </w:rPr>
      </w:pPr>
    </w:p>
    <w:p w:rsidR="003A7930" w:rsidRDefault="003A7930" w:rsidP="005F079C">
      <w:pPr>
        <w:pStyle w:val="Epgrafe"/>
      </w:pPr>
      <w:bookmarkStart w:id="270" w:name="_Toc410059101"/>
      <w:r>
        <w:t xml:space="preserve">Cuadro </w:t>
      </w:r>
      <w:r w:rsidR="005252AD">
        <w:fldChar w:fldCharType="begin"/>
      </w:r>
      <w:r>
        <w:instrText xml:space="preserve"> SEQ Cuadro \* ARABIC </w:instrText>
      </w:r>
      <w:r w:rsidR="005252AD">
        <w:fldChar w:fldCharType="separate"/>
      </w:r>
      <w:r w:rsidR="002C5329">
        <w:rPr>
          <w:noProof/>
        </w:rPr>
        <w:t>56</w:t>
      </w:r>
      <w:r w:rsidR="005252AD">
        <w:rPr>
          <w:noProof/>
        </w:rPr>
        <w:fldChar w:fldCharType="end"/>
      </w:r>
      <w:r>
        <w:rPr>
          <w:noProof/>
        </w:rPr>
        <w:t xml:space="preserve">. </w:t>
      </w:r>
      <w:r w:rsidR="005379DA">
        <w:t>DISPOSICIÓN Y MANTENIMIENTO DE UNIDADES PORTATILES SANITARIAS</w:t>
      </w:r>
      <w:bookmarkEnd w:id="270"/>
    </w:p>
    <w:tbl>
      <w:tblPr>
        <w:tblStyle w:val="Sombreadoclaro1"/>
        <w:tblW w:w="0" w:type="auto"/>
        <w:jc w:val="center"/>
        <w:tblLook w:val="04A0"/>
      </w:tblPr>
      <w:tblGrid>
        <w:gridCol w:w="2462"/>
        <w:gridCol w:w="2591"/>
        <w:gridCol w:w="2403"/>
      </w:tblGrid>
      <w:tr w:rsidR="00141071" w:rsidRPr="00AD3B28" w:rsidTr="003A7930">
        <w:trPr>
          <w:cnfStyle w:val="100000000000"/>
          <w:jc w:val="center"/>
        </w:trPr>
        <w:tc>
          <w:tcPr>
            <w:cnfStyle w:val="001000000000"/>
            <w:tcW w:w="2462" w:type="dxa"/>
          </w:tcPr>
          <w:p w:rsidR="003A7930" w:rsidRPr="00AD3B28" w:rsidRDefault="003A7930" w:rsidP="005F079C">
            <w:pPr>
              <w:spacing w:line="240" w:lineRule="auto"/>
              <w:jc w:val="center"/>
              <w:rPr>
                <w:rFonts w:asciiTheme="minorHAnsi" w:hAnsiTheme="minorHAnsi" w:cstheme="minorHAnsi"/>
                <w:b w:val="0"/>
              </w:rPr>
            </w:pPr>
            <w:r w:rsidRPr="00AD3B28">
              <w:rPr>
                <w:rFonts w:asciiTheme="minorHAnsi" w:hAnsiTheme="minorHAnsi" w:cstheme="minorHAnsi"/>
                <w:b w:val="0"/>
              </w:rPr>
              <w:lastRenderedPageBreak/>
              <w:t>MES</w:t>
            </w:r>
          </w:p>
        </w:tc>
        <w:tc>
          <w:tcPr>
            <w:tcW w:w="2591" w:type="dxa"/>
          </w:tcPr>
          <w:p w:rsidR="00141071" w:rsidRPr="00AD3B28" w:rsidRDefault="003A7930" w:rsidP="005F079C">
            <w:pPr>
              <w:spacing w:line="240" w:lineRule="auto"/>
              <w:jc w:val="center"/>
              <w:cnfStyle w:val="100000000000"/>
              <w:rPr>
                <w:rFonts w:asciiTheme="minorHAnsi" w:hAnsiTheme="minorHAnsi" w:cstheme="minorHAnsi"/>
                <w:b w:val="0"/>
              </w:rPr>
            </w:pPr>
            <w:r w:rsidRPr="00AD3B28">
              <w:rPr>
                <w:rFonts w:asciiTheme="minorHAnsi" w:hAnsiTheme="minorHAnsi" w:cstheme="minorHAnsi"/>
                <w:b w:val="0"/>
              </w:rPr>
              <w:t>BAÑOS</w:t>
            </w:r>
          </w:p>
        </w:tc>
        <w:tc>
          <w:tcPr>
            <w:tcW w:w="2403" w:type="dxa"/>
          </w:tcPr>
          <w:p w:rsidR="00141071" w:rsidRPr="00AD3B28" w:rsidRDefault="003A7930" w:rsidP="005F079C">
            <w:pPr>
              <w:spacing w:line="240" w:lineRule="auto"/>
              <w:jc w:val="center"/>
              <w:cnfStyle w:val="100000000000"/>
              <w:rPr>
                <w:rFonts w:asciiTheme="minorHAnsi" w:hAnsiTheme="minorHAnsi" w:cstheme="minorHAnsi"/>
                <w:b w:val="0"/>
                <w:vertAlign w:val="superscript"/>
              </w:rPr>
            </w:pPr>
            <w:r w:rsidRPr="00AD3B28">
              <w:rPr>
                <w:rFonts w:asciiTheme="minorHAnsi" w:hAnsiTheme="minorHAnsi" w:cstheme="minorHAnsi"/>
                <w:b w:val="0"/>
              </w:rPr>
              <w:t>MANTENIMIENTOS</w:t>
            </w:r>
          </w:p>
        </w:tc>
      </w:tr>
      <w:tr w:rsidR="003A7930" w:rsidRPr="00AD3B28" w:rsidTr="003A7930">
        <w:trPr>
          <w:cnfStyle w:val="000000100000"/>
          <w:jc w:val="center"/>
        </w:trPr>
        <w:tc>
          <w:tcPr>
            <w:cnfStyle w:val="001000000000"/>
            <w:tcW w:w="2462" w:type="dxa"/>
          </w:tcPr>
          <w:p w:rsidR="003A7930" w:rsidRPr="00AD3B28" w:rsidRDefault="003A7930" w:rsidP="005F079C">
            <w:pPr>
              <w:spacing w:line="240" w:lineRule="auto"/>
              <w:jc w:val="center"/>
              <w:rPr>
                <w:rFonts w:asciiTheme="minorHAnsi" w:hAnsiTheme="minorHAnsi" w:cstheme="minorHAnsi"/>
              </w:rPr>
            </w:pPr>
            <w:r w:rsidRPr="00AD3B28">
              <w:rPr>
                <w:rFonts w:asciiTheme="minorHAnsi" w:hAnsiTheme="minorHAnsi" w:cstheme="minorHAnsi"/>
              </w:rPr>
              <w:t>OCTUBRE</w:t>
            </w:r>
          </w:p>
        </w:tc>
        <w:tc>
          <w:tcPr>
            <w:tcW w:w="2591" w:type="dxa"/>
          </w:tcPr>
          <w:p w:rsidR="003A7930" w:rsidRPr="00AD3B28" w:rsidRDefault="003A7930" w:rsidP="005F079C">
            <w:pPr>
              <w:spacing w:line="240" w:lineRule="auto"/>
              <w:jc w:val="center"/>
              <w:cnfStyle w:val="000000100000"/>
              <w:rPr>
                <w:rFonts w:asciiTheme="minorHAnsi" w:hAnsiTheme="minorHAnsi" w:cstheme="minorHAnsi"/>
              </w:rPr>
            </w:pPr>
            <w:r w:rsidRPr="00AD3B28">
              <w:rPr>
                <w:rFonts w:asciiTheme="minorHAnsi" w:hAnsiTheme="minorHAnsi" w:cstheme="minorHAnsi"/>
              </w:rPr>
              <w:t>40</w:t>
            </w:r>
          </w:p>
        </w:tc>
        <w:tc>
          <w:tcPr>
            <w:tcW w:w="2403" w:type="dxa"/>
          </w:tcPr>
          <w:p w:rsidR="003A7930" w:rsidRPr="00AD3B28" w:rsidRDefault="003A7930" w:rsidP="005F079C">
            <w:pPr>
              <w:spacing w:line="240" w:lineRule="auto"/>
              <w:jc w:val="center"/>
              <w:cnfStyle w:val="000000100000"/>
              <w:rPr>
                <w:rFonts w:asciiTheme="minorHAnsi" w:hAnsiTheme="minorHAnsi" w:cstheme="minorHAnsi"/>
                <w:vertAlign w:val="superscript"/>
              </w:rPr>
            </w:pPr>
            <w:r w:rsidRPr="00AD3B28">
              <w:rPr>
                <w:rFonts w:asciiTheme="minorHAnsi" w:hAnsiTheme="minorHAnsi" w:cstheme="minorHAnsi"/>
              </w:rPr>
              <w:t>229</w:t>
            </w:r>
          </w:p>
        </w:tc>
      </w:tr>
      <w:tr w:rsidR="003A7930" w:rsidRPr="00AD3B28" w:rsidTr="003A7930">
        <w:trPr>
          <w:jc w:val="center"/>
        </w:trPr>
        <w:tc>
          <w:tcPr>
            <w:cnfStyle w:val="001000000000"/>
            <w:tcW w:w="2462" w:type="dxa"/>
          </w:tcPr>
          <w:p w:rsidR="003A7930" w:rsidRPr="00AD3B28" w:rsidRDefault="003A7930" w:rsidP="005F079C">
            <w:pPr>
              <w:spacing w:line="240" w:lineRule="auto"/>
              <w:jc w:val="center"/>
              <w:rPr>
                <w:rFonts w:asciiTheme="minorHAnsi" w:hAnsiTheme="minorHAnsi" w:cstheme="minorHAnsi"/>
              </w:rPr>
            </w:pPr>
            <w:r w:rsidRPr="00AD3B28">
              <w:rPr>
                <w:rFonts w:asciiTheme="minorHAnsi" w:hAnsiTheme="minorHAnsi" w:cstheme="minorHAnsi"/>
              </w:rPr>
              <w:t>NOVIEMBRE</w:t>
            </w:r>
          </w:p>
        </w:tc>
        <w:tc>
          <w:tcPr>
            <w:tcW w:w="2591" w:type="dxa"/>
          </w:tcPr>
          <w:p w:rsidR="003A7930" w:rsidRPr="00AD3B28" w:rsidRDefault="003A7930" w:rsidP="005F079C">
            <w:pPr>
              <w:tabs>
                <w:tab w:val="left" w:pos="1245"/>
              </w:tabs>
              <w:spacing w:line="240" w:lineRule="auto"/>
              <w:jc w:val="center"/>
              <w:cnfStyle w:val="000000000000"/>
              <w:rPr>
                <w:rFonts w:asciiTheme="minorHAnsi" w:hAnsiTheme="minorHAnsi" w:cstheme="minorHAnsi"/>
              </w:rPr>
            </w:pPr>
            <w:r w:rsidRPr="00AD3B28">
              <w:rPr>
                <w:rFonts w:asciiTheme="minorHAnsi" w:hAnsiTheme="minorHAnsi" w:cstheme="minorHAnsi"/>
              </w:rPr>
              <w:t>47</w:t>
            </w:r>
          </w:p>
        </w:tc>
        <w:tc>
          <w:tcPr>
            <w:tcW w:w="2403" w:type="dxa"/>
          </w:tcPr>
          <w:p w:rsidR="003A7930" w:rsidRPr="00AD3B28" w:rsidRDefault="003A7930" w:rsidP="005F079C">
            <w:pPr>
              <w:spacing w:line="240" w:lineRule="auto"/>
              <w:jc w:val="center"/>
              <w:cnfStyle w:val="000000000000"/>
              <w:rPr>
                <w:rFonts w:asciiTheme="minorHAnsi" w:hAnsiTheme="minorHAnsi" w:cstheme="minorHAnsi"/>
              </w:rPr>
            </w:pPr>
            <w:r w:rsidRPr="00AD3B28">
              <w:rPr>
                <w:rFonts w:asciiTheme="minorHAnsi" w:hAnsiTheme="minorHAnsi" w:cstheme="minorHAnsi"/>
              </w:rPr>
              <w:t>359</w:t>
            </w:r>
          </w:p>
        </w:tc>
      </w:tr>
      <w:tr w:rsidR="003A7930" w:rsidRPr="00AD3B28" w:rsidTr="003A7930">
        <w:trPr>
          <w:cnfStyle w:val="000000100000"/>
          <w:jc w:val="center"/>
        </w:trPr>
        <w:tc>
          <w:tcPr>
            <w:cnfStyle w:val="001000000000"/>
            <w:tcW w:w="2462" w:type="dxa"/>
          </w:tcPr>
          <w:p w:rsidR="003A7930" w:rsidRPr="00AD3B28" w:rsidRDefault="003A7930" w:rsidP="005F079C">
            <w:pPr>
              <w:spacing w:line="240" w:lineRule="auto"/>
              <w:jc w:val="center"/>
              <w:rPr>
                <w:rFonts w:asciiTheme="minorHAnsi" w:hAnsiTheme="minorHAnsi" w:cstheme="minorHAnsi"/>
              </w:rPr>
            </w:pPr>
            <w:r w:rsidRPr="00AD3B28">
              <w:rPr>
                <w:rFonts w:asciiTheme="minorHAnsi" w:hAnsiTheme="minorHAnsi" w:cstheme="minorHAnsi"/>
              </w:rPr>
              <w:t>DICIEMBRE</w:t>
            </w:r>
          </w:p>
        </w:tc>
        <w:tc>
          <w:tcPr>
            <w:tcW w:w="2591" w:type="dxa"/>
          </w:tcPr>
          <w:p w:rsidR="003A7930" w:rsidRPr="00AD3B28" w:rsidRDefault="003A7930" w:rsidP="005F079C">
            <w:pPr>
              <w:spacing w:line="240" w:lineRule="auto"/>
              <w:jc w:val="center"/>
              <w:cnfStyle w:val="000000100000"/>
              <w:rPr>
                <w:rFonts w:asciiTheme="minorHAnsi" w:hAnsiTheme="minorHAnsi" w:cstheme="minorHAnsi"/>
              </w:rPr>
            </w:pPr>
            <w:r w:rsidRPr="00AD3B28">
              <w:rPr>
                <w:rFonts w:asciiTheme="minorHAnsi" w:hAnsiTheme="minorHAnsi" w:cstheme="minorHAnsi"/>
              </w:rPr>
              <w:t>44</w:t>
            </w:r>
          </w:p>
        </w:tc>
        <w:tc>
          <w:tcPr>
            <w:tcW w:w="2403" w:type="dxa"/>
          </w:tcPr>
          <w:p w:rsidR="003A7930" w:rsidRPr="00AD3B28" w:rsidRDefault="003A7930" w:rsidP="005F079C">
            <w:pPr>
              <w:spacing w:line="240" w:lineRule="auto"/>
              <w:jc w:val="center"/>
              <w:cnfStyle w:val="000000100000"/>
              <w:rPr>
                <w:rFonts w:asciiTheme="minorHAnsi" w:hAnsiTheme="minorHAnsi" w:cstheme="minorHAnsi"/>
              </w:rPr>
            </w:pPr>
            <w:r w:rsidRPr="00AD3B28">
              <w:rPr>
                <w:rFonts w:asciiTheme="minorHAnsi" w:hAnsiTheme="minorHAnsi" w:cstheme="minorHAnsi"/>
              </w:rPr>
              <w:t>327</w:t>
            </w:r>
          </w:p>
        </w:tc>
      </w:tr>
      <w:tr w:rsidR="003A7930" w:rsidRPr="00AD3B28" w:rsidTr="003A7930">
        <w:trPr>
          <w:jc w:val="center"/>
        </w:trPr>
        <w:tc>
          <w:tcPr>
            <w:cnfStyle w:val="001000000000"/>
            <w:tcW w:w="2462" w:type="dxa"/>
          </w:tcPr>
          <w:p w:rsidR="003A7930" w:rsidRPr="00AD3B28" w:rsidRDefault="003A7930" w:rsidP="005F079C">
            <w:pPr>
              <w:spacing w:line="240" w:lineRule="auto"/>
              <w:jc w:val="center"/>
              <w:rPr>
                <w:rFonts w:asciiTheme="minorHAnsi" w:hAnsiTheme="minorHAnsi" w:cstheme="minorHAnsi"/>
                <w:b w:val="0"/>
              </w:rPr>
            </w:pPr>
            <w:r w:rsidRPr="00AD3B28">
              <w:rPr>
                <w:rFonts w:asciiTheme="minorHAnsi" w:hAnsiTheme="minorHAnsi" w:cstheme="minorHAnsi"/>
                <w:b w:val="0"/>
              </w:rPr>
              <w:t>Total</w:t>
            </w:r>
          </w:p>
        </w:tc>
        <w:tc>
          <w:tcPr>
            <w:tcW w:w="2591" w:type="dxa"/>
          </w:tcPr>
          <w:p w:rsidR="003A7930" w:rsidRPr="007B6411" w:rsidRDefault="003A7930" w:rsidP="005F079C">
            <w:pPr>
              <w:spacing w:line="240" w:lineRule="auto"/>
              <w:jc w:val="center"/>
              <w:cnfStyle w:val="000000000000"/>
              <w:rPr>
                <w:rFonts w:asciiTheme="minorHAnsi" w:hAnsiTheme="minorHAnsi" w:cstheme="minorHAnsi"/>
                <w:b/>
                <w:color w:val="auto"/>
              </w:rPr>
            </w:pPr>
            <w:r w:rsidRPr="007B6411">
              <w:rPr>
                <w:rFonts w:asciiTheme="minorHAnsi" w:hAnsiTheme="minorHAnsi" w:cstheme="minorHAnsi"/>
                <w:b/>
                <w:color w:val="auto"/>
              </w:rPr>
              <w:t>83</w:t>
            </w:r>
          </w:p>
        </w:tc>
        <w:tc>
          <w:tcPr>
            <w:tcW w:w="2403" w:type="dxa"/>
          </w:tcPr>
          <w:p w:rsidR="003A7930" w:rsidRPr="00AD3B28" w:rsidRDefault="003A7930" w:rsidP="005F079C">
            <w:pPr>
              <w:spacing w:line="240" w:lineRule="auto"/>
              <w:jc w:val="center"/>
              <w:cnfStyle w:val="000000000000"/>
              <w:rPr>
                <w:rFonts w:asciiTheme="minorHAnsi" w:hAnsiTheme="minorHAnsi" w:cstheme="minorHAnsi"/>
                <w:b/>
              </w:rPr>
            </w:pPr>
            <w:r w:rsidRPr="00AD3B28">
              <w:rPr>
                <w:rFonts w:asciiTheme="minorHAnsi" w:hAnsiTheme="minorHAnsi" w:cstheme="minorHAnsi"/>
                <w:b/>
              </w:rPr>
              <w:t>915</w:t>
            </w:r>
          </w:p>
        </w:tc>
      </w:tr>
    </w:tbl>
    <w:p w:rsidR="003A7930" w:rsidRDefault="003A7930"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141071" w:rsidRDefault="00141071" w:rsidP="005F079C">
      <w:pPr>
        <w:spacing w:line="240" w:lineRule="auto"/>
        <w:rPr>
          <w:rFonts w:cs="Arial"/>
          <w:bCs/>
          <w:i/>
          <w:iCs/>
          <w:sz w:val="24"/>
          <w:u w:val="single"/>
        </w:rPr>
      </w:pPr>
    </w:p>
    <w:p w:rsidR="00141071" w:rsidRPr="00AD3B28" w:rsidRDefault="00141071" w:rsidP="00DE7C15">
      <w:pPr>
        <w:pStyle w:val="Estilo4"/>
        <w:spacing w:line="240" w:lineRule="auto"/>
        <w:ind w:left="0" w:firstLine="0"/>
        <w:rPr>
          <w:sz w:val="22"/>
          <w:szCs w:val="22"/>
        </w:rPr>
      </w:pPr>
      <w:bookmarkStart w:id="271" w:name="_Toc410316241"/>
      <w:r w:rsidRPr="00AD3B28">
        <w:rPr>
          <w:sz w:val="22"/>
          <w:szCs w:val="22"/>
        </w:rPr>
        <w:t>La Esmeralda – Planta El Zuque</w:t>
      </w:r>
      <w:bookmarkEnd w:id="271"/>
    </w:p>
    <w:p w:rsidR="003A7930" w:rsidRPr="00AD3B28" w:rsidRDefault="003A7930"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La sede de la planta de asfalto, está ubicada en el lote denominado La Esmeralda, en el kilómetro 3 vía Pasquilla vereda Mochuelo Bajo, de la localidad de Ciudad Bolívar, dentr</w:t>
      </w:r>
      <w:r w:rsidR="003A7930" w:rsidRPr="00AD3B28">
        <w:rPr>
          <w:rFonts w:cs="Arial"/>
          <w:szCs w:val="22"/>
        </w:rPr>
        <w:t>o del parque minero industrial.</w:t>
      </w:r>
    </w:p>
    <w:p w:rsidR="003A7930" w:rsidRPr="00AD3B28" w:rsidRDefault="003A7930" w:rsidP="005F079C">
      <w:pPr>
        <w:spacing w:line="240" w:lineRule="auto"/>
        <w:rPr>
          <w:rFonts w:cs="Arial"/>
          <w:szCs w:val="22"/>
        </w:rPr>
      </w:pPr>
    </w:p>
    <w:p w:rsidR="00141071" w:rsidRPr="00AD3B28" w:rsidRDefault="00141071" w:rsidP="005F079C">
      <w:pPr>
        <w:spacing w:line="240" w:lineRule="auto"/>
        <w:rPr>
          <w:rFonts w:cs="Arial"/>
          <w:bCs/>
          <w:iCs/>
          <w:szCs w:val="22"/>
        </w:rPr>
      </w:pPr>
      <w:r w:rsidRPr="00AD3B28">
        <w:rPr>
          <w:rFonts w:cs="Arial"/>
          <w:bCs/>
          <w:iCs/>
          <w:szCs w:val="22"/>
        </w:rPr>
        <w:t>Se realizó mantenimiento de los jardines, zonas verdes e individuos arbóreos, el mantenimiento consistió en deshierbe, poda, plateo y fertilización; así mismose realizó limpieza del nacedero de agua.</w:t>
      </w:r>
    </w:p>
    <w:p w:rsidR="003A7930" w:rsidRPr="00AD3B28" w:rsidRDefault="003A7930" w:rsidP="005F079C">
      <w:pPr>
        <w:spacing w:line="240" w:lineRule="auto"/>
        <w:rPr>
          <w:rFonts w:cs="Arial"/>
          <w:bCs/>
          <w:iCs/>
          <w:szCs w:val="22"/>
        </w:rPr>
      </w:pPr>
    </w:p>
    <w:p w:rsidR="00141071" w:rsidRPr="00AD3B28" w:rsidRDefault="00141071" w:rsidP="005F079C">
      <w:pPr>
        <w:spacing w:line="240" w:lineRule="auto"/>
        <w:rPr>
          <w:rFonts w:cs="Arial"/>
          <w:bCs/>
          <w:iCs/>
          <w:szCs w:val="22"/>
        </w:rPr>
      </w:pPr>
      <w:r w:rsidRPr="00AD3B28">
        <w:rPr>
          <w:rFonts w:cs="Arial"/>
          <w:bCs/>
          <w:iCs/>
          <w:szCs w:val="22"/>
        </w:rPr>
        <w:t>Se hace seguimiento al proceso de contratación para realizar el Estudio de Emisiones Atmosféricas de la Planta de Asfalto de la Mina La Esmeralda con el fin de dar cumplimiento con la normatividad ambiental vigente.</w:t>
      </w:r>
    </w:p>
    <w:p w:rsidR="00141071" w:rsidRDefault="00141071" w:rsidP="005F079C">
      <w:pPr>
        <w:spacing w:line="240" w:lineRule="auto"/>
        <w:rPr>
          <w:rFonts w:cs="Arial"/>
          <w:bCs/>
          <w:iCs/>
          <w:szCs w:val="22"/>
        </w:rPr>
      </w:pPr>
      <w:r w:rsidRPr="00AD3B28">
        <w:rPr>
          <w:rFonts w:cs="Arial"/>
          <w:bCs/>
          <w:iCs/>
          <w:szCs w:val="22"/>
        </w:rPr>
        <w:t>Se adecuó área de almacenamiento de materiales pétreos para la nueva planta de concreto allí  instalada.</w:t>
      </w:r>
    </w:p>
    <w:p w:rsidR="00EF2582" w:rsidRDefault="00EF2582" w:rsidP="005F079C">
      <w:pPr>
        <w:spacing w:line="240" w:lineRule="auto"/>
        <w:rPr>
          <w:rFonts w:cs="Arial"/>
          <w:bCs/>
          <w:iCs/>
          <w:szCs w:val="22"/>
        </w:rPr>
      </w:pPr>
    </w:p>
    <w:p w:rsidR="00EF2582" w:rsidRDefault="00EF2582" w:rsidP="005F079C">
      <w:pPr>
        <w:spacing w:line="240" w:lineRule="auto"/>
        <w:rPr>
          <w:rFonts w:cs="Arial"/>
          <w:bCs/>
          <w:iCs/>
          <w:szCs w:val="22"/>
        </w:rPr>
      </w:pPr>
    </w:p>
    <w:p w:rsidR="00EF2582" w:rsidRPr="00AD3B28" w:rsidRDefault="00EF2582" w:rsidP="005F079C">
      <w:pPr>
        <w:spacing w:line="240" w:lineRule="auto"/>
        <w:rPr>
          <w:rFonts w:cs="Arial"/>
          <w:bCs/>
          <w:iCs/>
          <w:szCs w:val="22"/>
        </w:rPr>
      </w:pPr>
    </w:p>
    <w:p w:rsidR="00141071" w:rsidRPr="00AD3B28" w:rsidRDefault="00141071" w:rsidP="00DE7C15">
      <w:pPr>
        <w:pStyle w:val="Estilo4"/>
        <w:spacing w:line="240" w:lineRule="auto"/>
        <w:ind w:left="0" w:firstLine="0"/>
        <w:rPr>
          <w:sz w:val="22"/>
          <w:szCs w:val="22"/>
        </w:rPr>
      </w:pPr>
      <w:bookmarkStart w:id="272" w:name="_Toc410316242"/>
      <w:r w:rsidRPr="00AD3B28">
        <w:rPr>
          <w:sz w:val="22"/>
          <w:szCs w:val="22"/>
        </w:rPr>
        <w:t>Sede Operativa Av. Calle 3</w:t>
      </w:r>
      <w:bookmarkEnd w:id="272"/>
    </w:p>
    <w:p w:rsidR="00141071" w:rsidRPr="00AD3B28" w:rsidRDefault="00141071" w:rsidP="005F079C">
      <w:pPr>
        <w:spacing w:line="240" w:lineRule="auto"/>
        <w:rPr>
          <w:rFonts w:cs="Arial"/>
          <w:bCs/>
          <w:iCs/>
          <w:szCs w:val="22"/>
        </w:rPr>
      </w:pPr>
    </w:p>
    <w:p w:rsidR="00102025" w:rsidRPr="00AD3B28" w:rsidRDefault="00102025" w:rsidP="005F079C">
      <w:pPr>
        <w:spacing w:line="240" w:lineRule="auto"/>
        <w:rPr>
          <w:rFonts w:cs="Arial"/>
          <w:bCs/>
          <w:iCs/>
          <w:szCs w:val="22"/>
        </w:rPr>
      </w:pPr>
      <w:r w:rsidRPr="00AD3B28">
        <w:rPr>
          <w:rFonts w:cs="Arial"/>
          <w:bCs/>
          <w:iCs/>
          <w:szCs w:val="22"/>
        </w:rPr>
        <w:t>En la sede operativa de la Avenida Calle 3, se realizaron los siguientes actividades encaminadas a mejorar el medio ambiente que rodea a funcionarios y contratistas que realizan sus actividades en esta sede:</w:t>
      </w:r>
    </w:p>
    <w:p w:rsidR="00102025" w:rsidRPr="00AD3B28" w:rsidRDefault="00102025" w:rsidP="005F079C">
      <w:pPr>
        <w:spacing w:line="240" w:lineRule="auto"/>
        <w:rPr>
          <w:rFonts w:cs="Arial"/>
          <w:bCs/>
          <w:iCs/>
          <w:szCs w:val="22"/>
        </w:rPr>
      </w:pPr>
    </w:p>
    <w:p w:rsidR="00141071" w:rsidRPr="00AD3B28" w:rsidRDefault="00102025" w:rsidP="008C28DC">
      <w:pPr>
        <w:pStyle w:val="Prrafodelista"/>
        <w:numPr>
          <w:ilvl w:val="0"/>
          <w:numId w:val="26"/>
        </w:numPr>
        <w:jc w:val="both"/>
        <w:rPr>
          <w:rFonts w:ascii="Arial" w:hAnsi="Arial" w:cs="Arial"/>
          <w:sz w:val="22"/>
          <w:szCs w:val="22"/>
        </w:rPr>
      </w:pPr>
      <w:r w:rsidRPr="00AD3B28">
        <w:rPr>
          <w:rFonts w:ascii="Arial" w:hAnsi="Arial" w:cs="Arial"/>
          <w:sz w:val="22"/>
          <w:szCs w:val="22"/>
          <w:lang w:val="es-CO"/>
        </w:rPr>
        <w:t>M</w:t>
      </w:r>
      <w:r w:rsidR="007B6411" w:rsidRPr="00AD3B28">
        <w:rPr>
          <w:rFonts w:ascii="Arial" w:hAnsi="Arial" w:cs="Arial"/>
          <w:sz w:val="22"/>
          <w:szCs w:val="22"/>
        </w:rPr>
        <w:t>mantenimiento</w:t>
      </w:r>
      <w:r w:rsidR="00141071" w:rsidRPr="00AD3B28">
        <w:rPr>
          <w:rFonts w:ascii="Arial" w:hAnsi="Arial" w:cs="Arial"/>
          <w:sz w:val="22"/>
          <w:szCs w:val="22"/>
        </w:rPr>
        <w:t xml:space="preserve"> - deshierbe, poda, plateo y fertilización - de las zonas verdes y de los jardines al interior de la sede, </w:t>
      </w:r>
    </w:p>
    <w:p w:rsidR="00141071" w:rsidRPr="00AD3B28" w:rsidRDefault="00102025" w:rsidP="008C28DC">
      <w:pPr>
        <w:pStyle w:val="Prrafodelista"/>
        <w:numPr>
          <w:ilvl w:val="0"/>
          <w:numId w:val="26"/>
        </w:numPr>
        <w:jc w:val="both"/>
        <w:rPr>
          <w:rFonts w:ascii="Arial" w:hAnsi="Arial" w:cs="Arial"/>
          <w:sz w:val="22"/>
          <w:szCs w:val="22"/>
        </w:rPr>
      </w:pPr>
      <w:r w:rsidRPr="00AD3B28">
        <w:rPr>
          <w:rFonts w:ascii="Arial" w:hAnsi="Arial" w:cs="Arial"/>
          <w:sz w:val="22"/>
          <w:szCs w:val="22"/>
        </w:rPr>
        <w:t>S</w:t>
      </w:r>
      <w:r w:rsidR="00141071" w:rsidRPr="00AD3B28">
        <w:rPr>
          <w:rFonts w:ascii="Arial" w:hAnsi="Arial" w:cs="Arial"/>
          <w:sz w:val="22"/>
          <w:szCs w:val="22"/>
        </w:rPr>
        <w:t xml:space="preserve">e construyen tres nuevas jardineras, </w:t>
      </w:r>
    </w:p>
    <w:p w:rsidR="00141071" w:rsidRPr="00AD3B28" w:rsidRDefault="00102025" w:rsidP="008C28DC">
      <w:pPr>
        <w:pStyle w:val="Prrafodelista"/>
        <w:numPr>
          <w:ilvl w:val="0"/>
          <w:numId w:val="26"/>
        </w:numPr>
        <w:jc w:val="both"/>
        <w:rPr>
          <w:rFonts w:ascii="Arial" w:hAnsi="Arial" w:cs="Arial"/>
          <w:sz w:val="22"/>
          <w:szCs w:val="22"/>
        </w:rPr>
      </w:pPr>
      <w:r w:rsidRPr="00AD3B28">
        <w:rPr>
          <w:rFonts w:ascii="Arial" w:hAnsi="Arial" w:cs="Arial"/>
          <w:sz w:val="22"/>
          <w:szCs w:val="22"/>
        </w:rPr>
        <w:t>M</w:t>
      </w:r>
      <w:r w:rsidR="00141071" w:rsidRPr="00AD3B28">
        <w:rPr>
          <w:rFonts w:ascii="Arial" w:hAnsi="Arial" w:cs="Arial"/>
          <w:sz w:val="22"/>
          <w:szCs w:val="22"/>
        </w:rPr>
        <w:t>antenimiento  al centro de acopio de residuos reciclables y de residuos peligrosos: tóneres y lámparas fluorescentes.</w:t>
      </w:r>
    </w:p>
    <w:p w:rsidR="00102025" w:rsidRPr="00AD3B28" w:rsidRDefault="00102025" w:rsidP="005F079C">
      <w:pPr>
        <w:spacing w:line="240" w:lineRule="auto"/>
        <w:rPr>
          <w:rFonts w:cs="Arial"/>
          <w:bCs/>
          <w:iCs/>
          <w:szCs w:val="22"/>
          <w:lang w:val="es-ES"/>
        </w:rPr>
      </w:pPr>
    </w:p>
    <w:p w:rsidR="00141071" w:rsidRPr="00AD3B28" w:rsidRDefault="00141071" w:rsidP="005F079C">
      <w:pPr>
        <w:spacing w:line="240" w:lineRule="auto"/>
        <w:rPr>
          <w:rFonts w:cs="Arial"/>
          <w:bCs/>
          <w:iCs/>
          <w:szCs w:val="22"/>
        </w:rPr>
      </w:pPr>
      <w:r w:rsidRPr="00AD3B28">
        <w:rPr>
          <w:rFonts w:cs="Arial"/>
          <w:bCs/>
          <w:iCs/>
          <w:szCs w:val="22"/>
        </w:rPr>
        <w:t>Se hace mantenimiento a la poli</w:t>
      </w:r>
      <w:r w:rsidR="007B6411">
        <w:rPr>
          <w:rFonts w:cs="Arial"/>
          <w:bCs/>
          <w:iCs/>
          <w:szCs w:val="22"/>
        </w:rPr>
        <w:t>-</w:t>
      </w:r>
      <w:r w:rsidRPr="00AD3B28">
        <w:rPr>
          <w:rFonts w:cs="Arial"/>
          <w:bCs/>
          <w:iCs/>
          <w:szCs w:val="22"/>
        </w:rPr>
        <w:t>sombra colocada alrededor de sector sur de la sede operativa la cual funciona como  barrera protectora para controlar el arrastre de material particulado hacia la comunidad aledaña.</w:t>
      </w:r>
    </w:p>
    <w:p w:rsidR="00102025" w:rsidRPr="00AD3B28" w:rsidRDefault="00102025" w:rsidP="005F079C">
      <w:pPr>
        <w:spacing w:line="240" w:lineRule="auto"/>
        <w:rPr>
          <w:rFonts w:cs="Arial"/>
          <w:bCs/>
          <w:iCs/>
          <w:szCs w:val="22"/>
        </w:rPr>
      </w:pPr>
    </w:p>
    <w:p w:rsidR="00141071" w:rsidRPr="00AD3B28" w:rsidRDefault="00141071" w:rsidP="005F079C">
      <w:pPr>
        <w:spacing w:line="240" w:lineRule="auto"/>
        <w:rPr>
          <w:rFonts w:cs="Arial"/>
          <w:bCs/>
          <w:iCs/>
          <w:szCs w:val="22"/>
        </w:rPr>
      </w:pPr>
      <w:r w:rsidRPr="00AD3B28">
        <w:rPr>
          <w:rFonts w:cs="Arial"/>
          <w:bCs/>
          <w:iCs/>
          <w:szCs w:val="22"/>
        </w:rPr>
        <w:t>Se humectan las vías internas del predio con el fin de disminuir el arrastre de material particulado por acción del viento.</w:t>
      </w:r>
    </w:p>
    <w:p w:rsidR="00102025" w:rsidRPr="00AD3B28" w:rsidRDefault="00102025" w:rsidP="005F079C">
      <w:pPr>
        <w:spacing w:line="240" w:lineRule="auto"/>
        <w:rPr>
          <w:rFonts w:cs="Arial"/>
          <w:bCs/>
          <w:iCs/>
          <w:szCs w:val="22"/>
        </w:rPr>
      </w:pPr>
    </w:p>
    <w:p w:rsidR="00141071" w:rsidRPr="00AD3B28" w:rsidRDefault="00141071" w:rsidP="005F079C">
      <w:pPr>
        <w:spacing w:line="240" w:lineRule="auto"/>
        <w:rPr>
          <w:rFonts w:cs="Arial"/>
          <w:bCs/>
          <w:iCs/>
          <w:szCs w:val="22"/>
        </w:rPr>
      </w:pPr>
      <w:r w:rsidRPr="00AD3B28">
        <w:rPr>
          <w:rFonts w:cs="Arial"/>
          <w:bCs/>
          <w:iCs/>
          <w:szCs w:val="22"/>
        </w:rPr>
        <w:t>Se realiza cobertura de materiales pétreos con plástico negro calibre 6 para controlar el arrastre de material particulado por acción del viento.</w:t>
      </w:r>
    </w:p>
    <w:p w:rsidR="00141071" w:rsidRPr="00AD3B28" w:rsidRDefault="00141071" w:rsidP="00DE7C15">
      <w:pPr>
        <w:pStyle w:val="Estilo4"/>
        <w:spacing w:line="240" w:lineRule="auto"/>
        <w:ind w:left="0" w:firstLine="0"/>
        <w:rPr>
          <w:sz w:val="22"/>
          <w:szCs w:val="22"/>
        </w:rPr>
      </w:pPr>
      <w:bookmarkStart w:id="273" w:name="_Toc410316243"/>
      <w:r w:rsidRPr="00AD3B28">
        <w:rPr>
          <w:sz w:val="22"/>
          <w:szCs w:val="22"/>
        </w:rPr>
        <w:lastRenderedPageBreak/>
        <w:t>Vertimiento de aguas</w:t>
      </w:r>
      <w:bookmarkEnd w:id="273"/>
    </w:p>
    <w:p w:rsidR="00102025" w:rsidRPr="00AD3B28" w:rsidRDefault="00102025"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Se realizó limpieza y protección a las dos trampas de grasas (lavadero de vehículos y casino) de</w:t>
      </w:r>
      <w:r w:rsidR="00EF2582">
        <w:rPr>
          <w:rFonts w:cs="Arial"/>
          <w:szCs w:val="22"/>
        </w:rPr>
        <w:t xml:space="preserve"> </w:t>
      </w:r>
      <w:r w:rsidRPr="00AD3B28">
        <w:rPr>
          <w:rFonts w:cs="Arial"/>
          <w:szCs w:val="22"/>
        </w:rPr>
        <w:t>la Sede Operativa Av. Calle 3.</w:t>
      </w:r>
    </w:p>
    <w:p w:rsidR="00141071" w:rsidRPr="00AD3B28" w:rsidRDefault="00141071" w:rsidP="005F079C">
      <w:pPr>
        <w:spacing w:line="240" w:lineRule="auto"/>
        <w:rPr>
          <w:rFonts w:cs="Arial"/>
          <w:szCs w:val="22"/>
        </w:rPr>
      </w:pPr>
    </w:p>
    <w:p w:rsidR="00141071" w:rsidRPr="00AD3B28" w:rsidRDefault="00141071" w:rsidP="005F079C">
      <w:pPr>
        <w:spacing w:line="240" w:lineRule="auto"/>
        <w:rPr>
          <w:rFonts w:cs="Arial"/>
          <w:szCs w:val="22"/>
        </w:rPr>
      </w:pPr>
      <w:r w:rsidRPr="00AD3B28">
        <w:rPr>
          <w:rFonts w:cs="Arial"/>
          <w:szCs w:val="22"/>
        </w:rPr>
        <w:t xml:space="preserve">Se efectuaron los estudios previos para la Contratación de la realización del Estudio de Vertimientos y dar cumplimiento con la normatividad ambiental vigente. </w:t>
      </w:r>
    </w:p>
    <w:p w:rsidR="00141071" w:rsidRPr="00AD3B28" w:rsidRDefault="00141071" w:rsidP="005F079C">
      <w:pPr>
        <w:spacing w:line="240" w:lineRule="auto"/>
        <w:jc w:val="center"/>
        <w:rPr>
          <w:rFonts w:cs="Arial"/>
          <w:szCs w:val="22"/>
        </w:rPr>
      </w:pPr>
    </w:p>
    <w:p w:rsidR="00141071" w:rsidRPr="00AD3B28" w:rsidRDefault="00141071" w:rsidP="008C28DC">
      <w:pPr>
        <w:pStyle w:val="Estilo1"/>
        <w:numPr>
          <w:ilvl w:val="0"/>
          <w:numId w:val="24"/>
        </w:numPr>
        <w:spacing w:line="240" w:lineRule="auto"/>
        <w:rPr>
          <w:rFonts w:cs="Arial"/>
          <w:sz w:val="22"/>
          <w:szCs w:val="22"/>
        </w:rPr>
      </w:pPr>
      <w:bookmarkStart w:id="274" w:name="_Toc410316244"/>
      <w:r w:rsidRPr="00AD3B28">
        <w:rPr>
          <w:rFonts w:cs="Arial"/>
          <w:sz w:val="22"/>
          <w:szCs w:val="22"/>
        </w:rPr>
        <w:t>INFORME DE GESTIÓN SOCIAL</w:t>
      </w:r>
      <w:bookmarkEnd w:id="274"/>
    </w:p>
    <w:p w:rsidR="00141071" w:rsidRPr="00AD3B28" w:rsidRDefault="00141071" w:rsidP="00DE7C15">
      <w:pPr>
        <w:pStyle w:val="Estilo3"/>
        <w:spacing w:line="240" w:lineRule="auto"/>
        <w:ind w:left="0" w:firstLine="0"/>
        <w:rPr>
          <w:sz w:val="22"/>
          <w:szCs w:val="22"/>
        </w:rPr>
      </w:pPr>
      <w:bookmarkStart w:id="275" w:name="_Toc410316245"/>
      <w:r w:rsidRPr="00AD3B28">
        <w:rPr>
          <w:sz w:val="22"/>
          <w:szCs w:val="22"/>
        </w:rPr>
        <w:t>PROGRAMA DE  GESTIÓN SOCIAL EN LA EJECUCION DEL CONVENIO 1292</w:t>
      </w:r>
      <w:bookmarkEnd w:id="275"/>
    </w:p>
    <w:p w:rsidR="005379DA" w:rsidRPr="00AD3B28" w:rsidRDefault="005379DA" w:rsidP="005F079C">
      <w:pPr>
        <w:spacing w:line="240" w:lineRule="auto"/>
        <w:jc w:val="center"/>
        <w:rPr>
          <w:rFonts w:cs="Arial"/>
          <w:b/>
          <w:szCs w:val="22"/>
        </w:rPr>
      </w:pPr>
    </w:p>
    <w:p w:rsidR="00141071" w:rsidRPr="00AD3B28" w:rsidRDefault="00141071" w:rsidP="005F079C">
      <w:pPr>
        <w:spacing w:line="240" w:lineRule="auto"/>
        <w:rPr>
          <w:rFonts w:cs="Arial"/>
          <w:szCs w:val="22"/>
          <w:lang w:val="es-MX"/>
        </w:rPr>
      </w:pPr>
      <w:r w:rsidRPr="00AD3B28">
        <w:rPr>
          <w:rFonts w:cs="Arial"/>
          <w:szCs w:val="22"/>
          <w:lang w:val="es-MX"/>
        </w:rPr>
        <w:t>La Unidad Administrativa Especial de Rehabilitación  Mantenimiento Vial, desarrollo actividades encaminadas a la  implementación del Plan de Gestión con el objetivo de integrar y comprometer a la comunidad beneficiada  en cada uno de los aspectos relacionados con el desarrollo de las obras a ejecutar por medio del “</w:t>
      </w:r>
      <w:r w:rsidRPr="00AD3B28">
        <w:rPr>
          <w:rFonts w:cs="Arial"/>
          <w:b/>
          <w:bCs/>
          <w:szCs w:val="22"/>
        </w:rPr>
        <w:t xml:space="preserve">CONVENIO INTERADMINISTRATIVO DE COOPERACIÓN N°. 1292-2012. </w:t>
      </w:r>
      <w:r w:rsidRPr="00AD3B28">
        <w:rPr>
          <w:rFonts w:cs="Arial"/>
          <w:bCs/>
          <w:szCs w:val="22"/>
        </w:rPr>
        <w:t>Se cuenta con las</w:t>
      </w:r>
      <w:r w:rsidRPr="00AD3B28">
        <w:rPr>
          <w:rFonts w:cs="Arial"/>
          <w:szCs w:val="22"/>
          <w:lang w:val="es-MX"/>
        </w:rPr>
        <w:t>Interventorías para el convenio 1292 de la Universidad Nacional y la Universida</w:t>
      </w:r>
      <w:r w:rsidR="005379DA" w:rsidRPr="00AD3B28">
        <w:rPr>
          <w:rFonts w:cs="Arial"/>
          <w:szCs w:val="22"/>
          <w:lang w:val="es-MX"/>
        </w:rPr>
        <w:t>d Distrital.</w:t>
      </w:r>
    </w:p>
    <w:p w:rsidR="005379DA" w:rsidRPr="00AD3B28" w:rsidRDefault="005379DA" w:rsidP="005F079C">
      <w:pPr>
        <w:spacing w:line="240" w:lineRule="auto"/>
        <w:rPr>
          <w:rFonts w:cs="Arial"/>
          <w:szCs w:val="22"/>
          <w:lang w:val="es-MX"/>
        </w:rPr>
      </w:pPr>
    </w:p>
    <w:p w:rsidR="00141071" w:rsidRDefault="00141071" w:rsidP="005F079C">
      <w:pPr>
        <w:spacing w:line="240" w:lineRule="auto"/>
        <w:rPr>
          <w:rFonts w:cs="Arial"/>
          <w:szCs w:val="22"/>
          <w:lang w:val="es-MX"/>
        </w:rPr>
      </w:pPr>
      <w:r w:rsidRPr="00AD3B28">
        <w:rPr>
          <w:rFonts w:cs="Arial"/>
          <w:szCs w:val="22"/>
          <w:lang w:val="es-MX"/>
        </w:rPr>
        <w:t xml:space="preserve">A continuación se describen las acciones que se desarrollaron en los meses de </w:t>
      </w:r>
      <w:r w:rsidRPr="00AD3B28">
        <w:rPr>
          <w:rFonts w:cs="Arial"/>
          <w:b/>
          <w:szCs w:val="22"/>
          <w:lang w:val="es-MX"/>
        </w:rPr>
        <w:t>Octubre a Diciembre de 2014</w:t>
      </w:r>
      <w:r w:rsidRPr="00AD3B28">
        <w:rPr>
          <w:rFonts w:cs="Arial"/>
          <w:szCs w:val="22"/>
          <w:lang w:val="es-MX"/>
        </w:rPr>
        <w:t xml:space="preserve"> en los diferentes frentes de obra  que ejecuta la UAERMV en el distrito. </w:t>
      </w:r>
    </w:p>
    <w:p w:rsidR="00EF2582" w:rsidRPr="00AD3B28" w:rsidRDefault="00EF2582" w:rsidP="005F079C">
      <w:pPr>
        <w:spacing w:line="240" w:lineRule="auto"/>
        <w:rPr>
          <w:rFonts w:cs="Arial"/>
          <w:szCs w:val="22"/>
          <w:lang w:val="es-MX"/>
        </w:rPr>
      </w:pPr>
    </w:p>
    <w:p w:rsidR="00141071" w:rsidRPr="00AD3B28" w:rsidRDefault="005379DA" w:rsidP="00DE7C15">
      <w:pPr>
        <w:pStyle w:val="Estilo4"/>
        <w:spacing w:line="240" w:lineRule="auto"/>
        <w:ind w:left="0" w:firstLine="0"/>
        <w:rPr>
          <w:sz w:val="22"/>
          <w:szCs w:val="22"/>
        </w:rPr>
      </w:pPr>
      <w:bookmarkStart w:id="276" w:name="_Toc410316246"/>
      <w:r w:rsidRPr="00AD3B28">
        <w:rPr>
          <w:sz w:val="22"/>
          <w:szCs w:val="22"/>
        </w:rPr>
        <w:t>Diagnostico Social</w:t>
      </w:r>
      <w:bookmarkEnd w:id="276"/>
    </w:p>
    <w:p w:rsidR="005379DA" w:rsidRPr="00AD3B28" w:rsidRDefault="005379DA" w:rsidP="005F079C">
      <w:pPr>
        <w:pStyle w:val="Default"/>
        <w:jc w:val="both"/>
        <w:rPr>
          <w:rFonts w:ascii="Arial" w:hAnsi="Arial" w:cs="Arial"/>
          <w:b/>
          <w:sz w:val="22"/>
          <w:szCs w:val="22"/>
          <w:u w:val="single"/>
        </w:rPr>
      </w:pPr>
    </w:p>
    <w:p w:rsidR="00141071" w:rsidRPr="00AD3B28" w:rsidRDefault="00D805D3" w:rsidP="005F079C">
      <w:pPr>
        <w:pStyle w:val="Default"/>
        <w:jc w:val="both"/>
        <w:rPr>
          <w:rFonts w:ascii="Arial" w:hAnsi="Arial" w:cs="Arial"/>
          <w:sz w:val="22"/>
          <w:szCs w:val="22"/>
        </w:rPr>
      </w:pPr>
      <w:r w:rsidRPr="00AD3B28">
        <w:rPr>
          <w:rFonts w:ascii="Arial" w:hAnsi="Arial" w:cs="Arial"/>
          <w:sz w:val="22"/>
          <w:szCs w:val="22"/>
        </w:rPr>
        <w:t>Con objetivo de i</w:t>
      </w:r>
      <w:r w:rsidR="00141071" w:rsidRPr="00AD3B28">
        <w:rPr>
          <w:rFonts w:ascii="Arial" w:hAnsi="Arial" w:cs="Arial"/>
          <w:sz w:val="22"/>
          <w:szCs w:val="22"/>
        </w:rPr>
        <w:t xml:space="preserve">dentificar el entorno social y comunitario, de las comunidades beneficiadas por las intervenciones de la UAERMV, con el propósito de tener un referente que permita verificar el impacto de estas  intervenciones. </w:t>
      </w:r>
    </w:p>
    <w:p w:rsidR="00141071" w:rsidRPr="00AD3B28" w:rsidRDefault="00141071" w:rsidP="005F079C">
      <w:pPr>
        <w:pStyle w:val="Default"/>
        <w:jc w:val="both"/>
        <w:rPr>
          <w:rFonts w:ascii="Arial" w:hAnsi="Arial" w:cs="Arial"/>
          <w:sz w:val="22"/>
          <w:szCs w:val="22"/>
        </w:rPr>
      </w:pPr>
      <w:r w:rsidRPr="00AD3B28">
        <w:rPr>
          <w:rFonts w:ascii="Arial" w:hAnsi="Arial" w:cs="Arial"/>
          <w:sz w:val="22"/>
          <w:szCs w:val="22"/>
        </w:rPr>
        <w:t xml:space="preserve">Se realiza una socialización en el entorno de las intervenciones que se ejecutan desde la UAERMV. Esta actividad se realiza en el primer momento de acercamiento  a la comunidad, para informar a través de Volantes el inicio de las obras. </w:t>
      </w:r>
    </w:p>
    <w:p w:rsidR="00141071" w:rsidRPr="00AD3B28" w:rsidRDefault="005379DA" w:rsidP="00DE7C15">
      <w:pPr>
        <w:pStyle w:val="Estilo4"/>
        <w:spacing w:line="240" w:lineRule="auto"/>
        <w:ind w:left="0" w:firstLine="0"/>
        <w:rPr>
          <w:sz w:val="22"/>
          <w:szCs w:val="22"/>
        </w:rPr>
      </w:pPr>
      <w:bookmarkStart w:id="277" w:name="_Toc410316247"/>
      <w:r w:rsidRPr="00AD3B28">
        <w:rPr>
          <w:sz w:val="22"/>
          <w:szCs w:val="22"/>
        </w:rPr>
        <w:t>Información y Comunicación</w:t>
      </w:r>
      <w:bookmarkEnd w:id="277"/>
    </w:p>
    <w:p w:rsidR="00AD3B28" w:rsidRDefault="00AD3B28" w:rsidP="005F079C">
      <w:pPr>
        <w:pStyle w:val="Default"/>
        <w:jc w:val="both"/>
        <w:rPr>
          <w:rFonts w:ascii="Arial" w:hAnsi="Arial" w:cs="Arial"/>
          <w:bCs/>
          <w:sz w:val="22"/>
          <w:szCs w:val="22"/>
        </w:rPr>
      </w:pPr>
    </w:p>
    <w:p w:rsidR="00141071" w:rsidRPr="00AD3B28" w:rsidRDefault="00D805D3" w:rsidP="005F079C">
      <w:pPr>
        <w:pStyle w:val="Default"/>
        <w:jc w:val="both"/>
        <w:rPr>
          <w:rFonts w:ascii="Arial" w:hAnsi="Arial" w:cs="Arial"/>
          <w:sz w:val="22"/>
          <w:szCs w:val="22"/>
        </w:rPr>
      </w:pPr>
      <w:r w:rsidRPr="00AD3B28">
        <w:rPr>
          <w:rFonts w:ascii="Arial" w:hAnsi="Arial" w:cs="Arial"/>
          <w:bCs/>
          <w:sz w:val="22"/>
          <w:szCs w:val="22"/>
        </w:rPr>
        <w:t>Con objeto de</w:t>
      </w:r>
      <w:r w:rsidR="00EF2582">
        <w:rPr>
          <w:rFonts w:ascii="Arial" w:hAnsi="Arial" w:cs="Arial"/>
          <w:bCs/>
          <w:sz w:val="22"/>
          <w:szCs w:val="22"/>
        </w:rPr>
        <w:t xml:space="preserve"> </w:t>
      </w:r>
      <w:r w:rsidRPr="00AD3B28">
        <w:rPr>
          <w:rFonts w:ascii="Arial" w:hAnsi="Arial" w:cs="Arial"/>
          <w:bCs/>
          <w:sz w:val="22"/>
          <w:szCs w:val="22"/>
        </w:rPr>
        <w:t>g</w:t>
      </w:r>
      <w:r w:rsidR="00141071" w:rsidRPr="00AD3B28">
        <w:rPr>
          <w:rFonts w:ascii="Arial" w:hAnsi="Arial" w:cs="Arial"/>
          <w:bCs/>
          <w:sz w:val="22"/>
          <w:szCs w:val="22"/>
        </w:rPr>
        <w:t>enerar todos los mecanismos y espacios pertinentes que logren informar a las comunidades sobre los procesos desarrollados en las intervenciones. Acompañado de un conjunto de piezas comunicativas que den cuenta de nuestro accionar.</w:t>
      </w:r>
    </w:p>
    <w:p w:rsidR="00141071" w:rsidRPr="00AD3B28" w:rsidRDefault="005379DA" w:rsidP="00DE7C15">
      <w:pPr>
        <w:pStyle w:val="Estilo4"/>
        <w:spacing w:line="240" w:lineRule="auto"/>
        <w:ind w:left="0" w:firstLine="0"/>
        <w:rPr>
          <w:sz w:val="22"/>
          <w:szCs w:val="22"/>
        </w:rPr>
      </w:pPr>
      <w:bookmarkStart w:id="278" w:name="_Toc410316248"/>
      <w:r w:rsidRPr="00AD3B28">
        <w:rPr>
          <w:sz w:val="22"/>
          <w:szCs w:val="22"/>
        </w:rPr>
        <w:t>Actas de Vecindad</w:t>
      </w:r>
      <w:bookmarkEnd w:id="278"/>
    </w:p>
    <w:p w:rsidR="005379DA" w:rsidRPr="00AD3B28" w:rsidRDefault="005379DA" w:rsidP="005F079C">
      <w:pPr>
        <w:pStyle w:val="Default"/>
        <w:jc w:val="both"/>
        <w:rPr>
          <w:rFonts w:ascii="Arial" w:hAnsi="Arial" w:cs="Arial"/>
          <w:sz w:val="22"/>
          <w:szCs w:val="22"/>
          <w:lang w:eastAsia="es-CO"/>
        </w:rPr>
      </w:pPr>
    </w:p>
    <w:p w:rsidR="00141071" w:rsidRPr="00AD3B28" w:rsidRDefault="00141071" w:rsidP="005F079C">
      <w:pPr>
        <w:pStyle w:val="Default"/>
        <w:jc w:val="both"/>
        <w:rPr>
          <w:rFonts w:ascii="Arial" w:hAnsi="Arial" w:cs="Arial"/>
          <w:sz w:val="22"/>
          <w:szCs w:val="22"/>
          <w:lang w:eastAsia="es-CO"/>
        </w:rPr>
      </w:pPr>
      <w:r w:rsidRPr="00AD3B28">
        <w:rPr>
          <w:rFonts w:ascii="Arial" w:hAnsi="Arial" w:cs="Arial"/>
          <w:sz w:val="22"/>
          <w:szCs w:val="22"/>
          <w:lang w:eastAsia="es-CO"/>
        </w:rPr>
        <w:t>Las Actas de Vecindad serán el soporte del registro de condiciones físicas de los predios aledaños y que colindan a las intervenciones que realiza la UAERMV. (Se realizan en compañía del ingeniero residente)</w:t>
      </w:r>
      <w:r w:rsidR="005379DA" w:rsidRPr="00AD3B28">
        <w:rPr>
          <w:rFonts w:ascii="Arial" w:hAnsi="Arial" w:cs="Arial"/>
          <w:sz w:val="22"/>
          <w:szCs w:val="22"/>
          <w:lang w:eastAsia="es-CO"/>
        </w:rPr>
        <w:t>.</w:t>
      </w:r>
    </w:p>
    <w:p w:rsidR="00AD3B28" w:rsidRDefault="00AD3B28" w:rsidP="005F079C">
      <w:pPr>
        <w:autoSpaceDE w:val="0"/>
        <w:autoSpaceDN w:val="0"/>
        <w:adjustRightInd w:val="0"/>
        <w:spacing w:line="240" w:lineRule="auto"/>
        <w:rPr>
          <w:rFonts w:cs="Arial"/>
          <w:szCs w:val="22"/>
        </w:rPr>
      </w:pPr>
    </w:p>
    <w:p w:rsidR="00141071" w:rsidRPr="00AD3B28" w:rsidRDefault="00141071" w:rsidP="005F079C">
      <w:pPr>
        <w:autoSpaceDE w:val="0"/>
        <w:autoSpaceDN w:val="0"/>
        <w:adjustRightInd w:val="0"/>
        <w:spacing w:line="240" w:lineRule="auto"/>
        <w:rPr>
          <w:rFonts w:cs="Arial"/>
          <w:b/>
          <w:iCs/>
          <w:szCs w:val="22"/>
        </w:rPr>
      </w:pPr>
      <w:r w:rsidRPr="00AD3B28">
        <w:rPr>
          <w:rFonts w:cs="Arial"/>
          <w:szCs w:val="22"/>
        </w:rPr>
        <w:t xml:space="preserve">La profesional social a través de volantes o visita comunicará a los propietarios o arrendatarios, el levantamiento de las actas, explicando el objeto de las mismas. </w:t>
      </w:r>
    </w:p>
    <w:p w:rsidR="00141071" w:rsidRPr="00AD3B28" w:rsidRDefault="005379DA" w:rsidP="00DE7C15">
      <w:pPr>
        <w:pStyle w:val="Estilo4"/>
        <w:spacing w:line="240" w:lineRule="auto"/>
        <w:ind w:left="0" w:firstLine="0"/>
        <w:rPr>
          <w:sz w:val="22"/>
          <w:szCs w:val="22"/>
        </w:rPr>
      </w:pPr>
      <w:bookmarkStart w:id="279" w:name="_Toc410316249"/>
      <w:r w:rsidRPr="00AD3B28">
        <w:rPr>
          <w:sz w:val="22"/>
          <w:szCs w:val="22"/>
        </w:rPr>
        <w:lastRenderedPageBreak/>
        <w:t>Reuniones de Inicio de Obra.</w:t>
      </w:r>
      <w:bookmarkEnd w:id="279"/>
    </w:p>
    <w:p w:rsidR="005379DA" w:rsidRPr="00AD3B28" w:rsidRDefault="005379DA" w:rsidP="005F079C">
      <w:pPr>
        <w:autoSpaceDE w:val="0"/>
        <w:autoSpaceDN w:val="0"/>
        <w:adjustRightInd w:val="0"/>
        <w:spacing w:line="240" w:lineRule="auto"/>
        <w:rPr>
          <w:rFonts w:cs="Arial"/>
          <w:iCs/>
          <w:szCs w:val="22"/>
        </w:rPr>
      </w:pPr>
    </w:p>
    <w:p w:rsidR="00141071" w:rsidRPr="00AD3B28" w:rsidRDefault="00141071" w:rsidP="005F079C">
      <w:pPr>
        <w:autoSpaceDE w:val="0"/>
        <w:autoSpaceDN w:val="0"/>
        <w:adjustRightInd w:val="0"/>
        <w:spacing w:line="240" w:lineRule="auto"/>
        <w:rPr>
          <w:rFonts w:cs="Arial"/>
          <w:iCs/>
          <w:szCs w:val="22"/>
        </w:rPr>
      </w:pPr>
      <w:r w:rsidRPr="00AD3B28">
        <w:rPr>
          <w:rFonts w:cs="Arial"/>
          <w:iCs/>
          <w:szCs w:val="22"/>
        </w:rPr>
        <w:t>Estas se realizan con el fin de brindar información a la comunidad sobre las actividades, sociales, ambientales, de seguridad en el trabajo, y especialmente de los métodos de construcción para que la comunidad visualice las acciones y pueda realizar y cumplir con un papel de control de social sin que este interfi</w:t>
      </w:r>
      <w:r w:rsidR="005379DA" w:rsidRPr="00AD3B28">
        <w:rPr>
          <w:rFonts w:cs="Arial"/>
          <w:iCs/>
          <w:szCs w:val="22"/>
        </w:rPr>
        <w:t>era en el proceso de ejecución.</w:t>
      </w:r>
    </w:p>
    <w:p w:rsidR="007B6411" w:rsidRDefault="007B6411" w:rsidP="005F079C">
      <w:pPr>
        <w:pStyle w:val="Epgrafe"/>
      </w:pPr>
      <w:bookmarkStart w:id="280" w:name="_Toc410059102"/>
    </w:p>
    <w:p w:rsidR="005379DA" w:rsidRDefault="005379DA" w:rsidP="005F079C">
      <w:pPr>
        <w:pStyle w:val="Epgrafe"/>
      </w:pPr>
      <w:r>
        <w:t xml:space="preserve">Cuadro </w:t>
      </w:r>
      <w:r w:rsidR="005252AD">
        <w:fldChar w:fldCharType="begin"/>
      </w:r>
      <w:r>
        <w:instrText xml:space="preserve"> SEQ Cuadro \* ARABIC </w:instrText>
      </w:r>
      <w:r w:rsidR="005252AD">
        <w:fldChar w:fldCharType="separate"/>
      </w:r>
      <w:r w:rsidR="002C5329">
        <w:rPr>
          <w:noProof/>
        </w:rPr>
        <w:t>57</w:t>
      </w:r>
      <w:r w:rsidR="005252AD">
        <w:rPr>
          <w:noProof/>
        </w:rPr>
        <w:fldChar w:fldCharType="end"/>
      </w:r>
      <w:r>
        <w:rPr>
          <w:noProof/>
        </w:rPr>
        <w:t xml:space="preserve">. </w:t>
      </w:r>
      <w:r w:rsidR="00D805D3">
        <w:t>RESUMEN DE ACCIONES GESTION SOCIAL DESARROLLADAS EN EL TRIMESTRE CONVENIO 1292/12</w:t>
      </w:r>
      <w:bookmarkEnd w:id="28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1984"/>
        <w:gridCol w:w="1276"/>
        <w:gridCol w:w="1418"/>
        <w:gridCol w:w="1417"/>
      </w:tblGrid>
      <w:tr w:rsidR="00141071" w:rsidRPr="00452CEE" w:rsidTr="005379DA">
        <w:trPr>
          <w:jc w:val="center"/>
        </w:trPr>
        <w:tc>
          <w:tcPr>
            <w:tcW w:w="1985" w:type="dxa"/>
            <w:shd w:val="clear" w:color="auto" w:fill="D9D9D9"/>
          </w:tcPr>
          <w:p w:rsidR="00141071" w:rsidRPr="00B56574" w:rsidRDefault="00141071" w:rsidP="005F079C">
            <w:pPr>
              <w:pStyle w:val="Sinespaciado"/>
              <w:jc w:val="both"/>
              <w:rPr>
                <w:rFonts w:cstheme="minorHAnsi"/>
                <w:b/>
              </w:rPr>
            </w:pPr>
            <w:r w:rsidRPr="00B56574">
              <w:rPr>
                <w:rFonts w:cstheme="minorHAnsi"/>
                <w:b/>
              </w:rPr>
              <w:t>LOCALIDAD</w:t>
            </w:r>
          </w:p>
        </w:tc>
        <w:tc>
          <w:tcPr>
            <w:tcW w:w="1984" w:type="dxa"/>
            <w:shd w:val="clear" w:color="auto" w:fill="D9D9D9"/>
          </w:tcPr>
          <w:p w:rsidR="00141071" w:rsidRPr="00B56574" w:rsidRDefault="00141071" w:rsidP="005F079C">
            <w:pPr>
              <w:pStyle w:val="Sinespaciado"/>
              <w:jc w:val="both"/>
              <w:rPr>
                <w:rFonts w:cstheme="minorHAnsi"/>
                <w:b/>
              </w:rPr>
            </w:pPr>
            <w:r w:rsidRPr="00B56574">
              <w:rPr>
                <w:rFonts w:cstheme="minorHAnsi"/>
                <w:b/>
              </w:rPr>
              <w:t>Socializaciones</w:t>
            </w:r>
          </w:p>
          <w:p w:rsidR="00141071" w:rsidRPr="00B56574" w:rsidRDefault="00141071" w:rsidP="005F079C">
            <w:pPr>
              <w:pStyle w:val="Sinespaciado"/>
              <w:jc w:val="both"/>
              <w:rPr>
                <w:rFonts w:cstheme="minorHAnsi"/>
                <w:b/>
              </w:rPr>
            </w:pPr>
            <w:r w:rsidRPr="00B56574">
              <w:rPr>
                <w:rFonts w:cstheme="minorHAnsi"/>
                <w:b/>
              </w:rPr>
              <w:t>(Volante Puerta a Puerta)</w:t>
            </w:r>
          </w:p>
        </w:tc>
        <w:tc>
          <w:tcPr>
            <w:tcW w:w="1276" w:type="dxa"/>
            <w:shd w:val="clear" w:color="auto" w:fill="D9D9D9"/>
          </w:tcPr>
          <w:p w:rsidR="00141071" w:rsidRPr="00B56574" w:rsidRDefault="00141071" w:rsidP="005F079C">
            <w:pPr>
              <w:pStyle w:val="Sinespaciado"/>
              <w:jc w:val="both"/>
              <w:rPr>
                <w:rFonts w:cstheme="minorHAnsi"/>
                <w:b/>
              </w:rPr>
            </w:pPr>
            <w:r w:rsidRPr="00B56574">
              <w:rPr>
                <w:rFonts w:cstheme="minorHAnsi"/>
                <w:b/>
              </w:rPr>
              <w:t>Actas de  Vecindad</w:t>
            </w:r>
          </w:p>
        </w:tc>
        <w:tc>
          <w:tcPr>
            <w:tcW w:w="1418" w:type="dxa"/>
            <w:shd w:val="clear" w:color="auto" w:fill="D9D9D9"/>
          </w:tcPr>
          <w:p w:rsidR="00141071" w:rsidRPr="00B56574" w:rsidRDefault="00141071" w:rsidP="005F079C">
            <w:pPr>
              <w:pStyle w:val="Sinespaciado"/>
              <w:jc w:val="both"/>
              <w:rPr>
                <w:rFonts w:cstheme="minorHAnsi"/>
                <w:b/>
              </w:rPr>
            </w:pPr>
            <w:r w:rsidRPr="00B56574">
              <w:rPr>
                <w:rFonts w:cstheme="minorHAnsi"/>
                <w:b/>
              </w:rPr>
              <w:t>Número de Reuniones</w:t>
            </w:r>
          </w:p>
        </w:tc>
        <w:tc>
          <w:tcPr>
            <w:tcW w:w="1417" w:type="dxa"/>
            <w:shd w:val="clear" w:color="auto" w:fill="D9D9D9"/>
          </w:tcPr>
          <w:p w:rsidR="00141071" w:rsidRPr="00B56574" w:rsidRDefault="00141071" w:rsidP="005F079C">
            <w:pPr>
              <w:pStyle w:val="Sinespaciado"/>
              <w:jc w:val="both"/>
              <w:rPr>
                <w:rFonts w:cstheme="minorHAnsi"/>
                <w:b/>
              </w:rPr>
            </w:pPr>
            <w:r w:rsidRPr="00B56574">
              <w:rPr>
                <w:rFonts w:cstheme="minorHAnsi"/>
                <w:b/>
              </w:rPr>
              <w:t>Número de  Asistentes</w:t>
            </w:r>
          </w:p>
        </w:tc>
      </w:tr>
      <w:tr w:rsidR="00141071" w:rsidRPr="00452CEE" w:rsidTr="005379DA">
        <w:trPr>
          <w:jc w:val="center"/>
        </w:trPr>
        <w:tc>
          <w:tcPr>
            <w:tcW w:w="1985" w:type="dxa"/>
            <w:shd w:val="clear" w:color="auto" w:fill="D9D9D9"/>
          </w:tcPr>
          <w:p w:rsidR="00141071" w:rsidRPr="00B56574" w:rsidRDefault="00141071" w:rsidP="005F079C">
            <w:pPr>
              <w:pStyle w:val="Sinespaciado"/>
              <w:jc w:val="both"/>
              <w:rPr>
                <w:rFonts w:cstheme="minorHAnsi"/>
                <w:b/>
              </w:rPr>
            </w:pPr>
            <w:r>
              <w:rPr>
                <w:rFonts w:cstheme="minorHAnsi"/>
                <w:b/>
              </w:rPr>
              <w:t>19 Localidades</w:t>
            </w:r>
          </w:p>
        </w:tc>
        <w:tc>
          <w:tcPr>
            <w:tcW w:w="1984" w:type="dxa"/>
            <w:vAlign w:val="center"/>
          </w:tcPr>
          <w:p w:rsidR="00141071" w:rsidRPr="00B56574" w:rsidRDefault="00141071" w:rsidP="005F079C">
            <w:pPr>
              <w:spacing w:line="240" w:lineRule="auto"/>
              <w:jc w:val="center"/>
              <w:rPr>
                <w:rFonts w:asciiTheme="minorHAnsi" w:hAnsiTheme="minorHAnsi" w:cstheme="minorHAnsi"/>
                <w:b/>
                <w:bCs/>
                <w:color w:val="000000"/>
                <w:sz w:val="24"/>
              </w:rPr>
            </w:pPr>
            <w:r>
              <w:rPr>
                <w:rFonts w:asciiTheme="minorHAnsi" w:hAnsiTheme="minorHAnsi" w:cstheme="minorHAnsi"/>
                <w:b/>
                <w:bCs/>
                <w:color w:val="000000"/>
                <w:sz w:val="24"/>
              </w:rPr>
              <w:t>905</w:t>
            </w:r>
          </w:p>
        </w:tc>
        <w:tc>
          <w:tcPr>
            <w:tcW w:w="1276" w:type="dxa"/>
            <w:vAlign w:val="center"/>
          </w:tcPr>
          <w:p w:rsidR="00141071" w:rsidRPr="00B56574" w:rsidRDefault="00141071" w:rsidP="005F079C">
            <w:pPr>
              <w:spacing w:line="240" w:lineRule="auto"/>
              <w:jc w:val="center"/>
              <w:rPr>
                <w:rFonts w:asciiTheme="minorHAnsi" w:hAnsiTheme="minorHAnsi" w:cstheme="minorHAnsi"/>
                <w:b/>
                <w:bCs/>
                <w:color w:val="000000"/>
                <w:sz w:val="24"/>
              </w:rPr>
            </w:pPr>
            <w:r>
              <w:rPr>
                <w:rFonts w:asciiTheme="minorHAnsi" w:hAnsiTheme="minorHAnsi" w:cstheme="minorHAnsi"/>
                <w:b/>
                <w:bCs/>
                <w:color w:val="000000"/>
                <w:sz w:val="24"/>
              </w:rPr>
              <w:t>1656</w:t>
            </w:r>
          </w:p>
        </w:tc>
        <w:tc>
          <w:tcPr>
            <w:tcW w:w="1418" w:type="dxa"/>
            <w:vAlign w:val="center"/>
          </w:tcPr>
          <w:p w:rsidR="00141071" w:rsidRPr="00B56574" w:rsidRDefault="00141071" w:rsidP="005F079C">
            <w:pPr>
              <w:spacing w:line="240" w:lineRule="auto"/>
              <w:jc w:val="center"/>
              <w:rPr>
                <w:rFonts w:asciiTheme="minorHAnsi" w:hAnsiTheme="minorHAnsi" w:cstheme="minorHAnsi"/>
                <w:b/>
                <w:bCs/>
                <w:color w:val="000000"/>
                <w:sz w:val="24"/>
              </w:rPr>
            </w:pPr>
            <w:r>
              <w:rPr>
                <w:rFonts w:asciiTheme="minorHAnsi" w:hAnsiTheme="minorHAnsi" w:cstheme="minorHAnsi"/>
                <w:b/>
                <w:bCs/>
                <w:color w:val="000000"/>
                <w:sz w:val="24"/>
              </w:rPr>
              <w:t>346</w:t>
            </w:r>
          </w:p>
        </w:tc>
        <w:tc>
          <w:tcPr>
            <w:tcW w:w="1417" w:type="dxa"/>
            <w:vAlign w:val="center"/>
          </w:tcPr>
          <w:p w:rsidR="00141071" w:rsidRPr="00B56574" w:rsidRDefault="00141071" w:rsidP="005F079C">
            <w:pPr>
              <w:spacing w:line="240" w:lineRule="auto"/>
              <w:jc w:val="center"/>
              <w:rPr>
                <w:rFonts w:asciiTheme="minorHAnsi" w:hAnsiTheme="minorHAnsi" w:cstheme="minorHAnsi"/>
                <w:b/>
                <w:bCs/>
                <w:color w:val="000000"/>
                <w:sz w:val="24"/>
              </w:rPr>
            </w:pPr>
            <w:r>
              <w:rPr>
                <w:rFonts w:asciiTheme="minorHAnsi" w:hAnsiTheme="minorHAnsi" w:cstheme="minorHAnsi"/>
                <w:b/>
                <w:bCs/>
                <w:color w:val="000000"/>
                <w:sz w:val="24"/>
              </w:rPr>
              <w:t>1889</w:t>
            </w:r>
          </w:p>
        </w:tc>
      </w:tr>
    </w:tbl>
    <w:p w:rsidR="00D805D3" w:rsidRDefault="00D805D3"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141071" w:rsidRPr="00C24C32" w:rsidRDefault="00141071" w:rsidP="005F079C">
      <w:pPr>
        <w:pStyle w:val="Sinespaciado"/>
        <w:jc w:val="both"/>
        <w:rPr>
          <w:rFonts w:ascii="Arial" w:hAnsi="Arial" w:cs="Arial"/>
          <w:b/>
        </w:rPr>
      </w:pPr>
    </w:p>
    <w:p w:rsidR="00141071" w:rsidRPr="00C24C32" w:rsidRDefault="00D805D3" w:rsidP="00DE7C15">
      <w:pPr>
        <w:pStyle w:val="Estilo3"/>
        <w:spacing w:line="240" w:lineRule="auto"/>
        <w:ind w:left="0" w:firstLine="0"/>
        <w:rPr>
          <w:sz w:val="22"/>
          <w:szCs w:val="22"/>
        </w:rPr>
      </w:pPr>
      <w:bookmarkStart w:id="281" w:name="_Toc410316250"/>
      <w:r w:rsidRPr="00C24C32">
        <w:rPr>
          <w:sz w:val="22"/>
          <w:szCs w:val="22"/>
        </w:rPr>
        <w:t>ACOMPAÑAMIENTO Y SEGUIMIENTO</w:t>
      </w:r>
      <w:bookmarkEnd w:id="281"/>
    </w:p>
    <w:p w:rsidR="00D805D3" w:rsidRPr="00C24C32" w:rsidRDefault="00D805D3" w:rsidP="005F079C">
      <w:pPr>
        <w:autoSpaceDE w:val="0"/>
        <w:autoSpaceDN w:val="0"/>
        <w:adjustRightInd w:val="0"/>
        <w:spacing w:line="240" w:lineRule="auto"/>
        <w:rPr>
          <w:rFonts w:cs="Arial"/>
          <w:b/>
          <w:bCs/>
          <w:iCs/>
          <w:szCs w:val="22"/>
          <w:u w:val="single"/>
        </w:rPr>
      </w:pPr>
    </w:p>
    <w:p w:rsidR="00141071" w:rsidRPr="00C24C32" w:rsidRDefault="00D805D3" w:rsidP="005F079C">
      <w:pPr>
        <w:autoSpaceDE w:val="0"/>
        <w:autoSpaceDN w:val="0"/>
        <w:adjustRightInd w:val="0"/>
        <w:spacing w:line="240" w:lineRule="auto"/>
        <w:rPr>
          <w:rFonts w:cs="Arial"/>
          <w:bCs/>
          <w:iCs/>
          <w:szCs w:val="22"/>
        </w:rPr>
      </w:pPr>
      <w:r w:rsidRPr="00C24C32">
        <w:rPr>
          <w:rFonts w:cs="Arial"/>
          <w:bCs/>
          <w:iCs/>
          <w:szCs w:val="22"/>
        </w:rPr>
        <w:t>Tiene como objetivo h</w:t>
      </w:r>
      <w:r w:rsidR="00141071" w:rsidRPr="00C24C32">
        <w:rPr>
          <w:rFonts w:cs="Arial"/>
          <w:bCs/>
          <w:iCs/>
          <w:szCs w:val="22"/>
        </w:rPr>
        <w:t xml:space="preserve">acer presencia permanente en </w:t>
      </w:r>
      <w:r w:rsidRPr="00C24C32">
        <w:rPr>
          <w:rFonts w:cs="Arial"/>
          <w:bCs/>
          <w:iCs/>
          <w:szCs w:val="22"/>
        </w:rPr>
        <w:t>la</w:t>
      </w:r>
      <w:r w:rsidR="00141071" w:rsidRPr="00C24C32">
        <w:rPr>
          <w:rFonts w:cs="Arial"/>
          <w:bCs/>
          <w:iCs/>
          <w:szCs w:val="22"/>
        </w:rPr>
        <w:t xml:space="preserve">s intervenciones </w:t>
      </w:r>
      <w:r w:rsidRPr="00C24C32">
        <w:rPr>
          <w:rFonts w:cs="Arial"/>
          <w:bCs/>
          <w:iCs/>
          <w:szCs w:val="22"/>
        </w:rPr>
        <w:t xml:space="preserve">realizadas por la UAERMV, </w:t>
      </w:r>
      <w:r w:rsidR="00141071" w:rsidRPr="00C24C32">
        <w:rPr>
          <w:rFonts w:cs="Arial"/>
          <w:bCs/>
          <w:iCs/>
          <w:szCs w:val="22"/>
        </w:rPr>
        <w:t xml:space="preserve">garantiza el dialogo constante para retroalimentar y establecer nuestra estrategia de Gestión Social, que a su vez favorece a la ciudadanía por tener vínculos directos con la UAERMV. </w:t>
      </w:r>
    </w:p>
    <w:p w:rsidR="00D805D3" w:rsidRPr="00C24C32" w:rsidRDefault="00D805D3" w:rsidP="005F079C">
      <w:pPr>
        <w:autoSpaceDE w:val="0"/>
        <w:autoSpaceDN w:val="0"/>
        <w:adjustRightInd w:val="0"/>
        <w:spacing w:line="240" w:lineRule="auto"/>
        <w:rPr>
          <w:rFonts w:cs="Arial"/>
          <w:iCs/>
          <w:szCs w:val="22"/>
        </w:rPr>
      </w:pPr>
    </w:p>
    <w:p w:rsidR="00141071" w:rsidRPr="00C24C32" w:rsidRDefault="00141071" w:rsidP="005F079C">
      <w:pPr>
        <w:autoSpaceDE w:val="0"/>
        <w:autoSpaceDN w:val="0"/>
        <w:adjustRightInd w:val="0"/>
        <w:spacing w:line="240" w:lineRule="auto"/>
        <w:rPr>
          <w:rFonts w:cs="Arial"/>
          <w:bCs/>
          <w:iCs/>
          <w:szCs w:val="22"/>
        </w:rPr>
      </w:pPr>
      <w:r w:rsidRPr="00C24C32">
        <w:rPr>
          <w:rFonts w:cs="Arial"/>
          <w:bCs/>
          <w:iCs/>
          <w:szCs w:val="22"/>
        </w:rPr>
        <w:t>Levantar los PQRS y realizar la gestión necesaria para seguimiento y cierre. A continuación se presenta un cuadro sobre las PQRs, levantadas y su estado.</w:t>
      </w:r>
    </w:p>
    <w:p w:rsidR="00141071" w:rsidRPr="00EF2582" w:rsidRDefault="00141071" w:rsidP="005F079C">
      <w:pPr>
        <w:autoSpaceDE w:val="0"/>
        <w:autoSpaceDN w:val="0"/>
        <w:adjustRightInd w:val="0"/>
        <w:spacing w:line="240" w:lineRule="auto"/>
        <w:rPr>
          <w:rFonts w:cs="Arial"/>
          <w:bCs/>
          <w:iCs/>
          <w:sz w:val="16"/>
          <w:szCs w:val="16"/>
        </w:rPr>
      </w:pPr>
    </w:p>
    <w:p w:rsidR="0033208F" w:rsidRDefault="0033208F" w:rsidP="00EF2582">
      <w:pPr>
        <w:pStyle w:val="Epgrafe"/>
        <w:spacing w:after="0"/>
      </w:pPr>
      <w:bookmarkStart w:id="282" w:name="_Toc410059103"/>
      <w:r>
        <w:t xml:space="preserve">Cuadro </w:t>
      </w:r>
      <w:r w:rsidR="005252AD">
        <w:fldChar w:fldCharType="begin"/>
      </w:r>
      <w:r>
        <w:instrText xml:space="preserve"> SEQ Cuadro \* ARABIC </w:instrText>
      </w:r>
      <w:r w:rsidR="005252AD">
        <w:fldChar w:fldCharType="separate"/>
      </w:r>
      <w:r w:rsidR="002C5329">
        <w:rPr>
          <w:noProof/>
        </w:rPr>
        <w:t>58</w:t>
      </w:r>
      <w:r w:rsidR="005252AD">
        <w:rPr>
          <w:noProof/>
        </w:rPr>
        <w:fldChar w:fldCharType="end"/>
      </w:r>
      <w:r>
        <w:rPr>
          <w:noProof/>
        </w:rPr>
        <w:t xml:space="preserve">. </w:t>
      </w:r>
      <w:r>
        <w:t>RESUMEN DE PQRS RECIBIDOS EN EL TRIMESTRE</w:t>
      </w:r>
      <w:bookmarkEnd w:id="28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3118"/>
        <w:gridCol w:w="1418"/>
      </w:tblGrid>
      <w:tr w:rsidR="00141071" w:rsidRPr="00DE7C15" w:rsidTr="0033208F">
        <w:trPr>
          <w:jc w:val="center"/>
        </w:trPr>
        <w:tc>
          <w:tcPr>
            <w:tcW w:w="1985" w:type="dxa"/>
            <w:shd w:val="clear" w:color="auto" w:fill="D9D9D9"/>
            <w:vAlign w:val="center"/>
          </w:tcPr>
          <w:p w:rsidR="00141071" w:rsidRPr="00DE7C15" w:rsidRDefault="00141071" w:rsidP="005F079C">
            <w:pPr>
              <w:pStyle w:val="Sinespaciado"/>
              <w:jc w:val="center"/>
              <w:rPr>
                <w:rFonts w:cstheme="minorHAnsi"/>
                <w:b/>
              </w:rPr>
            </w:pPr>
            <w:r w:rsidRPr="00DE7C15">
              <w:rPr>
                <w:rFonts w:cstheme="minorHAnsi"/>
                <w:b/>
              </w:rPr>
              <w:t>LOCALIDAD</w:t>
            </w:r>
          </w:p>
        </w:tc>
        <w:tc>
          <w:tcPr>
            <w:tcW w:w="3118" w:type="dxa"/>
            <w:shd w:val="clear" w:color="auto" w:fill="D9D9D9"/>
            <w:vAlign w:val="center"/>
          </w:tcPr>
          <w:p w:rsidR="00141071" w:rsidRPr="00DE7C15" w:rsidRDefault="00141071" w:rsidP="005F079C">
            <w:pPr>
              <w:pStyle w:val="Sinespaciado"/>
              <w:jc w:val="center"/>
              <w:rPr>
                <w:rFonts w:cstheme="minorHAnsi"/>
                <w:b/>
              </w:rPr>
            </w:pPr>
            <w:r w:rsidRPr="00DE7C15">
              <w:rPr>
                <w:rFonts w:cstheme="minorHAnsi"/>
                <w:b/>
              </w:rPr>
              <w:t>Apertura de PQRs</w:t>
            </w:r>
          </w:p>
        </w:tc>
        <w:tc>
          <w:tcPr>
            <w:tcW w:w="1418" w:type="dxa"/>
            <w:shd w:val="clear" w:color="auto" w:fill="D9D9D9"/>
            <w:vAlign w:val="center"/>
          </w:tcPr>
          <w:p w:rsidR="00141071" w:rsidRPr="00DE7C15" w:rsidRDefault="00141071" w:rsidP="005F079C">
            <w:pPr>
              <w:pStyle w:val="Sinespaciado"/>
              <w:jc w:val="center"/>
              <w:rPr>
                <w:rFonts w:cstheme="minorHAnsi"/>
                <w:b/>
              </w:rPr>
            </w:pPr>
            <w:r w:rsidRPr="00DE7C15">
              <w:rPr>
                <w:rFonts w:cstheme="minorHAnsi"/>
                <w:b/>
              </w:rPr>
              <w:t>Estado</w:t>
            </w:r>
          </w:p>
        </w:tc>
      </w:tr>
      <w:tr w:rsidR="00141071" w:rsidRPr="00DE7C15" w:rsidTr="0033208F">
        <w:trPr>
          <w:trHeight w:val="41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41071" w:rsidRPr="00DE7C15" w:rsidRDefault="00141071" w:rsidP="005F079C">
            <w:pPr>
              <w:pStyle w:val="Sinespaciado"/>
              <w:jc w:val="center"/>
              <w:rPr>
                <w:rFonts w:cstheme="minorHAnsi"/>
                <w:b/>
              </w:rPr>
            </w:pPr>
          </w:p>
          <w:p w:rsidR="00141071" w:rsidRPr="00DE7C15" w:rsidRDefault="00141071" w:rsidP="005F079C">
            <w:pPr>
              <w:pStyle w:val="Sinespaciado"/>
              <w:jc w:val="center"/>
              <w:rPr>
                <w:rFonts w:cstheme="minorHAnsi"/>
                <w:b/>
              </w:rPr>
            </w:pPr>
            <w:r w:rsidRPr="00DE7C15">
              <w:rPr>
                <w:rFonts w:cstheme="minorHAnsi"/>
                <w:b/>
              </w:rPr>
              <w:t>TOTAL</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41071" w:rsidRPr="00DE7C15" w:rsidRDefault="00141071" w:rsidP="005F079C">
            <w:pPr>
              <w:pStyle w:val="Sinespaciado"/>
              <w:jc w:val="center"/>
              <w:rPr>
                <w:rFonts w:cstheme="minorHAnsi"/>
                <w:b/>
              </w:rPr>
            </w:pPr>
            <w:r w:rsidRPr="00DE7C15">
              <w:rPr>
                <w:rFonts w:cstheme="minorHAnsi"/>
                <w:b/>
              </w:rPr>
              <w:t>8</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41071" w:rsidRPr="00DE7C15" w:rsidRDefault="00141071" w:rsidP="005F079C">
            <w:pPr>
              <w:pStyle w:val="Sinespaciado"/>
              <w:jc w:val="center"/>
              <w:rPr>
                <w:rFonts w:cstheme="minorHAnsi"/>
                <w:b/>
              </w:rPr>
            </w:pPr>
            <w:r w:rsidRPr="00DE7C15">
              <w:rPr>
                <w:rFonts w:cstheme="minorHAnsi"/>
                <w:b/>
                <w:bCs/>
                <w:color w:val="000000"/>
              </w:rPr>
              <w:t>Cerrados</w:t>
            </w:r>
          </w:p>
        </w:tc>
      </w:tr>
    </w:tbl>
    <w:p w:rsidR="0033208F" w:rsidRDefault="0033208F"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33208F" w:rsidRPr="00EF2582" w:rsidRDefault="0033208F" w:rsidP="005F079C">
      <w:pPr>
        <w:pStyle w:val="Sinespaciado"/>
        <w:jc w:val="both"/>
        <w:rPr>
          <w:rFonts w:ascii="Arial" w:hAnsi="Arial" w:cs="Arial"/>
          <w:b/>
          <w:sz w:val="16"/>
          <w:szCs w:val="16"/>
        </w:rPr>
      </w:pPr>
    </w:p>
    <w:p w:rsidR="00141071" w:rsidRPr="00C24C32" w:rsidRDefault="00141071" w:rsidP="00DE7C15">
      <w:pPr>
        <w:pStyle w:val="Estilo3"/>
        <w:spacing w:line="240" w:lineRule="auto"/>
        <w:ind w:left="0" w:firstLine="0"/>
        <w:rPr>
          <w:sz w:val="22"/>
          <w:szCs w:val="22"/>
          <w:u w:val="single"/>
        </w:rPr>
      </w:pPr>
      <w:bookmarkStart w:id="283" w:name="_Toc410316251"/>
      <w:r w:rsidRPr="00C24C32">
        <w:rPr>
          <w:sz w:val="22"/>
          <w:szCs w:val="22"/>
        </w:rPr>
        <w:t>SOSTENIBILIDAD</w:t>
      </w:r>
      <w:bookmarkEnd w:id="283"/>
    </w:p>
    <w:p w:rsidR="0033208F" w:rsidRPr="00EF2582" w:rsidRDefault="0033208F" w:rsidP="005F079C">
      <w:pPr>
        <w:autoSpaceDE w:val="0"/>
        <w:autoSpaceDN w:val="0"/>
        <w:adjustRightInd w:val="0"/>
        <w:spacing w:line="240" w:lineRule="auto"/>
        <w:rPr>
          <w:rFonts w:cs="Arial"/>
          <w:b/>
          <w:bCs/>
          <w:iCs/>
          <w:sz w:val="16"/>
          <w:szCs w:val="16"/>
          <w:u w:val="single"/>
        </w:rPr>
      </w:pPr>
    </w:p>
    <w:p w:rsidR="00141071" w:rsidRPr="00C24C32" w:rsidRDefault="0033208F" w:rsidP="005F079C">
      <w:pPr>
        <w:autoSpaceDE w:val="0"/>
        <w:autoSpaceDN w:val="0"/>
        <w:adjustRightInd w:val="0"/>
        <w:spacing w:line="240" w:lineRule="auto"/>
        <w:rPr>
          <w:rFonts w:cs="Arial"/>
          <w:bCs/>
          <w:iCs/>
          <w:szCs w:val="22"/>
        </w:rPr>
      </w:pPr>
      <w:r w:rsidRPr="00C24C32">
        <w:rPr>
          <w:rFonts w:cs="Arial"/>
          <w:bCs/>
          <w:iCs/>
          <w:szCs w:val="22"/>
        </w:rPr>
        <w:t>El objetivo r</w:t>
      </w:r>
      <w:r w:rsidR="00141071" w:rsidRPr="00C24C32">
        <w:rPr>
          <w:rFonts w:cs="Arial"/>
          <w:bCs/>
          <w:iCs/>
          <w:szCs w:val="22"/>
        </w:rPr>
        <w:t>ealizar las acciones necesarias para hacer entrega a la comunidad de las obras ejecutadas, y garantizar el empoderamiento de la comunidad frente a la vía y su cuidado.</w:t>
      </w:r>
    </w:p>
    <w:p w:rsidR="0033208F" w:rsidRPr="00EF2582" w:rsidRDefault="0033208F" w:rsidP="005F079C">
      <w:pPr>
        <w:autoSpaceDE w:val="0"/>
        <w:autoSpaceDN w:val="0"/>
        <w:adjustRightInd w:val="0"/>
        <w:spacing w:line="240" w:lineRule="auto"/>
        <w:rPr>
          <w:rFonts w:cs="Arial"/>
          <w:bCs/>
          <w:iCs/>
          <w:sz w:val="16"/>
          <w:szCs w:val="16"/>
        </w:rPr>
      </w:pPr>
    </w:p>
    <w:p w:rsidR="00141071" w:rsidRPr="00C24C32" w:rsidRDefault="00141071" w:rsidP="005F079C">
      <w:pPr>
        <w:autoSpaceDE w:val="0"/>
        <w:autoSpaceDN w:val="0"/>
        <w:adjustRightInd w:val="0"/>
        <w:spacing w:line="240" w:lineRule="auto"/>
        <w:rPr>
          <w:rFonts w:cs="Arial"/>
          <w:bCs/>
          <w:iCs/>
          <w:szCs w:val="22"/>
        </w:rPr>
      </w:pPr>
      <w:r w:rsidRPr="00C24C32">
        <w:rPr>
          <w:rFonts w:cs="Arial"/>
          <w:bCs/>
          <w:iCs/>
          <w:szCs w:val="22"/>
        </w:rPr>
        <w:t>Recibir de parte de la comunidad el nivel de aceptación y conocimiento de la UAERMV.</w:t>
      </w:r>
    </w:p>
    <w:p w:rsidR="007B6411" w:rsidRPr="00EF2582" w:rsidRDefault="007B6411" w:rsidP="00EF2582">
      <w:pPr>
        <w:pStyle w:val="Epgrafe"/>
        <w:spacing w:after="0"/>
        <w:rPr>
          <w:sz w:val="16"/>
          <w:szCs w:val="16"/>
        </w:rPr>
      </w:pPr>
      <w:bookmarkStart w:id="284" w:name="_Toc410059104"/>
    </w:p>
    <w:p w:rsidR="0033208F" w:rsidRDefault="0033208F" w:rsidP="00EF2582">
      <w:pPr>
        <w:pStyle w:val="Epgrafe"/>
        <w:spacing w:after="0"/>
      </w:pPr>
      <w:r>
        <w:t xml:space="preserve">Cuadro </w:t>
      </w:r>
      <w:r w:rsidR="005252AD">
        <w:fldChar w:fldCharType="begin"/>
      </w:r>
      <w:r>
        <w:instrText xml:space="preserve"> SEQ Cuadro \* ARABIC </w:instrText>
      </w:r>
      <w:r w:rsidR="005252AD">
        <w:fldChar w:fldCharType="separate"/>
      </w:r>
      <w:r w:rsidR="002C5329">
        <w:rPr>
          <w:noProof/>
        </w:rPr>
        <w:t>59</w:t>
      </w:r>
      <w:r w:rsidR="005252AD">
        <w:rPr>
          <w:noProof/>
        </w:rPr>
        <w:fldChar w:fldCharType="end"/>
      </w:r>
      <w:r>
        <w:rPr>
          <w:noProof/>
        </w:rPr>
        <w:t xml:space="preserve">. </w:t>
      </w:r>
      <w:r>
        <w:t>RESUMEN ENCUESTAS DE SATISFACCION POR LOCALIDAD GENERADAS EN EL TRIMESTRE</w:t>
      </w:r>
      <w:bookmarkEnd w:id="284"/>
    </w:p>
    <w:tbl>
      <w:tblPr>
        <w:tblW w:w="84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1417"/>
        <w:gridCol w:w="4820"/>
      </w:tblGrid>
      <w:tr w:rsidR="00141071" w:rsidRPr="00DE7C15" w:rsidTr="00EF2582">
        <w:trPr>
          <w:trHeight w:val="470"/>
          <w:tblHeader/>
          <w:jc w:val="center"/>
        </w:trPr>
        <w:tc>
          <w:tcPr>
            <w:tcW w:w="2235" w:type="dxa"/>
            <w:shd w:val="clear" w:color="auto" w:fill="D9D9D9"/>
          </w:tcPr>
          <w:p w:rsidR="00141071" w:rsidRPr="00DE7C15" w:rsidRDefault="0033208F" w:rsidP="005F079C">
            <w:pPr>
              <w:pStyle w:val="Sinespaciado"/>
              <w:jc w:val="center"/>
              <w:rPr>
                <w:rFonts w:cstheme="minorHAnsi"/>
                <w:b/>
                <w:sz w:val="20"/>
                <w:szCs w:val="20"/>
              </w:rPr>
            </w:pPr>
            <w:r w:rsidRPr="00DE7C15">
              <w:rPr>
                <w:rFonts w:cstheme="minorHAnsi"/>
                <w:b/>
                <w:sz w:val="20"/>
                <w:szCs w:val="20"/>
              </w:rPr>
              <w:t>LOCALIDAD</w:t>
            </w:r>
          </w:p>
        </w:tc>
        <w:tc>
          <w:tcPr>
            <w:tcW w:w="1417" w:type="dxa"/>
            <w:shd w:val="clear" w:color="auto" w:fill="D9D9D9"/>
          </w:tcPr>
          <w:p w:rsidR="00141071" w:rsidRPr="00DE7C15" w:rsidRDefault="0033208F" w:rsidP="005F079C">
            <w:pPr>
              <w:pStyle w:val="Sinespaciado"/>
              <w:jc w:val="center"/>
              <w:rPr>
                <w:rFonts w:cstheme="minorHAnsi"/>
                <w:b/>
                <w:sz w:val="20"/>
                <w:szCs w:val="20"/>
              </w:rPr>
            </w:pPr>
            <w:r w:rsidRPr="00DE7C15">
              <w:rPr>
                <w:rFonts w:cstheme="minorHAnsi"/>
                <w:b/>
                <w:sz w:val="20"/>
                <w:szCs w:val="20"/>
              </w:rPr>
              <w:t>NÚMERO DE ENCUESTAS</w:t>
            </w:r>
          </w:p>
        </w:tc>
        <w:tc>
          <w:tcPr>
            <w:tcW w:w="4820" w:type="dxa"/>
            <w:shd w:val="clear" w:color="auto" w:fill="D9D9D9"/>
          </w:tcPr>
          <w:p w:rsidR="00141071" w:rsidRPr="00DE7C15" w:rsidRDefault="0033208F" w:rsidP="005F079C">
            <w:pPr>
              <w:pStyle w:val="Sinespaciado"/>
              <w:jc w:val="center"/>
              <w:rPr>
                <w:rFonts w:cstheme="minorHAnsi"/>
                <w:b/>
                <w:sz w:val="20"/>
                <w:szCs w:val="20"/>
              </w:rPr>
            </w:pPr>
            <w:r w:rsidRPr="00DE7C15">
              <w:rPr>
                <w:rFonts w:cstheme="minorHAnsi"/>
                <w:b/>
                <w:sz w:val="20"/>
                <w:szCs w:val="20"/>
              </w:rPr>
              <w:t>OBSERVACIONES</w:t>
            </w:r>
          </w:p>
        </w:tc>
      </w:tr>
      <w:tr w:rsidR="00141071" w:rsidRPr="00DE7C15" w:rsidTr="00EF2582">
        <w:trPr>
          <w:trHeight w:val="465"/>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USAQUEN</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8</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El 90 % de los usuarios no señalan mayores inconvenientes generados con la intervención.</w:t>
            </w:r>
          </w:p>
        </w:tc>
      </w:tr>
      <w:tr w:rsidR="00141071" w:rsidRPr="00DE7C15" w:rsidTr="0033208F">
        <w:trPr>
          <w:trHeight w:val="311"/>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SANTA FE</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15</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p>
        </w:tc>
      </w:tr>
      <w:tr w:rsidR="00141071" w:rsidRPr="00DE7C15" w:rsidTr="00EF2582">
        <w:trPr>
          <w:trHeight w:val="418"/>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lastRenderedPageBreak/>
              <w:t>SAN CRISTOBAL</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8</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Para el 95% de los usuarios la obra satisface sus necesidades de </w:t>
            </w:r>
            <w:r w:rsidR="00EF2582" w:rsidRPr="00DE7C15">
              <w:rPr>
                <w:rFonts w:asciiTheme="minorHAnsi" w:hAnsiTheme="minorHAnsi" w:cstheme="minorHAnsi"/>
                <w:sz w:val="20"/>
                <w:szCs w:val="20"/>
              </w:rPr>
              <w:t>vía</w:t>
            </w:r>
            <w:r w:rsidRPr="00DE7C15">
              <w:rPr>
                <w:rFonts w:asciiTheme="minorHAnsi" w:hAnsiTheme="minorHAnsi" w:cstheme="minorHAnsi"/>
                <w:sz w:val="20"/>
                <w:szCs w:val="20"/>
              </w:rPr>
              <w:t>.</w:t>
            </w:r>
          </w:p>
        </w:tc>
      </w:tr>
      <w:tr w:rsidR="00141071" w:rsidRPr="00DE7C15" w:rsidTr="00EF2582">
        <w:trPr>
          <w:trHeight w:val="34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USME</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84</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p>
        </w:tc>
      </w:tr>
      <w:tr w:rsidR="00141071" w:rsidRPr="00DE7C15" w:rsidTr="0033208F">
        <w:trPr>
          <w:trHeight w:val="332"/>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BOSA</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60</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sz w:val="20"/>
                <w:szCs w:val="20"/>
              </w:rPr>
              <w:t>El 90 % de los usuarios no presentaron quejas ni reclamos durante la intervención.</w:t>
            </w:r>
          </w:p>
        </w:tc>
      </w:tr>
      <w:tr w:rsidR="00141071" w:rsidRPr="00DE7C15" w:rsidTr="0033208F">
        <w:trPr>
          <w:trHeight w:val="332"/>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FONTIBON</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6</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p>
        </w:tc>
      </w:tr>
      <w:tr w:rsidR="00141071" w:rsidRPr="00DE7C15" w:rsidTr="0033208F">
        <w:trPr>
          <w:trHeight w:val="332"/>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KENNEDY</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31</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La intervención realizada por la UAERMV es satisfactoria en un 80% por los usuarios.</w:t>
            </w:r>
          </w:p>
        </w:tc>
      </w:tr>
      <w:tr w:rsidR="00141071" w:rsidRPr="00DE7C15" w:rsidTr="0033208F">
        <w:trPr>
          <w:trHeight w:val="303"/>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TEUSAQUILLO</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12</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p>
        </w:tc>
      </w:tr>
      <w:tr w:rsidR="00141071" w:rsidRPr="00DE7C15" w:rsidTr="00EF2582">
        <w:trPr>
          <w:trHeight w:val="602"/>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ENGATIVA</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80</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El 50 % de los usuarios no conocían de la UAERMV. El 50% restante la conoció por medio de la Televisión, Radio y el día de inicio de obra.</w:t>
            </w:r>
          </w:p>
        </w:tc>
      </w:tr>
      <w:tr w:rsidR="00141071" w:rsidRPr="00DE7C15" w:rsidTr="0033208F">
        <w:trPr>
          <w:trHeight w:val="436"/>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MARTIRES</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33</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p>
        </w:tc>
      </w:tr>
      <w:tr w:rsidR="00141071" w:rsidRPr="00DE7C15" w:rsidTr="0033208F">
        <w:trPr>
          <w:trHeight w:val="406"/>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BARRIOS UNIDOS</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18</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El 90 % de los usuarios fueron informados con anticipación de la obra.</w:t>
            </w:r>
          </w:p>
        </w:tc>
      </w:tr>
      <w:tr w:rsidR="00141071" w:rsidRPr="00DE7C15" w:rsidTr="00EF2582">
        <w:trPr>
          <w:trHeight w:val="342"/>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RAFAEL URIBE</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12</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p>
        </w:tc>
      </w:tr>
      <w:tr w:rsidR="00141071" w:rsidRPr="00DE7C15" w:rsidTr="0033208F">
        <w:trPr>
          <w:trHeight w:val="464"/>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r w:rsidRPr="00DE7C15">
              <w:rPr>
                <w:rFonts w:cstheme="minorHAnsi"/>
                <w:b/>
                <w:sz w:val="20"/>
                <w:szCs w:val="20"/>
              </w:rPr>
              <w:t>CIUDAD BOLIVAR</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bCs/>
                <w:color w:val="000000"/>
                <w:sz w:val="20"/>
                <w:szCs w:val="20"/>
              </w:rPr>
            </w:pPr>
            <w:r w:rsidRPr="00DE7C15">
              <w:rPr>
                <w:rFonts w:asciiTheme="minorHAnsi" w:hAnsiTheme="minorHAnsi" w:cstheme="minorHAnsi"/>
                <w:bCs/>
                <w:color w:val="000000"/>
                <w:sz w:val="20"/>
                <w:szCs w:val="20"/>
              </w:rPr>
              <w:t>7</w:t>
            </w:r>
          </w:p>
        </w:tc>
        <w:tc>
          <w:tcPr>
            <w:tcW w:w="48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1071" w:rsidRPr="00DE7C15" w:rsidRDefault="00141071" w:rsidP="005F079C">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La información a los usuarios sobre la obra fue acorde a lo realizado por la UAERMV.</w:t>
            </w:r>
          </w:p>
        </w:tc>
      </w:tr>
      <w:tr w:rsidR="00141071" w:rsidRPr="00DE7C15" w:rsidTr="0033208F">
        <w:trPr>
          <w:trHeight w:val="332"/>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D9D9D9"/>
          </w:tcPr>
          <w:p w:rsidR="00141071" w:rsidRPr="00DE7C15" w:rsidRDefault="00141071" w:rsidP="005F079C">
            <w:pPr>
              <w:pStyle w:val="Sinespaciado"/>
              <w:jc w:val="both"/>
              <w:rPr>
                <w:rFonts w:cstheme="minorHAnsi"/>
                <w:b/>
                <w:sz w:val="20"/>
                <w:szCs w:val="20"/>
              </w:rPr>
            </w:pPr>
          </w:p>
          <w:p w:rsidR="00141071" w:rsidRPr="00DE7C15" w:rsidRDefault="00141071" w:rsidP="005F079C">
            <w:pPr>
              <w:pStyle w:val="Sinespaciado"/>
              <w:jc w:val="both"/>
              <w:rPr>
                <w:rFonts w:cstheme="minorHAnsi"/>
                <w:b/>
                <w:sz w:val="20"/>
                <w:szCs w:val="20"/>
              </w:rPr>
            </w:pPr>
            <w:r w:rsidRPr="00DE7C15">
              <w:rPr>
                <w:rFonts w:cstheme="minorHAnsi"/>
                <w:b/>
                <w:sz w:val="20"/>
                <w:szCs w:val="20"/>
              </w:rPr>
              <w:t>TOTAL</w:t>
            </w:r>
          </w:p>
        </w:tc>
        <w:tc>
          <w:tcPr>
            <w:tcW w:w="14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141071" w:rsidRPr="00DE7C15" w:rsidRDefault="00141071" w:rsidP="005F079C">
            <w:pPr>
              <w:pStyle w:val="Sinespaciado"/>
              <w:jc w:val="center"/>
              <w:rPr>
                <w:rFonts w:cstheme="minorHAnsi"/>
                <w:sz w:val="20"/>
                <w:szCs w:val="20"/>
              </w:rPr>
            </w:pPr>
            <w:r w:rsidRPr="00DE7C15">
              <w:rPr>
                <w:rFonts w:cstheme="minorHAnsi"/>
                <w:sz w:val="20"/>
                <w:szCs w:val="20"/>
              </w:rPr>
              <w:t>374</w:t>
            </w:r>
          </w:p>
        </w:tc>
        <w:tc>
          <w:tcPr>
            <w:tcW w:w="482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141071" w:rsidRPr="00DE7C15" w:rsidRDefault="00141071" w:rsidP="005F079C">
            <w:pPr>
              <w:pStyle w:val="Sinespaciado"/>
              <w:jc w:val="center"/>
              <w:rPr>
                <w:rFonts w:cstheme="minorHAnsi"/>
                <w:sz w:val="20"/>
                <w:szCs w:val="20"/>
              </w:rPr>
            </w:pPr>
          </w:p>
        </w:tc>
      </w:tr>
    </w:tbl>
    <w:p w:rsidR="0033208F" w:rsidRDefault="0033208F" w:rsidP="005F079C">
      <w:pPr>
        <w:widowControl w:val="0"/>
        <w:autoSpaceDE w:val="0"/>
        <w:autoSpaceDN w:val="0"/>
        <w:adjustRightInd w:val="0"/>
        <w:spacing w:line="240" w:lineRule="auto"/>
        <w:rPr>
          <w:rFonts w:cs="Arial"/>
          <w:sz w:val="16"/>
          <w:szCs w:val="16"/>
        </w:rPr>
      </w:pPr>
      <w:r>
        <w:rPr>
          <w:rFonts w:cs="Arial"/>
          <w:sz w:val="16"/>
          <w:szCs w:val="16"/>
        </w:rPr>
        <w:t>Fuente: SPI-UAERMV</w:t>
      </w:r>
    </w:p>
    <w:p w:rsidR="0033208F" w:rsidRPr="00452CEE" w:rsidRDefault="0033208F" w:rsidP="005F079C">
      <w:pPr>
        <w:pStyle w:val="Sinespaciado"/>
        <w:jc w:val="both"/>
        <w:rPr>
          <w:rFonts w:ascii="Arial" w:hAnsi="Arial" w:cs="Arial"/>
          <w:b/>
        </w:rPr>
      </w:pPr>
    </w:p>
    <w:p w:rsidR="00C95781" w:rsidRDefault="00C95781" w:rsidP="005F079C">
      <w:pPr>
        <w:autoSpaceDE w:val="0"/>
        <w:autoSpaceDN w:val="0"/>
        <w:adjustRightInd w:val="0"/>
        <w:spacing w:line="240" w:lineRule="auto"/>
        <w:rPr>
          <w:rFonts w:cs="Arial"/>
          <w:b/>
          <w:bCs/>
          <w:iCs/>
          <w:sz w:val="24"/>
        </w:rPr>
        <w:sectPr w:rsidR="00C95781" w:rsidSect="00143646">
          <w:footerReference w:type="default" r:id="rId207"/>
          <w:headerReference w:type="first" r:id="rId208"/>
          <w:pgSz w:w="12240" w:h="15840"/>
          <w:pgMar w:top="1417" w:right="1701" w:bottom="1417" w:left="1701" w:header="708" w:footer="708" w:gutter="0"/>
          <w:cols w:space="708"/>
          <w:titlePg/>
          <w:docGrid w:linePitch="360"/>
        </w:sectPr>
      </w:pPr>
    </w:p>
    <w:p w:rsidR="0033208F" w:rsidRDefault="0033208F" w:rsidP="005F079C">
      <w:pPr>
        <w:autoSpaceDE w:val="0"/>
        <w:autoSpaceDN w:val="0"/>
        <w:adjustRightInd w:val="0"/>
        <w:spacing w:line="240" w:lineRule="auto"/>
        <w:rPr>
          <w:rFonts w:cs="Arial"/>
          <w:b/>
          <w:bCs/>
          <w:iCs/>
          <w:sz w:val="24"/>
        </w:rPr>
      </w:pPr>
    </w:p>
    <w:p w:rsidR="0033208F" w:rsidRDefault="0033208F" w:rsidP="005F079C">
      <w:pPr>
        <w:pStyle w:val="Epgrafe"/>
      </w:pPr>
      <w:bookmarkStart w:id="285" w:name="_Toc410059105"/>
      <w:r>
        <w:t xml:space="preserve">Cuadro </w:t>
      </w:r>
      <w:r w:rsidR="005252AD">
        <w:fldChar w:fldCharType="begin"/>
      </w:r>
      <w:r>
        <w:instrText xml:space="preserve"> SEQ Cuadro \* ARABIC </w:instrText>
      </w:r>
      <w:r w:rsidR="005252AD">
        <w:fldChar w:fldCharType="separate"/>
      </w:r>
      <w:r w:rsidR="002C5329">
        <w:rPr>
          <w:noProof/>
        </w:rPr>
        <w:t>60</w:t>
      </w:r>
      <w:r w:rsidR="005252AD">
        <w:rPr>
          <w:noProof/>
        </w:rPr>
        <w:fldChar w:fldCharType="end"/>
      </w:r>
      <w:r>
        <w:rPr>
          <w:noProof/>
        </w:rPr>
        <w:t xml:space="preserve">. </w:t>
      </w:r>
      <w:r>
        <w:t>CUADRO GESTIÓN SOCIAL ÚLTIMO TRIMESTRE</w:t>
      </w:r>
      <w:bookmarkEnd w:id="285"/>
    </w:p>
    <w:tbl>
      <w:tblPr>
        <w:tblW w:w="5000" w:type="pct"/>
        <w:tblCellMar>
          <w:left w:w="70" w:type="dxa"/>
          <w:right w:w="70" w:type="dxa"/>
        </w:tblCellMar>
        <w:tblLook w:val="04A0"/>
      </w:tblPr>
      <w:tblGrid>
        <w:gridCol w:w="1767"/>
        <w:gridCol w:w="648"/>
        <w:gridCol w:w="1701"/>
        <w:gridCol w:w="757"/>
        <w:gridCol w:w="914"/>
        <w:gridCol w:w="758"/>
        <w:gridCol w:w="1044"/>
        <w:gridCol w:w="520"/>
        <w:gridCol w:w="821"/>
        <w:gridCol w:w="709"/>
        <w:gridCol w:w="765"/>
        <w:gridCol w:w="1023"/>
        <w:gridCol w:w="1719"/>
      </w:tblGrid>
      <w:tr w:rsidR="003E4FE5" w:rsidRPr="003E4FE5" w:rsidTr="003E4FE5">
        <w:trPr>
          <w:trHeight w:val="711"/>
          <w:tblHeader/>
        </w:trPr>
        <w:tc>
          <w:tcPr>
            <w:tcW w:w="517"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LOCALIDAD</w:t>
            </w:r>
          </w:p>
        </w:tc>
        <w:tc>
          <w:tcPr>
            <w:tcW w:w="205"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FRENTES DE OBRA</w:t>
            </w:r>
          </w:p>
        </w:tc>
        <w:tc>
          <w:tcPr>
            <w:tcW w:w="1279"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CIV</w:t>
            </w:r>
          </w:p>
        </w:tc>
        <w:tc>
          <w:tcPr>
            <w:tcW w:w="260"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ACTAS  VECINDAD</w:t>
            </w:r>
          </w:p>
        </w:tc>
        <w:tc>
          <w:tcPr>
            <w:tcW w:w="312"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 xml:space="preserve">DATOS COMUNIDAD </w:t>
            </w:r>
          </w:p>
        </w:tc>
        <w:tc>
          <w:tcPr>
            <w:tcW w:w="253"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 xml:space="preserve">VOLANTES </w:t>
            </w:r>
          </w:p>
        </w:tc>
        <w:tc>
          <w:tcPr>
            <w:tcW w:w="340"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 xml:space="preserve">SOCIALIZACIÓN </w:t>
            </w:r>
          </w:p>
        </w:tc>
        <w:tc>
          <w:tcPr>
            <w:tcW w:w="178"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ACTAS COMP</w:t>
            </w:r>
          </w:p>
        </w:tc>
        <w:tc>
          <w:tcPr>
            <w:tcW w:w="262"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ENCUESTAS</w:t>
            </w:r>
          </w:p>
        </w:tc>
        <w:tc>
          <w:tcPr>
            <w:tcW w:w="221"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PQR ABIERTAS</w:t>
            </w:r>
          </w:p>
        </w:tc>
        <w:tc>
          <w:tcPr>
            <w:tcW w:w="242"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PQR CERRADAS</w:t>
            </w:r>
          </w:p>
        </w:tc>
        <w:tc>
          <w:tcPr>
            <w:tcW w:w="297"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CAPACITACIÓN</w:t>
            </w:r>
          </w:p>
        </w:tc>
        <w:tc>
          <w:tcPr>
            <w:tcW w:w="634" w:type="pct"/>
            <w:tcBorders>
              <w:top w:val="single" w:sz="4" w:space="0" w:color="auto"/>
              <w:left w:val="nil"/>
              <w:bottom w:val="single" w:sz="4" w:space="0" w:color="auto"/>
              <w:right w:val="single" w:sz="4" w:space="0" w:color="auto"/>
            </w:tcBorders>
            <w:shd w:val="clear" w:color="000000" w:fill="D8D8D8"/>
            <w:vAlign w:val="center"/>
            <w:hideMark/>
          </w:tcPr>
          <w:p w:rsidR="003E4FE5" w:rsidRPr="003E4FE5" w:rsidRDefault="003E4FE5" w:rsidP="005F079C">
            <w:pPr>
              <w:spacing w:line="240" w:lineRule="auto"/>
              <w:jc w:val="center"/>
              <w:rPr>
                <w:rFonts w:ascii="Calibri" w:hAnsi="Calibri"/>
                <w:b/>
                <w:bCs/>
                <w:sz w:val="14"/>
                <w:szCs w:val="14"/>
                <w:lang w:val="es-ES" w:eastAsia="es-ES"/>
              </w:rPr>
            </w:pPr>
            <w:r w:rsidRPr="003E4FE5">
              <w:rPr>
                <w:rFonts w:ascii="Calibri" w:hAnsi="Calibri"/>
                <w:b/>
                <w:bCs/>
                <w:sz w:val="14"/>
                <w:szCs w:val="14"/>
                <w:lang w:val="es-ES" w:eastAsia="es-ES"/>
              </w:rPr>
              <w:t>RESIDENTE SOCIAL</w:t>
            </w:r>
          </w:p>
        </w:tc>
      </w:tr>
      <w:tr w:rsidR="003E4FE5" w:rsidRPr="003E4FE5" w:rsidTr="003E4FE5">
        <w:trPr>
          <w:trHeight w:val="51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1. USAQUÉN</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1002564</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27</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254</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30</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22</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ANA KARINA PACIFICO         LUZ MERY MORENO</w:t>
            </w:r>
          </w:p>
        </w:tc>
      </w:tr>
      <w:tr w:rsidR="003E4FE5" w:rsidRPr="003E4FE5" w:rsidTr="003E4FE5">
        <w:trPr>
          <w:trHeight w:val="30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2. CHAPINERO</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5</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4001099-2001441-2000424-2000392-2002050</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24</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36</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25</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ANA KARINA PACIFICO</w:t>
            </w:r>
          </w:p>
        </w:tc>
      </w:tr>
      <w:tr w:rsidR="003E4FE5" w:rsidRPr="003E4FE5" w:rsidTr="003E4FE5">
        <w:trPr>
          <w:trHeight w:val="51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3. SANTAFE</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9</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30001766-3000264-3000262-3000257-3000253-3000250-30000606-300001767-30000791</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55</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62</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40</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5</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15</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16</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LAURA RODRIGUEZ</w:t>
            </w:r>
          </w:p>
        </w:tc>
      </w:tr>
      <w:tr w:rsidR="003E4FE5" w:rsidRPr="003E4FE5" w:rsidTr="003E4FE5">
        <w:trPr>
          <w:trHeight w:val="1275"/>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4. SAN CRISTOBAL</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23</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4001099-4001103-4007129-4004391-4004468-4004431-4007129-4004491-4004505-4004537-4001726-4005566-4005197-4007078-50007874-500000928-500000927-500000926-500000913-500000912-4003040-4005804-4005829-4007314-4001081-4001090-50005486-4005665</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191</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88</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70</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17</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EVELIO RODRIGUEZ</w:t>
            </w:r>
          </w:p>
        </w:tc>
      </w:tr>
      <w:tr w:rsidR="003E4FE5" w:rsidRPr="003E4FE5" w:rsidTr="003E4FE5">
        <w:trPr>
          <w:trHeight w:val="153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5. USME</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30</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5005022-50000939-50000938-500036-5005022-5005023-50007990-5005025-5005024-5005022-5003929-5000932-5003145-5002185-5002250-50002894-500002789-500002790-500002800-500002893-5002250-5003528-5003421-5003948-</w:t>
            </w:r>
            <w:r w:rsidRPr="003E4FE5">
              <w:rPr>
                <w:rFonts w:ascii="Calibri" w:hAnsi="Calibri"/>
                <w:b/>
                <w:bCs/>
                <w:color w:val="000000"/>
                <w:sz w:val="16"/>
                <w:szCs w:val="16"/>
                <w:lang w:val="es-ES" w:eastAsia="es-ES"/>
              </w:rPr>
              <w:lastRenderedPageBreak/>
              <w:t>5003928-5002185-5003145-5003612-5002983-5003421-5007251-5007295-5007321</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lastRenderedPageBreak/>
              <w:t>196</w:t>
            </w:r>
          </w:p>
        </w:tc>
        <w:tc>
          <w:tcPr>
            <w:tcW w:w="312"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93</w:t>
            </w:r>
          </w:p>
        </w:tc>
        <w:tc>
          <w:tcPr>
            <w:tcW w:w="253"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55</w:t>
            </w:r>
          </w:p>
        </w:tc>
        <w:tc>
          <w:tcPr>
            <w:tcW w:w="340"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44</w:t>
            </w:r>
          </w:p>
        </w:tc>
        <w:tc>
          <w:tcPr>
            <w:tcW w:w="178"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7</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84</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9</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ALFONSO ESCOBAR</w:t>
            </w:r>
          </w:p>
        </w:tc>
      </w:tr>
      <w:tr w:rsidR="003E4FE5" w:rsidRPr="003E4FE5" w:rsidTr="003E4FE5">
        <w:trPr>
          <w:trHeight w:val="30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lastRenderedPageBreak/>
              <w:t>6. TUNJUELITO</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6000150-6000906</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16</w:t>
            </w:r>
          </w:p>
        </w:tc>
        <w:tc>
          <w:tcPr>
            <w:tcW w:w="312"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20</w:t>
            </w:r>
          </w:p>
        </w:tc>
        <w:tc>
          <w:tcPr>
            <w:tcW w:w="253"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10</w:t>
            </w:r>
          </w:p>
        </w:tc>
        <w:tc>
          <w:tcPr>
            <w:tcW w:w="340"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178"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KARINA SANCHEZ</w:t>
            </w:r>
          </w:p>
        </w:tc>
      </w:tr>
      <w:tr w:rsidR="003E4FE5" w:rsidRPr="003E4FE5" w:rsidTr="003E4FE5">
        <w:trPr>
          <w:trHeight w:val="1275"/>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7. BOSA</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28</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7002937-7002808-7000421-7000404-70000421-7002937-7002769-7001432-7000787-7008197-7000183-700213-7000197-7002737-7000225-70000272-70000313-70000336-7000364-700002963-700490-700504-7001340-7000244-7002612-7001279-7001432-7002769</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151</w:t>
            </w:r>
          </w:p>
        </w:tc>
        <w:tc>
          <w:tcPr>
            <w:tcW w:w="312"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158</w:t>
            </w:r>
          </w:p>
        </w:tc>
        <w:tc>
          <w:tcPr>
            <w:tcW w:w="253"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65</w:t>
            </w:r>
          </w:p>
        </w:tc>
        <w:tc>
          <w:tcPr>
            <w:tcW w:w="340"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43</w:t>
            </w:r>
          </w:p>
        </w:tc>
        <w:tc>
          <w:tcPr>
            <w:tcW w:w="178"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60</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ROBERTO YEPES</w:t>
            </w:r>
          </w:p>
        </w:tc>
      </w:tr>
      <w:tr w:rsidR="003E4FE5" w:rsidRPr="003E4FE5" w:rsidTr="003E4FE5">
        <w:trPr>
          <w:trHeight w:val="204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8. KENNEDY</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37</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8004980-8004824-8004878-8004980-8005027-8005074-8000139-8003382-8003382-8011059-8003511-8003452-8005414-8005487-8005487-8003312-8005778-8005355-8005487-8004160-8002876-8002912-8002947-8002965-8009504-8009344-8009186-8009138-8009118-8009081-</w:t>
            </w:r>
            <w:r w:rsidRPr="003E4FE5">
              <w:rPr>
                <w:rFonts w:ascii="Calibri" w:hAnsi="Calibri"/>
                <w:b/>
                <w:bCs/>
                <w:color w:val="000000"/>
                <w:sz w:val="16"/>
                <w:szCs w:val="16"/>
                <w:lang w:val="es-ES" w:eastAsia="es-ES"/>
              </w:rPr>
              <w:lastRenderedPageBreak/>
              <w:t>8010484-8001405-8001296-8001043-80000967-80000862-8000115-8005115-8000895-8000677-8000703-80000726-8000777-8000834-8000941</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lastRenderedPageBreak/>
              <w:t>192</w:t>
            </w:r>
          </w:p>
        </w:tc>
        <w:tc>
          <w:tcPr>
            <w:tcW w:w="312"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249</w:t>
            </w:r>
          </w:p>
        </w:tc>
        <w:tc>
          <w:tcPr>
            <w:tcW w:w="253"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140</w:t>
            </w:r>
          </w:p>
        </w:tc>
        <w:tc>
          <w:tcPr>
            <w:tcW w:w="340"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60</w:t>
            </w:r>
          </w:p>
        </w:tc>
        <w:tc>
          <w:tcPr>
            <w:tcW w:w="178"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21</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31</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MONICA BERNAL</w:t>
            </w:r>
          </w:p>
        </w:tc>
      </w:tr>
      <w:tr w:rsidR="003E4FE5" w:rsidRPr="003E4FE5" w:rsidTr="003E4FE5">
        <w:trPr>
          <w:trHeight w:val="51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lastRenderedPageBreak/>
              <w:t>9. FONTIBÓN</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9001527-9001605-9004248-9002597-9001605-9004248-9001996-9002418-9001506-9001522</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59</w:t>
            </w:r>
          </w:p>
        </w:tc>
        <w:tc>
          <w:tcPr>
            <w:tcW w:w="312"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26</w:t>
            </w:r>
          </w:p>
        </w:tc>
        <w:tc>
          <w:tcPr>
            <w:tcW w:w="253"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30</w:t>
            </w:r>
          </w:p>
        </w:tc>
        <w:tc>
          <w:tcPr>
            <w:tcW w:w="340"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38</w:t>
            </w:r>
          </w:p>
        </w:tc>
        <w:tc>
          <w:tcPr>
            <w:tcW w:w="178"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ALFONSO ESCOBAR</w:t>
            </w:r>
          </w:p>
        </w:tc>
      </w:tr>
      <w:tr w:rsidR="003E4FE5" w:rsidRPr="003E4FE5" w:rsidTr="003E4FE5">
        <w:trPr>
          <w:trHeight w:val="765"/>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10. ENGATIVÁ</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14</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10002189-100008774-100008748-10000093-1000004021-100000099-100004029-100008625-100006508-1004606-100006508-10008716-100003474-1002701</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107</w:t>
            </w:r>
          </w:p>
        </w:tc>
        <w:tc>
          <w:tcPr>
            <w:tcW w:w="312"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167</w:t>
            </w:r>
          </w:p>
        </w:tc>
        <w:tc>
          <w:tcPr>
            <w:tcW w:w="253"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30</w:t>
            </w:r>
          </w:p>
        </w:tc>
        <w:tc>
          <w:tcPr>
            <w:tcW w:w="340"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12</w:t>
            </w:r>
          </w:p>
        </w:tc>
        <w:tc>
          <w:tcPr>
            <w:tcW w:w="178"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80</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ANA KARINA PACIFICO</w:t>
            </w:r>
          </w:p>
        </w:tc>
      </w:tr>
      <w:tr w:rsidR="003E4FE5" w:rsidRPr="003E4FE5" w:rsidTr="003E4FE5">
        <w:trPr>
          <w:trHeight w:val="30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11. SUBA</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312"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53"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340"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178"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ANA KARINA PACIFICO</w:t>
            </w:r>
          </w:p>
        </w:tc>
      </w:tr>
      <w:tr w:rsidR="003E4FE5" w:rsidRPr="003E4FE5" w:rsidTr="003E4FE5">
        <w:trPr>
          <w:trHeight w:val="765"/>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12. BARRIOS UNIDOS</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11</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12002635-12001709-12001916-12002740-12001051-12001707-12002628-12002146-12001619-12001005-12001709-12002125</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91</w:t>
            </w:r>
          </w:p>
        </w:tc>
        <w:tc>
          <w:tcPr>
            <w:tcW w:w="312"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116</w:t>
            </w:r>
          </w:p>
        </w:tc>
        <w:tc>
          <w:tcPr>
            <w:tcW w:w="253"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30</w:t>
            </w:r>
          </w:p>
        </w:tc>
        <w:tc>
          <w:tcPr>
            <w:tcW w:w="340"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178"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18</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LAURA RODRIGUEZ</w:t>
            </w:r>
          </w:p>
        </w:tc>
      </w:tr>
      <w:tr w:rsidR="003E4FE5" w:rsidRPr="003E4FE5" w:rsidTr="003E4FE5">
        <w:trPr>
          <w:trHeight w:val="765"/>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13. TEUSAQUILLO</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13002099-13002065-13002023-13001730-13002391-13001659-13001659-13001811-13000037-13001659-13002236-13000020-13002392</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56</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23</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30</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11</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12</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ANGELICA MENDIGAÑA</w:t>
            </w:r>
          </w:p>
        </w:tc>
      </w:tr>
      <w:tr w:rsidR="003E4FE5" w:rsidRPr="003E4FE5" w:rsidTr="003E4FE5">
        <w:trPr>
          <w:trHeight w:val="765"/>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lastRenderedPageBreak/>
              <w:t>14. MÁRTIRES</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11</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14001428-14001430-140013665-14001317-14000837-14000780-14001735-14000787-140000756-14001430-140000787-14000253</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29</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208</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20</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16</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4</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33</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ANGELICA MENDIGAÑA</w:t>
            </w:r>
          </w:p>
        </w:tc>
      </w:tr>
      <w:tr w:rsidR="003E4FE5" w:rsidRPr="003E4FE5" w:rsidTr="003E4FE5">
        <w:trPr>
          <w:trHeight w:val="30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15. ANTONIO NARIÑO</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15000549-15000386-15000278</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20</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23</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25</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4</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bottom"/>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ANGELA ACEVEDO</w:t>
            </w:r>
          </w:p>
        </w:tc>
      </w:tr>
      <w:tr w:rsidR="003E4FE5" w:rsidRPr="003E4FE5" w:rsidTr="003E4FE5">
        <w:trPr>
          <w:trHeight w:val="51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16. PUENTE ARANDA</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8</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16002134-16002169-16002225-16002128-16002089-16002017-16001974-16002210</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45</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72</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10</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7</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ANGELICA MENDIGAÑA</w:t>
            </w:r>
          </w:p>
        </w:tc>
      </w:tr>
      <w:tr w:rsidR="003E4FE5" w:rsidRPr="003E4FE5" w:rsidTr="003E4FE5">
        <w:trPr>
          <w:trHeight w:val="30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17. CANDELARIA</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170000176</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17</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15</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14</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LAURA RODRIGUEZ</w:t>
            </w:r>
          </w:p>
        </w:tc>
      </w:tr>
      <w:tr w:rsidR="003E4FE5" w:rsidRPr="003E4FE5" w:rsidTr="003E4FE5">
        <w:trPr>
          <w:trHeight w:val="204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t>18. RAFAEL URIBE URIBE</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36</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18004006-18000878-18003126-18000430-18000440-18000445-18003126-18004356-18004006-18001794-18001024-18001410-18001461-18001410-18001461-18001429-18001406-18005476-18001024-180000440-18000430-18000445-300000791-18004359-18003258-1883972-180000944-18001563-18005476-18001563-18001429-18004359-18003126-18003258-18000878-18004359-18006102</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288</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137</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220</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36</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15</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12</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LAURA RODRIGUEZ</w:t>
            </w:r>
          </w:p>
        </w:tc>
      </w:tr>
      <w:tr w:rsidR="003E4FE5" w:rsidRPr="003E4FE5" w:rsidTr="003E4FE5">
        <w:trPr>
          <w:trHeight w:val="1530"/>
        </w:trPr>
        <w:tc>
          <w:tcPr>
            <w:tcW w:w="517" w:type="pct"/>
            <w:tcBorders>
              <w:top w:val="nil"/>
              <w:left w:val="single" w:sz="4" w:space="0" w:color="auto"/>
              <w:bottom w:val="single" w:sz="4" w:space="0" w:color="auto"/>
              <w:right w:val="single" w:sz="4" w:space="0" w:color="auto"/>
            </w:tcBorders>
            <w:shd w:val="clear" w:color="000000" w:fill="D8D8D8"/>
            <w:noWrap/>
            <w:vAlign w:val="center"/>
            <w:hideMark/>
          </w:tcPr>
          <w:p w:rsidR="003E4FE5" w:rsidRPr="003E4FE5" w:rsidRDefault="007B6411" w:rsidP="005F079C">
            <w:pPr>
              <w:spacing w:line="240" w:lineRule="auto"/>
              <w:jc w:val="left"/>
              <w:rPr>
                <w:rFonts w:ascii="Calibri" w:hAnsi="Calibri"/>
                <w:b/>
                <w:bCs/>
                <w:color w:val="000000"/>
                <w:sz w:val="16"/>
                <w:szCs w:val="16"/>
                <w:lang w:val="es-ES" w:eastAsia="es-ES"/>
              </w:rPr>
            </w:pPr>
            <w:r w:rsidRPr="003E4FE5">
              <w:rPr>
                <w:rFonts w:ascii="Calibri" w:hAnsi="Calibri"/>
                <w:b/>
                <w:bCs/>
                <w:color w:val="000000"/>
                <w:sz w:val="16"/>
                <w:szCs w:val="16"/>
                <w:lang w:val="es-ES" w:eastAsia="es-ES"/>
              </w:rPr>
              <w:lastRenderedPageBreak/>
              <w:t>19. CIUDAD BOLÍVAR</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27</w:t>
            </w:r>
          </w:p>
        </w:tc>
        <w:tc>
          <w:tcPr>
            <w:tcW w:w="1279" w:type="pct"/>
            <w:tcBorders>
              <w:top w:val="nil"/>
              <w:left w:val="nil"/>
              <w:bottom w:val="single" w:sz="4" w:space="0" w:color="auto"/>
              <w:right w:val="single" w:sz="4" w:space="0" w:color="auto"/>
            </w:tcBorders>
            <w:shd w:val="clear" w:color="auto" w:fill="auto"/>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19005246-19001333-19003675-19011843-19012002-19005770-19009628-19001270-19012002-19003675-19001779-30001766-3001768-19001843-19001750-19001129-50002053-19001733-19002191-19001843-19001270-19003035-19006412-19012002-19001843-1912002-190030359</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123</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154</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60</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7</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9</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7</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 </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27</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color w:val="000000"/>
                <w:sz w:val="16"/>
                <w:szCs w:val="16"/>
                <w:lang w:val="es-ES" w:eastAsia="es-ES"/>
              </w:rPr>
            </w:pPr>
            <w:r w:rsidRPr="003E4FE5">
              <w:rPr>
                <w:rFonts w:ascii="Calibri" w:hAnsi="Calibri"/>
                <w:b/>
                <w:bCs/>
                <w:color w:val="000000"/>
                <w:sz w:val="16"/>
                <w:szCs w:val="16"/>
                <w:lang w:val="es-ES" w:eastAsia="es-ES"/>
              </w:rPr>
              <w:t>KARINA SANCHEZ</w:t>
            </w:r>
          </w:p>
        </w:tc>
      </w:tr>
      <w:tr w:rsidR="003E4FE5" w:rsidRPr="003E4FE5" w:rsidTr="003E4FE5">
        <w:trPr>
          <w:trHeight w:val="300"/>
        </w:trPr>
        <w:tc>
          <w:tcPr>
            <w:tcW w:w="517" w:type="pct"/>
            <w:tcBorders>
              <w:top w:val="nil"/>
              <w:left w:val="single" w:sz="4" w:space="0" w:color="auto"/>
              <w:bottom w:val="single" w:sz="4" w:space="0" w:color="auto"/>
              <w:right w:val="single" w:sz="4" w:space="0" w:color="auto"/>
            </w:tcBorders>
            <w:shd w:val="clear" w:color="000000" w:fill="D8D8D8"/>
            <w:noWrap/>
            <w:vAlign w:val="bottom"/>
            <w:hideMark/>
          </w:tcPr>
          <w:p w:rsidR="003E4FE5" w:rsidRPr="003E4FE5" w:rsidRDefault="007B6411" w:rsidP="005F079C">
            <w:pPr>
              <w:spacing w:line="240" w:lineRule="auto"/>
              <w:jc w:val="left"/>
              <w:rPr>
                <w:rFonts w:ascii="Calibri" w:hAnsi="Calibri"/>
                <w:b/>
                <w:bCs/>
                <w:sz w:val="16"/>
                <w:szCs w:val="16"/>
                <w:lang w:val="es-ES" w:eastAsia="es-ES"/>
              </w:rPr>
            </w:pPr>
            <w:r w:rsidRPr="003E4FE5">
              <w:rPr>
                <w:rFonts w:ascii="Calibri" w:hAnsi="Calibri"/>
                <w:b/>
                <w:bCs/>
                <w:sz w:val="16"/>
                <w:szCs w:val="16"/>
                <w:lang w:val="es-ES" w:eastAsia="es-ES"/>
              </w:rPr>
              <w:t>TOTAL</w:t>
            </w:r>
          </w:p>
        </w:tc>
        <w:tc>
          <w:tcPr>
            <w:tcW w:w="205"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259</w:t>
            </w:r>
          </w:p>
        </w:tc>
        <w:tc>
          <w:tcPr>
            <w:tcW w:w="1279"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 </w:t>
            </w:r>
          </w:p>
        </w:tc>
        <w:tc>
          <w:tcPr>
            <w:tcW w:w="26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1687</w:t>
            </w:r>
          </w:p>
        </w:tc>
        <w:tc>
          <w:tcPr>
            <w:tcW w:w="31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1886</w:t>
            </w:r>
          </w:p>
        </w:tc>
        <w:tc>
          <w:tcPr>
            <w:tcW w:w="253"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905</w:t>
            </w:r>
          </w:p>
        </w:tc>
        <w:tc>
          <w:tcPr>
            <w:tcW w:w="340"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346</w:t>
            </w:r>
          </w:p>
        </w:tc>
        <w:tc>
          <w:tcPr>
            <w:tcW w:w="178"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83</w:t>
            </w:r>
          </w:p>
        </w:tc>
        <w:tc>
          <w:tcPr>
            <w:tcW w:w="26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374</w:t>
            </w:r>
          </w:p>
        </w:tc>
        <w:tc>
          <w:tcPr>
            <w:tcW w:w="221"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8</w:t>
            </w:r>
          </w:p>
        </w:tc>
        <w:tc>
          <w:tcPr>
            <w:tcW w:w="242"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8</w:t>
            </w:r>
          </w:p>
        </w:tc>
        <w:tc>
          <w:tcPr>
            <w:tcW w:w="297"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74</w:t>
            </w:r>
          </w:p>
        </w:tc>
        <w:tc>
          <w:tcPr>
            <w:tcW w:w="634" w:type="pct"/>
            <w:tcBorders>
              <w:top w:val="nil"/>
              <w:left w:val="nil"/>
              <w:bottom w:val="single" w:sz="4" w:space="0" w:color="auto"/>
              <w:right w:val="single" w:sz="4" w:space="0" w:color="auto"/>
            </w:tcBorders>
            <w:shd w:val="clear" w:color="auto" w:fill="auto"/>
            <w:noWrap/>
            <w:vAlign w:val="center"/>
            <w:hideMark/>
          </w:tcPr>
          <w:p w:rsidR="003E4FE5" w:rsidRPr="003E4FE5" w:rsidRDefault="003E4FE5" w:rsidP="005F079C">
            <w:pPr>
              <w:spacing w:line="240" w:lineRule="auto"/>
              <w:jc w:val="center"/>
              <w:rPr>
                <w:rFonts w:ascii="Calibri" w:hAnsi="Calibri"/>
                <w:b/>
                <w:bCs/>
                <w:sz w:val="16"/>
                <w:szCs w:val="16"/>
                <w:lang w:val="es-ES" w:eastAsia="es-ES"/>
              </w:rPr>
            </w:pPr>
            <w:r w:rsidRPr="003E4FE5">
              <w:rPr>
                <w:rFonts w:ascii="Calibri" w:hAnsi="Calibri"/>
                <w:b/>
                <w:bCs/>
                <w:sz w:val="16"/>
                <w:szCs w:val="16"/>
                <w:lang w:val="es-ES" w:eastAsia="es-ES"/>
              </w:rPr>
              <w:t> </w:t>
            </w:r>
          </w:p>
        </w:tc>
      </w:tr>
    </w:tbl>
    <w:p w:rsidR="0033208F" w:rsidRPr="00452CEE" w:rsidRDefault="0033208F" w:rsidP="005F079C">
      <w:pPr>
        <w:widowControl w:val="0"/>
        <w:autoSpaceDE w:val="0"/>
        <w:autoSpaceDN w:val="0"/>
        <w:adjustRightInd w:val="0"/>
        <w:spacing w:line="240" w:lineRule="auto"/>
        <w:rPr>
          <w:rFonts w:cs="Arial"/>
          <w:b/>
        </w:rPr>
      </w:pPr>
      <w:r>
        <w:rPr>
          <w:rFonts w:cs="Arial"/>
          <w:sz w:val="16"/>
          <w:szCs w:val="16"/>
        </w:rPr>
        <w:t>Fuente: SPI-UAERMV</w:t>
      </w:r>
    </w:p>
    <w:p w:rsidR="00C95781" w:rsidRDefault="00C95781" w:rsidP="005F079C">
      <w:pPr>
        <w:spacing w:after="200" w:line="240" w:lineRule="auto"/>
        <w:jc w:val="left"/>
        <w:rPr>
          <w:rFonts w:cs="Arial"/>
          <w:b/>
          <w:iCs/>
          <w:sz w:val="24"/>
        </w:rPr>
        <w:sectPr w:rsidR="00C95781" w:rsidSect="00C95781">
          <w:footerReference w:type="default" r:id="rId209"/>
          <w:footerReference w:type="first" r:id="rId210"/>
          <w:pgSz w:w="15840" w:h="12240" w:orient="landscape"/>
          <w:pgMar w:top="1701" w:right="1417" w:bottom="1701" w:left="1417" w:header="708" w:footer="708" w:gutter="0"/>
          <w:cols w:space="708"/>
          <w:titlePg/>
          <w:docGrid w:linePitch="360"/>
        </w:sectPr>
      </w:pPr>
    </w:p>
    <w:p w:rsidR="00141071" w:rsidRPr="00C24C32" w:rsidRDefault="00141071" w:rsidP="008C28DC">
      <w:pPr>
        <w:pStyle w:val="Estilo1"/>
        <w:numPr>
          <w:ilvl w:val="0"/>
          <w:numId w:val="24"/>
        </w:numPr>
        <w:spacing w:line="240" w:lineRule="auto"/>
        <w:rPr>
          <w:sz w:val="22"/>
          <w:szCs w:val="22"/>
        </w:rPr>
      </w:pPr>
      <w:bookmarkStart w:id="286" w:name="_Toc410316252"/>
      <w:r w:rsidRPr="00C24C32">
        <w:rPr>
          <w:sz w:val="22"/>
          <w:szCs w:val="22"/>
        </w:rPr>
        <w:lastRenderedPageBreak/>
        <w:t>INFORME DE GESTIÓN COMUNICACIONAL</w:t>
      </w:r>
      <w:bookmarkEnd w:id="286"/>
    </w:p>
    <w:p w:rsidR="00141071" w:rsidRPr="00C24C32" w:rsidRDefault="00141071"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El proceso de Comunicaciones de la Unidad de Mantenimiento Vial,</w:t>
      </w:r>
      <w:r w:rsidR="00EF2582">
        <w:rPr>
          <w:rFonts w:cs="Arial"/>
          <w:szCs w:val="22"/>
        </w:rPr>
        <w:t xml:space="preserve"> </w:t>
      </w:r>
      <w:r w:rsidRPr="00C24C32">
        <w:rPr>
          <w:rFonts w:cs="Arial"/>
          <w:szCs w:val="22"/>
        </w:rPr>
        <w:t>se divide en dos subprocesos, para lo cual se hace la siguiente  referencia:</w:t>
      </w:r>
    </w:p>
    <w:p w:rsidR="00141071" w:rsidRPr="00C24C32" w:rsidRDefault="00BB2384" w:rsidP="00DE7C15">
      <w:pPr>
        <w:pStyle w:val="Estilo3"/>
        <w:spacing w:line="240" w:lineRule="auto"/>
        <w:ind w:left="0" w:firstLine="0"/>
        <w:rPr>
          <w:sz w:val="22"/>
          <w:szCs w:val="22"/>
          <w:lang w:eastAsia="es-ES"/>
        </w:rPr>
      </w:pPr>
      <w:bookmarkStart w:id="287" w:name="_Toc410316253"/>
      <w:r w:rsidRPr="00C24C32">
        <w:rPr>
          <w:sz w:val="22"/>
          <w:szCs w:val="22"/>
          <w:lang w:eastAsia="es-ES"/>
        </w:rPr>
        <w:t>COMUNICACIÓN INTERNA</w:t>
      </w:r>
      <w:bookmarkEnd w:id="287"/>
    </w:p>
    <w:p w:rsidR="00BB2384" w:rsidRPr="00C24C32" w:rsidRDefault="00BB2384" w:rsidP="005F079C">
      <w:pPr>
        <w:spacing w:line="240" w:lineRule="auto"/>
        <w:rPr>
          <w:rFonts w:cs="Arial"/>
          <w:color w:val="333333"/>
          <w:szCs w:val="22"/>
          <w:lang w:val="es-ES_tradnl" w:eastAsia="es-ES"/>
        </w:rPr>
      </w:pPr>
    </w:p>
    <w:p w:rsidR="00141071" w:rsidRPr="00C24C32" w:rsidRDefault="00141071" w:rsidP="005F079C">
      <w:pPr>
        <w:spacing w:line="240" w:lineRule="auto"/>
        <w:rPr>
          <w:rFonts w:cs="Arial"/>
          <w:color w:val="333333"/>
          <w:szCs w:val="22"/>
          <w:lang w:val="es-ES_tradnl" w:eastAsia="es-ES"/>
        </w:rPr>
      </w:pPr>
      <w:r w:rsidRPr="00C24C32">
        <w:rPr>
          <w:rFonts w:cs="Arial"/>
          <w:color w:val="333333"/>
          <w:szCs w:val="22"/>
          <w:lang w:val="es-ES_tradnl" w:eastAsia="es-ES"/>
        </w:rPr>
        <w:t>La Comunicación Interna es el soporte en el desarrollo de los procesos  de funcionamiento y se constituye en el  factor determinante, en el logro de  las metas de la Unidad. Toda vez que permite que el personal; reciban  información referente a la misionalidad  de la Entidad y a  la gestión de  sus proyectos.</w:t>
      </w:r>
    </w:p>
    <w:p w:rsidR="00BB2384" w:rsidRPr="00C24C32" w:rsidRDefault="00BB2384" w:rsidP="005F079C">
      <w:pPr>
        <w:spacing w:line="240" w:lineRule="auto"/>
        <w:rPr>
          <w:rFonts w:cs="Arial"/>
          <w:color w:val="333333"/>
          <w:szCs w:val="22"/>
          <w:lang w:val="es-ES_tradnl" w:eastAsia="es-ES"/>
        </w:rPr>
      </w:pPr>
    </w:p>
    <w:p w:rsidR="00141071" w:rsidRPr="00C24C32" w:rsidRDefault="00141071" w:rsidP="005F079C">
      <w:pPr>
        <w:spacing w:line="240" w:lineRule="auto"/>
        <w:rPr>
          <w:rFonts w:cs="Arial"/>
          <w:color w:val="333333"/>
          <w:szCs w:val="22"/>
          <w:lang w:val="es-ES_tradnl" w:eastAsia="es-ES"/>
        </w:rPr>
      </w:pPr>
      <w:r w:rsidRPr="00C24C32">
        <w:rPr>
          <w:rFonts w:cs="Arial"/>
          <w:color w:val="333333"/>
          <w:szCs w:val="22"/>
          <w:lang w:val="es-ES_tradnl" w:eastAsia="es-ES"/>
        </w:rPr>
        <w:t>La implementación de la comunicación interna hace  que la cultura organizacional  y el clima laboral, se arraiguen  dentro de</w:t>
      </w:r>
      <w:r w:rsidR="00BB2384" w:rsidRPr="00C24C32">
        <w:rPr>
          <w:rFonts w:cs="Arial"/>
          <w:color w:val="333333"/>
          <w:szCs w:val="22"/>
          <w:lang w:val="es-ES_tradnl" w:eastAsia="es-ES"/>
        </w:rPr>
        <w:t>l personal</w:t>
      </w:r>
      <w:r w:rsidRPr="00C24C32">
        <w:rPr>
          <w:rFonts w:cs="Arial"/>
          <w:color w:val="333333"/>
          <w:szCs w:val="22"/>
          <w:lang w:val="es-ES_tradnl" w:eastAsia="es-ES"/>
        </w:rPr>
        <w:t>; por cuanto se  logra una  pertenencia institucional y cultura organizacional.</w:t>
      </w:r>
    </w:p>
    <w:p w:rsidR="00141071" w:rsidRPr="00C24C32" w:rsidRDefault="00BB2384" w:rsidP="00DE7C15">
      <w:pPr>
        <w:pStyle w:val="Estilo3"/>
        <w:spacing w:line="240" w:lineRule="auto"/>
        <w:ind w:left="0" w:firstLine="0"/>
        <w:rPr>
          <w:sz w:val="22"/>
          <w:szCs w:val="22"/>
          <w:lang w:eastAsia="es-ES"/>
        </w:rPr>
      </w:pPr>
      <w:bookmarkStart w:id="288" w:name="_Toc410316254"/>
      <w:r w:rsidRPr="00C24C32">
        <w:rPr>
          <w:sz w:val="22"/>
          <w:szCs w:val="22"/>
          <w:lang w:eastAsia="es-ES"/>
        </w:rPr>
        <w:t>COMUNICACIÓN EXTERNA</w:t>
      </w:r>
      <w:bookmarkEnd w:id="288"/>
    </w:p>
    <w:p w:rsidR="00BB2384" w:rsidRPr="00C24C32" w:rsidRDefault="00BB2384" w:rsidP="005F079C">
      <w:pPr>
        <w:spacing w:line="240" w:lineRule="auto"/>
        <w:rPr>
          <w:rFonts w:cs="Arial"/>
          <w:color w:val="333333"/>
          <w:szCs w:val="22"/>
          <w:lang w:eastAsia="es-ES"/>
        </w:rPr>
      </w:pPr>
    </w:p>
    <w:p w:rsidR="00141071" w:rsidRPr="00C24C32" w:rsidRDefault="00141071" w:rsidP="005F079C">
      <w:pPr>
        <w:spacing w:line="240" w:lineRule="auto"/>
        <w:rPr>
          <w:rFonts w:cs="Arial"/>
          <w:color w:val="333333"/>
          <w:szCs w:val="22"/>
          <w:lang w:eastAsia="es-ES"/>
        </w:rPr>
      </w:pPr>
      <w:r w:rsidRPr="00C24C32">
        <w:rPr>
          <w:rFonts w:cs="Arial"/>
          <w:color w:val="333333"/>
          <w:szCs w:val="22"/>
          <w:lang w:eastAsia="es-ES"/>
        </w:rPr>
        <w:t>La Comunicación Externa se entiende como un conjunto de actividades  que generan mensajes dirigidos a establecer ,mantener  y fortalecer una relación  permanente con la ciudadanía ,con el fin de ampliar, no solo el conocimiento  de las actividades desarrolladas por la entidad, sino  de alcanzar  el reconocimiento  y visibilización  de la unidad  y facilitar  el acceso a sus servicios  como parte de la oferta  d</w:t>
      </w:r>
      <w:r w:rsidR="00BB2384" w:rsidRPr="00C24C32">
        <w:rPr>
          <w:rFonts w:cs="Arial"/>
          <w:color w:val="333333"/>
          <w:szCs w:val="22"/>
          <w:lang w:eastAsia="es-ES"/>
        </w:rPr>
        <w:t xml:space="preserve">e la administración Distrital. </w:t>
      </w:r>
    </w:p>
    <w:p w:rsidR="00BB2384" w:rsidRPr="00C24C32" w:rsidRDefault="00BB2384" w:rsidP="005F079C">
      <w:pPr>
        <w:spacing w:line="240" w:lineRule="auto"/>
        <w:rPr>
          <w:rFonts w:cs="Arial"/>
          <w:color w:val="333333"/>
          <w:szCs w:val="22"/>
          <w:lang w:eastAsia="es-ES"/>
        </w:rPr>
      </w:pPr>
    </w:p>
    <w:p w:rsidR="00141071" w:rsidRPr="00C24C32" w:rsidRDefault="00141071" w:rsidP="005F079C">
      <w:pPr>
        <w:spacing w:line="240" w:lineRule="auto"/>
        <w:rPr>
          <w:rFonts w:cs="Arial"/>
          <w:color w:val="333333"/>
          <w:szCs w:val="22"/>
          <w:lang w:eastAsia="es-ES"/>
        </w:rPr>
      </w:pPr>
      <w:r w:rsidRPr="00C24C32">
        <w:rPr>
          <w:rFonts w:cs="Arial"/>
          <w:color w:val="333333"/>
          <w:szCs w:val="22"/>
          <w:lang w:eastAsia="es-ES"/>
        </w:rPr>
        <w:t>Teniendo en cuenta lo anterior, la Oficina de Comunicacio</w:t>
      </w:r>
      <w:r w:rsidR="00BB2384" w:rsidRPr="00C24C32">
        <w:rPr>
          <w:rFonts w:cs="Arial"/>
          <w:color w:val="333333"/>
          <w:szCs w:val="22"/>
          <w:lang w:eastAsia="es-ES"/>
        </w:rPr>
        <w:t>nes  desarrolló  las actividades señaladas a continuación.</w:t>
      </w:r>
    </w:p>
    <w:p w:rsidR="00141071" w:rsidRPr="00C24C32" w:rsidRDefault="00BB2384" w:rsidP="00DE7C15">
      <w:pPr>
        <w:pStyle w:val="Estilo4"/>
        <w:spacing w:line="240" w:lineRule="auto"/>
        <w:ind w:left="0" w:firstLine="0"/>
        <w:rPr>
          <w:sz w:val="22"/>
          <w:szCs w:val="22"/>
          <w:lang w:eastAsia="es-ES"/>
        </w:rPr>
      </w:pPr>
      <w:bookmarkStart w:id="289" w:name="_Toc410316255"/>
      <w:r w:rsidRPr="00C24C32">
        <w:rPr>
          <w:sz w:val="22"/>
          <w:szCs w:val="22"/>
          <w:lang w:eastAsia="es-ES"/>
        </w:rPr>
        <w:t>Mes De Octubre:</w:t>
      </w:r>
      <w:bookmarkEnd w:id="289"/>
    </w:p>
    <w:p w:rsidR="00BB2384" w:rsidRPr="00C24C32" w:rsidRDefault="00BB2384" w:rsidP="00DE7C15">
      <w:pPr>
        <w:pStyle w:val="titulo4umv"/>
        <w:spacing w:line="240" w:lineRule="auto"/>
        <w:ind w:left="0" w:firstLine="0"/>
        <w:rPr>
          <w:b/>
          <w:sz w:val="22"/>
          <w:szCs w:val="22"/>
        </w:rPr>
      </w:pPr>
      <w:bookmarkStart w:id="290" w:name="_Toc410316256"/>
      <w:r w:rsidRPr="00C24C32">
        <w:rPr>
          <w:sz w:val="22"/>
          <w:szCs w:val="22"/>
        </w:rPr>
        <w:t>Estrategias de comunicación</w:t>
      </w:r>
      <w:r w:rsidRPr="00C24C32">
        <w:rPr>
          <w:b/>
          <w:sz w:val="22"/>
          <w:szCs w:val="22"/>
        </w:rPr>
        <w:t>:</w:t>
      </w:r>
      <w:bookmarkEnd w:id="290"/>
    </w:p>
    <w:p w:rsidR="00141071" w:rsidRPr="00C24C32" w:rsidRDefault="00141071" w:rsidP="005F079C">
      <w:pPr>
        <w:spacing w:line="240" w:lineRule="auto"/>
        <w:rPr>
          <w:rFonts w:cs="Arial"/>
          <w:szCs w:val="22"/>
        </w:rPr>
      </w:pPr>
      <w:r w:rsidRPr="00C24C32">
        <w:rPr>
          <w:rFonts w:cs="Arial"/>
          <w:szCs w:val="22"/>
        </w:rPr>
        <w:t xml:space="preserve">Se diseñan  estrategias de comunicación a nivel local y distrital, el seguimiento a la información que involucre a la Unidad,  </w:t>
      </w:r>
      <w:r w:rsidR="00AB5AD8" w:rsidRPr="00C24C32">
        <w:rPr>
          <w:rFonts w:cs="Arial"/>
          <w:szCs w:val="22"/>
        </w:rPr>
        <w:t>optimizándola</w:t>
      </w:r>
      <w:r w:rsidRPr="00C24C32">
        <w:rPr>
          <w:rFonts w:cs="Arial"/>
          <w:szCs w:val="22"/>
        </w:rPr>
        <w:t xml:space="preserve"> página Web, realizando los programas de radio y </w:t>
      </w:r>
      <w:r w:rsidR="00BB2384" w:rsidRPr="00C24C32">
        <w:rPr>
          <w:rFonts w:cs="Arial"/>
          <w:szCs w:val="22"/>
        </w:rPr>
        <w:t>televisión a cargo de la Unidad.</w:t>
      </w:r>
    </w:p>
    <w:p w:rsidR="00BB2384" w:rsidRPr="00C24C32" w:rsidRDefault="00BB2384"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Se socializa la Campaña “Pica y Pala: Construcción Social”, que se origina para contribuir al mejoramiento de la calidad de vida de los ciudadanos, a través del Sindicato de Trabajadores Oficiales de la Unidad de Mantenimiento Vial, SINTRAUNIOBRAS, que dedica el último sábado de cada mes, sin remuneración, a la recuperación de vías locales deterioradas aledañas a instituciones educativas, de salud y otros dotacionales del Distrito.</w:t>
      </w:r>
    </w:p>
    <w:p w:rsidR="00141071" w:rsidRPr="00C24C32" w:rsidRDefault="00141071"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La Hakatón es una actividad que junto con la Alcaldía Mayor y el sector Movilidad ,busca implementar un aplicativo para todos los programadores para que el manejo de la información permita ser masificada entre la ciudadanía y las entidades. También  se busca  que todo el Sector de Movilidad realice un encuentro nacional con Hakers (programadores), que propongan sistemas interactivos de información.</w:t>
      </w:r>
    </w:p>
    <w:p w:rsidR="00141071" w:rsidRPr="00C24C32" w:rsidRDefault="00141071"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 xml:space="preserve">Fortalecimiento de La  Página  Web: diariamente se remiten y se publican los boletines diarios de intervención, noticias sobre entrega de vías (resumen de Los Mártires), y </w:t>
      </w:r>
      <w:r w:rsidRPr="00C24C32">
        <w:rPr>
          <w:rFonts w:cs="Arial"/>
          <w:szCs w:val="22"/>
        </w:rPr>
        <w:lastRenderedPageBreak/>
        <w:t>publicaciones de otras entidades distritales .Igualmente, se colocan al conocimiento de la ciudadanía procesos de contratación y convocatorias.</w:t>
      </w:r>
    </w:p>
    <w:p w:rsidR="00141071" w:rsidRPr="00C24C32" w:rsidRDefault="00141071"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 xml:space="preserve">Programa de Radio retoma actividades el 25 de septiembre.  Se grabó en horas de la tarde del 25 de septiembre, (todos los jueves a las 03:20 se debe grabar) y se emite, en adelante, todos los viernes a las 02:00 pm, por la emisora del Distrito (DC radio ). Asistencia a Feria de las TIC realizada en el Planetario Distrital y emisión del programa Obremos en la vía desde el mismo lugar. </w:t>
      </w:r>
    </w:p>
    <w:p w:rsidR="00141071" w:rsidRPr="00C24C32" w:rsidRDefault="00141071"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El programa de televisión, contratado con Canal Capital, ha requerid</w:t>
      </w:r>
      <w:r w:rsidR="00AB5AD8">
        <w:rPr>
          <w:rFonts w:cs="Arial"/>
          <w:szCs w:val="22"/>
        </w:rPr>
        <w:t>o de ajustes para destacar la  M</w:t>
      </w:r>
      <w:r w:rsidRPr="00C24C32">
        <w:rPr>
          <w:rFonts w:cs="Arial"/>
          <w:szCs w:val="22"/>
        </w:rPr>
        <w:t xml:space="preserve">isionalidad de la entidad y se han realizado tres reuniones para tratar el tema. Se continúa la labor de posicionar la imagen de la entidad como una oficina técnica que trabaja de día y de noche y todos los días en la recuperación de la malla vial local, los convenios interinstitucionales, cabildos participativos, cofinanciaciones y las acciones de movilidad ejecutadas por la </w:t>
      </w:r>
      <w:r w:rsidR="00C67576">
        <w:rPr>
          <w:rFonts w:cs="Arial"/>
          <w:szCs w:val="22"/>
        </w:rPr>
        <w:t>UAERMV</w:t>
      </w:r>
      <w:r w:rsidRPr="00C24C32">
        <w:rPr>
          <w:rFonts w:cs="Arial"/>
          <w:szCs w:val="22"/>
        </w:rPr>
        <w:t xml:space="preserve">. </w:t>
      </w:r>
    </w:p>
    <w:p w:rsidR="00141071" w:rsidRPr="00C24C32" w:rsidRDefault="00141071" w:rsidP="005F079C">
      <w:pPr>
        <w:spacing w:line="240" w:lineRule="auto"/>
        <w:rPr>
          <w:rFonts w:cs="Arial"/>
          <w:szCs w:val="22"/>
        </w:rPr>
      </w:pPr>
    </w:p>
    <w:p w:rsidR="00141071" w:rsidRPr="00C24C32" w:rsidRDefault="00141071" w:rsidP="005F079C">
      <w:pPr>
        <w:spacing w:line="240" w:lineRule="auto"/>
        <w:rPr>
          <w:rFonts w:cs="Arial"/>
          <w:szCs w:val="22"/>
        </w:rPr>
      </w:pPr>
    </w:p>
    <w:p w:rsidR="00141071" w:rsidRDefault="00141071" w:rsidP="005F079C">
      <w:pPr>
        <w:spacing w:line="240" w:lineRule="auto"/>
        <w:jc w:val="center"/>
        <w:rPr>
          <w:rFonts w:cs="Arial"/>
          <w:sz w:val="24"/>
        </w:rPr>
      </w:pPr>
      <w:r>
        <w:rPr>
          <w:rFonts w:cs="Arial"/>
          <w:noProof/>
          <w:sz w:val="24"/>
        </w:rPr>
        <w:drawing>
          <wp:inline distT="0" distB="0" distL="0" distR="0">
            <wp:extent cx="2362200" cy="3000375"/>
            <wp:effectExtent l="19050" t="0" r="0" b="0"/>
            <wp:docPr id="67" name="Imagen 67" descr="C:\Users\marcela.camacho.MXL24606KY\Desktop\t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a.camacho.MXL24606KY\Desktop\tele.jpg"/>
                    <pic:cNvPicPr>
                      <a:picLocks noChangeAspect="1" noChangeArrowheads="1"/>
                    </pic:cNvPicPr>
                  </pic:nvPicPr>
                  <pic:blipFill>
                    <a:blip r:embed="rId211" cstate="print"/>
                    <a:srcRect/>
                    <a:stretch>
                      <a:fillRect/>
                    </a:stretch>
                  </pic:blipFill>
                  <pic:spPr bwMode="auto">
                    <a:xfrm>
                      <a:off x="0" y="0"/>
                      <a:ext cx="2361419" cy="2999383"/>
                    </a:xfrm>
                    <a:prstGeom prst="rect">
                      <a:avLst/>
                    </a:prstGeom>
                    <a:noFill/>
                    <a:ln w="9525">
                      <a:noFill/>
                      <a:miter lim="800000"/>
                      <a:headEnd/>
                      <a:tailEnd/>
                    </a:ln>
                  </pic:spPr>
                </pic:pic>
              </a:graphicData>
            </a:graphic>
          </wp:inline>
        </w:drawing>
      </w:r>
    </w:p>
    <w:p w:rsidR="00BB2384" w:rsidRDefault="00BB2384" w:rsidP="005F079C">
      <w:pPr>
        <w:spacing w:line="240" w:lineRule="auto"/>
        <w:rPr>
          <w:sz w:val="24"/>
        </w:rPr>
      </w:pPr>
    </w:p>
    <w:p w:rsidR="00141071" w:rsidRPr="00C24C32" w:rsidRDefault="00141071" w:rsidP="005F079C">
      <w:pPr>
        <w:spacing w:line="240" w:lineRule="auto"/>
        <w:rPr>
          <w:szCs w:val="22"/>
        </w:rPr>
      </w:pPr>
      <w:r w:rsidRPr="00C24C32">
        <w:rPr>
          <w:szCs w:val="22"/>
        </w:rPr>
        <w:t xml:space="preserve">Manejo de medios ,se trabaja en la coordinación de entrevistas en directo para Canal Capital, City TV, HBS Noticias, Cable Noticas, Canal Caracol, Noticias Uno y Cable Imagen, RCN radio y Televisión, Todelar, Caracol radio, Colmundo Radio,  Revista Semana, La FM y La W, entre otros. </w:t>
      </w:r>
    </w:p>
    <w:p w:rsidR="00141071" w:rsidRPr="00C24C32" w:rsidRDefault="00141071" w:rsidP="005F079C">
      <w:pPr>
        <w:spacing w:line="240" w:lineRule="auto"/>
        <w:rPr>
          <w:szCs w:val="22"/>
        </w:rPr>
      </w:pPr>
    </w:p>
    <w:p w:rsidR="00141071" w:rsidRPr="00C24C32" w:rsidRDefault="00141071" w:rsidP="005F079C">
      <w:pPr>
        <w:spacing w:line="240" w:lineRule="auto"/>
        <w:rPr>
          <w:color w:val="000000"/>
          <w:szCs w:val="22"/>
        </w:rPr>
      </w:pPr>
      <w:r w:rsidRPr="00C24C32">
        <w:rPr>
          <w:szCs w:val="22"/>
        </w:rPr>
        <w:t xml:space="preserve">Para el  manejo  de la información en  los medios periodísticos y con los periodistas, se suministra  la   información sobre diferentes temas como: El Convenio 1292, la Máquina </w:t>
      </w:r>
      <w:r w:rsidR="00AB5AD8">
        <w:rPr>
          <w:szCs w:val="22"/>
        </w:rPr>
        <w:t>Tapa</w:t>
      </w:r>
      <w:r w:rsidR="00AB5AD8" w:rsidRPr="00C24C32">
        <w:rPr>
          <w:szCs w:val="22"/>
        </w:rPr>
        <w:t>huecos</w:t>
      </w:r>
      <w:r w:rsidRPr="00C24C32">
        <w:rPr>
          <w:szCs w:val="22"/>
        </w:rPr>
        <w:t xml:space="preserve">, Obras de Mitigación, Convenios, y Cofinanciaciones. </w:t>
      </w:r>
      <w:r w:rsidRPr="00C24C32">
        <w:rPr>
          <w:color w:val="000000"/>
          <w:szCs w:val="22"/>
        </w:rPr>
        <w:t xml:space="preserve">Los periodistas de los canales de televisión, radio y Prensa escrita se coordinan telefónicamente o, en su defecto, cuando visitan las instalaciones de la </w:t>
      </w:r>
      <w:r w:rsidR="00C67576">
        <w:rPr>
          <w:color w:val="000000"/>
          <w:szCs w:val="22"/>
        </w:rPr>
        <w:t>UAERMV</w:t>
      </w:r>
      <w:r w:rsidRPr="00C24C32">
        <w:rPr>
          <w:color w:val="000000"/>
          <w:szCs w:val="22"/>
        </w:rPr>
        <w:t xml:space="preserve">.  Toda petición de información </w:t>
      </w:r>
      <w:r w:rsidRPr="00C24C32">
        <w:rPr>
          <w:color w:val="000000"/>
          <w:szCs w:val="22"/>
        </w:rPr>
        <w:lastRenderedPageBreak/>
        <w:t xml:space="preserve">solicitada por los medios es consultada con el Director y, conforme a su disponibilidad y agenda, se coordina la hora, lugar y fecha de entrevistas. </w:t>
      </w:r>
    </w:p>
    <w:p w:rsidR="00141071" w:rsidRPr="00C24C32" w:rsidRDefault="00141071" w:rsidP="005F079C">
      <w:pPr>
        <w:spacing w:line="240" w:lineRule="auto"/>
        <w:rPr>
          <w:color w:val="000000"/>
          <w:szCs w:val="22"/>
        </w:rPr>
      </w:pPr>
    </w:p>
    <w:p w:rsidR="00141071" w:rsidRPr="00C24C32" w:rsidRDefault="00141071" w:rsidP="005F079C">
      <w:pPr>
        <w:spacing w:line="240" w:lineRule="auto"/>
        <w:rPr>
          <w:szCs w:val="22"/>
        </w:rPr>
      </w:pPr>
      <w:r w:rsidRPr="00C24C32">
        <w:rPr>
          <w:szCs w:val="22"/>
        </w:rPr>
        <w:t xml:space="preserve">De otra parte, la información  que se genera en la </w:t>
      </w:r>
      <w:r w:rsidR="00C67576">
        <w:rPr>
          <w:szCs w:val="22"/>
        </w:rPr>
        <w:t>UAERMV</w:t>
      </w:r>
      <w:r w:rsidRPr="00C24C32">
        <w:rPr>
          <w:szCs w:val="22"/>
        </w:rPr>
        <w:t xml:space="preserve">, o en la que tiene alguna participación, se pone en conocimiento de la Oficina de Prensa de la Alcaldía Mayor (Jefe de comunicaciones Rodrigo Silva) o se le transmite al periodista Gabriel Barrera. Tal es el caso sobre el pronunciamiento del Director (e) de la </w:t>
      </w:r>
      <w:r w:rsidR="00C67576">
        <w:rPr>
          <w:szCs w:val="22"/>
        </w:rPr>
        <w:t>UAERMV</w:t>
      </w:r>
      <w:r w:rsidRPr="00C24C32">
        <w:rPr>
          <w:szCs w:val="22"/>
        </w:rPr>
        <w:t xml:space="preserve">, frente a la ejecución de la Máquina Tapahuecos (que retomó actividades el 06 de septiembre y finaliza el próximo 17 de Noviembre.)  </w:t>
      </w:r>
    </w:p>
    <w:p w:rsidR="00141071" w:rsidRPr="00C24C32" w:rsidRDefault="00141071" w:rsidP="005F079C">
      <w:pPr>
        <w:spacing w:line="240" w:lineRule="auto"/>
        <w:rPr>
          <w:szCs w:val="22"/>
        </w:rPr>
      </w:pPr>
    </w:p>
    <w:p w:rsidR="00141071" w:rsidRPr="00C24C32" w:rsidRDefault="00141071" w:rsidP="005F079C">
      <w:pPr>
        <w:spacing w:line="240" w:lineRule="auto"/>
        <w:rPr>
          <w:szCs w:val="22"/>
        </w:rPr>
      </w:pPr>
      <w:r w:rsidRPr="00C24C32">
        <w:rPr>
          <w:szCs w:val="22"/>
        </w:rPr>
        <w:t xml:space="preserve">En cuanto al manejo de la información y enlaces , se reenvía a todas las oficinas de prensa de las alcaldías locales, jefes de prensa de Concejales, Medios Comunitarios, Alternativos, nacionales y los correos corporativos de la de la </w:t>
      </w:r>
      <w:r w:rsidR="00C67576">
        <w:rPr>
          <w:szCs w:val="22"/>
        </w:rPr>
        <w:t>UAERMV</w:t>
      </w:r>
      <w:r w:rsidRPr="00C24C32">
        <w:rPr>
          <w:szCs w:val="22"/>
        </w:rPr>
        <w:t xml:space="preserve">.  y toda la base de datos registrada en la oficina de comunicaciones (2000 personas aproximadamente). Sin embargo, en los últimos días  se invita a que visiten la Página Web de la entidad donde, diariamente, se alimenta con información sobre las respectivas intervenciones y noticias que produce la Unidad. </w:t>
      </w:r>
    </w:p>
    <w:p w:rsidR="00141071" w:rsidRPr="00C24C32" w:rsidRDefault="00141071" w:rsidP="005F079C">
      <w:pPr>
        <w:spacing w:line="240" w:lineRule="auto"/>
        <w:rPr>
          <w:szCs w:val="22"/>
        </w:rPr>
      </w:pPr>
    </w:p>
    <w:p w:rsidR="00141071" w:rsidRPr="00C24C32" w:rsidRDefault="00141071" w:rsidP="005F079C">
      <w:pPr>
        <w:spacing w:line="240" w:lineRule="auto"/>
        <w:rPr>
          <w:szCs w:val="22"/>
        </w:rPr>
      </w:pPr>
      <w:r w:rsidRPr="00C24C32">
        <w:rPr>
          <w:szCs w:val="22"/>
        </w:rPr>
        <w:t xml:space="preserve">Por otra parte, se actualiza permanente  la base de datos de los medios distritales, comunitarios, alternativos y nacionales en el marco de la política de mantenimiento vial de la Bogotá Humana que Vive un Nuevo tiempo, confrontación de los directorios y correos electrónicos de medios con los que trabaja la </w:t>
      </w:r>
      <w:r w:rsidR="00C67576">
        <w:rPr>
          <w:szCs w:val="22"/>
        </w:rPr>
        <w:t>UAERMV</w:t>
      </w:r>
      <w:r w:rsidRPr="00C24C32">
        <w:rPr>
          <w:szCs w:val="22"/>
        </w:rPr>
        <w:t xml:space="preserve">. </w:t>
      </w:r>
    </w:p>
    <w:p w:rsidR="00BB2384" w:rsidRPr="00C24C32" w:rsidRDefault="00BB2384" w:rsidP="005F079C">
      <w:pPr>
        <w:spacing w:line="240" w:lineRule="auto"/>
        <w:rPr>
          <w:szCs w:val="22"/>
        </w:rPr>
      </w:pPr>
    </w:p>
    <w:p w:rsidR="00141071" w:rsidRPr="00C24C32" w:rsidRDefault="00141071" w:rsidP="005F079C">
      <w:pPr>
        <w:spacing w:line="240" w:lineRule="auto"/>
        <w:rPr>
          <w:szCs w:val="22"/>
        </w:rPr>
      </w:pPr>
      <w:r w:rsidRPr="00C24C32">
        <w:rPr>
          <w:szCs w:val="22"/>
        </w:rPr>
        <w:t xml:space="preserve">En la  página web  también se suben  las  noticias, comunicados, fotos, programa de televisión y videos relacionados con las intervenciones de la </w:t>
      </w:r>
      <w:r w:rsidR="00C67576">
        <w:rPr>
          <w:szCs w:val="22"/>
        </w:rPr>
        <w:t>UAERMV</w:t>
      </w:r>
      <w:r w:rsidRPr="00C24C32">
        <w:rPr>
          <w:szCs w:val="22"/>
        </w:rPr>
        <w:t xml:space="preserve">. La estrategia consiste en una alianza del Sector de Movilidad, que debe contar con el apoyo de la </w:t>
      </w:r>
      <w:r w:rsidR="00C67576">
        <w:rPr>
          <w:szCs w:val="22"/>
        </w:rPr>
        <w:t>UAERMV</w:t>
      </w:r>
      <w:r w:rsidRPr="00C24C32">
        <w:rPr>
          <w:szCs w:val="22"/>
        </w:rPr>
        <w:t xml:space="preserve"> en el sentido de informar y respaldar iniciativas propias de cada entidad, como por ejemplo, la entrega de vías por parte del Alcalde Mayor.  </w:t>
      </w:r>
    </w:p>
    <w:p w:rsidR="00BB2384" w:rsidRPr="00C24C32" w:rsidRDefault="00BB2384" w:rsidP="005F079C">
      <w:pPr>
        <w:spacing w:line="240" w:lineRule="auto"/>
        <w:rPr>
          <w:szCs w:val="22"/>
        </w:rPr>
      </w:pPr>
    </w:p>
    <w:p w:rsidR="00141071" w:rsidRPr="00C24C32" w:rsidRDefault="00141071" w:rsidP="005F079C">
      <w:pPr>
        <w:spacing w:line="240" w:lineRule="auto"/>
        <w:rPr>
          <w:szCs w:val="22"/>
        </w:rPr>
      </w:pPr>
      <w:r w:rsidRPr="00C24C32">
        <w:rPr>
          <w:szCs w:val="22"/>
        </w:rPr>
        <w:t>Se elaboran por parte de la Oficina de Comunicaciones, Boletines con las fichas técnicas enviadas por los ingenieros del convenio 1292. Remisión de la información a la Diseñadora Gráfica para su respectivo diseño. Los cuales se publican en la página web para conocimiento de la ciudadanía y de los entes de control.</w:t>
      </w:r>
    </w:p>
    <w:p w:rsidR="00141071" w:rsidRPr="00C24C32" w:rsidRDefault="00141071" w:rsidP="005F079C">
      <w:pPr>
        <w:spacing w:line="240" w:lineRule="auto"/>
        <w:rPr>
          <w:szCs w:val="22"/>
        </w:rPr>
      </w:pPr>
      <w:r w:rsidRPr="00C24C32">
        <w:rPr>
          <w:szCs w:val="22"/>
        </w:rPr>
        <w:tab/>
      </w:r>
    </w:p>
    <w:p w:rsidR="00141071" w:rsidRPr="00C24C32" w:rsidRDefault="00141071" w:rsidP="005F079C">
      <w:pPr>
        <w:spacing w:line="240" w:lineRule="auto"/>
        <w:rPr>
          <w:szCs w:val="22"/>
        </w:rPr>
      </w:pPr>
      <w:r w:rsidRPr="00C24C32">
        <w:rPr>
          <w:szCs w:val="22"/>
        </w:rPr>
        <w:t xml:space="preserve">La estrategia con los medios de comunicación se coordina con la participación de todo el Sector de Movilidad, en aras de seguir presentándonos como un grupo compacto y seguir con el posicionamiento en los medios y la ciudadanía. Coordinación continúa con el IDU, Secretaría de Movilidad, Transmilenio y la Terminal de Transportes. </w:t>
      </w:r>
    </w:p>
    <w:p w:rsidR="00141071" w:rsidRPr="00C24C32" w:rsidRDefault="00141071" w:rsidP="005F079C">
      <w:pPr>
        <w:spacing w:line="240" w:lineRule="auto"/>
        <w:rPr>
          <w:szCs w:val="22"/>
        </w:rPr>
      </w:pPr>
    </w:p>
    <w:p w:rsidR="00141071" w:rsidRDefault="00141071" w:rsidP="005F079C">
      <w:pPr>
        <w:spacing w:line="240" w:lineRule="auto"/>
        <w:rPr>
          <w:szCs w:val="22"/>
        </w:rPr>
      </w:pPr>
      <w:r w:rsidRPr="00C24C32">
        <w:rPr>
          <w:szCs w:val="22"/>
        </w:rPr>
        <w:t xml:space="preserve">Para este mes se consolida  un Balance de las Máquinas Tapahuecos, Coordinación de medios: Caracol Radio, Canal Capital, City Noticias, Noticias Uno, Radio Capital y Cable Noticias. Rueda de prensa en la localidad de Usaquén: </w:t>
      </w:r>
    </w:p>
    <w:p w:rsidR="00C24C32" w:rsidRPr="00C24C32" w:rsidRDefault="00C24C32" w:rsidP="005F079C">
      <w:pPr>
        <w:spacing w:line="240" w:lineRule="auto"/>
        <w:rPr>
          <w:szCs w:val="22"/>
        </w:rPr>
      </w:pPr>
    </w:p>
    <w:p w:rsidR="00141071" w:rsidRPr="00C24C32" w:rsidRDefault="00141071" w:rsidP="005F079C">
      <w:pPr>
        <w:spacing w:line="240" w:lineRule="auto"/>
        <w:rPr>
          <w:szCs w:val="22"/>
        </w:rPr>
      </w:pPr>
      <w:r w:rsidRPr="00C24C32">
        <w:rPr>
          <w:szCs w:val="22"/>
        </w:rPr>
        <w:t xml:space="preserve">Tema: Avances del convenio 1292, convenios, obras de mitigación, máquina tapahuecos, etc.. </w:t>
      </w:r>
    </w:p>
    <w:p w:rsidR="00BB2384" w:rsidRPr="00BB2384" w:rsidRDefault="00BB2384" w:rsidP="005F079C">
      <w:pPr>
        <w:spacing w:line="240" w:lineRule="auto"/>
        <w:rPr>
          <w:sz w:val="24"/>
        </w:rPr>
      </w:pPr>
    </w:p>
    <w:p w:rsidR="00141071" w:rsidRPr="00AB5AD8" w:rsidRDefault="005252AD" w:rsidP="005F079C">
      <w:pPr>
        <w:shd w:val="clear" w:color="auto" w:fill="FFFFFF"/>
        <w:spacing w:after="240" w:line="240" w:lineRule="auto"/>
        <w:ind w:left="240"/>
        <w:rPr>
          <w:rStyle w:val="Hipervnculo"/>
          <w:rFonts w:eastAsiaTheme="minorEastAsia"/>
          <w:color w:val="222222"/>
          <w:u w:val="none"/>
          <w:shd w:val="clear" w:color="auto" w:fill="FFFFFF"/>
        </w:rPr>
      </w:pPr>
      <w:r>
        <w:rPr>
          <w:rStyle w:val="azo"/>
          <w:rFonts w:cs="Arial"/>
          <w:color w:val="222222"/>
          <w:sz w:val="20"/>
          <w:szCs w:val="20"/>
        </w:rPr>
        <w:fldChar w:fldCharType="begin"/>
      </w:r>
      <w:r w:rsidR="00141071">
        <w:rPr>
          <w:rStyle w:val="azo"/>
          <w:rFonts w:cs="Arial"/>
          <w:color w:val="222222"/>
          <w:sz w:val="20"/>
          <w:szCs w:val="20"/>
        </w:rPr>
        <w:instrText xml:space="preserve"> HYPERLINK "https://www.youtube.com/watch?v=DHdJb0HGPoE&amp;authuser=0" \t "_blank" </w:instrText>
      </w:r>
      <w:r>
        <w:rPr>
          <w:rStyle w:val="azo"/>
          <w:rFonts w:cs="Arial"/>
          <w:color w:val="222222"/>
          <w:sz w:val="20"/>
          <w:szCs w:val="20"/>
        </w:rPr>
        <w:fldChar w:fldCharType="separate"/>
      </w:r>
      <w:r w:rsidR="00141071" w:rsidRPr="00AB5AD8">
        <w:rPr>
          <w:rStyle w:val="a3i"/>
          <w:rFonts w:cs="Arial"/>
          <w:color w:val="222222"/>
          <w:sz w:val="20"/>
          <w:szCs w:val="20"/>
          <w:shd w:val="clear" w:color="auto" w:fill="FFFFFF"/>
        </w:rPr>
        <w:t>Vista previa del vídeo La Máquina Tapa Huecos Sí Tapa Huecos de YouTube</w:t>
      </w:r>
    </w:p>
    <w:p w:rsidR="00141071" w:rsidRDefault="00141071" w:rsidP="005F079C">
      <w:pPr>
        <w:shd w:val="clear" w:color="auto" w:fill="FFFFFF"/>
        <w:spacing w:after="240" w:line="240" w:lineRule="auto"/>
        <w:ind w:left="240"/>
        <w:jc w:val="center"/>
      </w:pPr>
      <w:r>
        <w:rPr>
          <w:rFonts w:cs="Arial"/>
          <w:noProof/>
          <w:color w:val="222222"/>
          <w:sz w:val="20"/>
          <w:szCs w:val="20"/>
          <w:shd w:val="clear" w:color="auto" w:fill="FFFFFF"/>
        </w:rPr>
        <w:lastRenderedPageBreak/>
        <w:drawing>
          <wp:inline distT="0" distB="0" distL="0" distR="0">
            <wp:extent cx="3048000" cy="1714500"/>
            <wp:effectExtent l="19050" t="0" r="0" b="0"/>
            <wp:docPr id="68" name=":1sl" descr="https://i.ytimg.com/vi/DHdJb0HGPoE/mqdefault.jpg">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l" descr="https://i.ytimg.com/vi/DHdJb0HGPoE/mqdefault.jpg">
                      <a:hlinkClick r:id="rId212" tgtFrame="&quot;_blank&quot;"/>
                    </pic:cNvPr>
                    <pic:cNvPicPr>
                      <a:picLocks noChangeAspect="1" noChangeArrowheads="1"/>
                    </pic:cNvPicPr>
                  </pic:nvPicPr>
                  <pic:blipFill>
                    <a:blip r:embed="rId213" cstate="print"/>
                    <a:srcRect/>
                    <a:stretch>
                      <a:fillRect/>
                    </a:stretch>
                  </pic:blipFill>
                  <pic:spPr bwMode="auto">
                    <a:xfrm>
                      <a:off x="0" y="0"/>
                      <a:ext cx="3048000" cy="1714500"/>
                    </a:xfrm>
                    <a:prstGeom prst="rect">
                      <a:avLst/>
                    </a:prstGeom>
                    <a:noFill/>
                    <a:ln w="9525">
                      <a:noFill/>
                      <a:miter lim="800000"/>
                      <a:headEnd/>
                      <a:tailEnd/>
                    </a:ln>
                  </pic:spPr>
                </pic:pic>
              </a:graphicData>
            </a:graphic>
          </wp:inline>
        </w:drawing>
      </w:r>
    </w:p>
    <w:p w:rsidR="00141071" w:rsidRPr="00C24C32" w:rsidRDefault="005252AD" w:rsidP="00C24C32">
      <w:pPr>
        <w:shd w:val="clear" w:color="auto" w:fill="FFFFFF"/>
        <w:spacing w:line="240" w:lineRule="auto"/>
        <w:rPr>
          <w:rFonts w:cs="Arial"/>
          <w:szCs w:val="22"/>
        </w:rPr>
      </w:pPr>
      <w:r>
        <w:rPr>
          <w:rStyle w:val="azo"/>
          <w:rFonts w:cs="Arial"/>
          <w:color w:val="222222"/>
          <w:sz w:val="20"/>
          <w:szCs w:val="20"/>
        </w:rPr>
        <w:fldChar w:fldCharType="end"/>
      </w:r>
      <w:r w:rsidR="00141071" w:rsidRPr="00C24C32">
        <w:rPr>
          <w:rFonts w:cs="Arial"/>
          <w:szCs w:val="22"/>
        </w:rPr>
        <w:t xml:space="preserve">Las actividades y avances del Convenio 1292, intervenciones, entrega de vías y el progreso de la negociación con Green Patcher Colombia S.A.S., se socializan con los medios de comunicación, mediante la página Web y con notas que se emiten, donde se informa sobre  la campaña de Acciones de Movilidad, generadas por las cuadrillas y que a la fecha suman  8.000.  Por otra parte, se socializa la Entrega del hueco 8000  con los  </w:t>
      </w:r>
      <w:r w:rsidR="00AB5AD8" w:rsidRPr="00C24C32">
        <w:rPr>
          <w:rFonts w:cs="Arial"/>
          <w:szCs w:val="22"/>
        </w:rPr>
        <w:t>medios radios</w:t>
      </w:r>
      <w:r w:rsidR="00141071" w:rsidRPr="00C24C32">
        <w:rPr>
          <w:rFonts w:cs="Arial"/>
          <w:szCs w:val="22"/>
        </w:rPr>
        <w:t>, prensa y televisión.</w:t>
      </w:r>
    </w:p>
    <w:p w:rsidR="00141071" w:rsidRPr="00C24C32" w:rsidRDefault="00141071" w:rsidP="005F079C">
      <w:pPr>
        <w:spacing w:line="240" w:lineRule="auto"/>
        <w:rPr>
          <w:rFonts w:cs="Arial"/>
          <w:szCs w:val="22"/>
        </w:rPr>
      </w:pPr>
    </w:p>
    <w:p w:rsidR="00141071" w:rsidRPr="00C24C32" w:rsidRDefault="00141071" w:rsidP="005F079C">
      <w:pPr>
        <w:spacing w:line="240" w:lineRule="auto"/>
        <w:rPr>
          <w:rFonts w:cs="Arial"/>
          <w:color w:val="000000"/>
          <w:szCs w:val="22"/>
        </w:rPr>
      </w:pPr>
      <w:r w:rsidRPr="00C24C32">
        <w:rPr>
          <w:rFonts w:cs="Arial"/>
          <w:szCs w:val="22"/>
        </w:rPr>
        <w:t xml:space="preserve">También se elaboran 10 noticias para la página WEB de la entidad y diferentes medios de comunicación: Con el método tradicional la </w:t>
      </w:r>
      <w:r w:rsidR="00C67576">
        <w:rPr>
          <w:rFonts w:cs="Arial"/>
          <w:szCs w:val="22"/>
        </w:rPr>
        <w:t>UAERMV</w:t>
      </w:r>
      <w:r w:rsidRPr="00C24C32">
        <w:rPr>
          <w:rFonts w:cs="Arial"/>
          <w:szCs w:val="22"/>
        </w:rPr>
        <w:t xml:space="preserve"> tapa el hueco 8000, La Unidad de Mantenimiento Vial, requiere un Residente de Seguridad y Salud en el Trabajo. La Unidad de Mantenimiento Vial, requiere profesionales para Director de Obra. En 12 días, </w:t>
      </w:r>
      <w:r w:rsidR="00C67576">
        <w:rPr>
          <w:rFonts w:cs="Arial"/>
          <w:szCs w:val="22"/>
        </w:rPr>
        <w:t>UAERMV</w:t>
      </w:r>
      <w:r w:rsidRPr="00C24C32">
        <w:rPr>
          <w:rFonts w:cs="Arial"/>
          <w:szCs w:val="22"/>
        </w:rPr>
        <w:t xml:space="preserve"> reparó 11 tramos viales y tapó 30 huecos en Puente Aranda, </w:t>
      </w:r>
      <w:r w:rsidRPr="00C24C32">
        <w:rPr>
          <w:rFonts w:cs="Arial"/>
          <w:color w:val="000000" w:themeColor="text1"/>
          <w:szCs w:val="22"/>
        </w:rPr>
        <w:t xml:space="preserve">La Unidad de Mantenimiento Vial requiere contratar un Técnico Contable, En Altos del Virrey, la rehabilitación de una vía es esperanza de vida. </w:t>
      </w:r>
      <w:r w:rsidRPr="00C24C32">
        <w:rPr>
          <w:rFonts w:cs="Arial"/>
          <w:color w:val="000000"/>
          <w:szCs w:val="22"/>
        </w:rPr>
        <w:t xml:space="preserve">Nueva Secretaria de Planeación de la </w:t>
      </w:r>
      <w:r w:rsidR="00C67576">
        <w:rPr>
          <w:rFonts w:cs="Arial"/>
          <w:color w:val="000000"/>
          <w:szCs w:val="22"/>
        </w:rPr>
        <w:t>UAERMV</w:t>
      </w:r>
      <w:r w:rsidRPr="00C24C32">
        <w:rPr>
          <w:rFonts w:cs="Arial"/>
          <w:color w:val="000000"/>
          <w:szCs w:val="22"/>
        </w:rPr>
        <w:t xml:space="preserve">, Se completaron las obras en Villas de Andalucía, Usaquén. La Sede Operativa de la </w:t>
      </w:r>
      <w:r w:rsidR="00C67576">
        <w:rPr>
          <w:rFonts w:cs="Arial"/>
          <w:color w:val="000000"/>
          <w:szCs w:val="22"/>
        </w:rPr>
        <w:t>UAERMV</w:t>
      </w:r>
      <w:r w:rsidRPr="00C24C32">
        <w:rPr>
          <w:rFonts w:cs="Arial"/>
          <w:color w:val="000000"/>
          <w:szCs w:val="22"/>
        </w:rPr>
        <w:t>, también hizo parte del 6to Simulacro Distrital.</w:t>
      </w:r>
    </w:p>
    <w:p w:rsidR="00141071" w:rsidRDefault="00DF20E0" w:rsidP="00DE7C15">
      <w:pPr>
        <w:pStyle w:val="titulo4umv"/>
        <w:spacing w:line="240" w:lineRule="auto"/>
        <w:ind w:left="0" w:firstLine="0"/>
        <w:rPr>
          <w:b/>
          <w:sz w:val="22"/>
          <w:szCs w:val="22"/>
        </w:rPr>
      </w:pPr>
      <w:bookmarkStart w:id="291" w:name="_Toc410316257"/>
      <w:r>
        <w:rPr>
          <w:sz w:val="22"/>
          <w:szCs w:val="22"/>
        </w:rPr>
        <w:t>F</w:t>
      </w:r>
      <w:r w:rsidR="00BB2384" w:rsidRPr="00C24C32">
        <w:rPr>
          <w:sz w:val="22"/>
          <w:szCs w:val="22"/>
        </w:rPr>
        <w:t>ortalecimiento de la Página Web</w:t>
      </w:r>
      <w:r w:rsidR="00BB2384" w:rsidRPr="00C24C32">
        <w:rPr>
          <w:b/>
          <w:sz w:val="22"/>
          <w:szCs w:val="22"/>
        </w:rPr>
        <w:t>:</w:t>
      </w:r>
      <w:bookmarkEnd w:id="291"/>
    </w:p>
    <w:p w:rsidR="00DE7C15" w:rsidRDefault="00DE7C15"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Se cargaron en la página WEB: igual número de noticias  con sus respectivas fotografías y en el link de documentos la siguiente información: anexo técnico LP-008-2014, AVISO CONVOCATORIA cmc-01 del 2014, Aviso de Convocatoria LP-08-2014, Aviso de convocatoria LP-09-2014, AVISO DE CONVOCATORIA SASI-14-2014, AVISO DE CONVOCATORIA UAERMV-SAMC-01-2014, AVISO DE CONVOCTAORIA LP-05-2014, Circular-021020, DIRECTIVA 008, EJE DIC 2013  FIRMA, EJE OCT 2014, Estudios Previos LP-008-2014, ESTUDIOS PREVIOS SASI-014-2014, ESTUDIOS PREVIOS UAERMV-SAMC-01-2014, FICHA TECNICA SASI-014-2014, Hoja de Vida Martha Patricia Aguilar Copete, Memorando Almacén General, Plan Anual de Estímulos, PLIEGO DE CONDICIONES LP-05-2014, Pliego de condiciones LP-09-2014, PLIEGO DE CONDICIONES UAERMV SAMC-01-2014, PROYECTO DE PLIEGO DE CONDICIONES SASI-014-2014, proyecto de pliegos de condiciones cmc-01-2014, Proyecto Pliego de Condiciones LP- 008-2014, RESOLUCION 440, RESOLUCIÓN DE APERTURA LP-05-2014. ESTADOS FINANCIEROS_OCTUBRE 2014.</w:t>
      </w:r>
    </w:p>
    <w:p w:rsidR="00BB2384" w:rsidRPr="00C24C32" w:rsidRDefault="00BB2384" w:rsidP="005F079C">
      <w:pPr>
        <w:spacing w:line="240" w:lineRule="auto"/>
        <w:rPr>
          <w:rFonts w:cs="Arial"/>
          <w:szCs w:val="22"/>
        </w:rPr>
      </w:pPr>
    </w:p>
    <w:p w:rsidR="00BB2384" w:rsidRDefault="00BB2384" w:rsidP="005F079C">
      <w:pPr>
        <w:spacing w:line="240" w:lineRule="auto"/>
        <w:rPr>
          <w:rFonts w:cs="Arial"/>
          <w:sz w:val="24"/>
        </w:rPr>
      </w:pPr>
    </w:p>
    <w:p w:rsidR="00141071" w:rsidRPr="00B43913" w:rsidRDefault="00141071" w:rsidP="005F079C">
      <w:pPr>
        <w:spacing w:line="240" w:lineRule="auto"/>
        <w:jc w:val="center"/>
        <w:rPr>
          <w:rFonts w:cs="Arial"/>
          <w:sz w:val="24"/>
        </w:rPr>
      </w:pPr>
      <w:r>
        <w:rPr>
          <w:rFonts w:cs="Arial"/>
          <w:noProof/>
          <w:sz w:val="24"/>
        </w:rPr>
        <w:lastRenderedPageBreak/>
        <w:drawing>
          <wp:inline distT="0" distB="0" distL="0" distR="0">
            <wp:extent cx="2857500" cy="2143125"/>
            <wp:effectExtent l="19050" t="0" r="0" b="0"/>
            <wp:docPr id="69" name="Imagen 69" descr="C:\Users\marcela.camacho.MXL24606KY\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cela.camacho.MXL24606KY\Desktop\8.jpg"/>
                    <pic:cNvPicPr>
                      <a:picLocks noChangeAspect="1" noChangeArrowheads="1"/>
                    </pic:cNvPicPr>
                  </pic:nvPicPr>
                  <pic:blipFill>
                    <a:blip r:embed="rId214"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141071" w:rsidRDefault="00141071" w:rsidP="005F079C">
      <w:pPr>
        <w:spacing w:line="240" w:lineRule="auto"/>
        <w:rPr>
          <w:rFonts w:cs="Arial"/>
          <w:sz w:val="24"/>
        </w:rPr>
      </w:pPr>
    </w:p>
    <w:p w:rsidR="00141071" w:rsidRPr="00C24C32" w:rsidRDefault="00141071" w:rsidP="005F079C">
      <w:pPr>
        <w:spacing w:line="240" w:lineRule="auto"/>
        <w:rPr>
          <w:rFonts w:cs="Arial"/>
          <w:szCs w:val="22"/>
        </w:rPr>
      </w:pPr>
      <w:r w:rsidRPr="00C24C32">
        <w:rPr>
          <w:rFonts w:cs="Arial"/>
          <w:szCs w:val="22"/>
        </w:rPr>
        <w:t xml:space="preserve">Mediante Correos Institucionales:  información de interés para los funcionarios de la </w:t>
      </w:r>
      <w:r w:rsidR="00C67576">
        <w:rPr>
          <w:rFonts w:cs="Arial"/>
          <w:szCs w:val="22"/>
        </w:rPr>
        <w:t>UAERMV</w:t>
      </w:r>
      <w:r w:rsidRPr="00C24C32">
        <w:rPr>
          <w:rFonts w:cs="Arial"/>
          <w:szCs w:val="22"/>
        </w:rPr>
        <w:t xml:space="preserve"> las siguientes campañas informativas: Feliz día del SERVIDOR PÚBLICO, APROBACIÓN DE DOCUMENTOS REFERENTES A LA CAJA MENOR, Próximamente el programa de Televisión de la </w:t>
      </w:r>
      <w:r w:rsidR="00C67576">
        <w:rPr>
          <w:rFonts w:cs="Arial"/>
          <w:szCs w:val="22"/>
        </w:rPr>
        <w:t>UAERMV</w:t>
      </w:r>
      <w:r w:rsidRPr="00C24C32">
        <w:rPr>
          <w:rFonts w:cs="Arial"/>
          <w:szCs w:val="22"/>
        </w:rPr>
        <w:t xml:space="preserve">, Programación Semana de la Seguridad Vial 2014, Circular interna 008, Resolución 440, ATENCION!!! CONVOCATORIA CURSOS VIRTUALES EN CULTURA CIUDADANA Y CONTROL SOCIAL, Acuerdo 403 de 2009 - Apagón Ambiental Octubre, link programa de TV "Viaje al Corazón de la Calle", Comunidad Agradecida con </w:t>
      </w:r>
    </w:p>
    <w:p w:rsidR="00141071" w:rsidRPr="00C24C32" w:rsidRDefault="00141071" w:rsidP="005F079C">
      <w:pPr>
        <w:spacing w:line="240" w:lineRule="auto"/>
        <w:rPr>
          <w:rFonts w:cs="Arial"/>
          <w:szCs w:val="22"/>
        </w:rPr>
      </w:pPr>
    </w:p>
    <w:p w:rsidR="00141071" w:rsidRDefault="00141071" w:rsidP="005F079C">
      <w:pPr>
        <w:spacing w:line="240" w:lineRule="auto"/>
        <w:rPr>
          <w:rFonts w:cs="Arial"/>
          <w:szCs w:val="22"/>
        </w:rPr>
      </w:pPr>
      <w:r w:rsidRPr="00C24C32">
        <w:rPr>
          <w:rFonts w:cs="Arial"/>
          <w:szCs w:val="22"/>
        </w:rPr>
        <w:t xml:space="preserve">Gestión de la </w:t>
      </w:r>
      <w:r w:rsidR="00C67576">
        <w:rPr>
          <w:rFonts w:cs="Arial"/>
          <w:szCs w:val="22"/>
        </w:rPr>
        <w:t>UAERMV</w:t>
      </w:r>
      <w:r w:rsidRPr="00C24C32">
        <w:rPr>
          <w:rFonts w:cs="Arial"/>
          <w:szCs w:val="22"/>
        </w:rPr>
        <w:t xml:space="preserve">, 6to Simulacro Distrital de Evacuación, Puntos de encuentro, 6to Simulacro Distrital de Evacuación, Plan Anual de Estímulos e Incentivos periodo 2013-2014, PUBLICACIÓN RESOLUCIÓN 468 DE 2014, MENSAJE A LOS SERVIDORES PÚBLICOS, Este sábado "Viaje al Corazón de la Calle" por Canal Capital, Nueva Jefe de la Oficina Asesora de Planeación, Toma física de inventarios, HORARIOS LABORALES, NUEVOS DOCUMENTOS PROCESO "OPERACIÓN DE MAQUINARIA", </w:t>
      </w:r>
    </w:p>
    <w:p w:rsidR="00C24C32" w:rsidRPr="00C24C32" w:rsidRDefault="00C24C32" w:rsidP="005F079C">
      <w:pPr>
        <w:spacing w:line="240" w:lineRule="auto"/>
        <w:rPr>
          <w:rFonts w:cs="Arial"/>
          <w:szCs w:val="22"/>
        </w:rPr>
      </w:pPr>
    </w:p>
    <w:p w:rsidR="00141071" w:rsidRDefault="00141071" w:rsidP="005F079C">
      <w:pPr>
        <w:spacing w:line="240" w:lineRule="auto"/>
        <w:rPr>
          <w:rFonts w:cs="Arial"/>
          <w:sz w:val="24"/>
        </w:rPr>
      </w:pPr>
      <w:r>
        <w:rPr>
          <w:rFonts w:cs="Arial"/>
          <w:noProof/>
          <w:sz w:val="24"/>
        </w:rPr>
        <w:drawing>
          <wp:inline distT="0" distB="0" distL="0" distR="0">
            <wp:extent cx="5760720" cy="1672786"/>
            <wp:effectExtent l="19050" t="0" r="0" b="0"/>
            <wp:docPr id="70" name="Imagen 70" descr="C:\Users\marcela.camacho.MXL24606KY\Desktop\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cela.camacho.MXL24606KY\Desktop\imagen.jpg"/>
                    <pic:cNvPicPr>
                      <a:picLocks noChangeAspect="1" noChangeArrowheads="1"/>
                    </pic:cNvPicPr>
                  </pic:nvPicPr>
                  <pic:blipFill>
                    <a:blip r:embed="rId215" cstate="print"/>
                    <a:srcRect/>
                    <a:stretch>
                      <a:fillRect/>
                    </a:stretch>
                  </pic:blipFill>
                  <pic:spPr bwMode="auto">
                    <a:xfrm>
                      <a:off x="0" y="0"/>
                      <a:ext cx="5760720" cy="1672786"/>
                    </a:xfrm>
                    <a:prstGeom prst="rect">
                      <a:avLst/>
                    </a:prstGeom>
                    <a:noFill/>
                    <a:ln w="9525">
                      <a:noFill/>
                      <a:miter lim="800000"/>
                      <a:headEnd/>
                      <a:tailEnd/>
                    </a:ln>
                  </pic:spPr>
                </pic:pic>
              </a:graphicData>
            </a:graphic>
          </wp:inline>
        </w:drawing>
      </w:r>
    </w:p>
    <w:p w:rsidR="00141071" w:rsidRPr="00C24C32" w:rsidRDefault="0022279A" w:rsidP="00DE7C15">
      <w:pPr>
        <w:pStyle w:val="titulo4umv"/>
        <w:spacing w:line="240" w:lineRule="auto"/>
        <w:ind w:left="0" w:firstLine="0"/>
        <w:rPr>
          <w:sz w:val="22"/>
          <w:szCs w:val="22"/>
        </w:rPr>
      </w:pPr>
      <w:bookmarkStart w:id="292" w:name="_Toc410316258"/>
      <w:r w:rsidRPr="00C24C32">
        <w:rPr>
          <w:sz w:val="22"/>
          <w:szCs w:val="22"/>
        </w:rPr>
        <w:t xml:space="preserve">Revista Virtual </w:t>
      </w:r>
      <w:r w:rsidR="00635AEC" w:rsidRPr="00C24C32">
        <w:rPr>
          <w:sz w:val="22"/>
          <w:szCs w:val="22"/>
        </w:rPr>
        <w:t>Mí</w:t>
      </w:r>
      <w:r w:rsidRPr="00C24C32">
        <w:rPr>
          <w:sz w:val="22"/>
          <w:szCs w:val="22"/>
        </w:rPr>
        <w:t xml:space="preserve"> Calle</w:t>
      </w:r>
      <w:bookmarkEnd w:id="292"/>
    </w:p>
    <w:p w:rsidR="0022279A" w:rsidRPr="00C24C32" w:rsidRDefault="0022279A" w:rsidP="005F079C">
      <w:pPr>
        <w:spacing w:line="240" w:lineRule="auto"/>
        <w:rPr>
          <w:rFonts w:cs="Arial"/>
          <w:szCs w:val="22"/>
        </w:rPr>
      </w:pPr>
    </w:p>
    <w:p w:rsidR="00141071" w:rsidRPr="00C24C32" w:rsidRDefault="00141071" w:rsidP="005F079C">
      <w:pPr>
        <w:spacing w:line="240" w:lineRule="auto"/>
        <w:rPr>
          <w:rFonts w:cs="Arial"/>
          <w:bCs/>
          <w:szCs w:val="22"/>
        </w:rPr>
      </w:pPr>
      <w:r w:rsidRPr="00C24C32">
        <w:rPr>
          <w:rFonts w:cs="Arial"/>
          <w:szCs w:val="22"/>
        </w:rPr>
        <w:t xml:space="preserve">Mes de octubre: Investigación, entrevistas, Redacción de textos, corrección de estilo, búsqueda de fotografías y revisión general para la publicación. Temas incluidos en la Revista: Planta de asfalto de la </w:t>
      </w:r>
      <w:r w:rsidR="00C67576">
        <w:rPr>
          <w:rFonts w:cs="Arial"/>
          <w:szCs w:val="22"/>
        </w:rPr>
        <w:t>UAERMV</w:t>
      </w:r>
      <w:r w:rsidRPr="00C24C32">
        <w:rPr>
          <w:rFonts w:cs="Arial"/>
          <w:szCs w:val="22"/>
        </w:rPr>
        <w:t xml:space="preserve">, ya cumple la normatividad ambiental vigente, diferencias método tradicional y mezcla inyectada, NUESTRO PROGRAMA de tv en canal capital, Mi pueblo, Viaje a San Bernardo Cundinamarca, </w:t>
      </w:r>
      <w:r w:rsidRPr="00C24C32">
        <w:rPr>
          <w:rFonts w:cs="Arial"/>
          <w:bCs/>
          <w:szCs w:val="22"/>
        </w:rPr>
        <w:t xml:space="preserve">OCTUBRE MES DEL </w:t>
      </w:r>
      <w:r w:rsidRPr="00C24C32">
        <w:rPr>
          <w:rFonts w:cs="Arial"/>
          <w:bCs/>
          <w:szCs w:val="22"/>
        </w:rPr>
        <w:lastRenderedPageBreak/>
        <w:t>HALLOWEEN, Con éxito se reactivó la campaña de Pica y Pala, Cada quien muere por su lado Edilberto Claro.</w:t>
      </w:r>
    </w:p>
    <w:p w:rsidR="00141071" w:rsidRDefault="00141071" w:rsidP="005F079C">
      <w:pPr>
        <w:spacing w:line="240" w:lineRule="auto"/>
        <w:rPr>
          <w:rFonts w:cs="Arial"/>
          <w:bCs/>
          <w:sz w:val="24"/>
        </w:rPr>
      </w:pPr>
    </w:p>
    <w:p w:rsidR="00141071" w:rsidRDefault="00141071" w:rsidP="005F079C">
      <w:pPr>
        <w:spacing w:line="240" w:lineRule="auto"/>
        <w:rPr>
          <w:rFonts w:cs="Arial"/>
          <w:bCs/>
          <w:sz w:val="24"/>
        </w:rPr>
      </w:pPr>
    </w:p>
    <w:p w:rsidR="00141071" w:rsidRDefault="00141071" w:rsidP="005F079C">
      <w:pPr>
        <w:spacing w:line="240" w:lineRule="auto"/>
        <w:rPr>
          <w:rFonts w:cs="Arial"/>
          <w:bCs/>
          <w:sz w:val="24"/>
        </w:rPr>
      </w:pPr>
      <w:r>
        <w:rPr>
          <w:rFonts w:cs="Arial"/>
          <w:bCs/>
          <w:noProof/>
          <w:sz w:val="24"/>
        </w:rPr>
        <w:drawing>
          <wp:anchor distT="0" distB="0" distL="114300" distR="114300" simplePos="0" relativeHeight="251672064" behindDoc="0" locked="0" layoutInCell="1" allowOverlap="1">
            <wp:simplePos x="0" y="0"/>
            <wp:positionH relativeFrom="column">
              <wp:posOffset>1663065</wp:posOffset>
            </wp:positionH>
            <wp:positionV relativeFrom="paragraph">
              <wp:posOffset>-210185</wp:posOffset>
            </wp:positionV>
            <wp:extent cx="1714500" cy="2724150"/>
            <wp:effectExtent l="19050" t="0" r="0" b="0"/>
            <wp:wrapSquare wrapText="bothSides"/>
            <wp:docPr id="71" name="Imagen 71" descr="C:\Users\marcela.camacho.MXL24606KY\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cela.camacho.MXL24606KY\Desktop\unnamed (1).jpg"/>
                    <pic:cNvPicPr>
                      <a:picLocks noChangeAspect="1" noChangeArrowheads="1"/>
                    </pic:cNvPicPr>
                  </pic:nvPicPr>
                  <pic:blipFill>
                    <a:blip r:embed="rId216" cstate="print"/>
                    <a:srcRect/>
                    <a:stretch>
                      <a:fillRect/>
                    </a:stretch>
                  </pic:blipFill>
                  <pic:spPr bwMode="auto">
                    <a:xfrm>
                      <a:off x="0" y="0"/>
                      <a:ext cx="1714500" cy="2724150"/>
                    </a:xfrm>
                    <a:prstGeom prst="rect">
                      <a:avLst/>
                    </a:prstGeom>
                    <a:noFill/>
                    <a:ln w="9525">
                      <a:noFill/>
                      <a:miter lim="800000"/>
                      <a:headEnd/>
                      <a:tailEnd/>
                    </a:ln>
                  </pic:spPr>
                </pic:pic>
              </a:graphicData>
            </a:graphic>
          </wp:anchor>
        </w:drawing>
      </w:r>
      <w:r>
        <w:rPr>
          <w:rFonts w:cs="Arial"/>
          <w:bCs/>
          <w:sz w:val="24"/>
        </w:rPr>
        <w:br w:type="textWrapping" w:clear="all"/>
      </w:r>
    </w:p>
    <w:p w:rsidR="00141071" w:rsidRPr="00C24C32" w:rsidRDefault="00141071" w:rsidP="005F079C">
      <w:pPr>
        <w:spacing w:line="240" w:lineRule="auto"/>
        <w:rPr>
          <w:rFonts w:cs="Arial"/>
          <w:bCs/>
          <w:szCs w:val="22"/>
        </w:rPr>
      </w:pPr>
      <w:r w:rsidRPr="00C24C32">
        <w:rPr>
          <w:rFonts w:cs="Arial"/>
          <w:bCs/>
          <w:szCs w:val="22"/>
        </w:rPr>
        <w:t xml:space="preserve">Socialización de  la Campaña </w:t>
      </w:r>
      <w:r w:rsidR="00635AEC" w:rsidRPr="00C24C32">
        <w:rPr>
          <w:rFonts w:cs="Arial"/>
          <w:bCs/>
          <w:szCs w:val="22"/>
        </w:rPr>
        <w:t>Tapahuecos: con</w:t>
      </w:r>
      <w:r w:rsidRPr="00C24C32">
        <w:rPr>
          <w:rFonts w:cs="Arial"/>
          <w:bCs/>
          <w:szCs w:val="22"/>
        </w:rPr>
        <w:t xml:space="preserve"> el método tradicional, la </w:t>
      </w:r>
      <w:r w:rsidR="00C67576">
        <w:rPr>
          <w:rFonts w:cs="Arial"/>
          <w:bCs/>
          <w:szCs w:val="22"/>
        </w:rPr>
        <w:t>UAERMV</w:t>
      </w:r>
      <w:r w:rsidRPr="00C24C32">
        <w:rPr>
          <w:rFonts w:cs="Arial"/>
          <w:bCs/>
          <w:szCs w:val="22"/>
        </w:rPr>
        <w:t xml:space="preserve"> reparó el hueco 8000, ubicado en la Transversal 28 entre Carreras 24 y 23, en el barrio Samper Mendoza, localidad de Los Mártires. Se hizo registro de testimoniales, nota para página web y acompañamiento</w:t>
      </w:r>
      <w:r w:rsidR="00635AEC">
        <w:rPr>
          <w:rFonts w:cs="Arial"/>
          <w:bCs/>
          <w:szCs w:val="22"/>
        </w:rPr>
        <w:t xml:space="preserve"> a los medios de comunicación (C</w:t>
      </w:r>
      <w:r w:rsidRPr="00C24C32">
        <w:rPr>
          <w:rFonts w:cs="Arial"/>
          <w:bCs/>
          <w:szCs w:val="22"/>
        </w:rPr>
        <w:t>ity tv, Canal Capital, El Tiempo, Cable Noticias y Capital Radio) para direccionar la información.</w:t>
      </w:r>
    </w:p>
    <w:p w:rsidR="00141071" w:rsidRPr="00C24C32" w:rsidRDefault="0022279A" w:rsidP="00DE7C15">
      <w:pPr>
        <w:pStyle w:val="titulo4umv"/>
        <w:spacing w:line="240" w:lineRule="auto"/>
        <w:ind w:left="0" w:firstLine="0"/>
        <w:rPr>
          <w:sz w:val="22"/>
          <w:szCs w:val="22"/>
        </w:rPr>
      </w:pPr>
      <w:bookmarkStart w:id="293" w:name="_Toc410316259"/>
      <w:r w:rsidRPr="00C24C32">
        <w:rPr>
          <w:sz w:val="22"/>
          <w:szCs w:val="22"/>
        </w:rPr>
        <w:t>Programa de Televisión</w:t>
      </w:r>
      <w:bookmarkEnd w:id="293"/>
    </w:p>
    <w:p w:rsidR="0022279A" w:rsidRPr="00C24C32" w:rsidRDefault="0022279A" w:rsidP="005F079C">
      <w:pPr>
        <w:spacing w:line="240" w:lineRule="auto"/>
        <w:rPr>
          <w:rFonts w:cs="Arial"/>
          <w:bCs/>
          <w:szCs w:val="22"/>
        </w:rPr>
      </w:pPr>
    </w:p>
    <w:p w:rsidR="00141071" w:rsidRPr="00C24C32" w:rsidRDefault="00141071" w:rsidP="005F079C">
      <w:pPr>
        <w:spacing w:line="240" w:lineRule="auto"/>
        <w:rPr>
          <w:rFonts w:cs="Arial"/>
          <w:bCs/>
          <w:szCs w:val="22"/>
        </w:rPr>
      </w:pPr>
      <w:r w:rsidRPr="00C24C32">
        <w:rPr>
          <w:rFonts w:cs="Arial"/>
          <w:bCs/>
          <w:szCs w:val="22"/>
        </w:rPr>
        <w:t>Reuniones permanentes  con Omar Méndez Director del Programa de TV “Viaje al Corazón de la Calle”, para definir temas de próximos capítulos. Se definió que del tercer capítulo en adelante, incluir más datos de entrega de vías y testimoniales de personas en torno a las vías reparadas. Se hace un cronograma de trabajo para poder cumplir con la emisión de los capítulos.</w:t>
      </w:r>
    </w:p>
    <w:p w:rsidR="0022279A" w:rsidRPr="00C24C32" w:rsidRDefault="0022279A" w:rsidP="00DE7C15">
      <w:pPr>
        <w:pStyle w:val="titulo4umv"/>
        <w:spacing w:line="240" w:lineRule="auto"/>
        <w:ind w:left="0" w:firstLine="0"/>
        <w:rPr>
          <w:sz w:val="22"/>
          <w:szCs w:val="22"/>
        </w:rPr>
      </w:pPr>
      <w:bookmarkStart w:id="294" w:name="_Toc410316260"/>
      <w:r w:rsidRPr="00C24C32">
        <w:rPr>
          <w:sz w:val="22"/>
          <w:szCs w:val="22"/>
        </w:rPr>
        <w:t>Programa de Radio</w:t>
      </w:r>
      <w:bookmarkEnd w:id="294"/>
    </w:p>
    <w:p w:rsidR="0022279A" w:rsidRPr="00C24C32" w:rsidRDefault="0022279A" w:rsidP="005F079C">
      <w:pPr>
        <w:tabs>
          <w:tab w:val="left" w:pos="3399"/>
        </w:tabs>
        <w:spacing w:line="240" w:lineRule="auto"/>
        <w:rPr>
          <w:rFonts w:cs="Arial"/>
          <w:bCs/>
          <w:szCs w:val="22"/>
        </w:rPr>
      </w:pPr>
    </w:p>
    <w:p w:rsidR="0022279A" w:rsidRPr="00C24C32" w:rsidRDefault="0022279A" w:rsidP="005F079C">
      <w:pPr>
        <w:tabs>
          <w:tab w:val="left" w:pos="3399"/>
        </w:tabs>
        <w:spacing w:line="240" w:lineRule="auto"/>
        <w:rPr>
          <w:rFonts w:cs="Arial"/>
          <w:szCs w:val="22"/>
        </w:rPr>
      </w:pPr>
      <w:r w:rsidRPr="00C24C32">
        <w:rPr>
          <w:rFonts w:cs="Arial"/>
          <w:bCs/>
          <w:szCs w:val="22"/>
        </w:rPr>
        <w:t>“O</w:t>
      </w:r>
      <w:r w:rsidR="00141071" w:rsidRPr="00C24C32">
        <w:rPr>
          <w:rFonts w:cs="Arial"/>
          <w:bCs/>
          <w:szCs w:val="22"/>
        </w:rPr>
        <w:t>bremos en la Vía” en la feria TIC 2014, organizada por la Alta Consejería TIC de la Alcaldía Mayor de Bogotá. El evento se realizó en el Planetario Distrital con el propósito de mostrar el proyecto de innovación de la radio distrital por ser un proyecto de innovación en comunicación en nuevas tecnologías y compartir la manera como se hace la radio pública.</w:t>
      </w:r>
      <w:r w:rsidR="00141071" w:rsidRPr="00C24C32">
        <w:rPr>
          <w:rFonts w:cs="Arial"/>
          <w:szCs w:val="22"/>
        </w:rPr>
        <w:t xml:space="preserve"> Se realizaron 3 programas radiales, en el espacio institucional “Obremos en la Vía” de la Emisora DC Distrito Capital Radio. </w:t>
      </w:r>
    </w:p>
    <w:p w:rsidR="0022279A" w:rsidRPr="00C24C32" w:rsidRDefault="0022279A" w:rsidP="005F079C">
      <w:pPr>
        <w:tabs>
          <w:tab w:val="left" w:pos="3399"/>
        </w:tabs>
        <w:spacing w:line="240" w:lineRule="auto"/>
        <w:rPr>
          <w:rFonts w:cs="Arial"/>
          <w:szCs w:val="22"/>
        </w:rPr>
      </w:pPr>
    </w:p>
    <w:p w:rsidR="00141071" w:rsidRPr="00C24C32" w:rsidRDefault="00141071" w:rsidP="005F079C">
      <w:pPr>
        <w:tabs>
          <w:tab w:val="left" w:pos="3399"/>
        </w:tabs>
        <w:spacing w:line="240" w:lineRule="auto"/>
        <w:rPr>
          <w:rFonts w:cs="Arial"/>
          <w:szCs w:val="22"/>
        </w:rPr>
      </w:pPr>
      <w:r w:rsidRPr="00C24C32">
        <w:rPr>
          <w:rFonts w:cs="Arial"/>
          <w:szCs w:val="22"/>
        </w:rPr>
        <w:t xml:space="preserve">El programa ha manejado información de interés para los oyentes y ha contado con la participación de servidores de la </w:t>
      </w:r>
      <w:r w:rsidR="00C67576">
        <w:rPr>
          <w:rFonts w:cs="Arial"/>
          <w:szCs w:val="22"/>
        </w:rPr>
        <w:t>UAERMV</w:t>
      </w:r>
      <w:r w:rsidRPr="00C24C32">
        <w:rPr>
          <w:rFonts w:cs="Arial"/>
          <w:szCs w:val="22"/>
        </w:rPr>
        <w:t xml:space="preserve"> con entrevistas sobre temas específicos. Realización de entrevistas para soportar la información de los programas.</w:t>
      </w:r>
    </w:p>
    <w:p w:rsidR="0022279A" w:rsidRPr="00C24C32" w:rsidRDefault="0022279A" w:rsidP="005F079C">
      <w:pPr>
        <w:spacing w:line="240" w:lineRule="auto"/>
        <w:rPr>
          <w:rFonts w:cs="Arial"/>
          <w:bCs/>
          <w:szCs w:val="22"/>
        </w:rPr>
      </w:pPr>
    </w:p>
    <w:p w:rsidR="00141071" w:rsidRPr="00C24C32" w:rsidRDefault="00141071" w:rsidP="005F079C">
      <w:pPr>
        <w:spacing w:line="240" w:lineRule="auto"/>
        <w:rPr>
          <w:rFonts w:cs="Arial"/>
          <w:bCs/>
          <w:szCs w:val="22"/>
        </w:rPr>
      </w:pPr>
      <w:r w:rsidRPr="00C24C32">
        <w:rPr>
          <w:rFonts w:cs="Arial"/>
          <w:bCs/>
          <w:szCs w:val="22"/>
        </w:rPr>
        <w:lastRenderedPageBreak/>
        <w:t xml:space="preserve">Se programan recorridos por los  frentes de obra, para generar notas periodísticas </w:t>
      </w:r>
      <w:r w:rsidR="00635AEC" w:rsidRPr="00C24C32">
        <w:rPr>
          <w:rFonts w:cs="Arial"/>
          <w:bCs/>
          <w:szCs w:val="22"/>
        </w:rPr>
        <w:t>de:</w:t>
      </w:r>
      <w:r w:rsidRPr="00C24C32">
        <w:rPr>
          <w:rFonts w:cs="Arial"/>
          <w:bCs/>
          <w:szCs w:val="22"/>
        </w:rPr>
        <w:t xml:space="preserve"> ANTONIO NARIÑO SANTANDER CL 19 SUR ENTRE KR 27 Y KR 29, CIUDAD BOLIVAR PEÑON DEL CORTIJO CL 68 BIS SUR ENTRE KR 72 F Y TV 73 D, CIUDAD BOLIVAR VEREDA PASQUILLA, Cra 28 A con Cl 5A Santa Isabel, PUENTE ARANDA AV CL 3 X CR 39, PUENTE ARANDA URBANIZACIÓN TIBANA KR 38 ENTRE AC 3 Y CL 4. </w:t>
      </w:r>
    </w:p>
    <w:p w:rsidR="00141071" w:rsidRPr="00C24C32" w:rsidRDefault="00141071" w:rsidP="005F079C">
      <w:pPr>
        <w:spacing w:line="240" w:lineRule="auto"/>
        <w:rPr>
          <w:rFonts w:cs="Arial"/>
          <w:bCs/>
          <w:szCs w:val="22"/>
        </w:rPr>
      </w:pPr>
    </w:p>
    <w:p w:rsidR="00FD564C" w:rsidRPr="00C24C32" w:rsidRDefault="00FD564C" w:rsidP="00DE7C15">
      <w:pPr>
        <w:pStyle w:val="titulo4umv"/>
        <w:spacing w:line="240" w:lineRule="auto"/>
        <w:ind w:left="0" w:firstLine="0"/>
        <w:rPr>
          <w:sz w:val="22"/>
          <w:szCs w:val="22"/>
        </w:rPr>
      </w:pPr>
      <w:bookmarkStart w:id="295" w:name="_Toc410316261"/>
      <w:r w:rsidRPr="00C24C32">
        <w:rPr>
          <w:sz w:val="22"/>
          <w:szCs w:val="22"/>
        </w:rPr>
        <w:t xml:space="preserve">Redes </w:t>
      </w:r>
      <w:r w:rsidR="00520D5A" w:rsidRPr="00C24C32">
        <w:rPr>
          <w:sz w:val="22"/>
          <w:szCs w:val="22"/>
        </w:rPr>
        <w:t>Sociales</w:t>
      </w:r>
      <w:bookmarkEnd w:id="295"/>
    </w:p>
    <w:p w:rsidR="00FD564C" w:rsidRPr="00C24C32" w:rsidRDefault="00FD564C" w:rsidP="005F079C">
      <w:pPr>
        <w:tabs>
          <w:tab w:val="left" w:pos="3399"/>
        </w:tabs>
        <w:spacing w:line="240" w:lineRule="auto"/>
        <w:rPr>
          <w:rFonts w:cs="Arial"/>
          <w:bCs/>
          <w:szCs w:val="22"/>
        </w:rPr>
      </w:pPr>
    </w:p>
    <w:p w:rsidR="00141071" w:rsidRPr="00C24C32" w:rsidRDefault="00141071" w:rsidP="005F079C">
      <w:pPr>
        <w:spacing w:line="240" w:lineRule="auto"/>
        <w:rPr>
          <w:szCs w:val="22"/>
        </w:rPr>
      </w:pPr>
      <w:r w:rsidRPr="00C24C32">
        <w:rPr>
          <w:szCs w:val="22"/>
        </w:rPr>
        <w:t>256 huecos menos y 59 vías reparadas en Localidad de Engativá</w:t>
      </w:r>
    </w:p>
    <w:p w:rsidR="00141071" w:rsidRDefault="00141071" w:rsidP="005F079C">
      <w:pPr>
        <w:pStyle w:val="NormalWeb"/>
        <w:shd w:val="clear" w:color="auto" w:fill="F7F7F9"/>
        <w:spacing w:before="225" w:beforeAutospacing="0" w:after="225" w:afterAutospacing="0"/>
        <w:jc w:val="center"/>
        <w:rPr>
          <w:rFonts w:ascii="Arial" w:hAnsi="Arial" w:cs="Arial"/>
          <w:color w:val="444446"/>
          <w:sz w:val="20"/>
          <w:szCs w:val="20"/>
        </w:rPr>
      </w:pPr>
      <w:r>
        <w:rPr>
          <w:rFonts w:ascii="Arial" w:hAnsi="Arial" w:cs="Arial"/>
          <w:noProof/>
          <w:color w:val="444446"/>
          <w:sz w:val="20"/>
          <w:szCs w:val="20"/>
          <w:lang w:val="es-CO" w:eastAsia="es-CO"/>
        </w:rPr>
        <w:drawing>
          <wp:inline distT="0" distB="0" distL="0" distR="0">
            <wp:extent cx="3124200" cy="2619375"/>
            <wp:effectExtent l="19050" t="0" r="0" b="0"/>
            <wp:docPr id="72" name="Imagen 72" descr="http://www.umv.gov.co/images/ACC%20DE%20MOVILIDAD%20ENGA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umv.gov.co/images/ACC%20DE%20MOVILIDAD%20ENGATIVA.jpg"/>
                    <pic:cNvPicPr>
                      <a:picLocks noChangeAspect="1" noChangeArrowheads="1"/>
                    </pic:cNvPicPr>
                  </pic:nvPicPr>
                  <pic:blipFill>
                    <a:blip r:embed="rId217" cstate="print"/>
                    <a:srcRect/>
                    <a:stretch>
                      <a:fillRect/>
                    </a:stretch>
                  </pic:blipFill>
                  <pic:spPr bwMode="auto">
                    <a:xfrm>
                      <a:off x="0" y="0"/>
                      <a:ext cx="3124200" cy="2619375"/>
                    </a:xfrm>
                    <a:prstGeom prst="rect">
                      <a:avLst/>
                    </a:prstGeom>
                    <a:noFill/>
                    <a:ln w="9525">
                      <a:noFill/>
                      <a:miter lim="800000"/>
                      <a:headEnd/>
                      <a:tailEnd/>
                    </a:ln>
                  </pic:spPr>
                </pic:pic>
              </a:graphicData>
            </a:graphic>
          </wp:inline>
        </w:drawing>
      </w:r>
    </w:p>
    <w:p w:rsidR="00C24C32" w:rsidRPr="00C24C32" w:rsidRDefault="00C24C32" w:rsidP="005F079C">
      <w:pPr>
        <w:pStyle w:val="NormalWeb"/>
        <w:shd w:val="clear" w:color="auto" w:fill="F7F7F9"/>
        <w:spacing w:before="225" w:beforeAutospacing="0" w:after="225" w:afterAutospacing="0"/>
        <w:jc w:val="both"/>
        <w:rPr>
          <w:rFonts w:ascii="Arial" w:hAnsi="Arial" w:cs="Arial"/>
          <w:sz w:val="20"/>
          <w:szCs w:val="20"/>
        </w:rPr>
      </w:pPr>
    </w:p>
    <w:p w:rsidR="00141071" w:rsidRPr="00C24C32" w:rsidRDefault="00141071" w:rsidP="005F079C">
      <w:pPr>
        <w:pStyle w:val="NormalWeb"/>
        <w:shd w:val="clear" w:color="auto" w:fill="F7F7F9"/>
        <w:spacing w:before="225" w:beforeAutospacing="0" w:after="225" w:afterAutospacing="0"/>
        <w:jc w:val="both"/>
        <w:rPr>
          <w:rFonts w:ascii="Arial" w:hAnsi="Arial" w:cs="Arial"/>
          <w:sz w:val="22"/>
          <w:szCs w:val="22"/>
        </w:rPr>
      </w:pPr>
      <w:r w:rsidRPr="00C24C32">
        <w:rPr>
          <w:rFonts w:ascii="Arial" w:hAnsi="Arial" w:cs="Arial"/>
          <w:sz w:val="22"/>
          <w:szCs w:val="22"/>
        </w:rPr>
        <w:t>La Unidad de Mantenimiento Vial (</w:t>
      </w:r>
      <w:r w:rsidR="00C67576">
        <w:rPr>
          <w:rFonts w:ascii="Arial" w:hAnsi="Arial" w:cs="Arial"/>
          <w:sz w:val="22"/>
          <w:szCs w:val="22"/>
        </w:rPr>
        <w:t>UAERMV</w:t>
      </w:r>
      <w:r w:rsidRPr="00C24C32">
        <w:rPr>
          <w:rFonts w:ascii="Arial" w:hAnsi="Arial" w:cs="Arial"/>
          <w:sz w:val="22"/>
          <w:szCs w:val="22"/>
        </w:rPr>
        <w:t>), realizó importantes acciones de movilidad en los barrios La Española, Paris Gaitán y la Serena de la Localidad de Engativá,  mejorando significativamente la movilidad para los habitantes de uno de los sectores más importantes del occidente de la ciudad.</w:t>
      </w:r>
    </w:p>
    <w:p w:rsidR="00141071" w:rsidRPr="00C24C32" w:rsidRDefault="00141071" w:rsidP="005F079C">
      <w:pPr>
        <w:pStyle w:val="NormalWeb"/>
        <w:shd w:val="clear" w:color="auto" w:fill="F7F7F9"/>
        <w:spacing w:before="225" w:beforeAutospacing="0" w:after="225" w:afterAutospacing="0"/>
        <w:jc w:val="both"/>
        <w:rPr>
          <w:rFonts w:ascii="Arial" w:hAnsi="Arial" w:cs="Arial"/>
          <w:sz w:val="22"/>
          <w:szCs w:val="22"/>
        </w:rPr>
      </w:pPr>
      <w:r w:rsidRPr="00C24C32">
        <w:rPr>
          <w:rFonts w:ascii="Arial" w:hAnsi="Arial" w:cs="Arial"/>
          <w:sz w:val="22"/>
          <w:szCs w:val="22"/>
        </w:rPr>
        <w:t>La intervención se realizó en un área de 18.631 M2, es decir 5.32 Km/carril y se repararon  59 tramos viales, entre ellos la Dg 84ª entre Tv 76 y Av Ciudad de Cali,  vía principal, que permite el acceso a los barrios La Española y Paris Gaitán, beneficiando a unos 300 mil ciudadanos que diariamente circulan por el sector.</w:t>
      </w:r>
    </w:p>
    <w:p w:rsidR="00141071" w:rsidRPr="00C24C32" w:rsidRDefault="00141071" w:rsidP="005F079C">
      <w:pPr>
        <w:pStyle w:val="NormalWeb"/>
        <w:shd w:val="clear" w:color="auto" w:fill="F7F7F9"/>
        <w:spacing w:before="225" w:beforeAutospacing="0" w:after="225" w:afterAutospacing="0"/>
        <w:jc w:val="both"/>
        <w:rPr>
          <w:rFonts w:ascii="Arial" w:hAnsi="Arial" w:cs="Arial"/>
          <w:sz w:val="22"/>
          <w:szCs w:val="22"/>
        </w:rPr>
      </w:pPr>
      <w:r w:rsidRPr="00C24C32">
        <w:rPr>
          <w:rFonts w:ascii="Arial" w:hAnsi="Arial" w:cs="Arial"/>
          <w:sz w:val="22"/>
          <w:szCs w:val="22"/>
        </w:rPr>
        <w:t>Adicionalmente, se taparon 256 huecos, un alivio para los conductores que debían lidiar diariamente con los huecos y el mal estado de las vías. “Estamos muy contentos con estos trabajos, la verdad nos arreglaron todo el barrio, ojalá continúen trabajando de esta manera en toda la ciudad</w:t>
      </w:r>
      <w:r w:rsidR="00C24C32" w:rsidRPr="00C24C32">
        <w:rPr>
          <w:rFonts w:ascii="Arial" w:hAnsi="Arial" w:cs="Arial"/>
          <w:sz w:val="22"/>
          <w:szCs w:val="22"/>
        </w:rPr>
        <w:t>.</w:t>
      </w:r>
    </w:p>
    <w:p w:rsidR="00EF2582" w:rsidRDefault="00EF2582" w:rsidP="00DE7C15">
      <w:pPr>
        <w:pStyle w:val="Estilo4"/>
        <w:spacing w:line="240" w:lineRule="auto"/>
        <w:ind w:left="0" w:firstLine="0"/>
        <w:rPr>
          <w:sz w:val="22"/>
          <w:szCs w:val="22"/>
        </w:rPr>
      </w:pPr>
      <w:bookmarkStart w:id="296" w:name="_Toc410316262"/>
    </w:p>
    <w:p w:rsidR="00141071" w:rsidRPr="00C24C32" w:rsidRDefault="00520D5A" w:rsidP="00DE7C15">
      <w:pPr>
        <w:pStyle w:val="Estilo4"/>
        <w:spacing w:line="240" w:lineRule="auto"/>
        <w:ind w:left="0" w:firstLine="0"/>
        <w:rPr>
          <w:sz w:val="22"/>
          <w:szCs w:val="22"/>
        </w:rPr>
      </w:pPr>
      <w:r w:rsidRPr="00C24C32">
        <w:rPr>
          <w:sz w:val="22"/>
          <w:szCs w:val="22"/>
        </w:rPr>
        <w:t>Mes de Noviembre</w:t>
      </w:r>
      <w:bookmarkEnd w:id="296"/>
    </w:p>
    <w:p w:rsidR="00DE7C15" w:rsidRDefault="00DE7C15" w:rsidP="005F079C">
      <w:pPr>
        <w:spacing w:line="240" w:lineRule="auto"/>
        <w:rPr>
          <w:rFonts w:cs="Arial"/>
          <w:bCs/>
          <w:szCs w:val="22"/>
        </w:rPr>
      </w:pPr>
    </w:p>
    <w:p w:rsidR="00141071" w:rsidRPr="00C24C32" w:rsidRDefault="00141071" w:rsidP="005F079C">
      <w:pPr>
        <w:spacing w:line="240" w:lineRule="auto"/>
        <w:rPr>
          <w:rFonts w:cs="Arial"/>
          <w:b/>
          <w:bCs/>
          <w:szCs w:val="22"/>
        </w:rPr>
      </w:pPr>
      <w:r w:rsidRPr="00C24C32">
        <w:rPr>
          <w:rFonts w:cs="Arial"/>
          <w:bCs/>
          <w:szCs w:val="22"/>
        </w:rPr>
        <w:t>La oficina de Comunicaciones  cada lunes se reúne  el equipo  para trabajar los temas pendientes de los proyectos por realizar</w:t>
      </w:r>
      <w:r w:rsidR="00520D5A" w:rsidRPr="00C24C32">
        <w:rPr>
          <w:rFonts w:cs="Arial"/>
          <w:b/>
          <w:bCs/>
          <w:szCs w:val="22"/>
        </w:rPr>
        <w:t>:</w:t>
      </w:r>
    </w:p>
    <w:p w:rsidR="00141071" w:rsidRPr="00635AEC" w:rsidRDefault="00141071" w:rsidP="00DE7C15">
      <w:pPr>
        <w:pStyle w:val="titulo4umv"/>
        <w:spacing w:line="240" w:lineRule="auto"/>
        <w:ind w:left="0" w:firstLine="0"/>
        <w:rPr>
          <w:b/>
          <w:sz w:val="22"/>
          <w:szCs w:val="22"/>
        </w:rPr>
      </w:pPr>
      <w:bookmarkStart w:id="297" w:name="_Toc410316263"/>
      <w:r w:rsidRPr="00635AEC">
        <w:rPr>
          <w:b/>
          <w:sz w:val="22"/>
          <w:szCs w:val="22"/>
        </w:rPr>
        <w:t>F</w:t>
      </w:r>
      <w:r w:rsidR="00520D5A" w:rsidRPr="00635AEC">
        <w:rPr>
          <w:b/>
          <w:sz w:val="22"/>
          <w:szCs w:val="22"/>
        </w:rPr>
        <w:t xml:space="preserve">ortalecimiento de la </w:t>
      </w:r>
      <w:r w:rsidR="00635AEC" w:rsidRPr="00635AEC">
        <w:rPr>
          <w:b/>
          <w:sz w:val="22"/>
          <w:szCs w:val="22"/>
        </w:rPr>
        <w:t>Página</w:t>
      </w:r>
      <w:r w:rsidR="00520D5A" w:rsidRPr="00635AEC">
        <w:rPr>
          <w:b/>
          <w:sz w:val="22"/>
          <w:szCs w:val="22"/>
        </w:rPr>
        <w:t xml:space="preserve"> Web</w:t>
      </w:r>
      <w:bookmarkEnd w:id="297"/>
    </w:p>
    <w:p w:rsidR="00141071" w:rsidRPr="00C24C32" w:rsidRDefault="00141071" w:rsidP="005F079C">
      <w:pPr>
        <w:spacing w:line="240" w:lineRule="auto"/>
        <w:rPr>
          <w:rFonts w:cs="Arial"/>
          <w:szCs w:val="22"/>
        </w:rPr>
      </w:pPr>
      <w:r w:rsidRPr="00C24C32">
        <w:rPr>
          <w:rFonts w:cs="Arial"/>
          <w:szCs w:val="22"/>
        </w:rPr>
        <w:br/>
        <w:t xml:space="preserve">Elaboración de 6 noticias para la página WEB de la entidad y diferentes medios de comunicación: Así se vivió el día de los niños y niñas en la </w:t>
      </w:r>
      <w:r w:rsidR="00C67576">
        <w:rPr>
          <w:rFonts w:cs="Arial"/>
          <w:szCs w:val="22"/>
        </w:rPr>
        <w:t>UAERMV</w:t>
      </w:r>
      <w:r w:rsidRPr="00C24C32">
        <w:rPr>
          <w:rFonts w:cs="Arial"/>
          <w:szCs w:val="22"/>
        </w:rPr>
        <w:t xml:space="preserve">, La Unidad de Mantenimiento Vial, requiere Ingenieros Civiles y/o en Transporte y Vías, La </w:t>
      </w:r>
      <w:r w:rsidR="00C67576">
        <w:rPr>
          <w:rFonts w:cs="Arial"/>
          <w:szCs w:val="22"/>
        </w:rPr>
        <w:t>UAERMV</w:t>
      </w:r>
      <w:r w:rsidRPr="00C24C32">
        <w:rPr>
          <w:rFonts w:cs="Arial"/>
          <w:szCs w:val="22"/>
        </w:rPr>
        <w:t xml:space="preserve"> atiende con éxito emergencia en Teusaquillo, </w:t>
      </w:r>
      <w:r w:rsidRPr="00C24C32">
        <w:rPr>
          <w:rFonts w:cs="Arial"/>
          <w:szCs w:val="22"/>
          <w:lang w:val="es-MX"/>
        </w:rPr>
        <w:t xml:space="preserve">Así avanza el programa “vías para superar la segregación”, </w:t>
      </w:r>
      <w:r w:rsidRPr="00C24C32">
        <w:rPr>
          <w:rFonts w:cs="Arial"/>
          <w:szCs w:val="22"/>
        </w:rPr>
        <w:t>500 familias beneficiadas con obra de mitigación, en el barrio Marco Fidel Suarez. Con Acciones de Movilidad se reparan vías en Engativá.</w:t>
      </w:r>
    </w:p>
    <w:p w:rsidR="00520D5A" w:rsidRPr="00C24C32" w:rsidRDefault="00520D5A"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 xml:space="preserve">Igualmente, se cargaron en la página WEB igual número de noticias  con sus respectivas fotografías y en el link de documentos se cargó la siguiente información: aviso 6292 (2) correspondiente a la Notificación por aviso de Karlina Ramírez de Sierra, aviso 6293 correspondiente a Saturnino González González y otros, AVISO 6294 (1) correspondiente a Notificación por aviso de Armando Acuña Hernández, Notificación por aviso predio el Codito, AVISO convocatoria obra la carbonera, aviso de convocatoria concurso de </w:t>
      </w:r>
      <w:r w:rsidR="00520D5A" w:rsidRPr="00C24C32">
        <w:rPr>
          <w:rFonts w:cs="Arial"/>
          <w:szCs w:val="22"/>
        </w:rPr>
        <w:t>mérito</w:t>
      </w:r>
      <w:r w:rsidRPr="00C24C32">
        <w:rPr>
          <w:rFonts w:cs="Arial"/>
          <w:szCs w:val="22"/>
        </w:rPr>
        <w:t xml:space="preserve"> carbonera, notificación por aviso, predio marco </w:t>
      </w:r>
    </w:p>
    <w:p w:rsidR="00520D5A" w:rsidRPr="00C24C32" w:rsidRDefault="00520D5A" w:rsidP="005F079C">
      <w:pPr>
        <w:spacing w:line="240" w:lineRule="auto"/>
        <w:rPr>
          <w:rFonts w:cs="Arial"/>
          <w:szCs w:val="22"/>
        </w:rPr>
      </w:pPr>
    </w:p>
    <w:p w:rsidR="00141071" w:rsidRPr="00C24C32" w:rsidRDefault="00207C69" w:rsidP="005F079C">
      <w:pPr>
        <w:spacing w:line="240" w:lineRule="auto"/>
        <w:rPr>
          <w:rFonts w:cs="Arial"/>
          <w:szCs w:val="22"/>
        </w:rPr>
      </w:pPr>
      <w:r>
        <w:rPr>
          <w:rFonts w:cs="Arial"/>
          <w:szCs w:val="22"/>
        </w:rPr>
        <w:t>Fidel S</w:t>
      </w:r>
      <w:r w:rsidR="00141071" w:rsidRPr="00C24C32">
        <w:rPr>
          <w:rFonts w:cs="Arial"/>
          <w:szCs w:val="22"/>
        </w:rPr>
        <w:t xml:space="preserve">uárez, circular 005 mediante la cual se recuerda el trámite de permisos, CIRCULAR 006 referente a la invitación a la Exposición Nacional de </w:t>
      </w:r>
      <w:r w:rsidR="00635AEC" w:rsidRPr="00C24C32">
        <w:rPr>
          <w:rFonts w:cs="Arial"/>
          <w:szCs w:val="22"/>
        </w:rPr>
        <w:t>Orquídeas</w:t>
      </w:r>
      <w:r w:rsidR="00141071" w:rsidRPr="00C24C32">
        <w:rPr>
          <w:rFonts w:cs="Arial"/>
          <w:szCs w:val="22"/>
        </w:rPr>
        <w:t xml:space="preserve">, CIRCULAR 8189 referente a: Descanso compensado en navidad y año nuevo, MEMORANDO 7625 referente a Comité́ de Convivencia, ejecución presupuestal </w:t>
      </w:r>
      <w:r w:rsidR="00635AEC" w:rsidRPr="00C24C32">
        <w:rPr>
          <w:rFonts w:cs="Arial"/>
          <w:szCs w:val="22"/>
        </w:rPr>
        <w:t>oct.</w:t>
      </w:r>
      <w:r w:rsidR="00141071" w:rsidRPr="00C24C32">
        <w:rPr>
          <w:rFonts w:cs="Arial"/>
          <w:szCs w:val="22"/>
        </w:rPr>
        <w:t xml:space="preserve"> 2014, estudios previos suministro de materiales </w:t>
      </w:r>
      <w:r w:rsidR="00635AEC" w:rsidRPr="00C24C32">
        <w:rPr>
          <w:rFonts w:cs="Arial"/>
          <w:szCs w:val="22"/>
        </w:rPr>
        <w:t>pétreos</w:t>
      </w:r>
      <w:r w:rsidR="00141071" w:rsidRPr="00C24C32">
        <w:rPr>
          <w:rFonts w:cs="Arial"/>
          <w:szCs w:val="22"/>
        </w:rPr>
        <w:t xml:space="preserve"> 2014, Hoja de Vida Giovanni Alejandro Sierra, Hoja de Vida Pablo Emilio Muñoz </w:t>
      </w:r>
      <w:r w:rsidR="00635AEC">
        <w:rPr>
          <w:rFonts w:cs="Arial"/>
          <w:szCs w:val="22"/>
        </w:rPr>
        <w:t>Puentes, informe pormenorizado Control I</w:t>
      </w:r>
      <w:r w:rsidR="00141071" w:rsidRPr="00C24C32">
        <w:rPr>
          <w:rFonts w:cs="Arial"/>
          <w:szCs w:val="22"/>
        </w:rPr>
        <w:t xml:space="preserve">nterno, lp 10 aviso de convocatoria suministro de materiales </w:t>
      </w:r>
      <w:r w:rsidR="00635AEC" w:rsidRPr="00C24C32">
        <w:rPr>
          <w:rFonts w:cs="Arial"/>
          <w:szCs w:val="22"/>
        </w:rPr>
        <w:t>pétreos</w:t>
      </w:r>
      <w:r w:rsidR="00141071" w:rsidRPr="00C24C32">
        <w:rPr>
          <w:rFonts w:cs="Arial"/>
          <w:szCs w:val="22"/>
        </w:rPr>
        <w:t xml:space="preserve">, memorando 7950 correspondiente a: Diligenciamiento y radicación de documentos para contratos de prestación de servicios profesionales personas naturales, Notificación por Aviso Elvira Gaviria, Notificación por Aviso Juan Gaviria Restrepo, Notificación por Aviso Mercedes Gaviria de Hollman, pliego de condiciones concurso de </w:t>
      </w:r>
      <w:r w:rsidR="00520D5A" w:rsidRPr="00C24C32">
        <w:rPr>
          <w:rFonts w:cs="Arial"/>
          <w:szCs w:val="22"/>
        </w:rPr>
        <w:t>mérito</w:t>
      </w:r>
      <w:r w:rsidR="00141071" w:rsidRPr="00C24C32">
        <w:rPr>
          <w:rFonts w:cs="Arial"/>
          <w:szCs w:val="22"/>
        </w:rPr>
        <w:t xml:space="preserve"> carbonera, pre pliego de condiciones de materiales pétreos 2014, proyecto de pliego la carbonera obra, unidad de mantenimiento vial rendición de cuentas 2013, unidad de mantenimiento vial rendición de cuentas 2013.</w:t>
      </w:r>
    </w:p>
    <w:p w:rsidR="00141071" w:rsidRPr="00635AEC" w:rsidRDefault="00520D5A" w:rsidP="00DE7C15">
      <w:pPr>
        <w:pStyle w:val="titulo4umv"/>
        <w:spacing w:line="240" w:lineRule="auto"/>
        <w:ind w:left="0" w:firstLine="0"/>
        <w:rPr>
          <w:b/>
          <w:sz w:val="22"/>
          <w:szCs w:val="22"/>
        </w:rPr>
      </w:pPr>
      <w:bookmarkStart w:id="298" w:name="_Toc410316264"/>
      <w:r w:rsidRPr="00635AEC">
        <w:rPr>
          <w:b/>
          <w:sz w:val="22"/>
          <w:szCs w:val="22"/>
        </w:rPr>
        <w:t>Correos Institucionales</w:t>
      </w:r>
      <w:bookmarkEnd w:id="298"/>
    </w:p>
    <w:p w:rsidR="00520D5A" w:rsidRPr="00C24C32" w:rsidRDefault="00520D5A" w:rsidP="005F079C">
      <w:pPr>
        <w:spacing w:line="240" w:lineRule="auto"/>
        <w:rPr>
          <w:rFonts w:cs="Arial"/>
          <w:szCs w:val="22"/>
        </w:rPr>
      </w:pPr>
    </w:p>
    <w:p w:rsidR="00141071" w:rsidRPr="00C24C32" w:rsidRDefault="00520D5A" w:rsidP="005F079C">
      <w:pPr>
        <w:spacing w:line="240" w:lineRule="auto"/>
        <w:rPr>
          <w:rFonts w:cs="Arial"/>
          <w:color w:val="222222"/>
          <w:szCs w:val="22"/>
          <w:shd w:val="clear" w:color="auto" w:fill="FFFFFF"/>
        </w:rPr>
      </w:pPr>
      <w:r w:rsidRPr="00C24C32">
        <w:rPr>
          <w:rFonts w:cs="Arial"/>
          <w:szCs w:val="22"/>
        </w:rPr>
        <w:t>S</w:t>
      </w:r>
      <w:r w:rsidR="00141071" w:rsidRPr="00C24C32">
        <w:rPr>
          <w:rFonts w:cs="Arial"/>
          <w:szCs w:val="22"/>
        </w:rPr>
        <w:t xml:space="preserve">e envió mediante el correo institucional de comunicaciones información de interés para los funcionarios de la </w:t>
      </w:r>
      <w:r w:rsidR="00C67576">
        <w:rPr>
          <w:rFonts w:cs="Arial"/>
          <w:szCs w:val="22"/>
        </w:rPr>
        <w:t>UAERMV</w:t>
      </w:r>
      <w:r w:rsidR="00141071" w:rsidRPr="00C24C32">
        <w:rPr>
          <w:rFonts w:cs="Arial"/>
          <w:szCs w:val="22"/>
        </w:rPr>
        <w:t xml:space="preserve"> las siguientes campañas informativas: Capacitación. Sistema de Gestión de la Calidad en el Distrito Capital y MECI 1000:2014, Capacitación el ABC del nuevo servidor público, Día de los niños en la </w:t>
      </w:r>
      <w:r w:rsidR="00C67576">
        <w:rPr>
          <w:rFonts w:cs="Arial"/>
          <w:szCs w:val="22"/>
        </w:rPr>
        <w:t>UAERMV</w:t>
      </w:r>
      <w:r w:rsidR="00141071" w:rsidRPr="00C24C32">
        <w:rPr>
          <w:rFonts w:cs="Arial"/>
          <w:szCs w:val="22"/>
        </w:rPr>
        <w:t xml:space="preserve">, Nombrado en propiedad, Subdirector de Producción e intervención, Convocatoria Comité de Convivencia Laboral, JORNADA DE FUMIGACIÓN EL PRÓXIMO SÁBADO 8 DE NOVIEMBRE DE 2014, EN EL CAD, </w:t>
      </w:r>
      <w:r w:rsidR="00141071" w:rsidRPr="00C24C32">
        <w:rPr>
          <w:rFonts w:cs="Arial"/>
          <w:bCs/>
          <w:szCs w:val="22"/>
        </w:rPr>
        <w:t xml:space="preserve">Encuesta "Transparencia, rechazo a la corrupción y sentido de lo público", mensaje de pésame a nuestro compañera Luz Huertas Carranza </w:t>
      </w:r>
      <w:r w:rsidR="00141071" w:rsidRPr="00C24C32">
        <w:rPr>
          <w:rFonts w:cs="Arial"/>
          <w:bCs/>
          <w:szCs w:val="22"/>
        </w:rPr>
        <w:lastRenderedPageBreak/>
        <w:t>del convenio 1292, Elecciones ¡Comité de Convivencia Laboral!, Nuevo reglamento de parqueaderos CAD,</w:t>
      </w:r>
      <w:r w:rsidR="00141071" w:rsidRPr="00C24C32">
        <w:rPr>
          <w:rFonts w:cs="Arial"/>
          <w:color w:val="222222"/>
          <w:szCs w:val="22"/>
          <w:shd w:val="clear" w:color="auto" w:fill="FFFFFF"/>
        </w:rPr>
        <w:t xml:space="preserve">CIRCULAR 005, del 11 de noviembre de 2014, mediante la cual se recuerda el trámite de permisos. Mensaje de pésame a nuestra compañera Lady Huertas, Fotos día de los niños 31 de octubre, mensaje sobre </w:t>
      </w:r>
      <w:r w:rsidR="00141071" w:rsidRPr="00C24C32">
        <w:rPr>
          <w:rFonts w:cs="Arial"/>
          <w:bCs/>
          <w:color w:val="222222"/>
          <w:szCs w:val="22"/>
          <w:shd w:val="clear" w:color="auto" w:fill="FFFFFF"/>
        </w:rPr>
        <w:t>Comité de Convivencia Laboral, Memorando 7950 del 19 de Noviembre de 2014, Listado final de los estudiantes examen final de los diferentes diplomados, Invitación Seminario "Experiencias Locales en Sistemas Urbanos de Drenaje Sostenible", Bogotá 21 de Noviembre de 2014, Memorando 8133, Cuentas Pasivos Exigibles, Súbete a la ruta del empleo</w:t>
      </w:r>
      <w:r w:rsidR="00141071" w:rsidRPr="00C24C32">
        <w:rPr>
          <w:rFonts w:cs="Arial"/>
          <w:b/>
          <w:bCs/>
          <w:color w:val="222222"/>
          <w:szCs w:val="22"/>
          <w:shd w:val="clear" w:color="auto" w:fill="FFFFFF"/>
        </w:rPr>
        <w:t xml:space="preserve">, </w:t>
      </w:r>
      <w:r w:rsidR="00141071" w:rsidRPr="00C24C32">
        <w:rPr>
          <w:rFonts w:cs="Arial"/>
          <w:color w:val="222222"/>
          <w:szCs w:val="22"/>
          <w:shd w:val="clear" w:color="auto" w:fill="FFFFFF"/>
        </w:rPr>
        <w:t xml:space="preserve">Encargo Gerencia de Gestión Ambiental Social y Atención al Usuario Comunicaciones, FUMIGACIÓN SEDES DE LA </w:t>
      </w:r>
      <w:r w:rsidR="00C67576">
        <w:rPr>
          <w:rFonts w:cs="Arial"/>
          <w:color w:val="222222"/>
          <w:szCs w:val="22"/>
          <w:shd w:val="clear" w:color="auto" w:fill="FFFFFF"/>
        </w:rPr>
        <w:t>UAERMV</w:t>
      </w:r>
      <w:r w:rsidR="00141071" w:rsidRPr="00C24C32">
        <w:rPr>
          <w:rFonts w:cs="Arial"/>
          <w:color w:val="222222"/>
          <w:szCs w:val="22"/>
          <w:shd w:val="clear" w:color="auto" w:fill="FFFFFF"/>
        </w:rPr>
        <w:t>.</w:t>
      </w:r>
    </w:p>
    <w:p w:rsidR="00520D5A" w:rsidRPr="00C24C32" w:rsidRDefault="00520D5A" w:rsidP="005F079C">
      <w:pPr>
        <w:spacing w:line="240" w:lineRule="auto"/>
        <w:rPr>
          <w:rFonts w:cs="Arial"/>
          <w:color w:val="222222"/>
          <w:szCs w:val="22"/>
          <w:shd w:val="clear" w:color="auto" w:fill="FFFFFF"/>
        </w:rPr>
      </w:pPr>
    </w:p>
    <w:p w:rsidR="00520D5A" w:rsidRDefault="00520D5A" w:rsidP="005F079C">
      <w:pPr>
        <w:spacing w:line="240" w:lineRule="auto"/>
        <w:rPr>
          <w:rFonts w:cs="Arial"/>
          <w:color w:val="222222"/>
          <w:sz w:val="24"/>
          <w:shd w:val="clear" w:color="auto" w:fill="FFFFFF"/>
        </w:rPr>
      </w:pPr>
    </w:p>
    <w:p w:rsidR="00520D5A" w:rsidRDefault="00520D5A"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141071" w:rsidRDefault="0014107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141071" w:rsidRPr="000108C1" w:rsidRDefault="00141071" w:rsidP="005F079C">
      <w:pPr>
        <w:spacing w:line="240" w:lineRule="auto"/>
        <w:jc w:val="center"/>
        <w:rPr>
          <w:rFonts w:cs="Arial"/>
          <w:color w:val="222222"/>
          <w:sz w:val="24"/>
          <w:shd w:val="clear" w:color="auto" w:fill="FFFFFF"/>
        </w:rPr>
      </w:pPr>
      <w:r>
        <w:rPr>
          <w:rFonts w:cs="Arial"/>
          <w:noProof/>
          <w:color w:val="222222"/>
          <w:sz w:val="24"/>
          <w:shd w:val="clear" w:color="auto" w:fill="FFFFFF"/>
        </w:rPr>
        <w:drawing>
          <wp:inline distT="0" distB="0" distL="0" distR="0">
            <wp:extent cx="3238500" cy="2656067"/>
            <wp:effectExtent l="19050" t="0" r="0" b="0"/>
            <wp:docPr id="73" name="Imagen 73" descr="C:\Users\marcela.camacho.MXL24606KY\Desktop\imag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cela.camacho.MXL24606KY\Desktop\imagen2.jpg"/>
                    <pic:cNvPicPr>
                      <a:picLocks noChangeAspect="1" noChangeArrowheads="1"/>
                    </pic:cNvPicPr>
                  </pic:nvPicPr>
                  <pic:blipFill>
                    <a:blip r:embed="rId218" cstate="print"/>
                    <a:srcRect/>
                    <a:stretch>
                      <a:fillRect/>
                    </a:stretch>
                  </pic:blipFill>
                  <pic:spPr bwMode="auto">
                    <a:xfrm>
                      <a:off x="0" y="0"/>
                      <a:ext cx="3238500" cy="2656067"/>
                    </a:xfrm>
                    <a:prstGeom prst="rect">
                      <a:avLst/>
                    </a:prstGeom>
                    <a:noFill/>
                    <a:ln w="9525">
                      <a:noFill/>
                      <a:miter lim="800000"/>
                      <a:headEnd/>
                      <a:tailEnd/>
                    </a:ln>
                  </pic:spPr>
                </pic:pic>
              </a:graphicData>
            </a:graphic>
          </wp:inline>
        </w:drawing>
      </w:r>
    </w:p>
    <w:p w:rsidR="00141071" w:rsidRPr="00635AEC" w:rsidRDefault="00520D5A" w:rsidP="00DE7C15">
      <w:pPr>
        <w:pStyle w:val="titulo4umv"/>
        <w:spacing w:line="240" w:lineRule="auto"/>
        <w:ind w:left="0" w:firstLine="0"/>
        <w:rPr>
          <w:b/>
          <w:sz w:val="22"/>
          <w:szCs w:val="22"/>
          <w:shd w:val="clear" w:color="auto" w:fill="FFFFFF"/>
        </w:rPr>
      </w:pPr>
      <w:bookmarkStart w:id="299" w:name="_Toc410316265"/>
      <w:r w:rsidRPr="00635AEC">
        <w:rPr>
          <w:b/>
          <w:sz w:val="22"/>
          <w:szCs w:val="22"/>
          <w:shd w:val="clear" w:color="auto" w:fill="FFFFFF"/>
        </w:rPr>
        <w:t>Revista Virtual Mi Calle</w:t>
      </w:r>
      <w:bookmarkEnd w:id="299"/>
    </w:p>
    <w:p w:rsidR="00520D5A" w:rsidRPr="00C24C32" w:rsidRDefault="00520D5A" w:rsidP="005F079C">
      <w:pPr>
        <w:spacing w:line="240" w:lineRule="auto"/>
        <w:rPr>
          <w:rFonts w:cs="Arial"/>
          <w:b/>
          <w:bCs/>
          <w:color w:val="222222"/>
          <w:szCs w:val="22"/>
          <w:shd w:val="clear" w:color="auto" w:fill="FFFFFF"/>
        </w:rPr>
      </w:pPr>
    </w:p>
    <w:p w:rsidR="00141071" w:rsidRPr="00C24C32" w:rsidRDefault="00141071" w:rsidP="005F079C">
      <w:pPr>
        <w:spacing w:line="240" w:lineRule="auto"/>
        <w:rPr>
          <w:rFonts w:cs="Arial"/>
          <w:bCs/>
          <w:szCs w:val="22"/>
        </w:rPr>
      </w:pPr>
      <w:r w:rsidRPr="00C24C32">
        <w:rPr>
          <w:rFonts w:cs="Arial"/>
          <w:szCs w:val="22"/>
        </w:rPr>
        <w:t xml:space="preserve">Preparación de la Revista virtual Mi Calle de mes de Noviembre: Investigación, entrevistas, Redacción de textos, corrección de estilo, búsqueda de fotografías y revisión general para la publicación. Temas de la revista: </w:t>
      </w:r>
      <w:r w:rsidRPr="00C24C32">
        <w:rPr>
          <w:rFonts w:cs="Arial"/>
          <w:bCs/>
          <w:szCs w:val="22"/>
        </w:rPr>
        <w:t xml:space="preserve">“EQUIPO SIG DE PLATA” Un Segundo puesto muy merecido, 500 familias beneficiadas con obra de mitigación, en el barrio Marco Fidel Suarez., MEJOR EQUIPO DE TRABAJO: “LA AUTOESTIMA EN EL TRABAJO”, LA SEGURIDAD EN EL TRABAJO: TEMA DE ALTA IMPORTANCIA, El guardián de la seguridad industrial en la </w:t>
      </w:r>
      <w:r w:rsidR="00C67576">
        <w:rPr>
          <w:rFonts w:cs="Arial"/>
          <w:bCs/>
          <w:szCs w:val="22"/>
        </w:rPr>
        <w:t>UAERMV</w:t>
      </w:r>
      <w:r w:rsidRPr="00C24C32">
        <w:rPr>
          <w:rFonts w:cs="Arial"/>
          <w:bCs/>
          <w:szCs w:val="22"/>
        </w:rPr>
        <w:t>, Donde nace El Tiple, La Guabina y El Requinto. Balance Máquina Tapahuecos, Viaje al Corazón de la Calle, mejor contenido, más rating.14 de noviembre. Visita a la sede operativa para realizar entrevista a don Ramón Obdulio Romero y construir perfil en la revista virtual mi calle, además reunir las fotografías del arreglo de la vía del parque nacional, para el programa de tv Viaje al Corazón de la Calle.</w:t>
      </w:r>
    </w:p>
    <w:p w:rsidR="00520D5A" w:rsidRPr="00C24C32" w:rsidRDefault="00520D5A" w:rsidP="005F079C">
      <w:pPr>
        <w:spacing w:line="240" w:lineRule="auto"/>
        <w:rPr>
          <w:rFonts w:cs="Arial"/>
          <w:bCs/>
          <w:szCs w:val="22"/>
        </w:rPr>
      </w:pPr>
    </w:p>
    <w:p w:rsidR="00141071" w:rsidRDefault="00141071" w:rsidP="005F079C">
      <w:pPr>
        <w:spacing w:line="240" w:lineRule="auto"/>
        <w:jc w:val="center"/>
        <w:rPr>
          <w:rFonts w:cs="Arial"/>
          <w:bCs/>
          <w:sz w:val="24"/>
        </w:rPr>
      </w:pPr>
      <w:r>
        <w:rPr>
          <w:rFonts w:cs="Arial"/>
          <w:bCs/>
          <w:noProof/>
          <w:sz w:val="24"/>
        </w:rPr>
        <w:lastRenderedPageBreak/>
        <w:drawing>
          <wp:inline distT="0" distB="0" distL="0" distR="0">
            <wp:extent cx="2667000" cy="3429000"/>
            <wp:effectExtent l="19050" t="0" r="0" b="0"/>
            <wp:docPr id="74" name="Imagen 74" descr="C:\Users\marcela.camacho.MXL24606KY\Desktop\imag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cela.camacho.MXL24606KY\Desktop\imagen 3.jpg"/>
                    <pic:cNvPicPr>
                      <a:picLocks noChangeAspect="1" noChangeArrowheads="1"/>
                    </pic:cNvPicPr>
                  </pic:nvPicPr>
                  <pic:blipFill>
                    <a:blip r:embed="rId219" cstate="print"/>
                    <a:srcRect/>
                    <a:stretch>
                      <a:fillRect/>
                    </a:stretch>
                  </pic:blipFill>
                  <pic:spPr bwMode="auto">
                    <a:xfrm>
                      <a:off x="0" y="0"/>
                      <a:ext cx="2667000" cy="3429000"/>
                    </a:xfrm>
                    <a:prstGeom prst="rect">
                      <a:avLst/>
                    </a:prstGeom>
                    <a:noFill/>
                    <a:ln w="9525">
                      <a:noFill/>
                      <a:miter lim="800000"/>
                      <a:headEnd/>
                      <a:tailEnd/>
                    </a:ln>
                  </pic:spPr>
                </pic:pic>
              </a:graphicData>
            </a:graphic>
          </wp:inline>
        </w:drawing>
      </w:r>
    </w:p>
    <w:p w:rsidR="00141071" w:rsidRDefault="00141071" w:rsidP="005F079C">
      <w:pPr>
        <w:spacing w:line="240" w:lineRule="auto"/>
        <w:rPr>
          <w:rFonts w:cs="Arial"/>
          <w:bCs/>
          <w:sz w:val="24"/>
        </w:rPr>
      </w:pPr>
    </w:p>
    <w:p w:rsidR="00141071" w:rsidRPr="00C24C32" w:rsidRDefault="00141071" w:rsidP="005F079C">
      <w:pPr>
        <w:spacing w:line="240" w:lineRule="auto"/>
        <w:rPr>
          <w:rFonts w:cs="Arial"/>
          <w:szCs w:val="22"/>
        </w:rPr>
      </w:pPr>
      <w:r w:rsidRPr="00C24C32">
        <w:rPr>
          <w:rFonts w:cs="Arial"/>
          <w:szCs w:val="22"/>
        </w:rPr>
        <w:t xml:space="preserve">En este mes se recepcionaron en la Oficina de Comunicaciones,  las hojas de vida de la convocatoria para contratar profesionales Ingenieros civiles o de Transporte y vías a través del correo </w:t>
      </w:r>
      <w:hyperlink r:id="rId220" w:history="1">
        <w:r w:rsidRPr="00C24C32">
          <w:rPr>
            <w:rStyle w:val="Hipervnculo"/>
            <w:rFonts w:eastAsiaTheme="minorEastAsia" w:cs="Arial"/>
            <w:szCs w:val="22"/>
          </w:rPr>
          <w:t>comunicaciones@</w:t>
        </w:r>
        <w:r w:rsidR="00C67576">
          <w:rPr>
            <w:rStyle w:val="Hipervnculo"/>
            <w:rFonts w:eastAsiaTheme="minorEastAsia" w:cs="Arial"/>
            <w:szCs w:val="22"/>
          </w:rPr>
          <w:t>UAERMV</w:t>
        </w:r>
        <w:r w:rsidRPr="00C24C32">
          <w:rPr>
            <w:rStyle w:val="Hipervnculo"/>
            <w:rFonts w:eastAsiaTheme="minorEastAsia" w:cs="Arial"/>
            <w:szCs w:val="22"/>
          </w:rPr>
          <w:t>.gov.co</w:t>
        </w:r>
      </w:hyperlink>
      <w:r w:rsidRPr="00C24C32">
        <w:rPr>
          <w:rFonts w:cs="Arial"/>
          <w:szCs w:val="22"/>
        </w:rPr>
        <w:t xml:space="preserve"> y se entregaron a la Ingeniera Ruth Mireya Fajardo para continuar el proceso.    </w:t>
      </w:r>
    </w:p>
    <w:p w:rsidR="00141071" w:rsidRPr="00C24C32" w:rsidRDefault="00520D5A" w:rsidP="00DE7C15">
      <w:pPr>
        <w:pStyle w:val="titulo4umv"/>
        <w:spacing w:line="240" w:lineRule="auto"/>
        <w:ind w:left="0" w:firstLine="0"/>
        <w:rPr>
          <w:sz w:val="22"/>
          <w:szCs w:val="22"/>
          <w:shd w:val="clear" w:color="auto" w:fill="FFFFFF"/>
        </w:rPr>
      </w:pPr>
      <w:bookmarkStart w:id="300" w:name="_Toc410316266"/>
      <w:r w:rsidRPr="00C24C32">
        <w:rPr>
          <w:bCs w:val="0"/>
          <w:sz w:val="22"/>
          <w:szCs w:val="22"/>
          <w:shd w:val="clear" w:color="auto" w:fill="FFFFFF"/>
        </w:rPr>
        <w:t>Programa de Televisión</w:t>
      </w:r>
      <w:r w:rsidR="00141071" w:rsidRPr="00C24C32">
        <w:rPr>
          <w:sz w:val="22"/>
          <w:szCs w:val="22"/>
          <w:shd w:val="clear" w:color="auto" w:fill="FFFFFF"/>
        </w:rPr>
        <w:t>:</w:t>
      </w:r>
      <w:bookmarkEnd w:id="300"/>
    </w:p>
    <w:p w:rsidR="00520D5A" w:rsidRPr="00C24C32" w:rsidRDefault="00520D5A"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Reunión con Omar Felipe Méndez, productor del programa de tv Viaje al Corazón de la Calle, para socializar algunos temas y expresar inconvenientes con la edición del mismo. Reunión con los editores del programa de tv Viaje al Corazón de la Calle, en las instalaciones del Canal, para revisar la edición de los capítulos 7 y 8.</w:t>
      </w:r>
    </w:p>
    <w:p w:rsidR="00520D5A" w:rsidRPr="00C24C32" w:rsidRDefault="00520D5A" w:rsidP="005F079C">
      <w:pPr>
        <w:spacing w:line="240" w:lineRule="auto"/>
        <w:rPr>
          <w:rFonts w:cs="Arial"/>
          <w:szCs w:val="22"/>
        </w:rPr>
      </w:pPr>
    </w:p>
    <w:p w:rsidR="00141071" w:rsidRPr="00C24C32" w:rsidRDefault="00141071" w:rsidP="005F079C">
      <w:pPr>
        <w:spacing w:line="240" w:lineRule="auto"/>
        <w:rPr>
          <w:rFonts w:cs="Arial"/>
          <w:bCs/>
          <w:szCs w:val="22"/>
        </w:rPr>
      </w:pPr>
      <w:r w:rsidRPr="00C24C32">
        <w:rPr>
          <w:rFonts w:cs="Arial"/>
          <w:szCs w:val="22"/>
        </w:rPr>
        <w:t xml:space="preserve">Igualmente, se  realiza una Jornada completa de grabación con Omar Méndez de Canal Capital, en la Localidad de Ciudad Bolívar en el frente de Obra </w:t>
      </w:r>
      <w:r w:rsidRPr="00C24C32">
        <w:rPr>
          <w:rFonts w:cs="Arial"/>
          <w:bCs/>
          <w:szCs w:val="22"/>
        </w:rPr>
        <w:t>Peñón del Cortijo cl 68 bis sur entre kr 72 f y tv 73 d</w:t>
      </w:r>
      <w:r w:rsidRPr="00C24C32">
        <w:rPr>
          <w:rFonts w:cs="Arial"/>
          <w:szCs w:val="22"/>
        </w:rPr>
        <w:t xml:space="preserve">, para realizar grabaciones del capítulo 9 del programa de TV Viaje al Corazón de la </w:t>
      </w:r>
      <w:r w:rsidR="00635AEC" w:rsidRPr="00C24C32">
        <w:rPr>
          <w:rFonts w:cs="Arial"/>
          <w:szCs w:val="22"/>
        </w:rPr>
        <w:t>Calle. Se</w:t>
      </w:r>
      <w:r w:rsidRPr="00C24C32">
        <w:rPr>
          <w:rFonts w:cs="Arial"/>
          <w:szCs w:val="22"/>
        </w:rPr>
        <w:t xml:space="preserve"> realizan entrevistas e imágenes de apoyo para la sección de ¡sabe usted qué es? del programa de TV Viaje al Corazón de la Calle y realizar testimoniales de los tra</w:t>
      </w:r>
      <w:r w:rsidR="00635AEC">
        <w:rPr>
          <w:rFonts w:cs="Arial"/>
          <w:szCs w:val="22"/>
        </w:rPr>
        <w:t>bajos realizados por la máquinaT</w:t>
      </w:r>
      <w:r w:rsidRPr="00C24C32">
        <w:rPr>
          <w:rFonts w:cs="Arial"/>
          <w:szCs w:val="22"/>
        </w:rPr>
        <w:t xml:space="preserve">apahuecos. </w:t>
      </w:r>
      <w:r w:rsidR="00966DDE" w:rsidRPr="00C24C32">
        <w:rPr>
          <w:rFonts w:cs="Arial"/>
          <w:szCs w:val="22"/>
        </w:rPr>
        <w:t>También</w:t>
      </w:r>
      <w:r w:rsidRPr="00C24C32">
        <w:rPr>
          <w:rFonts w:cs="Arial"/>
          <w:szCs w:val="22"/>
        </w:rPr>
        <w:t xml:space="preserve"> se buscan las Locaciones de grabación: localidad de Fontibón, </w:t>
      </w:r>
      <w:r w:rsidRPr="00C24C32">
        <w:rPr>
          <w:rFonts w:cs="Arial"/>
          <w:bCs/>
          <w:szCs w:val="22"/>
        </w:rPr>
        <w:t xml:space="preserve">Urbanización Modelia, cl 23 entre kr 82 y kr 83 y Localidad de Chapinero con Máquina Tapahuecos cl 85 con </w:t>
      </w:r>
      <w:r w:rsidR="00966DDE" w:rsidRPr="00C24C32">
        <w:rPr>
          <w:rFonts w:cs="Arial"/>
          <w:bCs/>
          <w:szCs w:val="22"/>
        </w:rPr>
        <w:t>k</w:t>
      </w:r>
      <w:r w:rsidRPr="00C24C32">
        <w:rPr>
          <w:rFonts w:cs="Arial"/>
          <w:bCs/>
          <w:szCs w:val="22"/>
        </w:rPr>
        <w:t>r 17.</w:t>
      </w:r>
    </w:p>
    <w:p w:rsidR="00635AEC" w:rsidRPr="00C24C32" w:rsidRDefault="00635AEC" w:rsidP="005F079C">
      <w:pPr>
        <w:spacing w:line="240" w:lineRule="auto"/>
        <w:rPr>
          <w:rFonts w:cs="Arial"/>
          <w:bCs/>
          <w:szCs w:val="22"/>
        </w:rPr>
      </w:pPr>
    </w:p>
    <w:p w:rsidR="00141071" w:rsidRPr="00C24C32" w:rsidRDefault="00141071" w:rsidP="005F079C">
      <w:pPr>
        <w:spacing w:line="240" w:lineRule="auto"/>
        <w:rPr>
          <w:rFonts w:cs="Arial"/>
          <w:bCs/>
          <w:szCs w:val="22"/>
        </w:rPr>
      </w:pPr>
      <w:r w:rsidRPr="00C24C32">
        <w:rPr>
          <w:rFonts w:cs="Arial"/>
          <w:bCs/>
          <w:szCs w:val="22"/>
        </w:rPr>
        <w:t>Nuevamente se colocan jornadas de</w:t>
      </w:r>
      <w:r w:rsidRPr="00C24C32">
        <w:rPr>
          <w:rFonts w:cs="Arial"/>
          <w:szCs w:val="22"/>
        </w:rPr>
        <w:t xml:space="preserve"> grabación con Omar Méndez de Canal capital para realizar testimoniales, informativo e imágenes de apoyo </w:t>
      </w:r>
      <w:r w:rsidRPr="00C24C32">
        <w:rPr>
          <w:rFonts w:cs="Arial"/>
          <w:bCs/>
          <w:szCs w:val="22"/>
        </w:rPr>
        <w:t>para el programa de tv Viaje al Corazón de la Calle en las Localidades de Engativá Dg 84ª con 76 y Usaquén Cl158 con Cr 8D.</w:t>
      </w:r>
    </w:p>
    <w:p w:rsidR="00141071" w:rsidRPr="00635AEC" w:rsidRDefault="00966DDE" w:rsidP="00DE7C15">
      <w:pPr>
        <w:pStyle w:val="titulo4umv"/>
        <w:spacing w:line="240" w:lineRule="auto"/>
        <w:ind w:left="0" w:firstLine="0"/>
        <w:rPr>
          <w:b/>
          <w:sz w:val="22"/>
          <w:szCs w:val="22"/>
        </w:rPr>
      </w:pPr>
      <w:bookmarkStart w:id="301" w:name="_Toc410316267"/>
      <w:r w:rsidRPr="00635AEC">
        <w:rPr>
          <w:b/>
          <w:sz w:val="22"/>
          <w:szCs w:val="22"/>
        </w:rPr>
        <w:lastRenderedPageBreak/>
        <w:t xml:space="preserve">Revista Virtual </w:t>
      </w:r>
      <w:r w:rsidR="00EF2582" w:rsidRPr="00635AEC">
        <w:rPr>
          <w:b/>
          <w:sz w:val="22"/>
          <w:szCs w:val="22"/>
        </w:rPr>
        <w:t>Mí</w:t>
      </w:r>
      <w:r w:rsidRPr="00635AEC">
        <w:rPr>
          <w:b/>
          <w:sz w:val="22"/>
          <w:szCs w:val="22"/>
        </w:rPr>
        <w:t xml:space="preserve"> Calle</w:t>
      </w:r>
      <w:bookmarkEnd w:id="301"/>
    </w:p>
    <w:p w:rsidR="00966DDE" w:rsidRPr="00C24C32" w:rsidRDefault="00966DDE" w:rsidP="005F079C">
      <w:pPr>
        <w:spacing w:line="240" w:lineRule="auto"/>
        <w:rPr>
          <w:rFonts w:cs="Arial"/>
          <w:bCs/>
          <w:szCs w:val="22"/>
        </w:rPr>
      </w:pPr>
    </w:p>
    <w:p w:rsidR="00141071" w:rsidRPr="00C24C32" w:rsidRDefault="00141071" w:rsidP="005F079C">
      <w:pPr>
        <w:spacing w:line="240" w:lineRule="auto"/>
        <w:rPr>
          <w:rFonts w:cs="Arial"/>
          <w:szCs w:val="22"/>
        </w:rPr>
      </w:pPr>
      <w:r w:rsidRPr="00C24C32">
        <w:rPr>
          <w:rFonts w:cs="Arial"/>
          <w:szCs w:val="22"/>
        </w:rPr>
        <w:t>Reunión con equipo de comunicaciones para definir temas de la semana, Revista Virtual Mi Calle, Campaña Anticorrupción interna, Programa de Tv Viaje al Corazón de la Calle, Recorridos por Vías.</w:t>
      </w:r>
    </w:p>
    <w:p w:rsidR="00141071" w:rsidRPr="00635AEC" w:rsidRDefault="00966DDE" w:rsidP="00635AEC">
      <w:pPr>
        <w:pStyle w:val="titulo4umv"/>
        <w:spacing w:line="240" w:lineRule="auto"/>
        <w:ind w:left="0" w:firstLine="0"/>
        <w:rPr>
          <w:b/>
          <w:sz w:val="22"/>
          <w:szCs w:val="22"/>
        </w:rPr>
      </w:pPr>
      <w:bookmarkStart w:id="302" w:name="_Toc410316268"/>
      <w:r w:rsidRPr="00635AEC">
        <w:rPr>
          <w:b/>
          <w:sz w:val="22"/>
          <w:szCs w:val="22"/>
        </w:rPr>
        <w:t>Redes Sociales</w:t>
      </w:r>
      <w:bookmarkEnd w:id="302"/>
    </w:p>
    <w:p w:rsidR="00C24C32" w:rsidRPr="00635AEC" w:rsidRDefault="00C24C32" w:rsidP="005F079C">
      <w:pPr>
        <w:spacing w:line="240" w:lineRule="auto"/>
        <w:rPr>
          <w:b/>
          <w:szCs w:val="22"/>
        </w:rPr>
      </w:pPr>
    </w:p>
    <w:p w:rsidR="00141071" w:rsidRPr="00C24C32" w:rsidRDefault="00141071" w:rsidP="005F079C">
      <w:pPr>
        <w:spacing w:line="240" w:lineRule="auto"/>
        <w:rPr>
          <w:szCs w:val="22"/>
        </w:rPr>
      </w:pPr>
      <w:r w:rsidRPr="00C24C32">
        <w:rPr>
          <w:szCs w:val="22"/>
        </w:rPr>
        <w:t xml:space="preserve">Actualización del Blog Viaje al Corazón de la Calle y página de facebook,  con la programación diaria de obras y fotografías. </w:t>
      </w:r>
    </w:p>
    <w:p w:rsidR="00141071" w:rsidRPr="00C24C32" w:rsidRDefault="00141071" w:rsidP="005F079C">
      <w:pPr>
        <w:spacing w:line="240" w:lineRule="auto"/>
        <w:rPr>
          <w:szCs w:val="22"/>
        </w:rPr>
      </w:pPr>
    </w:p>
    <w:p w:rsidR="00141071" w:rsidRPr="00C24C32" w:rsidRDefault="00141071" w:rsidP="005F079C">
      <w:pPr>
        <w:spacing w:line="240" w:lineRule="auto"/>
        <w:rPr>
          <w:szCs w:val="22"/>
        </w:rPr>
      </w:pPr>
      <w:r w:rsidRPr="00C24C32">
        <w:rPr>
          <w:szCs w:val="22"/>
        </w:rPr>
        <w:t xml:space="preserve">De la tierra al pavimento: La </w:t>
      </w:r>
      <w:r w:rsidR="00C67576">
        <w:rPr>
          <w:szCs w:val="22"/>
        </w:rPr>
        <w:t>UAERMV</w:t>
      </w:r>
      <w:r w:rsidRPr="00C24C32">
        <w:rPr>
          <w:szCs w:val="22"/>
        </w:rPr>
        <w:t xml:space="preserve"> entrega vía para superar la segregación.</w:t>
      </w:r>
    </w:p>
    <w:p w:rsidR="00141071" w:rsidRPr="00C81073" w:rsidRDefault="00141071" w:rsidP="005F079C">
      <w:pPr>
        <w:shd w:val="clear" w:color="auto" w:fill="F7F7F9"/>
        <w:spacing w:after="225" w:line="240" w:lineRule="auto"/>
        <w:jc w:val="center"/>
        <w:rPr>
          <w:rFonts w:cs="Arial"/>
          <w:color w:val="444446"/>
          <w:sz w:val="20"/>
          <w:szCs w:val="20"/>
        </w:rPr>
      </w:pPr>
      <w:r>
        <w:rPr>
          <w:rFonts w:cs="Arial"/>
          <w:noProof/>
          <w:color w:val="444446"/>
          <w:sz w:val="20"/>
          <w:szCs w:val="20"/>
        </w:rPr>
        <w:drawing>
          <wp:inline distT="0" distB="0" distL="0" distR="0">
            <wp:extent cx="4457700" cy="2857500"/>
            <wp:effectExtent l="19050" t="0" r="0" b="0"/>
            <wp:docPr id="33" name="Imagen 33" descr="http://www.umv.gov.co/images/segregacin%20ciudad%20boli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umv.gov.co/images/segregacin%20ciudad%20bolivar.jpg"/>
                    <pic:cNvPicPr>
                      <a:picLocks noChangeAspect="1" noChangeArrowheads="1"/>
                    </pic:cNvPicPr>
                  </pic:nvPicPr>
                  <pic:blipFill>
                    <a:blip r:embed="rId221" cstate="print"/>
                    <a:srcRect/>
                    <a:stretch>
                      <a:fillRect/>
                    </a:stretch>
                  </pic:blipFill>
                  <pic:spPr bwMode="auto">
                    <a:xfrm>
                      <a:off x="0" y="0"/>
                      <a:ext cx="4457700" cy="2857500"/>
                    </a:xfrm>
                    <a:prstGeom prst="rect">
                      <a:avLst/>
                    </a:prstGeom>
                    <a:noFill/>
                    <a:ln w="9525">
                      <a:noFill/>
                      <a:miter lim="800000"/>
                      <a:headEnd/>
                      <a:tailEnd/>
                    </a:ln>
                  </pic:spPr>
                </pic:pic>
              </a:graphicData>
            </a:graphic>
          </wp:inline>
        </w:drawing>
      </w:r>
    </w:p>
    <w:p w:rsidR="00141071" w:rsidRPr="00C81073" w:rsidRDefault="00141071" w:rsidP="005F079C">
      <w:pPr>
        <w:shd w:val="clear" w:color="auto" w:fill="F7F7F9"/>
        <w:spacing w:before="225" w:after="225" w:line="240" w:lineRule="auto"/>
        <w:rPr>
          <w:rFonts w:cs="Arial"/>
          <w:color w:val="444446"/>
          <w:sz w:val="20"/>
          <w:szCs w:val="20"/>
        </w:rPr>
      </w:pPr>
      <w:r w:rsidRPr="00C81073">
        <w:rPr>
          <w:rFonts w:cs="Arial"/>
          <w:b/>
          <w:bCs/>
          <w:color w:val="444446"/>
          <w:sz w:val="20"/>
        </w:rPr>
        <w:t>Bogotá, 15 de diciembre de 2014.</w:t>
      </w:r>
      <w:r w:rsidRPr="00C81073">
        <w:rPr>
          <w:rFonts w:cs="Arial"/>
          <w:color w:val="444446"/>
          <w:sz w:val="20"/>
        </w:rPr>
        <w:t> </w:t>
      </w:r>
      <w:r w:rsidRPr="00C81073">
        <w:rPr>
          <w:rFonts w:cs="Arial"/>
          <w:color w:val="444446"/>
          <w:sz w:val="20"/>
          <w:szCs w:val="20"/>
        </w:rPr>
        <w:t>La Unidad de Mantenimiento Vial (</w:t>
      </w:r>
      <w:r w:rsidR="00C67576">
        <w:rPr>
          <w:rFonts w:cs="Arial"/>
          <w:color w:val="444446"/>
          <w:sz w:val="20"/>
          <w:szCs w:val="20"/>
        </w:rPr>
        <w:t>UAERMV</w:t>
      </w:r>
      <w:r w:rsidRPr="00C81073">
        <w:rPr>
          <w:rFonts w:cs="Arial"/>
          <w:color w:val="444446"/>
          <w:sz w:val="20"/>
          <w:szCs w:val="20"/>
        </w:rPr>
        <w:t>), avanza en uno de los programas bandera de la Administración de la Bogotá Humana: “Vías para Superar la Segregación”. Ya son 15 segmentos viales terminados en la Localidad de Ciudad Bolívar.</w:t>
      </w:r>
    </w:p>
    <w:p w:rsidR="00141071" w:rsidRPr="00C81073" w:rsidRDefault="00141071" w:rsidP="005F079C">
      <w:pPr>
        <w:shd w:val="clear" w:color="auto" w:fill="F7F7F9"/>
        <w:spacing w:before="225" w:after="225" w:line="240" w:lineRule="auto"/>
        <w:rPr>
          <w:rFonts w:cs="Arial"/>
          <w:color w:val="444446"/>
          <w:sz w:val="20"/>
          <w:szCs w:val="20"/>
        </w:rPr>
      </w:pPr>
      <w:r w:rsidRPr="00C81073">
        <w:rPr>
          <w:rFonts w:cs="Arial"/>
          <w:color w:val="444446"/>
          <w:sz w:val="20"/>
          <w:szCs w:val="20"/>
        </w:rPr>
        <w:t>Es importante recordar que El Alcalde Gustavo Petro, teniendo en cuenta las metas del Plan de Desarrollo referente a movilidad, expresó la necesidad de implementar un proceso para atender las vías y superar la segregación en que se encuentran varios sectores de Bogotá. Es así, como surge la propuesta de implementar este programa que pretende disminuir la segregación a través de la rehabilitación y el mantenimiento de vías en Áreas Prioritarias de Intervención (API), que en su mayoría pertenecen a los sectores del Plan  75/100 (intervenciones directas en los 75 barrios más violentos de Bogotá).</w:t>
      </w:r>
    </w:p>
    <w:p w:rsidR="00141071" w:rsidRDefault="00141071" w:rsidP="005F079C">
      <w:pPr>
        <w:shd w:val="clear" w:color="auto" w:fill="F7F7F9"/>
        <w:spacing w:before="225" w:after="225" w:line="240" w:lineRule="auto"/>
        <w:rPr>
          <w:rFonts w:cs="Arial"/>
          <w:color w:val="444446"/>
          <w:sz w:val="20"/>
          <w:szCs w:val="20"/>
        </w:rPr>
      </w:pPr>
      <w:r w:rsidRPr="00C81073">
        <w:rPr>
          <w:rFonts w:cs="Arial"/>
          <w:color w:val="444446"/>
          <w:sz w:val="20"/>
          <w:szCs w:val="20"/>
        </w:rPr>
        <w:t>Los trabajos terminaron en la UPZ Ismael Perdomo del Barrio Santo Domingo, se realizaron en un frente de obra de tres ejes viales cercanos, que incluyen 15 segmentos viales en un área de 2.485 m2, es decir 0.71K</w:t>
      </w:r>
    </w:p>
    <w:p w:rsidR="00141071" w:rsidRDefault="00966DDE" w:rsidP="00DE7C15">
      <w:pPr>
        <w:pStyle w:val="titulo4umv"/>
        <w:spacing w:line="240" w:lineRule="auto"/>
        <w:ind w:left="0" w:firstLine="0"/>
        <w:rPr>
          <w:sz w:val="22"/>
          <w:szCs w:val="22"/>
        </w:rPr>
      </w:pPr>
      <w:bookmarkStart w:id="303" w:name="_Toc410316269"/>
      <w:r w:rsidRPr="00C24C32">
        <w:rPr>
          <w:sz w:val="22"/>
          <w:szCs w:val="22"/>
        </w:rPr>
        <w:lastRenderedPageBreak/>
        <w:t>Programa de Radio:</w:t>
      </w:r>
      <w:bookmarkEnd w:id="303"/>
    </w:p>
    <w:p w:rsidR="00DE7C15" w:rsidRPr="00C24C32" w:rsidRDefault="00DE7C15" w:rsidP="00DE7C15">
      <w:pPr>
        <w:pStyle w:val="titulo4umv"/>
        <w:spacing w:line="240" w:lineRule="auto"/>
        <w:ind w:left="0" w:firstLine="0"/>
        <w:rPr>
          <w:sz w:val="22"/>
          <w:szCs w:val="22"/>
        </w:rPr>
      </w:pPr>
    </w:p>
    <w:p w:rsidR="00141071" w:rsidRPr="00C24C32" w:rsidRDefault="00141071" w:rsidP="005F079C">
      <w:pPr>
        <w:spacing w:line="240" w:lineRule="auto"/>
        <w:rPr>
          <w:rFonts w:cs="Arial"/>
          <w:szCs w:val="22"/>
        </w:rPr>
      </w:pPr>
      <w:r w:rsidRPr="00C24C32">
        <w:rPr>
          <w:rFonts w:cs="Arial"/>
          <w:szCs w:val="22"/>
        </w:rPr>
        <w:t xml:space="preserve">Se realizaron 3 programas radiales, en el espacio institucional “Obremos en la Vía” de la Emisora DC Distrito Capital Radio. El programa ha manejado información de interés para los oyentes y ha contado con la participación de servidores de la </w:t>
      </w:r>
      <w:r w:rsidR="00C67576">
        <w:rPr>
          <w:rFonts w:cs="Arial"/>
          <w:szCs w:val="22"/>
        </w:rPr>
        <w:t>UAERMV</w:t>
      </w:r>
      <w:r w:rsidRPr="00C24C32">
        <w:rPr>
          <w:rFonts w:cs="Arial"/>
          <w:szCs w:val="22"/>
        </w:rPr>
        <w:t xml:space="preserve"> con entrevistas sobre temas específicos. Realización de entrevistas para soportar la información de los programas</w:t>
      </w:r>
      <w:r w:rsidR="00966DDE" w:rsidRPr="00C24C32">
        <w:rPr>
          <w:rFonts w:cs="Arial"/>
          <w:szCs w:val="22"/>
        </w:rPr>
        <w:t>.</w:t>
      </w:r>
    </w:p>
    <w:p w:rsidR="00141071" w:rsidRPr="00C24C32" w:rsidRDefault="004C2011" w:rsidP="00DE7C15">
      <w:pPr>
        <w:pStyle w:val="Estilo4"/>
        <w:spacing w:line="240" w:lineRule="auto"/>
        <w:ind w:left="0" w:firstLine="0"/>
        <w:rPr>
          <w:sz w:val="22"/>
          <w:szCs w:val="22"/>
        </w:rPr>
      </w:pPr>
      <w:bookmarkStart w:id="304" w:name="_Toc410316270"/>
      <w:r w:rsidRPr="00C24C32">
        <w:rPr>
          <w:sz w:val="22"/>
          <w:szCs w:val="22"/>
        </w:rPr>
        <w:t>Mes de Diciembre</w:t>
      </w:r>
      <w:bookmarkEnd w:id="304"/>
    </w:p>
    <w:p w:rsidR="00141071" w:rsidRPr="00C24C32" w:rsidRDefault="004C2011" w:rsidP="00DE7C15">
      <w:pPr>
        <w:pStyle w:val="titulo4umv"/>
        <w:spacing w:line="240" w:lineRule="auto"/>
        <w:ind w:left="0" w:firstLine="0"/>
        <w:rPr>
          <w:sz w:val="22"/>
          <w:szCs w:val="22"/>
        </w:rPr>
      </w:pPr>
      <w:bookmarkStart w:id="305" w:name="_Toc410316271"/>
      <w:r w:rsidRPr="00C24C32">
        <w:rPr>
          <w:sz w:val="22"/>
          <w:szCs w:val="22"/>
        </w:rPr>
        <w:t>Fortalecimiento de la Página Web</w:t>
      </w:r>
      <w:bookmarkEnd w:id="305"/>
    </w:p>
    <w:p w:rsidR="004C2011" w:rsidRPr="00C24C32" w:rsidRDefault="004C2011"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 xml:space="preserve">Elaboración de 4 noticias para la página WEB de la entidad y diferentes medios de comunicación: 256 huecos menos y 59 vías reparadas en Localidad de Engativá, 5000 huecos tapados con nueva tecnología en Usaquén y Chapinero, 500 familias beneficiadas con obra de mitigación, en el barrio Marco Fidel Suarez, Fontibón se beneficia con acciones de movilidad de la </w:t>
      </w:r>
      <w:r w:rsidR="00C67576">
        <w:rPr>
          <w:rFonts w:cs="Arial"/>
          <w:szCs w:val="22"/>
        </w:rPr>
        <w:t>UAERMV</w:t>
      </w:r>
      <w:r w:rsidRPr="00C24C32">
        <w:rPr>
          <w:rFonts w:cs="Arial"/>
          <w:szCs w:val="22"/>
        </w:rPr>
        <w:t>.</w:t>
      </w:r>
    </w:p>
    <w:p w:rsidR="004C2011" w:rsidRPr="00C24C32" w:rsidRDefault="004C2011" w:rsidP="005F079C">
      <w:pPr>
        <w:spacing w:line="240" w:lineRule="auto"/>
        <w:rPr>
          <w:rFonts w:cs="Arial"/>
          <w:b/>
          <w:szCs w:val="22"/>
        </w:rPr>
      </w:pPr>
    </w:p>
    <w:p w:rsidR="00141071" w:rsidRPr="00C24C32" w:rsidRDefault="00141071" w:rsidP="005F079C">
      <w:pPr>
        <w:spacing w:line="240" w:lineRule="auto"/>
        <w:rPr>
          <w:rFonts w:cs="Arial"/>
          <w:szCs w:val="22"/>
        </w:rPr>
      </w:pPr>
      <w:r w:rsidRPr="00C24C32">
        <w:rPr>
          <w:rFonts w:cs="Arial"/>
          <w:szCs w:val="22"/>
        </w:rPr>
        <w:t>Se cargaron en la página WEB 4 noticias  con sus respectivas fotografías en la página web</w:t>
      </w:r>
      <w:r w:rsidR="004C2011" w:rsidRPr="00C24C32">
        <w:rPr>
          <w:rFonts w:cs="Arial"/>
          <w:szCs w:val="22"/>
        </w:rPr>
        <w:t>.</w:t>
      </w:r>
    </w:p>
    <w:p w:rsidR="004C2011" w:rsidRPr="00C24C32" w:rsidRDefault="004C2011" w:rsidP="005F079C">
      <w:pPr>
        <w:spacing w:line="240" w:lineRule="auto"/>
        <w:rPr>
          <w:rFonts w:cs="Arial"/>
          <w:szCs w:val="22"/>
          <w:lang w:eastAsia="es-ES"/>
        </w:rPr>
      </w:pPr>
    </w:p>
    <w:p w:rsidR="00141071" w:rsidRPr="00C24C32" w:rsidRDefault="00141071" w:rsidP="005F079C">
      <w:pPr>
        <w:spacing w:line="240" w:lineRule="auto"/>
        <w:rPr>
          <w:rFonts w:cs="Arial"/>
          <w:szCs w:val="22"/>
        </w:rPr>
      </w:pPr>
      <w:r w:rsidRPr="00C24C32">
        <w:rPr>
          <w:rFonts w:cs="Arial"/>
          <w:szCs w:val="22"/>
        </w:rPr>
        <w:t xml:space="preserve">En el link de documentos se cargó la siguiente información: CIRCULAR 007 – 2014 referente a los lineamientos para la ejecución y cierre presupuestal de la vigencia fiscal 2014, Hoja de vida Elkin Giovanni González Tatis, Plan Institucional de </w:t>
      </w:r>
      <w:r w:rsidR="004C2011" w:rsidRPr="00C24C32">
        <w:rPr>
          <w:rFonts w:cs="Arial"/>
          <w:szCs w:val="22"/>
        </w:rPr>
        <w:t>Capacitación</w:t>
      </w:r>
      <w:r w:rsidRPr="00C24C32">
        <w:rPr>
          <w:rFonts w:cs="Arial"/>
          <w:szCs w:val="22"/>
        </w:rPr>
        <w:t xml:space="preserve"> 2014-15, Informe de Rendición de Cuentas 2013.</w:t>
      </w:r>
    </w:p>
    <w:p w:rsidR="00141071" w:rsidRPr="00C24C32" w:rsidRDefault="004C2011" w:rsidP="00DE7C15">
      <w:pPr>
        <w:pStyle w:val="titulo4umv"/>
        <w:spacing w:line="240" w:lineRule="auto"/>
        <w:ind w:left="0" w:firstLine="0"/>
        <w:rPr>
          <w:sz w:val="22"/>
          <w:szCs w:val="22"/>
        </w:rPr>
      </w:pPr>
      <w:bookmarkStart w:id="306" w:name="_Toc410316272"/>
      <w:r w:rsidRPr="00C24C32">
        <w:rPr>
          <w:sz w:val="22"/>
          <w:szCs w:val="22"/>
        </w:rPr>
        <w:t>Publicación de la Revista Virtual Mi Calle Mi Calle</w:t>
      </w:r>
      <w:bookmarkEnd w:id="306"/>
    </w:p>
    <w:p w:rsidR="004C2011" w:rsidRPr="00C24C32" w:rsidRDefault="004C2011" w:rsidP="005F079C">
      <w:pPr>
        <w:spacing w:line="240" w:lineRule="auto"/>
        <w:rPr>
          <w:rFonts w:cs="Arial"/>
          <w:bCs/>
          <w:szCs w:val="22"/>
        </w:rPr>
      </w:pPr>
    </w:p>
    <w:p w:rsidR="00141071" w:rsidRPr="00C24C32" w:rsidRDefault="00141071" w:rsidP="005F079C">
      <w:pPr>
        <w:spacing w:line="240" w:lineRule="auto"/>
        <w:rPr>
          <w:rFonts w:cs="Arial"/>
          <w:bCs/>
          <w:szCs w:val="22"/>
        </w:rPr>
      </w:pPr>
      <w:r w:rsidRPr="00C24C32">
        <w:rPr>
          <w:rFonts w:cs="Arial"/>
          <w:bCs/>
          <w:szCs w:val="22"/>
        </w:rPr>
        <w:t>Se realizó comité editorial para revista virtual mi calle del mes de diciembre y se definió como entrega el próximo 22 de diciembre, además se definieron los siguientes temas: Saludo de navidad y año nuevo por parte del director, Navidad Sindicato de Trabajadores SINTRAUNIOBRAS, collage de fotos oficinas adornadas de navidad, hacer reseña de pueblos en Colombia que se llamen Belén, mensajes de navidad hechos por los compañeros, Ruta de la navidad.</w:t>
      </w:r>
    </w:p>
    <w:p w:rsidR="00141071" w:rsidRPr="00C24C32" w:rsidRDefault="00141071" w:rsidP="005F079C">
      <w:pPr>
        <w:spacing w:line="240" w:lineRule="auto"/>
        <w:jc w:val="center"/>
        <w:rPr>
          <w:rFonts w:cs="Arial"/>
          <w:noProof/>
          <w:szCs w:val="22"/>
        </w:rPr>
      </w:pPr>
    </w:p>
    <w:p w:rsidR="00141071" w:rsidRPr="00C24C32" w:rsidRDefault="00141071" w:rsidP="005F079C">
      <w:pPr>
        <w:spacing w:line="240" w:lineRule="auto"/>
        <w:jc w:val="center"/>
        <w:rPr>
          <w:rFonts w:cs="Arial"/>
          <w:noProof/>
          <w:szCs w:val="22"/>
        </w:rPr>
      </w:pPr>
    </w:p>
    <w:p w:rsidR="00141071" w:rsidRDefault="00141071" w:rsidP="005F079C">
      <w:pPr>
        <w:spacing w:line="240" w:lineRule="auto"/>
        <w:jc w:val="center"/>
        <w:rPr>
          <w:rFonts w:cs="Arial"/>
          <w:bCs/>
          <w:sz w:val="24"/>
        </w:rPr>
      </w:pPr>
      <w:r>
        <w:rPr>
          <w:rFonts w:cs="Arial"/>
          <w:bCs/>
          <w:noProof/>
          <w:sz w:val="24"/>
        </w:rPr>
        <w:lastRenderedPageBreak/>
        <w:drawing>
          <wp:inline distT="0" distB="0" distL="0" distR="0">
            <wp:extent cx="2753411" cy="3223056"/>
            <wp:effectExtent l="19050" t="0" r="8839" b="0"/>
            <wp:docPr id="75" name="Imagen 75" descr="C:\Users\marcela.camacho.MXL24606KY\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ela.camacho.MXL24606KY\Desktop\7.jpg"/>
                    <pic:cNvPicPr>
                      <a:picLocks noChangeAspect="1" noChangeArrowheads="1"/>
                    </pic:cNvPicPr>
                  </pic:nvPicPr>
                  <pic:blipFill>
                    <a:blip r:embed="rId222" cstate="print"/>
                    <a:srcRect/>
                    <a:stretch>
                      <a:fillRect/>
                    </a:stretch>
                  </pic:blipFill>
                  <pic:spPr bwMode="auto">
                    <a:xfrm>
                      <a:off x="0" y="0"/>
                      <a:ext cx="2757220" cy="3227514"/>
                    </a:xfrm>
                    <a:prstGeom prst="rect">
                      <a:avLst/>
                    </a:prstGeom>
                    <a:noFill/>
                    <a:ln w="9525">
                      <a:noFill/>
                      <a:miter lim="800000"/>
                      <a:headEnd/>
                      <a:tailEnd/>
                    </a:ln>
                  </pic:spPr>
                </pic:pic>
              </a:graphicData>
            </a:graphic>
          </wp:inline>
        </w:drawing>
      </w:r>
      <w:r>
        <w:rPr>
          <w:rFonts w:cs="Arial"/>
          <w:bCs/>
          <w:noProof/>
          <w:sz w:val="24"/>
        </w:rPr>
        <w:drawing>
          <wp:inline distT="0" distB="0" distL="0" distR="0">
            <wp:extent cx="2658313" cy="3219413"/>
            <wp:effectExtent l="19050" t="0" r="8687" b="0"/>
            <wp:docPr id="76" name="Imagen 76" descr="C:\Users\marcela.camacho.MXL24606KY\Desktop\imag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cela.camacho.MXL24606KY\Desktop\imagen5.jpg"/>
                    <pic:cNvPicPr>
                      <a:picLocks noChangeAspect="1" noChangeArrowheads="1"/>
                    </pic:cNvPicPr>
                  </pic:nvPicPr>
                  <pic:blipFill>
                    <a:blip r:embed="rId223" cstate="print"/>
                    <a:srcRect/>
                    <a:stretch>
                      <a:fillRect/>
                    </a:stretch>
                  </pic:blipFill>
                  <pic:spPr bwMode="auto">
                    <a:xfrm>
                      <a:off x="0" y="0"/>
                      <a:ext cx="2663185" cy="3225314"/>
                    </a:xfrm>
                    <a:prstGeom prst="rect">
                      <a:avLst/>
                    </a:prstGeom>
                    <a:noFill/>
                    <a:ln w="9525">
                      <a:noFill/>
                      <a:miter lim="800000"/>
                      <a:headEnd/>
                      <a:tailEnd/>
                    </a:ln>
                  </pic:spPr>
                </pic:pic>
              </a:graphicData>
            </a:graphic>
          </wp:inline>
        </w:drawing>
      </w:r>
    </w:p>
    <w:p w:rsidR="00141071" w:rsidRPr="002D70C8" w:rsidRDefault="00141071" w:rsidP="005F079C">
      <w:pPr>
        <w:spacing w:line="240" w:lineRule="auto"/>
        <w:rPr>
          <w:rFonts w:cs="Arial"/>
          <w:sz w:val="24"/>
          <w:lang w:eastAsia="es-ES"/>
        </w:rPr>
      </w:pPr>
    </w:p>
    <w:p w:rsidR="00141071" w:rsidRPr="00C24C32" w:rsidRDefault="00141071" w:rsidP="005F079C">
      <w:pPr>
        <w:spacing w:line="240" w:lineRule="auto"/>
        <w:rPr>
          <w:rFonts w:ascii="Times New Roman" w:hAnsi="Times New Roman"/>
          <w:snapToGrid w:val="0"/>
          <w:color w:val="000000"/>
          <w:w w:val="0"/>
          <w:szCs w:val="22"/>
          <w:u w:color="000000"/>
          <w:bdr w:val="none" w:sz="0" w:space="0" w:color="000000"/>
          <w:shd w:val="clear" w:color="000000" w:fill="000000"/>
        </w:rPr>
      </w:pPr>
      <w:r w:rsidRPr="00C24C32">
        <w:rPr>
          <w:rFonts w:cs="Arial"/>
          <w:szCs w:val="22"/>
        </w:rPr>
        <w:t xml:space="preserve">Se envió mediante el correo institucional de comunicaciones información de interés para los funcionarios de la </w:t>
      </w:r>
      <w:r w:rsidR="00C67576">
        <w:rPr>
          <w:rFonts w:cs="Arial"/>
          <w:szCs w:val="22"/>
        </w:rPr>
        <w:t>UAERMV</w:t>
      </w:r>
      <w:r w:rsidRPr="00C24C32">
        <w:rPr>
          <w:rFonts w:cs="Arial"/>
          <w:szCs w:val="22"/>
        </w:rPr>
        <w:t xml:space="preserve"> las siguientes campañas informativas: </w:t>
      </w:r>
      <w:r w:rsidRPr="00C24C32">
        <w:rPr>
          <w:rFonts w:cs="Arial"/>
          <w:bCs/>
          <w:szCs w:val="22"/>
        </w:rPr>
        <w:t>Protocolo apagado energía edificio CAD diciembre 13 y 14 de diciembre de 2014, Revista Virtual "MI Calle" edición No 10, Tips Plan Maestro de Movilidad, invitación elecciones COPASO 2014-2016</w:t>
      </w:r>
      <w:r w:rsidR="00822A54" w:rsidRPr="00C24C32">
        <w:rPr>
          <w:rFonts w:cs="Arial"/>
          <w:bCs/>
          <w:szCs w:val="22"/>
        </w:rPr>
        <w:t>,</w:t>
      </w:r>
      <w:r w:rsidR="00822A54" w:rsidRPr="00C24C32">
        <w:rPr>
          <w:rFonts w:cs="Arial"/>
          <w:bCs/>
          <w:iCs/>
          <w:szCs w:val="22"/>
        </w:rPr>
        <w:t xml:space="preserve"> readecuación</w:t>
      </w:r>
      <w:r w:rsidRPr="00C24C32">
        <w:rPr>
          <w:rFonts w:cs="Arial"/>
          <w:bCs/>
          <w:iCs/>
          <w:szCs w:val="22"/>
        </w:rPr>
        <w:t xml:space="preserve"> de las redes hidrosanitarias y la instalación de la red contraincendios en el CAD.</w:t>
      </w:r>
      <w:r w:rsidRPr="00C24C32">
        <w:rPr>
          <w:rFonts w:cs="Arial"/>
          <w:bCs/>
          <w:szCs w:val="22"/>
        </w:rPr>
        <w:t> </w:t>
      </w:r>
      <w:r w:rsidRPr="00C24C32">
        <w:rPr>
          <w:rFonts w:cs="Arial"/>
          <w:szCs w:val="22"/>
        </w:rPr>
        <w:t xml:space="preserve">Se recepcionaron las noticias que han circulado en medios de comunicación y página WEB de la Alcaldía Mayor </w:t>
      </w:r>
      <w:r w:rsidR="00822A54" w:rsidRPr="00C24C32">
        <w:rPr>
          <w:rFonts w:cs="Arial"/>
          <w:szCs w:val="22"/>
        </w:rPr>
        <w:t>para exponer</w:t>
      </w:r>
      <w:r w:rsidRPr="00C24C32">
        <w:rPr>
          <w:rFonts w:cs="Arial"/>
          <w:szCs w:val="22"/>
        </w:rPr>
        <w:t xml:space="preserve"> en las carteleras de la entidad.</w:t>
      </w: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4C2011" w:rsidRDefault="004C201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141071" w:rsidRDefault="0014107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141071" w:rsidRDefault="0014107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141071" w:rsidRDefault="00141071" w:rsidP="005F079C">
      <w:pPr>
        <w:spacing w:line="240" w:lineRule="auto"/>
        <w:rPr>
          <w:rFonts w:ascii="Times New Roman" w:hAnsi="Times New Roman"/>
          <w:snapToGrid w:val="0"/>
          <w:color w:val="000000"/>
          <w:w w:val="0"/>
          <w:sz w:val="0"/>
          <w:szCs w:val="0"/>
          <w:u w:color="000000"/>
          <w:bdr w:val="none" w:sz="0" w:space="0" w:color="000000"/>
          <w:shd w:val="clear" w:color="000000" w:fill="000000"/>
        </w:rPr>
      </w:pPr>
    </w:p>
    <w:p w:rsidR="00141071" w:rsidRDefault="00141071" w:rsidP="005F079C">
      <w:pPr>
        <w:spacing w:line="240" w:lineRule="auto"/>
        <w:jc w:val="center"/>
        <w:rPr>
          <w:rFonts w:cs="Arial"/>
          <w:sz w:val="24"/>
        </w:rPr>
      </w:pPr>
      <w:r w:rsidRPr="00B43913">
        <w:rPr>
          <w:rFonts w:ascii="Times New Roman" w:hAnsi="Times New Roman"/>
          <w:noProof/>
          <w:snapToGrid w:val="0"/>
          <w:color w:val="000000"/>
          <w:w w:val="0"/>
          <w:sz w:val="0"/>
          <w:szCs w:val="0"/>
          <w:u w:color="000000"/>
          <w:bdr w:val="none" w:sz="0" w:space="0" w:color="000000"/>
          <w:shd w:val="clear" w:color="000000" w:fill="000000"/>
        </w:rPr>
        <w:drawing>
          <wp:inline distT="0" distB="0" distL="0" distR="0">
            <wp:extent cx="2143125" cy="2705100"/>
            <wp:effectExtent l="19050" t="0" r="9525" b="0"/>
            <wp:docPr id="77" name="Imagen 29" descr="C:\Users\marcela.camacho.MXL24606KY\Desktop\im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cela.camacho.MXL24606KY\Desktop\ima6.jpg"/>
                    <pic:cNvPicPr>
                      <a:picLocks noChangeAspect="1" noChangeArrowheads="1"/>
                    </pic:cNvPicPr>
                  </pic:nvPicPr>
                  <pic:blipFill>
                    <a:blip r:embed="rId224" cstate="print"/>
                    <a:srcRect/>
                    <a:stretch>
                      <a:fillRect/>
                    </a:stretch>
                  </pic:blipFill>
                  <pic:spPr bwMode="auto">
                    <a:xfrm>
                      <a:off x="0" y="0"/>
                      <a:ext cx="2142417" cy="2704206"/>
                    </a:xfrm>
                    <a:prstGeom prst="rect">
                      <a:avLst/>
                    </a:prstGeom>
                    <a:noFill/>
                    <a:ln w="9525">
                      <a:noFill/>
                      <a:miter lim="800000"/>
                      <a:headEnd/>
                      <a:tailEnd/>
                    </a:ln>
                  </pic:spPr>
                </pic:pic>
              </a:graphicData>
            </a:graphic>
          </wp:inline>
        </w:drawing>
      </w:r>
    </w:p>
    <w:p w:rsidR="00EF2582" w:rsidRPr="002D70C8" w:rsidRDefault="00EF2582" w:rsidP="005F079C">
      <w:pPr>
        <w:spacing w:line="240" w:lineRule="auto"/>
        <w:jc w:val="center"/>
        <w:rPr>
          <w:rFonts w:cs="Arial"/>
          <w:sz w:val="24"/>
        </w:rPr>
      </w:pPr>
    </w:p>
    <w:p w:rsidR="00141071" w:rsidRPr="00C24C32" w:rsidRDefault="004C2011" w:rsidP="00DE7C15">
      <w:pPr>
        <w:pStyle w:val="titulo4umv"/>
        <w:spacing w:line="240" w:lineRule="auto"/>
        <w:ind w:left="0" w:firstLine="0"/>
        <w:rPr>
          <w:sz w:val="22"/>
          <w:szCs w:val="22"/>
        </w:rPr>
      </w:pPr>
      <w:bookmarkStart w:id="307" w:name="_Toc410316273"/>
      <w:r w:rsidRPr="00C24C32">
        <w:rPr>
          <w:sz w:val="22"/>
          <w:szCs w:val="22"/>
        </w:rPr>
        <w:lastRenderedPageBreak/>
        <w:t>Actualización del BLOG</w:t>
      </w:r>
      <w:bookmarkEnd w:id="307"/>
    </w:p>
    <w:p w:rsidR="00141071" w:rsidRPr="00C24C32" w:rsidRDefault="00141071" w:rsidP="005F079C">
      <w:pPr>
        <w:spacing w:line="240" w:lineRule="auto"/>
        <w:rPr>
          <w:rFonts w:cs="Arial"/>
          <w:szCs w:val="22"/>
        </w:rPr>
      </w:pPr>
    </w:p>
    <w:p w:rsidR="00141071" w:rsidRPr="00C24C32" w:rsidRDefault="00141071" w:rsidP="005F079C">
      <w:pPr>
        <w:spacing w:line="240" w:lineRule="auto"/>
        <w:rPr>
          <w:rFonts w:cs="Arial"/>
          <w:szCs w:val="22"/>
        </w:rPr>
      </w:pPr>
      <w:r w:rsidRPr="00C24C32">
        <w:rPr>
          <w:rFonts w:cs="Arial"/>
          <w:szCs w:val="22"/>
        </w:rPr>
        <w:t xml:space="preserve">El Blog de la página se actualiza  “Viaje al Corazón de la Calle”  y página de facebook,  con la programación diaria de obras y las diferentes intervenciones  que tiene a cargo  la Unidad. </w:t>
      </w:r>
    </w:p>
    <w:p w:rsidR="00141071" w:rsidRPr="00C24C32" w:rsidRDefault="00141071" w:rsidP="005F079C">
      <w:pPr>
        <w:spacing w:line="240" w:lineRule="auto"/>
        <w:rPr>
          <w:rFonts w:cs="Arial"/>
          <w:bCs/>
          <w:szCs w:val="22"/>
        </w:rPr>
      </w:pPr>
    </w:p>
    <w:p w:rsidR="00141071" w:rsidRPr="00C24C32" w:rsidRDefault="00141071" w:rsidP="005F079C">
      <w:pPr>
        <w:spacing w:line="240" w:lineRule="auto"/>
        <w:rPr>
          <w:rFonts w:cs="Arial"/>
          <w:bCs/>
          <w:szCs w:val="22"/>
        </w:rPr>
      </w:pPr>
      <w:r w:rsidRPr="00C24C32">
        <w:rPr>
          <w:rFonts w:cs="Arial"/>
          <w:bCs/>
          <w:szCs w:val="22"/>
        </w:rPr>
        <w:t>Se realizan videos de la Audiencia SASI-014-2014 Suministro de emulsiones y asfaltos sólidos para adelantar las labores a cargo de la UAERMV- suministro de mezclas asfálticas en caliente para adelantar las intervenciones a cargo de la UAERMV en el proyecto vías para superar la segregación.</w:t>
      </w:r>
    </w:p>
    <w:p w:rsidR="004C2011" w:rsidRPr="00C24C32" w:rsidRDefault="004C2011" w:rsidP="005F079C">
      <w:pPr>
        <w:spacing w:line="240" w:lineRule="auto"/>
        <w:rPr>
          <w:rFonts w:cs="Arial"/>
          <w:bCs/>
          <w:szCs w:val="22"/>
        </w:rPr>
      </w:pPr>
    </w:p>
    <w:p w:rsidR="00141071" w:rsidRPr="00C24C32" w:rsidRDefault="00141071" w:rsidP="005F079C">
      <w:pPr>
        <w:spacing w:line="240" w:lineRule="auto"/>
        <w:rPr>
          <w:rFonts w:cs="Arial"/>
          <w:bCs/>
          <w:szCs w:val="22"/>
        </w:rPr>
      </w:pPr>
      <w:r w:rsidRPr="00C24C32">
        <w:rPr>
          <w:rFonts w:cs="Arial"/>
          <w:bCs/>
          <w:szCs w:val="22"/>
        </w:rPr>
        <w:t>También se hace la grabación de la audiencia Concurso de Méritos CMA-01-2014. Elaboración de estudios de riesgo por fenómenos de remoción en masa, evaluación de alternativas de mitigación y diseños detallados de obras de mitigación en el polígono 4  FOPAE, en el barrio Santa Rita Suroriental de la Localidad de San Cristóbal de la ciudad de Bogotá, D.C.</w:t>
      </w:r>
    </w:p>
    <w:p w:rsidR="004C2011" w:rsidRPr="00C24C32" w:rsidRDefault="004C2011" w:rsidP="005F079C">
      <w:pPr>
        <w:spacing w:line="240" w:lineRule="auto"/>
        <w:rPr>
          <w:rFonts w:cs="Arial"/>
          <w:bCs/>
          <w:szCs w:val="22"/>
        </w:rPr>
      </w:pPr>
    </w:p>
    <w:p w:rsidR="00141071" w:rsidRPr="00C24C32" w:rsidRDefault="00141071" w:rsidP="005F079C">
      <w:pPr>
        <w:spacing w:line="240" w:lineRule="auto"/>
        <w:rPr>
          <w:rFonts w:cs="Arial"/>
          <w:bCs/>
          <w:szCs w:val="22"/>
        </w:rPr>
      </w:pPr>
      <w:r w:rsidRPr="00C24C32">
        <w:rPr>
          <w:rFonts w:cs="Arial"/>
          <w:bCs/>
          <w:szCs w:val="22"/>
        </w:rPr>
        <w:t>Proyección de Memorandos de respuesta a la Oficina de mitigación, con los siguientes asuntos: ASUNTO: Publicación en la página WEB de la entidad y fijación en cartelera de los avisos No. 6292, 6293 y 6294, correspondientes a la notificación de las ofertas de compra No. 5789, 5791 y 5790 del 22 de septiembre de 2014 respectivamente y ASUNTO:</w:t>
      </w:r>
      <w:r w:rsidRPr="00C24C32">
        <w:rPr>
          <w:rFonts w:cs="Arial"/>
          <w:bCs/>
          <w:szCs w:val="22"/>
        </w:rPr>
        <w:tab/>
        <w:t>Publicación en la página WEB de la entidad y fijación en cartelera de los avisos No. 7096, 7097 y 7098, correspondientes a la notificación de las ofertas de compra No. 6866, 6867 y 6865 del 10 de noviembre de 2014 respectivamente del proyecto Jerusalén Canteras. ASUNTO: Publicación en la página WEB de la entidad y fijación en cartelera de los avisos No. 6617, 6618, 6619 y 6620, correspondientes a la notificación de las ofertas de compra No. 6546, 6547, 6548 y 6550 del 16 de septiembre de 2014 respectivamente.</w:t>
      </w:r>
    </w:p>
    <w:p w:rsidR="00141071" w:rsidRPr="006709F3" w:rsidRDefault="004C2011" w:rsidP="00DE7C15">
      <w:pPr>
        <w:pStyle w:val="titulo4umv"/>
        <w:spacing w:line="240" w:lineRule="auto"/>
        <w:ind w:left="0" w:firstLine="0"/>
        <w:rPr>
          <w:b/>
          <w:sz w:val="22"/>
          <w:szCs w:val="22"/>
        </w:rPr>
      </w:pPr>
      <w:bookmarkStart w:id="308" w:name="_Toc410316274"/>
      <w:r w:rsidRPr="006709F3">
        <w:rPr>
          <w:b/>
          <w:sz w:val="22"/>
          <w:szCs w:val="22"/>
        </w:rPr>
        <w:t>Programación de Recorridos:</w:t>
      </w:r>
      <w:bookmarkEnd w:id="308"/>
    </w:p>
    <w:p w:rsidR="00141071" w:rsidRPr="00C24C32" w:rsidRDefault="00141071" w:rsidP="005F079C">
      <w:pPr>
        <w:spacing w:line="240" w:lineRule="auto"/>
        <w:ind w:left="113" w:right="340"/>
        <w:rPr>
          <w:rFonts w:cs="Arial"/>
          <w:bCs/>
          <w:szCs w:val="22"/>
        </w:rPr>
      </w:pPr>
    </w:p>
    <w:p w:rsidR="00141071" w:rsidRPr="00C24C32" w:rsidRDefault="00141071" w:rsidP="00DE7C15">
      <w:pPr>
        <w:spacing w:line="240" w:lineRule="auto"/>
        <w:rPr>
          <w:rFonts w:cs="Arial"/>
          <w:szCs w:val="22"/>
          <w:lang w:eastAsia="es-ES"/>
        </w:rPr>
      </w:pPr>
      <w:r w:rsidRPr="00C24C32">
        <w:rPr>
          <w:rFonts w:cs="Arial"/>
          <w:bCs/>
          <w:szCs w:val="22"/>
        </w:rPr>
        <w:t>Visita a los frentes de obra de Urbanización Fuente del Dorado CL 23 entre KR 85 A y KR 86 CIV 9003034 y La Capellanía CL 23 entre AK 72 Y KR 72 B  CIV 50008514, con el fin de realizar registro fotográfico y recolectar información para noticia de página web.</w:t>
      </w:r>
      <w:r w:rsidRPr="00C24C32">
        <w:rPr>
          <w:rFonts w:cs="Arial"/>
          <w:szCs w:val="22"/>
          <w:lang w:eastAsia="es-ES"/>
        </w:rPr>
        <w:t xml:space="preserve"> Diseño de Boletín, entrega de vías Número 4, en el cual se muestra la entrega de 25 vías en diferentes localidades</w:t>
      </w:r>
      <w:r w:rsidR="004C2011" w:rsidRPr="00C24C32">
        <w:rPr>
          <w:rFonts w:cs="Arial"/>
          <w:szCs w:val="22"/>
          <w:lang w:eastAsia="es-ES"/>
        </w:rPr>
        <w:t>.</w:t>
      </w:r>
    </w:p>
    <w:p w:rsidR="00141071" w:rsidRPr="00C24C32" w:rsidRDefault="00141071" w:rsidP="005F079C">
      <w:pPr>
        <w:spacing w:line="240" w:lineRule="auto"/>
        <w:ind w:left="113" w:right="340"/>
        <w:rPr>
          <w:rFonts w:cs="Arial"/>
          <w:szCs w:val="22"/>
          <w:lang w:eastAsia="es-ES"/>
        </w:rPr>
      </w:pPr>
    </w:p>
    <w:p w:rsidR="00141071" w:rsidRPr="006709F3" w:rsidRDefault="004C2011" w:rsidP="00DE7C15">
      <w:pPr>
        <w:pStyle w:val="titulo4umv"/>
        <w:spacing w:line="240" w:lineRule="auto"/>
        <w:ind w:left="0" w:firstLine="0"/>
        <w:rPr>
          <w:b/>
          <w:sz w:val="22"/>
          <w:szCs w:val="22"/>
          <w:lang w:eastAsia="es-ES"/>
        </w:rPr>
      </w:pPr>
      <w:bookmarkStart w:id="309" w:name="_Toc410316275"/>
      <w:r w:rsidRPr="006709F3">
        <w:rPr>
          <w:b/>
          <w:sz w:val="22"/>
          <w:szCs w:val="22"/>
          <w:lang w:eastAsia="es-ES"/>
        </w:rPr>
        <w:t>Realización de Diseños</w:t>
      </w:r>
      <w:bookmarkEnd w:id="309"/>
    </w:p>
    <w:p w:rsidR="00141071" w:rsidRPr="00C24C32" w:rsidRDefault="00141071" w:rsidP="005F079C">
      <w:pPr>
        <w:spacing w:line="240" w:lineRule="auto"/>
        <w:ind w:left="113" w:right="340"/>
        <w:rPr>
          <w:rFonts w:cs="Arial"/>
          <w:szCs w:val="22"/>
          <w:lang w:eastAsia="es-ES"/>
        </w:rPr>
      </w:pPr>
    </w:p>
    <w:p w:rsidR="00141071" w:rsidRPr="00C24C32" w:rsidRDefault="00141071" w:rsidP="00DE7C15">
      <w:pPr>
        <w:tabs>
          <w:tab w:val="left" w:pos="8647"/>
        </w:tabs>
        <w:spacing w:line="240" w:lineRule="auto"/>
        <w:ind w:right="340"/>
        <w:rPr>
          <w:rFonts w:cs="Arial"/>
          <w:szCs w:val="22"/>
          <w:lang w:eastAsia="es-ES"/>
        </w:rPr>
      </w:pPr>
      <w:r w:rsidRPr="00C24C32">
        <w:rPr>
          <w:rFonts w:cs="Arial"/>
          <w:szCs w:val="22"/>
          <w:lang w:eastAsia="es-ES"/>
        </w:rPr>
        <w:t>Diseño Afiche Para informar sobre las elecci</w:t>
      </w:r>
      <w:r w:rsidR="004C2011" w:rsidRPr="00C24C32">
        <w:rPr>
          <w:rFonts w:cs="Arial"/>
          <w:szCs w:val="22"/>
          <w:lang w:eastAsia="es-ES"/>
        </w:rPr>
        <w:t>ones para pertenecer a COPASO (</w:t>
      </w:r>
      <w:r w:rsidRPr="00C24C32">
        <w:rPr>
          <w:rFonts w:cs="Arial"/>
          <w:szCs w:val="22"/>
          <w:lang w:eastAsia="es-ES"/>
        </w:rPr>
        <w:t xml:space="preserve">comité paritario salud ocupacional) , el diseño fue solicitado por la oficina de Talento Humano, donde se informaba que los candidatos pueden inscribirse del 9 al 16 de diciembre </w:t>
      </w:r>
    </w:p>
    <w:p w:rsidR="00141071" w:rsidRPr="00C24C32" w:rsidRDefault="00141071" w:rsidP="005F079C">
      <w:pPr>
        <w:pStyle w:val="Prrafodelista"/>
        <w:ind w:left="113" w:right="340"/>
        <w:jc w:val="both"/>
        <w:rPr>
          <w:rFonts w:ascii="Arial" w:hAnsi="Arial" w:cs="Arial"/>
          <w:sz w:val="22"/>
          <w:szCs w:val="22"/>
        </w:rPr>
      </w:pPr>
    </w:p>
    <w:p w:rsidR="00141071" w:rsidRPr="00C24C32" w:rsidRDefault="00141071" w:rsidP="00DE7C15">
      <w:pPr>
        <w:spacing w:line="240" w:lineRule="auto"/>
        <w:ind w:right="340"/>
        <w:rPr>
          <w:rFonts w:cs="Arial"/>
          <w:szCs w:val="22"/>
          <w:lang w:eastAsia="es-ES"/>
        </w:rPr>
      </w:pPr>
      <w:r w:rsidRPr="00C24C32">
        <w:rPr>
          <w:rFonts w:cs="Arial"/>
          <w:szCs w:val="22"/>
          <w:lang w:eastAsia="es-ES"/>
        </w:rPr>
        <w:t>Jornada de fumigación, la oficina de Talento Humano hizo la solicitud para el diseño de afiches para divulgar la jornada de fumigación, que se llevaría a cabo en la sede de producción la Esmeralda, la sede Operativa Av Calle 3ra y la sede administrativa Edificio el CAD ´piso 16.</w:t>
      </w:r>
    </w:p>
    <w:p w:rsidR="00141071" w:rsidRPr="00C24C32" w:rsidRDefault="00141071" w:rsidP="005F079C">
      <w:pPr>
        <w:spacing w:line="240" w:lineRule="auto"/>
        <w:ind w:right="340"/>
        <w:rPr>
          <w:rFonts w:cs="Arial"/>
          <w:szCs w:val="22"/>
          <w:lang w:eastAsia="es-ES"/>
        </w:rPr>
      </w:pPr>
    </w:p>
    <w:p w:rsidR="00141071" w:rsidRPr="00C24C32" w:rsidRDefault="00141071" w:rsidP="00DE7C15">
      <w:pPr>
        <w:spacing w:line="240" w:lineRule="auto"/>
        <w:ind w:right="340"/>
        <w:rPr>
          <w:rFonts w:cs="Arial"/>
          <w:szCs w:val="22"/>
          <w:lang w:eastAsia="es-ES"/>
        </w:rPr>
      </w:pPr>
      <w:r w:rsidRPr="00C24C32">
        <w:rPr>
          <w:rFonts w:cs="Arial"/>
          <w:szCs w:val="22"/>
          <w:lang w:eastAsia="es-ES"/>
        </w:rPr>
        <w:lastRenderedPageBreak/>
        <w:t>Diseño de Noticia para informar que en la localidad de Engativa se taparon 256 huecos y 59 vías se repararon, en los barrios la Española, Paris Gaitá</w:t>
      </w:r>
      <w:r w:rsidR="004C2011" w:rsidRPr="00C24C32">
        <w:rPr>
          <w:rFonts w:cs="Arial"/>
          <w:szCs w:val="22"/>
          <w:lang w:eastAsia="es-ES"/>
        </w:rPr>
        <w:t>n, y la Serena, d</w:t>
      </w:r>
      <w:r w:rsidR="00DE7C15">
        <w:rPr>
          <w:rFonts w:cs="Arial"/>
          <w:szCs w:val="22"/>
          <w:lang w:eastAsia="es-ES"/>
        </w:rPr>
        <w:t>o</w:t>
      </w:r>
      <w:r w:rsidRPr="00C24C32">
        <w:rPr>
          <w:rFonts w:cs="Arial"/>
          <w:szCs w:val="22"/>
          <w:lang w:eastAsia="es-ES"/>
        </w:rPr>
        <w:t xml:space="preserve">nde se </w:t>
      </w:r>
      <w:r w:rsidR="004C2011" w:rsidRPr="00C24C32">
        <w:rPr>
          <w:rFonts w:cs="Arial"/>
          <w:szCs w:val="22"/>
          <w:lang w:eastAsia="es-ES"/>
        </w:rPr>
        <w:t>mejoró</w:t>
      </w:r>
      <w:r w:rsidRPr="00C24C32">
        <w:rPr>
          <w:rFonts w:cs="Arial"/>
          <w:szCs w:val="22"/>
          <w:lang w:eastAsia="es-ES"/>
        </w:rPr>
        <w:t xml:space="preserve"> significativamente la movilidad.</w:t>
      </w:r>
    </w:p>
    <w:p w:rsidR="00141071" w:rsidRPr="00C24C32" w:rsidRDefault="00141071" w:rsidP="005F079C">
      <w:pPr>
        <w:pStyle w:val="Prrafodelista"/>
        <w:ind w:left="113" w:right="340"/>
        <w:jc w:val="both"/>
        <w:rPr>
          <w:rFonts w:ascii="Arial" w:hAnsi="Arial" w:cs="Arial"/>
          <w:sz w:val="22"/>
          <w:szCs w:val="22"/>
        </w:rPr>
      </w:pPr>
    </w:p>
    <w:p w:rsidR="00141071" w:rsidRPr="00C24C32" w:rsidRDefault="00141071" w:rsidP="00DE7C15">
      <w:pPr>
        <w:tabs>
          <w:tab w:val="left" w:pos="8647"/>
          <w:tab w:val="left" w:pos="8789"/>
        </w:tabs>
        <w:spacing w:line="240" w:lineRule="auto"/>
        <w:ind w:right="340"/>
        <w:rPr>
          <w:rFonts w:cs="Arial"/>
          <w:szCs w:val="22"/>
          <w:lang w:eastAsia="es-ES"/>
        </w:rPr>
      </w:pPr>
      <w:r w:rsidRPr="00C24C32">
        <w:rPr>
          <w:rFonts w:cs="Arial"/>
          <w:szCs w:val="22"/>
          <w:lang w:eastAsia="es-ES"/>
        </w:rPr>
        <w:t>Diseño Afiche para informar que gracias a una obra de mitigación, 500 familias fueron beneficiadas en el barrio marco Fidel Suarez, las familias se encontraban en alto riesgo, debido a posibles deslizamientos y que inclusive habían sido reasentadas por el fondo de prevención y atención de emergencia (FOPAE)</w:t>
      </w:r>
      <w:r w:rsidR="004C2011" w:rsidRPr="00C24C32">
        <w:rPr>
          <w:rFonts w:cs="Arial"/>
          <w:szCs w:val="22"/>
          <w:lang w:eastAsia="es-ES"/>
        </w:rPr>
        <w:t>.</w:t>
      </w:r>
    </w:p>
    <w:p w:rsidR="00141071" w:rsidRPr="00C24C32" w:rsidRDefault="00141071" w:rsidP="005F079C">
      <w:pPr>
        <w:tabs>
          <w:tab w:val="left" w:pos="8647"/>
          <w:tab w:val="left" w:pos="8789"/>
        </w:tabs>
        <w:spacing w:line="240" w:lineRule="auto"/>
        <w:ind w:left="113" w:right="340"/>
        <w:rPr>
          <w:rFonts w:cs="Arial"/>
          <w:szCs w:val="22"/>
          <w:lang w:eastAsia="es-ES"/>
        </w:rPr>
      </w:pPr>
    </w:p>
    <w:p w:rsidR="00141071" w:rsidRPr="00C24C32" w:rsidRDefault="00141071" w:rsidP="00DE7C15">
      <w:pPr>
        <w:tabs>
          <w:tab w:val="left" w:pos="8647"/>
        </w:tabs>
        <w:spacing w:line="240" w:lineRule="auto"/>
        <w:rPr>
          <w:rFonts w:cs="Arial"/>
          <w:szCs w:val="22"/>
          <w:lang w:eastAsia="es-ES"/>
        </w:rPr>
      </w:pPr>
      <w:r w:rsidRPr="00C24C32">
        <w:rPr>
          <w:rFonts w:cs="Arial"/>
          <w:szCs w:val="22"/>
          <w:lang w:eastAsia="es-ES"/>
        </w:rPr>
        <w:t>Diseño  3 piezas que se envían a través de l</w:t>
      </w:r>
      <w:r w:rsidR="004C2011" w:rsidRPr="00C24C32">
        <w:rPr>
          <w:rFonts w:cs="Arial"/>
          <w:szCs w:val="22"/>
          <w:lang w:eastAsia="es-ES"/>
        </w:rPr>
        <w:t>os correos institucionales</w:t>
      </w:r>
      <w:r w:rsidRPr="00C24C32">
        <w:rPr>
          <w:rFonts w:cs="Arial"/>
          <w:szCs w:val="22"/>
          <w:lang w:eastAsia="es-ES"/>
        </w:rPr>
        <w:t>,</w:t>
      </w:r>
      <w:r w:rsidR="00DE7C15">
        <w:rPr>
          <w:rFonts w:cs="Arial"/>
          <w:szCs w:val="22"/>
          <w:lang w:eastAsia="es-ES"/>
        </w:rPr>
        <w:t xml:space="preserve"> </w:t>
      </w:r>
      <w:r w:rsidRPr="00C24C32">
        <w:rPr>
          <w:rFonts w:cs="Arial"/>
          <w:szCs w:val="22"/>
          <w:lang w:eastAsia="es-ES"/>
        </w:rPr>
        <w:t xml:space="preserve">para </w:t>
      </w:r>
      <w:r w:rsidR="004C2011" w:rsidRPr="00C24C32">
        <w:rPr>
          <w:rFonts w:cs="Arial"/>
          <w:szCs w:val="22"/>
          <w:lang w:eastAsia="es-ES"/>
        </w:rPr>
        <w:t>d</w:t>
      </w:r>
      <w:r w:rsidRPr="00C24C32">
        <w:rPr>
          <w:rFonts w:cs="Arial"/>
          <w:szCs w:val="22"/>
          <w:lang w:eastAsia="es-ES"/>
        </w:rPr>
        <w:t>ar a  conocer  a nuestros funcionarios el Plan Maestro de Movilidad.</w:t>
      </w:r>
    </w:p>
    <w:p w:rsidR="00141071" w:rsidRPr="002D70C8" w:rsidRDefault="00141071" w:rsidP="005F079C">
      <w:pPr>
        <w:tabs>
          <w:tab w:val="left" w:pos="8647"/>
        </w:tabs>
        <w:spacing w:line="240" w:lineRule="auto"/>
        <w:ind w:left="113"/>
        <w:rPr>
          <w:rFonts w:cs="Arial"/>
          <w:sz w:val="24"/>
          <w:lang w:eastAsia="es-ES"/>
        </w:rPr>
      </w:pPr>
    </w:p>
    <w:p w:rsidR="00141071" w:rsidRPr="00003D4A" w:rsidRDefault="00141071" w:rsidP="005F079C">
      <w:pPr>
        <w:pStyle w:val="Prrafodelista"/>
        <w:tabs>
          <w:tab w:val="left" w:pos="8647"/>
          <w:tab w:val="left" w:pos="8789"/>
        </w:tabs>
        <w:ind w:left="113"/>
        <w:jc w:val="center"/>
        <w:rPr>
          <w:rFonts w:ascii="Arial" w:hAnsi="Arial" w:cs="Arial"/>
          <w:lang w:val="es-CO"/>
        </w:rPr>
      </w:pPr>
      <w:r>
        <w:rPr>
          <w:rFonts w:ascii="Arial" w:hAnsi="Arial" w:cs="Arial"/>
          <w:noProof/>
          <w:lang w:val="es-CO" w:eastAsia="es-CO"/>
        </w:rPr>
        <w:drawing>
          <wp:inline distT="0" distB="0" distL="0" distR="0">
            <wp:extent cx="2952750" cy="3476625"/>
            <wp:effectExtent l="19050" t="0" r="0" b="0"/>
            <wp:docPr id="87" name="Imagen 27" descr="C:\Users\marcela.camacho.MXL24606KY\Desktop\imag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cela.camacho.MXL24606KY\Desktop\imagen4.jpg"/>
                    <pic:cNvPicPr>
                      <a:picLocks noChangeAspect="1" noChangeArrowheads="1"/>
                    </pic:cNvPicPr>
                  </pic:nvPicPr>
                  <pic:blipFill>
                    <a:blip r:embed="rId225" cstate="print"/>
                    <a:srcRect/>
                    <a:stretch>
                      <a:fillRect/>
                    </a:stretch>
                  </pic:blipFill>
                  <pic:spPr bwMode="auto">
                    <a:xfrm>
                      <a:off x="0" y="0"/>
                      <a:ext cx="2951774" cy="3475476"/>
                    </a:xfrm>
                    <a:prstGeom prst="rect">
                      <a:avLst/>
                    </a:prstGeom>
                    <a:noFill/>
                    <a:ln w="9525">
                      <a:noFill/>
                      <a:miter lim="800000"/>
                      <a:headEnd/>
                      <a:tailEnd/>
                    </a:ln>
                  </pic:spPr>
                </pic:pic>
              </a:graphicData>
            </a:graphic>
          </wp:inline>
        </w:drawing>
      </w:r>
    </w:p>
    <w:p w:rsidR="00DE7C15" w:rsidRDefault="00DE7C15" w:rsidP="00DE7C15">
      <w:pPr>
        <w:spacing w:line="240" w:lineRule="auto"/>
        <w:rPr>
          <w:rFonts w:cs="Arial"/>
        </w:rPr>
      </w:pPr>
    </w:p>
    <w:p w:rsidR="00DE7C15" w:rsidRDefault="00DF20E0" w:rsidP="00DE7C15">
      <w:pPr>
        <w:spacing w:line="240" w:lineRule="auto"/>
        <w:rPr>
          <w:rFonts w:cs="Arial"/>
          <w:b/>
          <w:szCs w:val="22"/>
        </w:rPr>
      </w:pPr>
      <w:r w:rsidRPr="00DF20E0">
        <w:rPr>
          <w:rFonts w:cs="Arial"/>
          <w:b/>
          <w:iCs/>
          <w:szCs w:val="22"/>
        </w:rPr>
        <w:t>D.-</w:t>
      </w:r>
      <w:r w:rsidRPr="00DF20E0">
        <w:rPr>
          <w:rFonts w:cs="Arial"/>
          <w:iCs/>
          <w:szCs w:val="22"/>
        </w:rPr>
        <w:t xml:space="preserve"> </w:t>
      </w:r>
      <w:r w:rsidRPr="00DF20E0">
        <w:rPr>
          <w:rFonts w:cs="Arial"/>
          <w:b/>
          <w:szCs w:val="22"/>
        </w:rPr>
        <w:t>MITIGACION DE RIESGOS EN ZONAS DE ALTO IMPACTO POR PROCESOS DE REMOCION EN MASA</w:t>
      </w:r>
      <w:r w:rsidR="00DE7C15">
        <w:rPr>
          <w:rFonts w:cs="Arial"/>
          <w:b/>
          <w:szCs w:val="22"/>
        </w:rPr>
        <w:t>.</w:t>
      </w:r>
    </w:p>
    <w:p w:rsidR="00DE7C15" w:rsidRDefault="00DE7C15" w:rsidP="00DE7C15">
      <w:pPr>
        <w:spacing w:line="240" w:lineRule="auto"/>
        <w:rPr>
          <w:rFonts w:cs="Arial"/>
          <w:b/>
          <w:szCs w:val="22"/>
        </w:rPr>
      </w:pPr>
    </w:p>
    <w:p w:rsidR="00DF20E0" w:rsidRDefault="00DF20E0" w:rsidP="00DE7C15">
      <w:pPr>
        <w:spacing w:line="240" w:lineRule="auto"/>
        <w:rPr>
          <w:rFonts w:cs="Arial"/>
          <w:szCs w:val="22"/>
          <w:lang w:val="es-MX"/>
        </w:rPr>
      </w:pPr>
      <w:r w:rsidRPr="00DF20E0">
        <w:rPr>
          <w:rFonts w:cs="Arial"/>
          <w:szCs w:val="22"/>
          <w:lang w:val="es-MX"/>
        </w:rPr>
        <w:t>En el siguiente cuadro se observa el resumen con la información básica de los diferentes frentes de obras terminados de ejecutar o con inicio y ejecución en 2014, en los cuales se plasma el avance pagado y el estado al 30 de diciembre de este año, con excepción de las obras de mantenimiento vial rural con obras de ingeniería y bioingeniería en Sumapaz y Usme (al final del cuadro) que se ejecutaron por administración directa:</w:t>
      </w:r>
    </w:p>
    <w:p w:rsidR="00EF2582" w:rsidRDefault="00EF2582" w:rsidP="00DE7C15">
      <w:pPr>
        <w:spacing w:line="240" w:lineRule="auto"/>
        <w:rPr>
          <w:rFonts w:cs="Arial"/>
          <w:szCs w:val="22"/>
          <w:lang w:val="es-MX"/>
        </w:rPr>
      </w:pPr>
    </w:p>
    <w:p w:rsidR="00EF2582" w:rsidRDefault="00EF2582" w:rsidP="00DE7C15">
      <w:pPr>
        <w:spacing w:line="240" w:lineRule="auto"/>
        <w:rPr>
          <w:rFonts w:cs="Arial"/>
          <w:szCs w:val="22"/>
          <w:lang w:val="es-MX"/>
        </w:rPr>
      </w:pPr>
    </w:p>
    <w:p w:rsidR="00EF2582" w:rsidRPr="00DE7C15" w:rsidRDefault="00EF2582" w:rsidP="00DE7C15">
      <w:pPr>
        <w:spacing w:line="240" w:lineRule="auto"/>
        <w:rPr>
          <w:rFonts w:cs="Arial"/>
          <w:b/>
          <w:szCs w:val="22"/>
        </w:rPr>
      </w:pPr>
    </w:p>
    <w:p w:rsidR="00DF20E0" w:rsidRPr="0056387E" w:rsidRDefault="00DF20E0" w:rsidP="00D97B07">
      <w:pPr>
        <w:spacing w:line="240" w:lineRule="auto"/>
        <w:jc w:val="center"/>
        <w:rPr>
          <w:rFonts w:cs="Arial"/>
          <w:b/>
          <w:sz w:val="24"/>
        </w:rPr>
      </w:pPr>
    </w:p>
    <w:tbl>
      <w:tblPr>
        <w:tblW w:w="8923" w:type="dxa"/>
        <w:jc w:val="center"/>
        <w:tblInd w:w="495" w:type="dxa"/>
        <w:tblCellMar>
          <w:left w:w="70" w:type="dxa"/>
          <w:right w:w="70" w:type="dxa"/>
        </w:tblCellMar>
        <w:tblLook w:val="04A0"/>
      </w:tblPr>
      <w:tblGrid>
        <w:gridCol w:w="707"/>
        <w:gridCol w:w="1278"/>
        <w:gridCol w:w="3539"/>
        <w:gridCol w:w="1982"/>
        <w:gridCol w:w="1417"/>
      </w:tblGrid>
      <w:tr w:rsidR="00DF20E0" w:rsidRPr="00DE7C15" w:rsidTr="006709F3">
        <w:trPr>
          <w:cantSplit/>
          <w:trHeight w:val="540"/>
          <w:tblHeader/>
          <w:jc w:val="center"/>
        </w:trPr>
        <w:tc>
          <w:tcPr>
            <w:tcW w:w="70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b/>
                <w:bCs/>
                <w:sz w:val="20"/>
                <w:szCs w:val="20"/>
              </w:rPr>
            </w:pPr>
            <w:r w:rsidRPr="00DE7C15">
              <w:rPr>
                <w:rFonts w:asciiTheme="minorHAnsi" w:hAnsiTheme="minorHAnsi" w:cstheme="minorHAnsi"/>
                <w:b/>
                <w:bCs/>
                <w:sz w:val="20"/>
                <w:szCs w:val="20"/>
              </w:rPr>
              <w:lastRenderedPageBreak/>
              <w:t>ITEM</w:t>
            </w:r>
          </w:p>
        </w:tc>
        <w:tc>
          <w:tcPr>
            <w:tcW w:w="1278" w:type="dxa"/>
            <w:tcBorders>
              <w:top w:val="single" w:sz="8" w:space="0" w:color="auto"/>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b/>
                <w:bCs/>
                <w:sz w:val="20"/>
                <w:szCs w:val="20"/>
              </w:rPr>
            </w:pPr>
            <w:r w:rsidRPr="00DE7C15">
              <w:rPr>
                <w:rFonts w:asciiTheme="minorHAnsi" w:hAnsiTheme="minorHAnsi" w:cstheme="minorHAnsi"/>
                <w:b/>
                <w:bCs/>
                <w:sz w:val="20"/>
                <w:szCs w:val="20"/>
              </w:rPr>
              <w:t>CONTRATO</w:t>
            </w:r>
          </w:p>
        </w:tc>
        <w:tc>
          <w:tcPr>
            <w:tcW w:w="3539" w:type="dxa"/>
            <w:tcBorders>
              <w:top w:val="single" w:sz="8" w:space="0" w:color="auto"/>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b/>
                <w:bCs/>
                <w:sz w:val="20"/>
                <w:szCs w:val="20"/>
              </w:rPr>
            </w:pPr>
            <w:r w:rsidRPr="00DE7C15">
              <w:rPr>
                <w:rFonts w:asciiTheme="minorHAnsi" w:hAnsiTheme="minorHAnsi" w:cstheme="minorHAnsi"/>
                <w:b/>
                <w:bCs/>
                <w:sz w:val="20"/>
                <w:szCs w:val="20"/>
              </w:rPr>
              <w:t>PROYECTO</w:t>
            </w:r>
          </w:p>
        </w:tc>
        <w:tc>
          <w:tcPr>
            <w:tcW w:w="1982" w:type="dxa"/>
            <w:tcBorders>
              <w:top w:val="single" w:sz="8" w:space="0" w:color="auto"/>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b/>
                <w:bCs/>
                <w:sz w:val="20"/>
                <w:szCs w:val="20"/>
              </w:rPr>
            </w:pPr>
            <w:r w:rsidRPr="00DE7C15">
              <w:rPr>
                <w:rFonts w:asciiTheme="minorHAnsi" w:hAnsiTheme="minorHAnsi" w:cstheme="minorHAnsi"/>
                <w:b/>
                <w:bCs/>
                <w:sz w:val="20"/>
                <w:szCs w:val="20"/>
              </w:rPr>
              <w:t>VALOR PAGADO</w:t>
            </w:r>
          </w:p>
        </w:tc>
        <w:tc>
          <w:tcPr>
            <w:tcW w:w="141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b/>
                <w:bCs/>
                <w:sz w:val="20"/>
                <w:szCs w:val="20"/>
              </w:rPr>
            </w:pPr>
            <w:r w:rsidRPr="00DE7C15">
              <w:rPr>
                <w:rFonts w:asciiTheme="minorHAnsi" w:hAnsiTheme="minorHAnsi" w:cstheme="minorHAnsi"/>
                <w:b/>
                <w:bCs/>
                <w:sz w:val="20"/>
                <w:szCs w:val="20"/>
              </w:rPr>
              <w:t>ESTADO DEL PROYECTO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618-2013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OBRAS DE MITIGACION SECTOR JERUSALEN CANTERAS</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$ 7.000.053.286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2</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617-2013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INTERVENTORIA DE OBRA SECTOR JERUSALEN CANTERAS</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$ 643.382.686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3</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453-2013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OBRAS DE MITIGACION SECTOR  MIRADOR DE MARROCOS</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$ 1.772.995.898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4</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456-2013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INTERVENTORIA DE OBRA SECTOR MIRADOR DE MARROCOS</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$ 233.603.361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5</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364-2013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OBRAS DE MITIGACION SECTOR LA MARQUESA</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$ 2.724.913.023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6</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378-2013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INTERVENTORIA DE OBRA SECTOR LA MARQUESA</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$ 367.334.654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7</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647-2013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OBRAS DE MITIGACION SECTOR TRES REYES</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$ 5.940.184.602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8</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648-2013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INTERVENTORIA DE OBRA SECTOR TRES REYES</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$ 678.137.725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9</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646-2013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OBRAS DE MITIGACION SECTOR MARCO FIDEL SUAREZ</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$ 3.902.860.501</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10</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645-2013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INTERVENTORIA DE OBRA SECTOR MARCO FIDEL SUAREZ</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$ 308.039.199</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13</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304-2013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OBRAS DE MITIGACION SECTOR CANDELARIA</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$ 981.521.752</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14</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182-2013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INTERVENTORIA DE OBRA SECTOR CANDELARIA</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$ 213.550.210</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15</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377-2013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OBRAS DE MITIGACION SECTOR JUAN PABLO II - GRAN CHAPARRAL</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$ 798.729.848</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16</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360-2013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INTERVENTORIA DE OBRA SECTOR JUAN PABLO II - GRAN CHAPARRAL</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$ 96.186.106</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17</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166-2013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OBRAS DE MITIGACION SECTOR FISCALA</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$ 2.785.711.693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564"/>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18</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161-2013</w:t>
            </w: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INTERVENTORIA DE OBRA SECTOR FISCALA</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$ 392.890.321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EJECUTADO</w:t>
            </w:r>
          </w:p>
        </w:tc>
      </w:tr>
      <w:tr w:rsidR="00DF20E0" w:rsidRPr="00DE7C15" w:rsidTr="006709F3">
        <w:trPr>
          <w:trHeight w:val="300"/>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19</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CARBONERA (Incluye adicional)</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$ 16.959.223.535 </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100%</w:t>
            </w:r>
          </w:p>
        </w:tc>
      </w:tr>
      <w:tr w:rsidR="00DF20E0" w:rsidRPr="00DE7C15" w:rsidTr="006709F3">
        <w:trPr>
          <w:trHeight w:val="300"/>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20</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CARBONERA (Incluye adicional)</w:t>
            </w:r>
          </w:p>
        </w:tc>
        <w:tc>
          <w:tcPr>
            <w:tcW w:w="1982" w:type="dxa"/>
            <w:tcBorders>
              <w:top w:val="nil"/>
              <w:left w:val="nil"/>
              <w:bottom w:val="single" w:sz="8" w:space="0" w:color="auto"/>
              <w:right w:val="nil"/>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$ 1.317.911.177</w:t>
            </w:r>
          </w:p>
        </w:tc>
        <w:tc>
          <w:tcPr>
            <w:tcW w:w="141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100%</w:t>
            </w:r>
          </w:p>
        </w:tc>
      </w:tr>
      <w:tr w:rsidR="00DF20E0" w:rsidRPr="00DE7C15" w:rsidTr="006709F3">
        <w:trPr>
          <w:trHeight w:val="300"/>
          <w:jc w:val="center"/>
        </w:trPr>
        <w:tc>
          <w:tcPr>
            <w:tcW w:w="8923" w:type="dxa"/>
            <w:gridSpan w:val="5"/>
            <w:tcBorders>
              <w:top w:val="nil"/>
              <w:left w:val="single" w:sz="8" w:space="0" w:color="auto"/>
              <w:bottom w:val="single" w:sz="8" w:space="0" w:color="auto"/>
              <w:right w:val="single" w:sz="8" w:space="0" w:color="auto"/>
            </w:tcBorders>
            <w:shd w:val="clear" w:color="auto" w:fill="auto"/>
            <w:vAlign w:val="center"/>
            <w:hideMark/>
          </w:tcPr>
          <w:p w:rsidR="00DF20E0" w:rsidRPr="006709F3" w:rsidRDefault="006709F3" w:rsidP="00D97B07">
            <w:pPr>
              <w:spacing w:line="240" w:lineRule="auto"/>
              <w:jc w:val="center"/>
              <w:rPr>
                <w:rFonts w:asciiTheme="minorHAnsi" w:hAnsiTheme="minorHAnsi" w:cstheme="minorHAnsi"/>
                <w:b/>
                <w:sz w:val="20"/>
                <w:szCs w:val="20"/>
              </w:rPr>
            </w:pPr>
            <w:r w:rsidRPr="006709F3">
              <w:rPr>
                <w:rFonts w:asciiTheme="minorHAnsi" w:hAnsiTheme="minorHAnsi" w:cstheme="minorHAnsi"/>
                <w:b/>
                <w:sz w:val="20"/>
                <w:szCs w:val="20"/>
              </w:rPr>
              <w:t>OBRAS ZONA RURAL SUMAPAZ Y USME</w:t>
            </w:r>
          </w:p>
        </w:tc>
      </w:tr>
      <w:tr w:rsidR="00DF20E0" w:rsidRPr="00DE7C15" w:rsidTr="006709F3">
        <w:trPr>
          <w:trHeight w:val="300"/>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21</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SUMAPAZ – LA UNIÓN</w:t>
            </w:r>
          </w:p>
        </w:tc>
        <w:tc>
          <w:tcPr>
            <w:tcW w:w="1982"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$ 1.544.047.636</w:t>
            </w:r>
          </w:p>
        </w:tc>
        <w:tc>
          <w:tcPr>
            <w:tcW w:w="1417"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w:t>
            </w:r>
          </w:p>
        </w:tc>
      </w:tr>
      <w:tr w:rsidR="00DF20E0" w:rsidRPr="00DE7C15" w:rsidTr="006709F3">
        <w:trPr>
          <w:trHeight w:val="300"/>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22</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SUMAPAZ – NAZARETH</w:t>
            </w:r>
          </w:p>
        </w:tc>
        <w:tc>
          <w:tcPr>
            <w:tcW w:w="1982"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$ 1.009.978.079 </w:t>
            </w:r>
          </w:p>
        </w:tc>
        <w:tc>
          <w:tcPr>
            <w:tcW w:w="1417"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w:t>
            </w:r>
          </w:p>
        </w:tc>
      </w:tr>
      <w:tr w:rsidR="00DF20E0" w:rsidRPr="00DE7C15" w:rsidTr="006709F3">
        <w:trPr>
          <w:trHeight w:val="300"/>
          <w:jc w:val="center"/>
        </w:trPr>
        <w:tc>
          <w:tcPr>
            <w:tcW w:w="707" w:type="dxa"/>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23</w:t>
            </w:r>
          </w:p>
        </w:tc>
        <w:tc>
          <w:tcPr>
            <w:tcW w:w="1278"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p>
        </w:tc>
        <w:tc>
          <w:tcPr>
            <w:tcW w:w="3539"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rPr>
                <w:rFonts w:asciiTheme="minorHAnsi" w:hAnsiTheme="minorHAnsi" w:cstheme="minorHAnsi"/>
                <w:sz w:val="20"/>
                <w:szCs w:val="20"/>
              </w:rPr>
            </w:pPr>
            <w:r w:rsidRPr="00DE7C15">
              <w:rPr>
                <w:rFonts w:asciiTheme="minorHAnsi" w:hAnsiTheme="minorHAnsi" w:cstheme="minorHAnsi"/>
                <w:sz w:val="20"/>
                <w:szCs w:val="20"/>
              </w:rPr>
              <w:t>ANILLO VIAL – USME</w:t>
            </w:r>
          </w:p>
        </w:tc>
        <w:tc>
          <w:tcPr>
            <w:tcW w:w="1982"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 xml:space="preserve">$ 347.538.630 </w:t>
            </w:r>
          </w:p>
        </w:tc>
        <w:tc>
          <w:tcPr>
            <w:tcW w:w="1417"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sz w:val="20"/>
                <w:szCs w:val="20"/>
              </w:rPr>
            </w:pPr>
            <w:r w:rsidRPr="00DE7C15">
              <w:rPr>
                <w:rFonts w:asciiTheme="minorHAnsi" w:hAnsiTheme="minorHAnsi" w:cstheme="minorHAnsi"/>
                <w:sz w:val="20"/>
                <w:szCs w:val="20"/>
              </w:rPr>
              <w:t>/</w:t>
            </w:r>
          </w:p>
        </w:tc>
      </w:tr>
      <w:tr w:rsidR="00DF20E0" w:rsidRPr="00DE7C15" w:rsidTr="006709F3">
        <w:trPr>
          <w:trHeight w:val="300"/>
          <w:jc w:val="center"/>
        </w:trPr>
        <w:tc>
          <w:tcPr>
            <w:tcW w:w="5524" w:type="dxa"/>
            <w:gridSpan w:val="3"/>
            <w:tcBorders>
              <w:top w:val="nil"/>
              <w:left w:val="single" w:sz="8" w:space="0" w:color="auto"/>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b/>
                <w:sz w:val="20"/>
                <w:szCs w:val="20"/>
              </w:rPr>
            </w:pPr>
            <w:r w:rsidRPr="00DE7C15">
              <w:rPr>
                <w:rFonts w:asciiTheme="minorHAnsi" w:hAnsiTheme="minorHAnsi" w:cstheme="minorHAnsi"/>
                <w:b/>
                <w:sz w:val="20"/>
                <w:szCs w:val="20"/>
              </w:rPr>
              <w:t>TOTAL</w:t>
            </w:r>
          </w:p>
        </w:tc>
        <w:tc>
          <w:tcPr>
            <w:tcW w:w="1982" w:type="dxa"/>
            <w:tcBorders>
              <w:top w:val="nil"/>
              <w:left w:val="nil"/>
              <w:bottom w:val="single" w:sz="8" w:space="0" w:color="auto"/>
              <w:right w:val="single" w:sz="8" w:space="0" w:color="auto"/>
            </w:tcBorders>
            <w:shd w:val="clear" w:color="auto" w:fill="auto"/>
            <w:vAlign w:val="center"/>
            <w:hideMark/>
          </w:tcPr>
          <w:p w:rsidR="00DF20E0" w:rsidRPr="00DE7C15" w:rsidRDefault="00DF20E0" w:rsidP="00D97B07">
            <w:pPr>
              <w:spacing w:line="240" w:lineRule="auto"/>
              <w:jc w:val="center"/>
              <w:rPr>
                <w:rFonts w:asciiTheme="minorHAnsi" w:hAnsiTheme="minorHAnsi" w:cstheme="minorHAnsi"/>
                <w:b/>
                <w:sz w:val="20"/>
                <w:szCs w:val="20"/>
              </w:rPr>
            </w:pPr>
            <w:r w:rsidRPr="00DE7C15">
              <w:rPr>
                <w:rFonts w:asciiTheme="minorHAnsi" w:hAnsiTheme="minorHAnsi" w:cstheme="minorHAnsi"/>
                <w:b/>
                <w:bCs/>
                <w:sz w:val="20"/>
                <w:szCs w:val="20"/>
              </w:rPr>
              <w:t>$50.018.793.922</w:t>
            </w:r>
          </w:p>
        </w:tc>
        <w:tc>
          <w:tcPr>
            <w:tcW w:w="1417" w:type="dxa"/>
            <w:tcBorders>
              <w:top w:val="nil"/>
              <w:left w:val="nil"/>
              <w:bottom w:val="single" w:sz="8" w:space="0" w:color="auto"/>
              <w:right w:val="single" w:sz="8" w:space="0" w:color="auto"/>
            </w:tcBorders>
            <w:shd w:val="clear" w:color="auto" w:fill="auto"/>
            <w:vAlign w:val="bottom"/>
            <w:hideMark/>
          </w:tcPr>
          <w:p w:rsidR="00DF20E0" w:rsidRPr="00DE7C15" w:rsidRDefault="00DF20E0" w:rsidP="00D97B07">
            <w:pPr>
              <w:spacing w:line="240" w:lineRule="auto"/>
              <w:rPr>
                <w:rFonts w:asciiTheme="minorHAnsi" w:hAnsiTheme="minorHAnsi" w:cstheme="minorHAnsi"/>
                <w:b/>
                <w:sz w:val="20"/>
                <w:szCs w:val="20"/>
              </w:rPr>
            </w:pPr>
            <w:r w:rsidRPr="00DE7C15">
              <w:rPr>
                <w:rFonts w:asciiTheme="minorHAnsi" w:hAnsiTheme="minorHAnsi" w:cstheme="minorHAnsi"/>
                <w:b/>
                <w:sz w:val="20"/>
                <w:szCs w:val="20"/>
              </w:rPr>
              <w:t> </w:t>
            </w:r>
          </w:p>
        </w:tc>
      </w:tr>
    </w:tbl>
    <w:p w:rsidR="00DF20E0" w:rsidRPr="00DF20E0" w:rsidRDefault="00DF20E0" w:rsidP="00D97B07">
      <w:pPr>
        <w:spacing w:after="200" w:line="240" w:lineRule="auto"/>
        <w:rPr>
          <w:rFonts w:cs="Arial"/>
          <w:b/>
          <w:szCs w:val="22"/>
        </w:rPr>
      </w:pPr>
      <w:r w:rsidRPr="00DF20E0">
        <w:rPr>
          <w:rFonts w:cs="Arial"/>
          <w:b/>
          <w:szCs w:val="22"/>
        </w:rPr>
        <w:lastRenderedPageBreak/>
        <w:t>I.- AVANCE DE OBRA SECTOR JERUSALEN CANTERAS – CIUDAD BOLÍVAR.</w:t>
      </w:r>
    </w:p>
    <w:p w:rsidR="00DF20E0" w:rsidRPr="00DF20E0" w:rsidRDefault="00DF20E0" w:rsidP="00D97B07">
      <w:pPr>
        <w:spacing w:line="240" w:lineRule="auto"/>
        <w:rPr>
          <w:rFonts w:cs="Arial"/>
          <w:b/>
          <w:szCs w:val="22"/>
        </w:rPr>
      </w:pPr>
    </w:p>
    <w:p w:rsidR="00DF20E0" w:rsidRPr="00DF20E0" w:rsidRDefault="00DF20E0" w:rsidP="008C28DC">
      <w:pPr>
        <w:numPr>
          <w:ilvl w:val="0"/>
          <w:numId w:val="46"/>
        </w:numPr>
        <w:spacing w:after="200" w:line="240" w:lineRule="auto"/>
        <w:ind w:left="0" w:firstLine="0"/>
        <w:jc w:val="left"/>
        <w:rPr>
          <w:rFonts w:cs="Arial"/>
          <w:b/>
          <w:szCs w:val="22"/>
        </w:rPr>
      </w:pPr>
      <w:r w:rsidRPr="00DF20E0">
        <w:rPr>
          <w:rFonts w:cs="Arial"/>
          <w:b/>
          <w:szCs w:val="22"/>
        </w:rPr>
        <w:t>DESCRIPCIÓN GENERAL DEL CONTRATO</w:t>
      </w:r>
    </w:p>
    <w:tbl>
      <w:tblPr>
        <w:tblW w:w="9481" w:type="dxa"/>
        <w:jc w:val="center"/>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958"/>
        <w:gridCol w:w="6523"/>
      </w:tblGrid>
      <w:tr w:rsidR="00DF20E0" w:rsidRPr="00DF20E0" w:rsidTr="00DF20E0">
        <w:trPr>
          <w:trHeight w:val="337"/>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CONTRATO DE OBRA</w:t>
            </w:r>
          </w:p>
        </w:tc>
        <w:tc>
          <w:tcPr>
            <w:tcW w:w="6523"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sz w:val="20"/>
                <w:szCs w:val="20"/>
                <w:lang w:val="es-CO"/>
              </w:rPr>
            </w:pPr>
            <w:r w:rsidRPr="00DF20E0">
              <w:rPr>
                <w:rFonts w:asciiTheme="minorHAnsi" w:hAnsiTheme="minorHAnsi" w:cstheme="minorHAnsi"/>
                <w:sz w:val="20"/>
                <w:szCs w:val="20"/>
                <w:lang w:val="es-CO"/>
              </w:rPr>
              <w:t>CONTRATO No. 618 DEL 12 DE DICIEMBRE DE 2013</w:t>
            </w:r>
          </w:p>
        </w:tc>
      </w:tr>
      <w:tr w:rsidR="00DF20E0" w:rsidRPr="00DF20E0" w:rsidTr="00DF20E0">
        <w:trPr>
          <w:trHeight w:val="2171"/>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OBJETO</w:t>
            </w:r>
          </w:p>
        </w:tc>
        <w:tc>
          <w:tcPr>
            <w:tcW w:w="6523" w:type="dxa"/>
            <w:shd w:val="clear" w:color="auto" w:fill="auto"/>
            <w:vAlign w:val="center"/>
          </w:tcPr>
          <w:p w:rsidR="00DF20E0" w:rsidRPr="00DF20E0" w:rsidRDefault="00DF20E0" w:rsidP="00D97B07">
            <w:pPr>
              <w:spacing w:line="240" w:lineRule="auto"/>
              <w:ind w:left="284"/>
              <w:jc w:val="center"/>
              <w:rPr>
                <w:rFonts w:asciiTheme="minorHAnsi" w:hAnsiTheme="minorHAnsi" w:cstheme="minorHAnsi"/>
                <w:sz w:val="20"/>
                <w:szCs w:val="20"/>
              </w:rPr>
            </w:pPr>
            <w:r w:rsidRPr="00DF20E0">
              <w:rPr>
                <w:rFonts w:asciiTheme="minorHAnsi" w:hAnsiTheme="minorHAnsi" w:cstheme="minorHAnsi"/>
                <w:sz w:val="20"/>
                <w:szCs w:val="20"/>
              </w:rPr>
              <w:t xml:space="preserve">CONTRATAR POR EL SISTEMA DE PRECIOS UNITARIOS LA CONSTRUCCIÓN DE OBRAS DE MITIGACIÓN DE RIESGOS POR PROCESOS DE REMOCIÓN EN MASA EN EL BARRIO </w:t>
            </w:r>
            <w:r w:rsidRPr="00DF20E0">
              <w:rPr>
                <w:rFonts w:asciiTheme="minorHAnsi" w:hAnsiTheme="minorHAnsi" w:cstheme="minorHAnsi"/>
                <w:b/>
                <w:sz w:val="20"/>
                <w:szCs w:val="20"/>
              </w:rPr>
              <w:t>JERUSALÉN</w:t>
            </w:r>
            <w:r w:rsidRPr="00DF20E0">
              <w:rPr>
                <w:rFonts w:asciiTheme="minorHAnsi" w:hAnsiTheme="minorHAnsi" w:cstheme="minorHAnsi"/>
                <w:sz w:val="20"/>
                <w:szCs w:val="20"/>
              </w:rPr>
              <w:t xml:space="preserve"> SECTOR CANTERAS DE LA LOCALIDAD DE CIUDAD BOLÍVAR, EN LA CIUDAD DE BOGOTÁ D.C.</w:t>
            </w:r>
          </w:p>
        </w:tc>
      </w:tr>
      <w:tr w:rsidR="00DF20E0" w:rsidRPr="00DF20E0" w:rsidTr="00DF20E0">
        <w:trPr>
          <w:trHeight w:val="331"/>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VALOR INICIAL DEL CONTRATO DE OBRA</w:t>
            </w:r>
          </w:p>
        </w:tc>
        <w:tc>
          <w:tcPr>
            <w:tcW w:w="6523"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sz w:val="20"/>
                <w:szCs w:val="20"/>
                <w:lang w:val="es-CO"/>
              </w:rPr>
            </w:pPr>
            <w:r w:rsidRPr="00DF20E0">
              <w:rPr>
                <w:rFonts w:asciiTheme="minorHAnsi" w:hAnsiTheme="minorHAnsi" w:cstheme="minorHAnsi"/>
                <w:sz w:val="20"/>
                <w:szCs w:val="20"/>
              </w:rPr>
              <w:t>$ 5.727.006.463,00</w:t>
            </w:r>
          </w:p>
        </w:tc>
      </w:tr>
      <w:tr w:rsidR="00DF20E0" w:rsidRPr="00DF20E0" w:rsidTr="00DF20E0">
        <w:trPr>
          <w:trHeight w:val="331"/>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VALOR FINAL DEL CONTRATO DE OBRA</w:t>
            </w:r>
          </w:p>
        </w:tc>
        <w:tc>
          <w:tcPr>
            <w:tcW w:w="6523"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sz w:val="20"/>
                <w:szCs w:val="20"/>
                <w:lang w:val="es-CO"/>
              </w:rPr>
            </w:pPr>
            <w:r w:rsidRPr="00DF20E0">
              <w:rPr>
                <w:rFonts w:asciiTheme="minorHAnsi" w:hAnsiTheme="minorHAnsi" w:cstheme="minorHAnsi"/>
                <w:sz w:val="20"/>
                <w:szCs w:val="20"/>
              </w:rPr>
              <w:t>$ 7.000.053.286,00</w:t>
            </w:r>
          </w:p>
        </w:tc>
      </w:tr>
      <w:tr w:rsidR="00DF20E0" w:rsidRPr="00DF20E0" w:rsidTr="00DF20E0">
        <w:trPr>
          <w:trHeight w:val="641"/>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FECHA TERMINACIÓN</w:t>
            </w:r>
          </w:p>
        </w:tc>
        <w:tc>
          <w:tcPr>
            <w:tcW w:w="6523"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sz w:val="20"/>
                <w:szCs w:val="20"/>
                <w:lang w:val="es-CO"/>
              </w:rPr>
            </w:pPr>
            <w:r w:rsidRPr="00DF20E0">
              <w:rPr>
                <w:rFonts w:asciiTheme="minorHAnsi" w:hAnsiTheme="minorHAnsi" w:cstheme="minorHAnsi"/>
                <w:sz w:val="20"/>
                <w:szCs w:val="20"/>
                <w:lang w:val="es-CO"/>
              </w:rPr>
              <w:t>2 DE SEPTIEMBRE DE 2014</w:t>
            </w:r>
          </w:p>
        </w:tc>
      </w:tr>
      <w:tr w:rsidR="00DF20E0" w:rsidRPr="00DF20E0" w:rsidTr="00DF20E0">
        <w:trPr>
          <w:trHeight w:val="707"/>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CONTRATO INTERVENTORÍA</w:t>
            </w:r>
          </w:p>
        </w:tc>
        <w:tc>
          <w:tcPr>
            <w:tcW w:w="6523"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sz w:val="20"/>
                <w:szCs w:val="20"/>
                <w:lang w:val="es-CO"/>
              </w:rPr>
            </w:pPr>
            <w:r w:rsidRPr="00DF20E0">
              <w:rPr>
                <w:rFonts w:asciiTheme="minorHAnsi" w:hAnsiTheme="minorHAnsi" w:cstheme="minorHAnsi"/>
                <w:sz w:val="20"/>
                <w:szCs w:val="20"/>
                <w:lang w:val="es-CO"/>
              </w:rPr>
              <w:t>CONTRATO No. 617 DE 2013</w:t>
            </w:r>
          </w:p>
        </w:tc>
      </w:tr>
      <w:tr w:rsidR="00DF20E0" w:rsidRPr="00DF20E0" w:rsidTr="00DF20E0">
        <w:trPr>
          <w:trHeight w:val="702"/>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FECHA ULTIMA DE TERMINACIÓN</w:t>
            </w:r>
          </w:p>
        </w:tc>
        <w:tc>
          <w:tcPr>
            <w:tcW w:w="6523"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sz w:val="20"/>
                <w:szCs w:val="20"/>
                <w:lang w:val="es-CO"/>
              </w:rPr>
            </w:pPr>
            <w:r w:rsidRPr="00DF20E0">
              <w:rPr>
                <w:rFonts w:asciiTheme="minorHAnsi" w:hAnsiTheme="minorHAnsi" w:cstheme="minorHAnsi"/>
                <w:sz w:val="20"/>
                <w:szCs w:val="20"/>
                <w:lang w:val="es-CO"/>
              </w:rPr>
              <w:t>12 DE DICIEMBRE 2014</w:t>
            </w:r>
          </w:p>
        </w:tc>
      </w:tr>
      <w:tr w:rsidR="00DF20E0" w:rsidRPr="00DF20E0" w:rsidTr="00DF20E0">
        <w:trPr>
          <w:trHeight w:val="2103"/>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OBJETO</w:t>
            </w:r>
          </w:p>
        </w:tc>
        <w:tc>
          <w:tcPr>
            <w:tcW w:w="6523" w:type="dxa"/>
            <w:shd w:val="clear" w:color="auto" w:fill="auto"/>
            <w:vAlign w:val="center"/>
          </w:tcPr>
          <w:p w:rsidR="00DF20E0" w:rsidRPr="00DF20E0" w:rsidRDefault="00DF20E0" w:rsidP="00D97B07">
            <w:pPr>
              <w:spacing w:line="240" w:lineRule="auto"/>
              <w:ind w:left="284"/>
              <w:jc w:val="center"/>
              <w:rPr>
                <w:rFonts w:asciiTheme="minorHAnsi" w:hAnsiTheme="minorHAnsi" w:cstheme="minorHAnsi"/>
                <w:sz w:val="20"/>
                <w:szCs w:val="20"/>
              </w:rPr>
            </w:pPr>
            <w:r w:rsidRPr="00DF20E0">
              <w:rPr>
                <w:rFonts w:asciiTheme="minorHAnsi" w:hAnsiTheme="minorHAnsi" w:cstheme="minorHAnsi"/>
                <w:sz w:val="20"/>
                <w:szCs w:val="20"/>
              </w:rPr>
              <w:t xml:space="preserve">INTERVENTORÍA TÉCNICA, ADMINISTRATIVA, FINANCIERA, LEGAL, SOCIAL Y AMBIENTAL DE LA CONSTRUCCIÓN DE LAS OBRAS DE MITIGACIÓN DE RIESGOS POR PROCESOS DE REMOCIÓN EN MASA EN EL BARRIO </w:t>
            </w:r>
            <w:r w:rsidRPr="00DF20E0">
              <w:rPr>
                <w:rFonts w:asciiTheme="minorHAnsi" w:hAnsiTheme="minorHAnsi" w:cstheme="minorHAnsi"/>
                <w:b/>
                <w:sz w:val="20"/>
                <w:szCs w:val="20"/>
              </w:rPr>
              <w:t>JERUSALÉN</w:t>
            </w:r>
            <w:r w:rsidRPr="00DF20E0">
              <w:rPr>
                <w:rFonts w:asciiTheme="minorHAnsi" w:hAnsiTheme="minorHAnsi" w:cstheme="minorHAnsi"/>
                <w:sz w:val="20"/>
                <w:szCs w:val="20"/>
              </w:rPr>
              <w:t xml:space="preserve">  SECTOR CANTERAS, DE LA LOCALIDAD DE CIUDAD BOLÍVAR, EN LA CIUDAD DE BOGOTÁ D.C.</w:t>
            </w:r>
          </w:p>
        </w:tc>
      </w:tr>
      <w:tr w:rsidR="00DF20E0" w:rsidRPr="00DF20E0" w:rsidTr="00DF20E0">
        <w:trPr>
          <w:trHeight w:val="998"/>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VALOR INICIAL DE CONTRATO DE INTERVENTORIA</w:t>
            </w:r>
          </w:p>
        </w:tc>
        <w:tc>
          <w:tcPr>
            <w:tcW w:w="6523" w:type="dxa"/>
            <w:shd w:val="clear" w:color="auto" w:fill="auto"/>
            <w:vAlign w:val="center"/>
          </w:tcPr>
          <w:p w:rsidR="00DF20E0" w:rsidRPr="00DF20E0" w:rsidRDefault="00DF20E0" w:rsidP="00D97B07">
            <w:pPr>
              <w:spacing w:line="240" w:lineRule="auto"/>
              <w:ind w:left="284"/>
              <w:jc w:val="center"/>
              <w:rPr>
                <w:rFonts w:asciiTheme="minorHAnsi" w:hAnsiTheme="minorHAnsi" w:cstheme="minorHAnsi"/>
                <w:sz w:val="20"/>
                <w:szCs w:val="20"/>
              </w:rPr>
            </w:pPr>
            <w:r w:rsidRPr="00DF20E0">
              <w:rPr>
                <w:rFonts w:asciiTheme="minorHAnsi" w:hAnsiTheme="minorHAnsi" w:cstheme="minorHAnsi"/>
                <w:sz w:val="20"/>
                <w:szCs w:val="20"/>
              </w:rPr>
              <w:t>$ 567.573.272,00</w:t>
            </w:r>
          </w:p>
        </w:tc>
      </w:tr>
    </w:tbl>
    <w:p w:rsidR="00DF20E0" w:rsidRDefault="00DF20E0" w:rsidP="00D97B07">
      <w:pPr>
        <w:spacing w:line="240" w:lineRule="auto"/>
        <w:rPr>
          <w:rFonts w:cs="Arial"/>
          <w:b/>
          <w:sz w:val="24"/>
        </w:rPr>
      </w:pPr>
    </w:p>
    <w:p w:rsidR="00961310" w:rsidRPr="0056387E" w:rsidRDefault="00961310" w:rsidP="00D97B07">
      <w:pPr>
        <w:spacing w:line="240" w:lineRule="auto"/>
        <w:rPr>
          <w:rFonts w:cs="Arial"/>
          <w:b/>
          <w:sz w:val="24"/>
        </w:rPr>
      </w:pPr>
    </w:p>
    <w:tbl>
      <w:tblPr>
        <w:tblW w:w="9356" w:type="dxa"/>
        <w:jc w:val="center"/>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30"/>
        <w:gridCol w:w="2926"/>
      </w:tblGrid>
      <w:tr w:rsidR="00DF20E0" w:rsidRPr="00DF20E0" w:rsidTr="00DF20E0">
        <w:trPr>
          <w:trHeight w:val="118"/>
          <w:jc w:val="center"/>
        </w:trPr>
        <w:tc>
          <w:tcPr>
            <w:tcW w:w="9356" w:type="dxa"/>
            <w:gridSpan w:val="2"/>
            <w:shd w:val="clear" w:color="auto" w:fill="F2F2F2"/>
          </w:tcPr>
          <w:p w:rsidR="00DF20E0" w:rsidRPr="00DF20E0" w:rsidRDefault="00DF20E0" w:rsidP="00D97B07">
            <w:pPr>
              <w:pStyle w:val="Textoindependiente2"/>
              <w:spacing w:line="240" w:lineRule="auto"/>
              <w:jc w:val="center"/>
              <w:rPr>
                <w:rFonts w:asciiTheme="minorHAnsi" w:hAnsiTheme="minorHAnsi" w:cstheme="minorHAnsi"/>
                <w:b/>
              </w:rPr>
            </w:pPr>
            <w:r w:rsidRPr="00DF20E0">
              <w:rPr>
                <w:rFonts w:asciiTheme="minorHAnsi" w:hAnsiTheme="minorHAnsi" w:cstheme="minorHAnsi"/>
                <w:b/>
                <w:szCs w:val="22"/>
              </w:rPr>
              <w:t>AVANCE FÍSICO DEL PROYECTO (META FÍSICA EJECUTADA)</w:t>
            </w:r>
          </w:p>
        </w:tc>
      </w:tr>
      <w:tr w:rsidR="00DF20E0" w:rsidRPr="00DF20E0" w:rsidTr="00DF20E0">
        <w:trPr>
          <w:trHeight w:val="215"/>
          <w:jc w:val="center"/>
        </w:trPr>
        <w:tc>
          <w:tcPr>
            <w:tcW w:w="6430" w:type="dxa"/>
          </w:tcPr>
          <w:p w:rsidR="00DF20E0" w:rsidRPr="00DF20E0" w:rsidRDefault="00DF20E0" w:rsidP="00D97B07">
            <w:pPr>
              <w:pStyle w:val="Textoindependiente2"/>
              <w:spacing w:line="240" w:lineRule="auto"/>
              <w:rPr>
                <w:rFonts w:asciiTheme="minorHAnsi" w:hAnsiTheme="minorHAnsi" w:cstheme="minorHAnsi"/>
              </w:rPr>
            </w:pPr>
            <w:r w:rsidRPr="00DF20E0">
              <w:rPr>
                <w:rFonts w:asciiTheme="minorHAnsi" w:hAnsiTheme="minorHAnsi" w:cstheme="minorHAnsi"/>
                <w:szCs w:val="22"/>
              </w:rPr>
              <w:t>Meta Física ejecutada acumulada:</w:t>
            </w:r>
          </w:p>
        </w:tc>
        <w:tc>
          <w:tcPr>
            <w:tcW w:w="2926" w:type="dxa"/>
          </w:tcPr>
          <w:p w:rsidR="00DF20E0" w:rsidRPr="00DF20E0" w:rsidRDefault="00DF20E0" w:rsidP="00D97B07">
            <w:pPr>
              <w:pStyle w:val="Textoindependiente2"/>
              <w:spacing w:line="240" w:lineRule="auto"/>
              <w:jc w:val="center"/>
              <w:rPr>
                <w:rFonts w:asciiTheme="minorHAnsi" w:hAnsiTheme="minorHAnsi" w:cstheme="minorHAnsi"/>
                <w:b/>
              </w:rPr>
            </w:pPr>
            <w:r w:rsidRPr="00DF20E0">
              <w:rPr>
                <w:rFonts w:asciiTheme="minorHAnsi" w:hAnsiTheme="minorHAnsi" w:cstheme="minorHAnsi"/>
                <w:b/>
                <w:szCs w:val="22"/>
              </w:rPr>
              <w:t>100%</w:t>
            </w:r>
          </w:p>
        </w:tc>
      </w:tr>
    </w:tbl>
    <w:p w:rsidR="00DF20E0" w:rsidRDefault="00DF20E0" w:rsidP="00D97B07">
      <w:pPr>
        <w:spacing w:line="240" w:lineRule="auto"/>
        <w:jc w:val="center"/>
        <w:rPr>
          <w:rFonts w:cs="Arial"/>
          <w:b/>
          <w:sz w:val="24"/>
          <w:lang w:val="es-MX" w:eastAsia="es-MX"/>
        </w:rPr>
      </w:pPr>
    </w:p>
    <w:p w:rsidR="00286C93" w:rsidRDefault="00286C93" w:rsidP="00D97B07">
      <w:pPr>
        <w:spacing w:line="240" w:lineRule="auto"/>
        <w:jc w:val="center"/>
        <w:rPr>
          <w:rFonts w:cs="Arial"/>
          <w:b/>
          <w:sz w:val="24"/>
          <w:lang w:val="es-MX" w:eastAsia="es-MX"/>
        </w:rPr>
      </w:pPr>
    </w:p>
    <w:p w:rsidR="00286C93" w:rsidRPr="0056387E" w:rsidRDefault="00286C93" w:rsidP="00D97B07">
      <w:pPr>
        <w:spacing w:line="240" w:lineRule="auto"/>
        <w:jc w:val="center"/>
        <w:rPr>
          <w:rFonts w:cs="Arial"/>
          <w:b/>
          <w:sz w:val="24"/>
          <w:lang w:val="es-MX" w:eastAsia="es-MX"/>
        </w:rPr>
      </w:pPr>
    </w:p>
    <w:p w:rsidR="00DF20E0" w:rsidRPr="00DF20E0" w:rsidRDefault="00DE7C15" w:rsidP="00DE7C15">
      <w:pPr>
        <w:spacing w:after="200" w:line="240" w:lineRule="auto"/>
        <w:rPr>
          <w:rFonts w:cs="Arial"/>
          <w:b/>
          <w:szCs w:val="22"/>
        </w:rPr>
      </w:pPr>
      <w:r>
        <w:rPr>
          <w:rFonts w:cs="Arial"/>
          <w:b/>
          <w:szCs w:val="22"/>
        </w:rPr>
        <w:lastRenderedPageBreak/>
        <w:t xml:space="preserve">II.- </w:t>
      </w:r>
      <w:r w:rsidR="00DF20E0" w:rsidRPr="00DF20E0">
        <w:rPr>
          <w:rFonts w:cs="Arial"/>
          <w:b/>
          <w:szCs w:val="22"/>
        </w:rPr>
        <w:t xml:space="preserve">INFORME EJECUTIVO. </w:t>
      </w:r>
      <w:r w:rsidR="00DF20E0" w:rsidRPr="00DF20E0">
        <w:rPr>
          <w:rFonts w:cs="Arial"/>
          <w:b/>
          <w:szCs w:val="22"/>
          <w:lang w:val="es-MX"/>
        </w:rPr>
        <w:t xml:space="preserve">CONSTRUCCION DE OBRAS DE MITIGACION EN EL BARRIO MIRADOR DE MARROCOS, DE LA LOCALIDAD DE RAFAEL URIBE </w:t>
      </w:r>
    </w:p>
    <w:p w:rsidR="00DF20E0" w:rsidRPr="00DF20E0" w:rsidRDefault="00DF20E0" w:rsidP="008C28DC">
      <w:pPr>
        <w:numPr>
          <w:ilvl w:val="0"/>
          <w:numId w:val="50"/>
        </w:numPr>
        <w:spacing w:after="200" w:line="240" w:lineRule="auto"/>
        <w:ind w:hanging="720"/>
        <w:jc w:val="left"/>
        <w:rPr>
          <w:rFonts w:cs="Arial"/>
          <w:b/>
          <w:szCs w:val="22"/>
        </w:rPr>
      </w:pPr>
      <w:r w:rsidRPr="00DF20E0">
        <w:rPr>
          <w:rFonts w:cs="Arial"/>
          <w:b/>
          <w:szCs w:val="22"/>
        </w:rPr>
        <w:t>DESCRIPCIÓN GENERAL DEL CONTRATO</w:t>
      </w:r>
    </w:p>
    <w:tbl>
      <w:tblPr>
        <w:tblpPr w:leftFromText="141" w:rightFromText="141" w:vertAnchor="text" w:horzAnchor="margin" w:tblpX="-318" w:tblpY="108"/>
        <w:tblW w:w="53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34"/>
        <w:gridCol w:w="6610"/>
      </w:tblGrid>
      <w:tr w:rsidR="00DF20E0" w:rsidRPr="00DF20E0" w:rsidTr="00DF20E0">
        <w:trPr>
          <w:trHeight w:val="240"/>
        </w:trPr>
        <w:tc>
          <w:tcPr>
            <w:tcW w:w="1573" w:type="pct"/>
            <w:vAlign w:val="center"/>
          </w:tcPr>
          <w:p w:rsidR="00DF20E0" w:rsidRPr="00DF20E0" w:rsidRDefault="00DF20E0" w:rsidP="00D97B07">
            <w:pPr>
              <w:spacing w:before="240"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CONTRATO</w:t>
            </w:r>
          </w:p>
        </w:tc>
        <w:tc>
          <w:tcPr>
            <w:tcW w:w="3427" w:type="pct"/>
            <w:vAlign w:val="center"/>
          </w:tcPr>
          <w:p w:rsidR="00DF20E0" w:rsidRPr="00DF20E0" w:rsidRDefault="00DF20E0" w:rsidP="00D97B07">
            <w:pPr>
              <w:spacing w:before="240" w:line="240" w:lineRule="auto"/>
              <w:rPr>
                <w:rFonts w:asciiTheme="minorHAnsi" w:hAnsiTheme="minorHAnsi" w:cstheme="minorHAnsi"/>
                <w:sz w:val="20"/>
                <w:szCs w:val="20"/>
              </w:rPr>
            </w:pPr>
            <w:r w:rsidRPr="00DF20E0">
              <w:rPr>
                <w:rFonts w:asciiTheme="minorHAnsi" w:hAnsiTheme="minorHAnsi" w:cstheme="minorHAnsi"/>
                <w:sz w:val="20"/>
                <w:szCs w:val="20"/>
              </w:rPr>
              <w:t>453 DE 09 DE SEPTIEMBRE DE 2013</w:t>
            </w:r>
          </w:p>
        </w:tc>
      </w:tr>
      <w:tr w:rsidR="00DF20E0" w:rsidRPr="00DF20E0" w:rsidTr="00DF20E0">
        <w:trPr>
          <w:trHeight w:val="136"/>
        </w:trPr>
        <w:tc>
          <w:tcPr>
            <w:tcW w:w="1573" w:type="pct"/>
            <w:vAlign w:val="center"/>
          </w:tcPr>
          <w:p w:rsidR="00DF20E0" w:rsidRPr="00DF20E0" w:rsidRDefault="00DF20E0" w:rsidP="00D97B07">
            <w:pPr>
              <w:spacing w:before="240"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OBJETO</w:t>
            </w:r>
          </w:p>
        </w:tc>
        <w:tc>
          <w:tcPr>
            <w:tcW w:w="3427" w:type="pct"/>
            <w:vAlign w:val="center"/>
          </w:tcPr>
          <w:p w:rsidR="00DF20E0" w:rsidRPr="00DF20E0" w:rsidRDefault="00DF20E0" w:rsidP="00D97B07">
            <w:pPr>
              <w:spacing w:before="240" w:line="240" w:lineRule="auto"/>
              <w:rPr>
                <w:rFonts w:asciiTheme="minorHAnsi" w:hAnsiTheme="minorHAnsi" w:cstheme="minorHAnsi"/>
                <w:sz w:val="20"/>
                <w:szCs w:val="20"/>
              </w:rPr>
            </w:pPr>
            <w:r w:rsidRPr="00DF20E0">
              <w:rPr>
                <w:rFonts w:asciiTheme="minorHAnsi" w:hAnsiTheme="minorHAnsi" w:cstheme="minorHAnsi"/>
                <w:sz w:val="20"/>
                <w:szCs w:val="20"/>
                <w:lang w:val="es-MX"/>
              </w:rPr>
              <w:t xml:space="preserve">CONTRATAR POR EL SISTEMA DE PRECIOS UNITARIOS, LA CONSTRUCCION DE OBRAS DE MITIGACION DE RIESGOS POR PROCESOS DE REMOCION EN MASA EN EL BARRIO </w:t>
            </w:r>
            <w:r w:rsidRPr="00DF20E0">
              <w:rPr>
                <w:rFonts w:asciiTheme="minorHAnsi" w:hAnsiTheme="minorHAnsi" w:cstheme="minorHAnsi"/>
                <w:b/>
                <w:sz w:val="20"/>
                <w:szCs w:val="20"/>
                <w:lang w:val="es-MX"/>
              </w:rPr>
              <w:t xml:space="preserve">MIRADOR DE MARROCOS </w:t>
            </w:r>
            <w:r w:rsidRPr="00DF20E0">
              <w:rPr>
                <w:rFonts w:asciiTheme="minorHAnsi" w:hAnsiTheme="minorHAnsi" w:cstheme="minorHAnsi"/>
                <w:sz w:val="20"/>
                <w:szCs w:val="20"/>
                <w:lang w:val="es-MX"/>
              </w:rPr>
              <w:t>DE LA LOCALIDAD DE RAFAEL URIBE URIBE, EN LA CIUDAD DE BOGOTA D.C.</w:t>
            </w:r>
          </w:p>
        </w:tc>
      </w:tr>
      <w:tr w:rsidR="00DF20E0" w:rsidRPr="00DF20E0" w:rsidTr="00DF20E0">
        <w:trPr>
          <w:trHeight w:val="426"/>
        </w:trPr>
        <w:tc>
          <w:tcPr>
            <w:tcW w:w="1573" w:type="pct"/>
            <w:vAlign w:val="center"/>
          </w:tcPr>
          <w:p w:rsidR="00DF20E0" w:rsidRPr="00DF20E0" w:rsidRDefault="00DF20E0" w:rsidP="00D97B07">
            <w:pPr>
              <w:spacing w:before="240"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VALOR INICIAL CONTRATO DE OBRA</w:t>
            </w:r>
          </w:p>
        </w:tc>
        <w:tc>
          <w:tcPr>
            <w:tcW w:w="3427" w:type="pct"/>
            <w:vAlign w:val="center"/>
          </w:tcPr>
          <w:p w:rsidR="00DF20E0" w:rsidRPr="00DF20E0" w:rsidRDefault="00DF20E0" w:rsidP="00D97B07">
            <w:pPr>
              <w:spacing w:before="240" w:line="240" w:lineRule="auto"/>
              <w:rPr>
                <w:rFonts w:asciiTheme="minorHAnsi" w:hAnsiTheme="minorHAnsi" w:cstheme="minorHAnsi"/>
                <w:sz w:val="20"/>
                <w:szCs w:val="20"/>
              </w:rPr>
            </w:pPr>
            <w:r w:rsidRPr="00DF20E0">
              <w:rPr>
                <w:rFonts w:asciiTheme="minorHAnsi" w:hAnsiTheme="minorHAnsi" w:cstheme="minorHAnsi"/>
                <w:spacing w:val="20"/>
                <w:sz w:val="20"/>
                <w:szCs w:val="20"/>
              </w:rPr>
              <w:t xml:space="preserve">$ </w:t>
            </w:r>
            <w:r w:rsidRPr="00DF20E0">
              <w:rPr>
                <w:rFonts w:asciiTheme="minorHAnsi" w:hAnsiTheme="minorHAnsi" w:cstheme="minorHAnsi"/>
                <w:sz w:val="20"/>
                <w:szCs w:val="20"/>
                <w:lang w:val="es-MX"/>
              </w:rPr>
              <w:t xml:space="preserve">1.772.995.898,00 </w:t>
            </w:r>
          </w:p>
        </w:tc>
      </w:tr>
      <w:tr w:rsidR="00DF20E0" w:rsidRPr="00DF20E0" w:rsidTr="00DF20E0">
        <w:trPr>
          <w:trHeight w:val="174"/>
        </w:trPr>
        <w:tc>
          <w:tcPr>
            <w:tcW w:w="1573" w:type="pct"/>
            <w:vAlign w:val="center"/>
          </w:tcPr>
          <w:p w:rsidR="00DF20E0" w:rsidRPr="00DF20E0" w:rsidRDefault="00DF20E0" w:rsidP="00D97B07">
            <w:pPr>
              <w:spacing w:before="240"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VALOR FINAL CONTRATO DE OBRA</w:t>
            </w:r>
          </w:p>
        </w:tc>
        <w:tc>
          <w:tcPr>
            <w:tcW w:w="3427" w:type="pct"/>
            <w:vAlign w:val="center"/>
          </w:tcPr>
          <w:p w:rsidR="00DF20E0" w:rsidRPr="00DF20E0" w:rsidRDefault="00DF20E0" w:rsidP="00D97B07">
            <w:pPr>
              <w:spacing w:before="240" w:line="240" w:lineRule="auto"/>
              <w:rPr>
                <w:rFonts w:asciiTheme="minorHAnsi" w:hAnsiTheme="minorHAnsi" w:cstheme="minorHAnsi"/>
                <w:sz w:val="20"/>
                <w:szCs w:val="20"/>
              </w:rPr>
            </w:pPr>
            <w:r w:rsidRPr="00DF20E0">
              <w:rPr>
                <w:rFonts w:asciiTheme="minorHAnsi" w:hAnsiTheme="minorHAnsi" w:cstheme="minorHAnsi"/>
                <w:spacing w:val="20"/>
                <w:sz w:val="20"/>
                <w:szCs w:val="20"/>
              </w:rPr>
              <w:t xml:space="preserve">$ </w:t>
            </w:r>
            <w:r w:rsidRPr="00DF20E0">
              <w:rPr>
                <w:rFonts w:asciiTheme="minorHAnsi" w:hAnsiTheme="minorHAnsi" w:cstheme="minorHAnsi"/>
                <w:sz w:val="20"/>
                <w:szCs w:val="20"/>
                <w:lang w:val="es-MX"/>
              </w:rPr>
              <w:t>1.772.995.898,00</w:t>
            </w:r>
          </w:p>
        </w:tc>
      </w:tr>
      <w:tr w:rsidR="00DF20E0" w:rsidRPr="00DF20E0" w:rsidTr="00DF20E0">
        <w:trPr>
          <w:trHeight w:val="174"/>
        </w:trPr>
        <w:tc>
          <w:tcPr>
            <w:tcW w:w="1573" w:type="pct"/>
            <w:vAlign w:val="center"/>
          </w:tcPr>
          <w:p w:rsidR="00DF20E0" w:rsidRPr="00DF20E0" w:rsidRDefault="00DF20E0" w:rsidP="00D97B07">
            <w:pPr>
              <w:spacing w:before="240"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FECHA DE TERMINACIÓN</w:t>
            </w:r>
          </w:p>
        </w:tc>
        <w:tc>
          <w:tcPr>
            <w:tcW w:w="3427" w:type="pct"/>
            <w:vAlign w:val="center"/>
          </w:tcPr>
          <w:p w:rsidR="00DF20E0" w:rsidRPr="00DF20E0" w:rsidRDefault="00DF20E0" w:rsidP="00D97B07">
            <w:pPr>
              <w:spacing w:before="240" w:line="240" w:lineRule="auto"/>
              <w:rPr>
                <w:rFonts w:asciiTheme="minorHAnsi" w:hAnsiTheme="minorHAnsi" w:cstheme="minorHAnsi"/>
                <w:sz w:val="20"/>
                <w:szCs w:val="20"/>
              </w:rPr>
            </w:pPr>
            <w:r w:rsidRPr="00DF20E0">
              <w:rPr>
                <w:rFonts w:asciiTheme="minorHAnsi" w:hAnsiTheme="minorHAnsi" w:cstheme="minorHAnsi"/>
                <w:sz w:val="20"/>
                <w:szCs w:val="20"/>
              </w:rPr>
              <w:t>TERMINADO 8 de abril de 2014</w:t>
            </w:r>
          </w:p>
        </w:tc>
      </w:tr>
      <w:tr w:rsidR="00DF20E0" w:rsidRPr="00DF20E0" w:rsidTr="00DF20E0">
        <w:trPr>
          <w:trHeight w:val="128"/>
        </w:trPr>
        <w:tc>
          <w:tcPr>
            <w:tcW w:w="1573" w:type="pct"/>
            <w:vAlign w:val="center"/>
          </w:tcPr>
          <w:p w:rsidR="00DF20E0" w:rsidRPr="00DF20E0" w:rsidRDefault="00DF20E0" w:rsidP="00D97B07">
            <w:pPr>
              <w:spacing w:before="240"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CONTRATO DE INTERVENTORÍA</w:t>
            </w:r>
          </w:p>
        </w:tc>
        <w:tc>
          <w:tcPr>
            <w:tcW w:w="3427" w:type="pct"/>
            <w:vAlign w:val="center"/>
          </w:tcPr>
          <w:p w:rsidR="00DF20E0" w:rsidRPr="00DF20E0" w:rsidRDefault="00DF20E0" w:rsidP="00D97B07">
            <w:pPr>
              <w:spacing w:before="240" w:line="240" w:lineRule="auto"/>
              <w:rPr>
                <w:rFonts w:asciiTheme="minorHAnsi" w:hAnsiTheme="minorHAnsi" w:cstheme="minorHAnsi"/>
                <w:sz w:val="20"/>
                <w:szCs w:val="20"/>
              </w:rPr>
            </w:pPr>
            <w:r w:rsidRPr="00DF20E0">
              <w:rPr>
                <w:rFonts w:asciiTheme="minorHAnsi" w:hAnsiTheme="minorHAnsi" w:cstheme="minorHAnsi"/>
                <w:sz w:val="20"/>
                <w:szCs w:val="20"/>
              </w:rPr>
              <w:t>456 DE 09 DE SEPTIEMBRE DE 2013.</w:t>
            </w:r>
          </w:p>
        </w:tc>
      </w:tr>
      <w:tr w:rsidR="00DF20E0" w:rsidRPr="00DF20E0" w:rsidTr="00DF20E0">
        <w:trPr>
          <w:trHeight w:val="1413"/>
        </w:trPr>
        <w:tc>
          <w:tcPr>
            <w:tcW w:w="1573" w:type="pct"/>
            <w:vAlign w:val="center"/>
          </w:tcPr>
          <w:p w:rsidR="00DF20E0" w:rsidRPr="00DF20E0" w:rsidRDefault="00DF20E0" w:rsidP="00D97B07">
            <w:pPr>
              <w:spacing w:before="240"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OBJETO</w:t>
            </w:r>
          </w:p>
        </w:tc>
        <w:tc>
          <w:tcPr>
            <w:tcW w:w="3427" w:type="pct"/>
            <w:vAlign w:val="center"/>
          </w:tcPr>
          <w:p w:rsidR="00DF20E0" w:rsidRPr="00DF20E0" w:rsidRDefault="00DF20E0" w:rsidP="00D97B07">
            <w:pPr>
              <w:spacing w:before="240" w:line="240" w:lineRule="auto"/>
              <w:rPr>
                <w:rFonts w:asciiTheme="minorHAnsi" w:hAnsiTheme="minorHAnsi" w:cstheme="minorHAnsi"/>
                <w:sz w:val="20"/>
                <w:szCs w:val="20"/>
              </w:rPr>
            </w:pPr>
            <w:r w:rsidRPr="00DF20E0">
              <w:rPr>
                <w:rFonts w:asciiTheme="minorHAnsi" w:hAnsiTheme="minorHAnsi" w:cstheme="minorHAnsi"/>
                <w:sz w:val="20"/>
                <w:szCs w:val="20"/>
              </w:rPr>
              <w:t xml:space="preserve">CONTRATAR </w:t>
            </w:r>
            <w:r w:rsidRPr="00DF20E0">
              <w:rPr>
                <w:rFonts w:asciiTheme="minorHAnsi" w:hAnsiTheme="minorHAnsi" w:cstheme="minorHAnsi"/>
                <w:sz w:val="20"/>
                <w:szCs w:val="20"/>
                <w:lang w:val="es-MX"/>
              </w:rPr>
              <w:t xml:space="preserve">LA INTERVENTORÍA TÉCNICA, ADMINISTRATIVA, FINANCIERA, LEGAL, SOCIAL Y AMBIENTAL DE LA CONSTRUCCIÓN DE LAS OBRAS DE MITIGACIÓN DE RIESGOS POR PROCESOS DE REMOCIÓN EN MASA EN EL BARRIO </w:t>
            </w:r>
            <w:r w:rsidRPr="00DF20E0">
              <w:rPr>
                <w:rFonts w:asciiTheme="minorHAnsi" w:hAnsiTheme="minorHAnsi" w:cstheme="minorHAnsi"/>
                <w:b/>
                <w:sz w:val="20"/>
                <w:szCs w:val="20"/>
                <w:lang w:val="es-MX"/>
              </w:rPr>
              <w:t>MIRADOR DE MARROCOS</w:t>
            </w:r>
            <w:r w:rsidRPr="00DF20E0">
              <w:rPr>
                <w:rFonts w:asciiTheme="minorHAnsi" w:hAnsiTheme="minorHAnsi" w:cstheme="minorHAnsi"/>
                <w:sz w:val="20"/>
                <w:szCs w:val="20"/>
                <w:lang w:val="es-MX"/>
              </w:rPr>
              <w:t>, DE LA LOCALIDAD DE RAFAEL URIBE URIBE, EN LA CIUDAD DE BOGOTÁ D.C.</w:t>
            </w:r>
          </w:p>
        </w:tc>
      </w:tr>
      <w:tr w:rsidR="00DF20E0" w:rsidRPr="00DF20E0" w:rsidTr="00DF20E0">
        <w:trPr>
          <w:trHeight w:val="429"/>
        </w:trPr>
        <w:tc>
          <w:tcPr>
            <w:tcW w:w="1573" w:type="pct"/>
            <w:vAlign w:val="center"/>
          </w:tcPr>
          <w:p w:rsidR="00DF20E0" w:rsidRPr="00DF20E0" w:rsidRDefault="00DF20E0" w:rsidP="00D97B07">
            <w:pPr>
              <w:spacing w:before="240"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VALOR CONTRATO DE INTERVENTORÍA</w:t>
            </w:r>
          </w:p>
        </w:tc>
        <w:tc>
          <w:tcPr>
            <w:tcW w:w="3427" w:type="pct"/>
            <w:vAlign w:val="center"/>
          </w:tcPr>
          <w:p w:rsidR="00DF20E0" w:rsidRPr="00DF20E0" w:rsidRDefault="00DF20E0" w:rsidP="00D97B07">
            <w:pPr>
              <w:spacing w:before="240" w:line="240" w:lineRule="auto"/>
              <w:rPr>
                <w:rFonts w:asciiTheme="minorHAnsi" w:hAnsiTheme="minorHAnsi" w:cstheme="minorHAnsi"/>
                <w:sz w:val="20"/>
                <w:szCs w:val="20"/>
              </w:rPr>
            </w:pPr>
            <w:r w:rsidRPr="00DF20E0">
              <w:rPr>
                <w:rFonts w:asciiTheme="minorHAnsi" w:hAnsiTheme="minorHAnsi" w:cstheme="minorHAnsi"/>
                <w:sz w:val="20"/>
                <w:szCs w:val="20"/>
              </w:rPr>
              <w:t>$ 233.603.361,00</w:t>
            </w:r>
          </w:p>
        </w:tc>
      </w:tr>
    </w:tbl>
    <w:p w:rsidR="00DF20E0" w:rsidRPr="0056387E" w:rsidRDefault="00DF20E0" w:rsidP="00D97B07">
      <w:pPr>
        <w:spacing w:line="240" w:lineRule="auto"/>
        <w:ind w:left="720"/>
        <w:rPr>
          <w:rFonts w:cs="Arial"/>
          <w:b/>
          <w:sz w:val="24"/>
        </w:rPr>
      </w:pPr>
    </w:p>
    <w:tbl>
      <w:tblPr>
        <w:tblW w:w="9345"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79"/>
        <w:gridCol w:w="3066"/>
      </w:tblGrid>
      <w:tr w:rsidR="00DF20E0" w:rsidRPr="00DF20E0" w:rsidTr="00DF20E0">
        <w:trPr>
          <w:trHeight w:val="118"/>
          <w:jc w:val="center"/>
        </w:trPr>
        <w:tc>
          <w:tcPr>
            <w:tcW w:w="9345" w:type="dxa"/>
            <w:gridSpan w:val="2"/>
            <w:shd w:val="clear" w:color="auto" w:fill="F2F2F2"/>
          </w:tcPr>
          <w:p w:rsidR="00DF20E0" w:rsidRPr="00DF20E0" w:rsidRDefault="00DF20E0" w:rsidP="00D97B07">
            <w:pPr>
              <w:pStyle w:val="Textoindependiente2"/>
              <w:spacing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AVANCE FÍSICO DEL PROYECTO (META FÍSICA EJECUTADA)</w:t>
            </w:r>
          </w:p>
        </w:tc>
      </w:tr>
      <w:tr w:rsidR="00DF20E0" w:rsidRPr="00DF20E0" w:rsidTr="00DF20E0">
        <w:trPr>
          <w:trHeight w:val="215"/>
          <w:jc w:val="center"/>
        </w:trPr>
        <w:tc>
          <w:tcPr>
            <w:tcW w:w="6279" w:type="dxa"/>
          </w:tcPr>
          <w:p w:rsidR="00DF20E0" w:rsidRPr="00DF20E0" w:rsidRDefault="00DF20E0" w:rsidP="00D97B07">
            <w:pPr>
              <w:pStyle w:val="Textoindependiente2"/>
              <w:spacing w:line="240" w:lineRule="auto"/>
              <w:rPr>
                <w:rFonts w:asciiTheme="minorHAnsi" w:hAnsiTheme="minorHAnsi" w:cstheme="minorHAnsi"/>
                <w:sz w:val="20"/>
                <w:szCs w:val="20"/>
              </w:rPr>
            </w:pPr>
            <w:r w:rsidRPr="00DF20E0">
              <w:rPr>
                <w:rFonts w:asciiTheme="minorHAnsi" w:hAnsiTheme="minorHAnsi" w:cstheme="minorHAnsi"/>
                <w:sz w:val="20"/>
                <w:szCs w:val="20"/>
              </w:rPr>
              <w:t>Meta Física ejecutada acumulada:</w:t>
            </w:r>
          </w:p>
        </w:tc>
        <w:tc>
          <w:tcPr>
            <w:tcW w:w="3066" w:type="dxa"/>
          </w:tcPr>
          <w:p w:rsidR="00DF20E0" w:rsidRPr="00DF20E0" w:rsidRDefault="00DF20E0" w:rsidP="00D97B07">
            <w:pPr>
              <w:pStyle w:val="Textoindependiente2"/>
              <w:spacing w:line="240" w:lineRule="auto"/>
              <w:rPr>
                <w:rFonts w:asciiTheme="minorHAnsi" w:hAnsiTheme="minorHAnsi" w:cstheme="minorHAnsi"/>
                <w:b/>
                <w:sz w:val="20"/>
                <w:szCs w:val="20"/>
              </w:rPr>
            </w:pPr>
            <w:r w:rsidRPr="00DF20E0">
              <w:rPr>
                <w:rFonts w:asciiTheme="minorHAnsi" w:hAnsiTheme="minorHAnsi" w:cstheme="minorHAnsi"/>
                <w:b/>
                <w:sz w:val="20"/>
                <w:szCs w:val="20"/>
              </w:rPr>
              <w:t>100%</w:t>
            </w:r>
          </w:p>
        </w:tc>
      </w:tr>
    </w:tbl>
    <w:p w:rsidR="00961310" w:rsidRDefault="00961310" w:rsidP="00D97B07">
      <w:pPr>
        <w:spacing w:after="200" w:line="240" w:lineRule="auto"/>
        <w:rPr>
          <w:rFonts w:cs="Arial"/>
          <w:b/>
          <w:szCs w:val="22"/>
        </w:rPr>
      </w:pPr>
    </w:p>
    <w:p w:rsidR="00286C93" w:rsidRDefault="00286C93" w:rsidP="00D97B07">
      <w:pPr>
        <w:spacing w:after="200" w:line="240" w:lineRule="auto"/>
        <w:rPr>
          <w:rFonts w:cs="Arial"/>
          <w:b/>
          <w:szCs w:val="22"/>
        </w:rPr>
      </w:pPr>
    </w:p>
    <w:p w:rsidR="00286C93" w:rsidRDefault="00286C93" w:rsidP="00D97B07">
      <w:pPr>
        <w:spacing w:after="200" w:line="240" w:lineRule="auto"/>
        <w:rPr>
          <w:rFonts w:cs="Arial"/>
          <w:b/>
          <w:szCs w:val="22"/>
        </w:rPr>
      </w:pPr>
    </w:p>
    <w:p w:rsidR="00286C93" w:rsidRDefault="00286C93" w:rsidP="00D97B07">
      <w:pPr>
        <w:spacing w:after="200" w:line="240" w:lineRule="auto"/>
        <w:rPr>
          <w:rFonts w:cs="Arial"/>
          <w:b/>
          <w:szCs w:val="22"/>
        </w:rPr>
      </w:pPr>
    </w:p>
    <w:p w:rsidR="00286C93" w:rsidRDefault="00286C93" w:rsidP="00D97B07">
      <w:pPr>
        <w:spacing w:after="200" w:line="240" w:lineRule="auto"/>
        <w:rPr>
          <w:rFonts w:cs="Arial"/>
          <w:b/>
          <w:szCs w:val="22"/>
        </w:rPr>
      </w:pPr>
    </w:p>
    <w:p w:rsidR="00286C93" w:rsidRDefault="00286C93" w:rsidP="00D97B07">
      <w:pPr>
        <w:spacing w:after="200" w:line="240" w:lineRule="auto"/>
        <w:rPr>
          <w:rFonts w:cs="Arial"/>
          <w:b/>
          <w:szCs w:val="22"/>
        </w:rPr>
      </w:pPr>
    </w:p>
    <w:p w:rsidR="00286C93" w:rsidRDefault="00286C93" w:rsidP="00D97B07">
      <w:pPr>
        <w:spacing w:after="200" w:line="240" w:lineRule="auto"/>
        <w:rPr>
          <w:rFonts w:cs="Arial"/>
          <w:b/>
          <w:szCs w:val="22"/>
        </w:rPr>
      </w:pPr>
    </w:p>
    <w:p w:rsidR="00286C93" w:rsidRDefault="00286C93" w:rsidP="00D97B07">
      <w:pPr>
        <w:spacing w:after="200" w:line="240" w:lineRule="auto"/>
        <w:rPr>
          <w:rFonts w:cs="Arial"/>
          <w:b/>
          <w:szCs w:val="22"/>
        </w:rPr>
      </w:pPr>
    </w:p>
    <w:p w:rsidR="00DF20E0" w:rsidRPr="00DF20E0" w:rsidRDefault="00DE7C15" w:rsidP="00D97B07">
      <w:pPr>
        <w:spacing w:after="200" w:line="240" w:lineRule="auto"/>
        <w:rPr>
          <w:rFonts w:cs="Arial"/>
          <w:b/>
          <w:szCs w:val="22"/>
        </w:rPr>
      </w:pPr>
      <w:r>
        <w:rPr>
          <w:rFonts w:cs="Arial"/>
          <w:b/>
          <w:szCs w:val="22"/>
        </w:rPr>
        <w:lastRenderedPageBreak/>
        <w:t>I</w:t>
      </w:r>
      <w:r w:rsidR="00DF20E0">
        <w:rPr>
          <w:rFonts w:cs="Arial"/>
          <w:b/>
          <w:szCs w:val="22"/>
        </w:rPr>
        <w:t xml:space="preserve">II.- </w:t>
      </w:r>
      <w:r w:rsidR="00DF20E0" w:rsidRPr="00DF20E0">
        <w:rPr>
          <w:rFonts w:cs="Arial"/>
          <w:b/>
          <w:szCs w:val="22"/>
        </w:rPr>
        <w:t>INFORME EJECUTIVO AVANCE DE OBRA SECTOR LA MARQUESA</w:t>
      </w:r>
    </w:p>
    <w:p w:rsidR="00DF20E0" w:rsidRPr="00DF20E0" w:rsidRDefault="00DF20E0" w:rsidP="008C28DC">
      <w:pPr>
        <w:pStyle w:val="Prrafodelista"/>
        <w:numPr>
          <w:ilvl w:val="0"/>
          <w:numId w:val="47"/>
        </w:numPr>
        <w:ind w:left="0" w:firstLine="0"/>
        <w:contextualSpacing w:val="0"/>
        <w:rPr>
          <w:rFonts w:ascii="Arial" w:hAnsi="Arial" w:cs="Arial"/>
          <w:sz w:val="22"/>
          <w:szCs w:val="22"/>
          <w:lang w:val="es-ES_tradnl"/>
        </w:rPr>
      </w:pPr>
      <w:r w:rsidRPr="00DF20E0">
        <w:rPr>
          <w:rFonts w:ascii="Arial" w:hAnsi="Arial" w:cs="Arial"/>
          <w:b/>
          <w:sz w:val="22"/>
          <w:szCs w:val="22"/>
        </w:rPr>
        <w:t>DESCRIPCIÓN GENERAL DEL CONTRATO</w:t>
      </w:r>
    </w:p>
    <w:p w:rsidR="00DF20E0" w:rsidRPr="0056387E" w:rsidRDefault="00DF20E0" w:rsidP="00D97B07">
      <w:pPr>
        <w:pStyle w:val="Prrafodelista"/>
        <w:ind w:left="0"/>
        <w:rPr>
          <w:rFonts w:ascii="Arial" w:hAnsi="Arial" w:cs="Arial"/>
          <w:b/>
        </w:rPr>
      </w:pPr>
    </w:p>
    <w:tbl>
      <w:tblPr>
        <w:tblW w:w="9481" w:type="dxa"/>
        <w:jc w:val="center"/>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958"/>
        <w:gridCol w:w="6523"/>
      </w:tblGrid>
      <w:tr w:rsidR="00DF20E0" w:rsidRPr="00DF20E0" w:rsidTr="00DF20E0">
        <w:trPr>
          <w:trHeight w:val="337"/>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CONTRATO DE OBRA</w:t>
            </w:r>
          </w:p>
        </w:tc>
        <w:tc>
          <w:tcPr>
            <w:tcW w:w="6523" w:type="dxa"/>
            <w:shd w:val="clear" w:color="auto" w:fill="auto"/>
            <w:vAlign w:val="center"/>
          </w:tcPr>
          <w:p w:rsidR="00DF20E0" w:rsidRPr="00DF20E0" w:rsidRDefault="00DF20E0" w:rsidP="00D97B07">
            <w:pPr>
              <w:pStyle w:val="Contenidodelatabla"/>
              <w:spacing w:after="0" w:line="240" w:lineRule="auto"/>
              <w:jc w:val="left"/>
              <w:rPr>
                <w:rFonts w:asciiTheme="minorHAnsi" w:hAnsiTheme="minorHAnsi" w:cstheme="minorHAnsi"/>
                <w:sz w:val="20"/>
                <w:szCs w:val="20"/>
                <w:lang w:val="es-CO"/>
              </w:rPr>
            </w:pPr>
            <w:r w:rsidRPr="00DF20E0">
              <w:rPr>
                <w:rFonts w:asciiTheme="minorHAnsi" w:hAnsiTheme="minorHAnsi" w:cstheme="minorHAnsi"/>
                <w:sz w:val="20"/>
                <w:szCs w:val="20"/>
                <w:lang w:val="es-CO"/>
              </w:rPr>
              <w:t xml:space="preserve">   CONTRATO No. 364 DE 2013.</w:t>
            </w:r>
          </w:p>
        </w:tc>
      </w:tr>
      <w:tr w:rsidR="00DF20E0" w:rsidRPr="00DF20E0" w:rsidTr="00DF20E0">
        <w:trPr>
          <w:trHeight w:val="2171"/>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OBJETO</w:t>
            </w:r>
          </w:p>
        </w:tc>
        <w:tc>
          <w:tcPr>
            <w:tcW w:w="6523" w:type="dxa"/>
            <w:shd w:val="clear" w:color="auto" w:fill="auto"/>
            <w:vAlign w:val="center"/>
          </w:tcPr>
          <w:p w:rsidR="00DF20E0" w:rsidRPr="00DF20E0" w:rsidRDefault="00DF20E0" w:rsidP="00D97B07">
            <w:pPr>
              <w:spacing w:line="240" w:lineRule="auto"/>
              <w:ind w:left="284"/>
              <w:rPr>
                <w:rFonts w:asciiTheme="minorHAnsi" w:hAnsiTheme="minorHAnsi" w:cstheme="minorHAnsi"/>
                <w:sz w:val="20"/>
                <w:szCs w:val="20"/>
              </w:rPr>
            </w:pPr>
            <w:r w:rsidRPr="00DF20E0">
              <w:rPr>
                <w:rFonts w:asciiTheme="minorHAnsi" w:hAnsiTheme="minorHAnsi" w:cstheme="minorHAnsi"/>
                <w:sz w:val="20"/>
                <w:szCs w:val="20"/>
              </w:rPr>
              <w:t xml:space="preserve">CONTRATAR POR EL SISTEMA DE PRECIOS UNITARIOS LA CONSTRUCCIÓN DE OBRAS DE MITIGACIÓN DE RIESGOS POR OBJETO PROCESOS DE REMOCIÓN EN MASA EN EL BARRIO </w:t>
            </w:r>
            <w:r w:rsidRPr="00DF20E0">
              <w:rPr>
                <w:rFonts w:asciiTheme="minorHAnsi" w:hAnsiTheme="minorHAnsi" w:cstheme="minorHAnsi"/>
                <w:b/>
                <w:sz w:val="20"/>
                <w:szCs w:val="20"/>
              </w:rPr>
              <w:t>LA MARQUESA</w:t>
            </w:r>
            <w:r w:rsidRPr="00DF20E0">
              <w:rPr>
                <w:rFonts w:asciiTheme="minorHAnsi" w:hAnsiTheme="minorHAnsi" w:cstheme="minorHAnsi"/>
                <w:sz w:val="20"/>
                <w:szCs w:val="20"/>
              </w:rPr>
              <w:t>, DE LA LOCALIDAD DE RAFAEL URIBE URIBE, EN LA CIUDAD DE BOGOTÁ D.C.</w:t>
            </w:r>
          </w:p>
        </w:tc>
      </w:tr>
      <w:tr w:rsidR="00DF20E0" w:rsidRPr="00DF20E0" w:rsidTr="00DF20E0">
        <w:trPr>
          <w:trHeight w:val="331"/>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rPr>
              <w:t>VALOR INICIAL CONTRATO DE OBRA</w:t>
            </w:r>
          </w:p>
        </w:tc>
        <w:tc>
          <w:tcPr>
            <w:tcW w:w="6523" w:type="dxa"/>
            <w:shd w:val="clear" w:color="auto" w:fill="auto"/>
            <w:vAlign w:val="center"/>
          </w:tcPr>
          <w:p w:rsidR="00DF20E0" w:rsidRPr="00DF20E0"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20E0">
              <w:rPr>
                <w:rFonts w:asciiTheme="minorHAnsi" w:hAnsiTheme="minorHAnsi" w:cstheme="minorHAnsi"/>
                <w:sz w:val="20"/>
                <w:szCs w:val="20"/>
                <w:lang w:val="es-CO"/>
              </w:rPr>
              <w:t>$ 1.863.865.691,00</w:t>
            </w:r>
          </w:p>
        </w:tc>
      </w:tr>
      <w:tr w:rsidR="00DF20E0" w:rsidRPr="00DF20E0" w:rsidTr="00DF20E0">
        <w:trPr>
          <w:trHeight w:val="331"/>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rPr>
              <w:t>VALOR INICIAL CONTRATO DE OBRA</w:t>
            </w:r>
          </w:p>
        </w:tc>
        <w:tc>
          <w:tcPr>
            <w:tcW w:w="6523" w:type="dxa"/>
            <w:shd w:val="clear" w:color="auto" w:fill="auto"/>
            <w:vAlign w:val="center"/>
          </w:tcPr>
          <w:p w:rsidR="00DF20E0" w:rsidRPr="00DF20E0"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20E0">
              <w:rPr>
                <w:rFonts w:asciiTheme="minorHAnsi" w:hAnsiTheme="minorHAnsi" w:cstheme="minorHAnsi"/>
                <w:sz w:val="20"/>
                <w:szCs w:val="20"/>
                <w:lang w:val="es-CO"/>
              </w:rPr>
              <w:t>$ 2.724.913.023,00</w:t>
            </w:r>
          </w:p>
        </w:tc>
      </w:tr>
      <w:tr w:rsidR="00DF20E0" w:rsidRPr="00DF20E0" w:rsidTr="00DF20E0">
        <w:trPr>
          <w:trHeight w:val="331"/>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FECHA TERMINACIÓN</w:t>
            </w:r>
          </w:p>
        </w:tc>
        <w:tc>
          <w:tcPr>
            <w:tcW w:w="6523" w:type="dxa"/>
            <w:shd w:val="clear" w:color="auto" w:fill="auto"/>
            <w:vAlign w:val="center"/>
          </w:tcPr>
          <w:p w:rsidR="00DF20E0" w:rsidRPr="00DF20E0"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20E0">
              <w:rPr>
                <w:rFonts w:asciiTheme="minorHAnsi" w:hAnsiTheme="minorHAnsi" w:cstheme="minorHAnsi"/>
                <w:sz w:val="20"/>
                <w:szCs w:val="20"/>
                <w:lang w:val="es-CO"/>
              </w:rPr>
              <w:t>3 DE NOVIEMBRE DE 2014</w:t>
            </w:r>
          </w:p>
        </w:tc>
      </w:tr>
      <w:tr w:rsidR="00DF20E0" w:rsidRPr="00DF20E0" w:rsidTr="00DF20E0">
        <w:trPr>
          <w:trHeight w:val="356"/>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CONTRATO INTERVENTORÍA</w:t>
            </w:r>
          </w:p>
        </w:tc>
        <w:tc>
          <w:tcPr>
            <w:tcW w:w="6523" w:type="dxa"/>
            <w:shd w:val="clear" w:color="auto" w:fill="auto"/>
            <w:vAlign w:val="center"/>
          </w:tcPr>
          <w:p w:rsidR="00DF20E0" w:rsidRPr="00DF20E0"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20E0">
              <w:rPr>
                <w:rFonts w:asciiTheme="minorHAnsi" w:hAnsiTheme="minorHAnsi" w:cstheme="minorHAnsi"/>
                <w:sz w:val="20"/>
                <w:szCs w:val="20"/>
                <w:lang w:val="es-CO"/>
              </w:rPr>
              <w:t>CONTRATO No. 378 DE: 31 DE JULIO DE 2013</w:t>
            </w:r>
          </w:p>
        </w:tc>
      </w:tr>
      <w:tr w:rsidR="00DF20E0" w:rsidRPr="00DF20E0" w:rsidTr="00DF20E0">
        <w:trPr>
          <w:trHeight w:val="1317"/>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OBJETO</w:t>
            </w:r>
          </w:p>
        </w:tc>
        <w:tc>
          <w:tcPr>
            <w:tcW w:w="6523" w:type="dxa"/>
            <w:shd w:val="clear" w:color="auto" w:fill="auto"/>
            <w:vAlign w:val="center"/>
          </w:tcPr>
          <w:p w:rsidR="00DF20E0" w:rsidRPr="00DF20E0" w:rsidRDefault="00DF20E0" w:rsidP="00D97B07">
            <w:pPr>
              <w:spacing w:line="240" w:lineRule="auto"/>
              <w:ind w:left="284"/>
              <w:rPr>
                <w:rFonts w:asciiTheme="minorHAnsi" w:hAnsiTheme="minorHAnsi" w:cstheme="minorHAnsi"/>
                <w:sz w:val="20"/>
                <w:szCs w:val="20"/>
              </w:rPr>
            </w:pPr>
            <w:r w:rsidRPr="00DF20E0">
              <w:rPr>
                <w:rFonts w:asciiTheme="minorHAnsi" w:hAnsiTheme="minorHAnsi" w:cstheme="minorHAnsi"/>
                <w:sz w:val="20"/>
                <w:szCs w:val="20"/>
              </w:rPr>
              <w:t xml:space="preserve">EL CONTRATISTA SE OBLIGA PARA CON LA UAERMV A LLEVAR A CABO LA INTERVENTORÍA TÉCNICA, ADMINISTRATIVA, FINANCIERA, LEGAL, SOCIAL Y AMBIENTAL DE LA CONSTRUCCIÓN DE LAS OBRAS DE MITIGACIÓN DE RIESGOS POR PROCESO DE REMOCIÓN EN MASA EN EL BARRIO </w:t>
            </w:r>
            <w:r w:rsidRPr="00DF20E0">
              <w:rPr>
                <w:rFonts w:asciiTheme="minorHAnsi" w:hAnsiTheme="minorHAnsi" w:cstheme="minorHAnsi"/>
                <w:b/>
                <w:sz w:val="20"/>
                <w:szCs w:val="20"/>
              </w:rPr>
              <w:t>LA MARQUESA</w:t>
            </w:r>
            <w:r w:rsidRPr="00DF20E0">
              <w:rPr>
                <w:rFonts w:asciiTheme="minorHAnsi" w:hAnsiTheme="minorHAnsi" w:cstheme="minorHAnsi"/>
                <w:sz w:val="20"/>
                <w:szCs w:val="20"/>
              </w:rPr>
              <w:t xml:space="preserve"> DE LA LOCALIDAD DE URIBE URIBE, EN LA CIUDAD DE BOGOTÁ D.C., DE CONFORMIDAD CON EL PLIEGO DE CONDICIONES, SUS ANEXOS Y ADENDAS, Y EN LA PROPUESTA PRESENTADA, DOCUMENTOS QUE FORMAN PARTE INTEGRAL DEL PRESENTE CONTRATO.</w:t>
            </w:r>
          </w:p>
        </w:tc>
      </w:tr>
      <w:tr w:rsidR="00DF20E0" w:rsidRPr="00DF20E0" w:rsidTr="00DF20E0">
        <w:trPr>
          <w:trHeight w:val="562"/>
          <w:jc w:val="center"/>
        </w:trPr>
        <w:tc>
          <w:tcPr>
            <w:tcW w:w="2958" w:type="dxa"/>
            <w:shd w:val="clear" w:color="auto" w:fill="auto"/>
            <w:vAlign w:val="center"/>
          </w:tcPr>
          <w:p w:rsidR="00DF20E0" w:rsidRPr="00DF20E0"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20E0">
              <w:rPr>
                <w:rFonts w:asciiTheme="minorHAnsi" w:hAnsiTheme="minorHAnsi" w:cstheme="minorHAnsi"/>
                <w:b/>
                <w:sz w:val="20"/>
                <w:szCs w:val="20"/>
                <w:lang w:val="es-CO"/>
              </w:rPr>
              <w:t>VALOR CONTRATO DE INTERVENTORÍA</w:t>
            </w:r>
          </w:p>
        </w:tc>
        <w:tc>
          <w:tcPr>
            <w:tcW w:w="6523" w:type="dxa"/>
            <w:shd w:val="clear" w:color="auto" w:fill="auto"/>
            <w:vAlign w:val="center"/>
          </w:tcPr>
          <w:p w:rsidR="00DF20E0" w:rsidRPr="00DF20E0" w:rsidRDefault="00DF20E0" w:rsidP="00D97B07">
            <w:pPr>
              <w:spacing w:line="240" w:lineRule="auto"/>
              <w:ind w:left="284"/>
              <w:rPr>
                <w:rFonts w:asciiTheme="minorHAnsi" w:hAnsiTheme="minorHAnsi" w:cstheme="minorHAnsi"/>
                <w:sz w:val="20"/>
                <w:szCs w:val="20"/>
              </w:rPr>
            </w:pPr>
            <w:r w:rsidRPr="00DF20E0">
              <w:rPr>
                <w:rFonts w:asciiTheme="minorHAnsi" w:hAnsiTheme="minorHAnsi" w:cstheme="minorHAnsi"/>
                <w:sz w:val="20"/>
                <w:szCs w:val="20"/>
              </w:rPr>
              <w:t>$ 367.334.654,00</w:t>
            </w:r>
          </w:p>
        </w:tc>
      </w:tr>
    </w:tbl>
    <w:p w:rsidR="00DF20E0" w:rsidRPr="0056387E" w:rsidRDefault="00DF20E0" w:rsidP="00D97B07">
      <w:pPr>
        <w:spacing w:line="240" w:lineRule="auto"/>
        <w:ind w:left="851"/>
        <w:contextualSpacing/>
        <w:rPr>
          <w:rFonts w:cs="Arial"/>
          <w:b/>
          <w:sz w:val="24"/>
        </w:rPr>
      </w:pPr>
    </w:p>
    <w:tbl>
      <w:tblPr>
        <w:tblW w:w="9347" w:type="dxa"/>
        <w:jc w:val="center"/>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70"/>
        <w:gridCol w:w="2977"/>
      </w:tblGrid>
      <w:tr w:rsidR="00DF20E0" w:rsidRPr="00DF20E0" w:rsidTr="00DF20E0">
        <w:trPr>
          <w:trHeight w:val="118"/>
          <w:jc w:val="center"/>
        </w:trPr>
        <w:tc>
          <w:tcPr>
            <w:tcW w:w="9347" w:type="dxa"/>
            <w:gridSpan w:val="2"/>
            <w:shd w:val="clear" w:color="auto" w:fill="F2F2F2"/>
          </w:tcPr>
          <w:p w:rsidR="00DF20E0" w:rsidRPr="00DF20E0" w:rsidRDefault="00DF20E0" w:rsidP="00D97B07">
            <w:pPr>
              <w:pStyle w:val="Textoindependiente2"/>
              <w:spacing w:line="240" w:lineRule="auto"/>
              <w:jc w:val="center"/>
              <w:rPr>
                <w:rFonts w:asciiTheme="minorHAnsi" w:hAnsiTheme="minorHAnsi" w:cstheme="minorHAnsi"/>
                <w:b/>
                <w:sz w:val="20"/>
                <w:szCs w:val="20"/>
              </w:rPr>
            </w:pPr>
            <w:r w:rsidRPr="00DF20E0">
              <w:rPr>
                <w:rFonts w:asciiTheme="minorHAnsi" w:hAnsiTheme="minorHAnsi" w:cstheme="minorHAnsi"/>
                <w:b/>
                <w:sz w:val="20"/>
                <w:szCs w:val="20"/>
              </w:rPr>
              <w:t>AVANCE FÍSICO DEL PROYECTO (META FÍSICA EJECUTADA)</w:t>
            </w:r>
          </w:p>
        </w:tc>
      </w:tr>
      <w:tr w:rsidR="00DF20E0" w:rsidRPr="00DF20E0" w:rsidTr="00DF20E0">
        <w:trPr>
          <w:trHeight w:val="215"/>
          <w:jc w:val="center"/>
        </w:trPr>
        <w:tc>
          <w:tcPr>
            <w:tcW w:w="6370" w:type="dxa"/>
          </w:tcPr>
          <w:p w:rsidR="00DF20E0" w:rsidRPr="00DF20E0" w:rsidRDefault="00DF20E0" w:rsidP="00D97B07">
            <w:pPr>
              <w:pStyle w:val="Textoindependiente2"/>
              <w:spacing w:line="240" w:lineRule="auto"/>
              <w:rPr>
                <w:rFonts w:asciiTheme="minorHAnsi" w:hAnsiTheme="minorHAnsi" w:cstheme="minorHAnsi"/>
                <w:sz w:val="20"/>
                <w:szCs w:val="20"/>
              </w:rPr>
            </w:pPr>
            <w:r w:rsidRPr="00DF20E0">
              <w:rPr>
                <w:rFonts w:asciiTheme="minorHAnsi" w:hAnsiTheme="minorHAnsi" w:cstheme="minorHAnsi"/>
                <w:sz w:val="20"/>
                <w:szCs w:val="20"/>
              </w:rPr>
              <w:t>Meta Física ejecutada acumulada:</w:t>
            </w:r>
          </w:p>
        </w:tc>
        <w:tc>
          <w:tcPr>
            <w:tcW w:w="2977" w:type="dxa"/>
          </w:tcPr>
          <w:p w:rsidR="00DF20E0" w:rsidRPr="00DF20E0" w:rsidRDefault="00DF20E0" w:rsidP="00D97B07">
            <w:pPr>
              <w:pStyle w:val="Textoindependiente2"/>
              <w:spacing w:line="240" w:lineRule="auto"/>
              <w:rPr>
                <w:rFonts w:asciiTheme="minorHAnsi" w:hAnsiTheme="minorHAnsi" w:cstheme="minorHAnsi"/>
                <w:b/>
                <w:sz w:val="20"/>
                <w:szCs w:val="20"/>
              </w:rPr>
            </w:pPr>
            <w:r w:rsidRPr="00DF20E0">
              <w:rPr>
                <w:rFonts w:asciiTheme="minorHAnsi" w:hAnsiTheme="minorHAnsi" w:cstheme="minorHAnsi"/>
                <w:b/>
                <w:sz w:val="20"/>
                <w:szCs w:val="20"/>
              </w:rPr>
              <w:t>100,00%</w:t>
            </w:r>
          </w:p>
        </w:tc>
      </w:tr>
    </w:tbl>
    <w:p w:rsidR="00DF20E0" w:rsidRPr="0056387E" w:rsidRDefault="00DF20E0" w:rsidP="00D97B07">
      <w:pPr>
        <w:spacing w:after="200" w:line="240" w:lineRule="auto"/>
        <w:ind w:left="851"/>
        <w:contextualSpacing/>
        <w:rPr>
          <w:rFonts w:cs="Arial"/>
          <w:b/>
          <w:sz w:val="24"/>
        </w:rPr>
      </w:pPr>
    </w:p>
    <w:p w:rsidR="00961310" w:rsidRDefault="00961310" w:rsidP="00D97B07">
      <w:pPr>
        <w:spacing w:after="200" w:line="240" w:lineRule="auto"/>
        <w:contextualSpacing/>
        <w:rPr>
          <w:rFonts w:cs="Arial"/>
          <w:b/>
          <w:szCs w:val="22"/>
        </w:rPr>
      </w:pPr>
    </w:p>
    <w:p w:rsidR="00961310" w:rsidRDefault="00961310" w:rsidP="00D97B07">
      <w:pPr>
        <w:spacing w:after="200" w:line="240" w:lineRule="auto"/>
        <w:contextualSpacing/>
        <w:rPr>
          <w:rFonts w:cs="Arial"/>
          <w:b/>
          <w:szCs w:val="22"/>
        </w:rPr>
      </w:pPr>
    </w:p>
    <w:p w:rsidR="00961310" w:rsidRDefault="00961310" w:rsidP="00D97B07">
      <w:pPr>
        <w:spacing w:after="200" w:line="240" w:lineRule="auto"/>
        <w:contextualSpacing/>
        <w:rPr>
          <w:rFonts w:cs="Arial"/>
          <w:b/>
          <w:szCs w:val="22"/>
        </w:rPr>
      </w:pPr>
    </w:p>
    <w:p w:rsidR="00961310" w:rsidRDefault="00961310" w:rsidP="00D97B07">
      <w:pPr>
        <w:spacing w:after="200" w:line="240" w:lineRule="auto"/>
        <w:contextualSpacing/>
        <w:rPr>
          <w:rFonts w:cs="Arial"/>
          <w:b/>
          <w:szCs w:val="22"/>
        </w:rPr>
      </w:pPr>
    </w:p>
    <w:p w:rsidR="00961310" w:rsidRDefault="00961310" w:rsidP="00D97B07">
      <w:pPr>
        <w:spacing w:after="200" w:line="240" w:lineRule="auto"/>
        <w:contextualSpacing/>
        <w:rPr>
          <w:rFonts w:cs="Arial"/>
          <w:b/>
          <w:szCs w:val="22"/>
        </w:rPr>
      </w:pPr>
    </w:p>
    <w:p w:rsidR="00961310" w:rsidRDefault="00961310" w:rsidP="00D97B07">
      <w:pPr>
        <w:spacing w:after="200" w:line="240" w:lineRule="auto"/>
        <w:contextualSpacing/>
        <w:rPr>
          <w:rFonts w:cs="Arial"/>
          <w:b/>
          <w:szCs w:val="22"/>
        </w:rPr>
      </w:pPr>
    </w:p>
    <w:p w:rsidR="00961310" w:rsidRDefault="00961310" w:rsidP="00D97B07">
      <w:pPr>
        <w:spacing w:after="200" w:line="240" w:lineRule="auto"/>
        <w:contextualSpacing/>
        <w:rPr>
          <w:rFonts w:cs="Arial"/>
          <w:b/>
          <w:szCs w:val="22"/>
        </w:rPr>
      </w:pPr>
    </w:p>
    <w:p w:rsidR="00286C93" w:rsidRDefault="00286C93" w:rsidP="00D97B07">
      <w:pPr>
        <w:spacing w:after="200" w:line="240" w:lineRule="auto"/>
        <w:contextualSpacing/>
        <w:rPr>
          <w:rFonts w:cs="Arial"/>
          <w:b/>
          <w:szCs w:val="22"/>
        </w:rPr>
      </w:pPr>
    </w:p>
    <w:p w:rsidR="00286C93" w:rsidRDefault="00286C93" w:rsidP="00D97B07">
      <w:pPr>
        <w:spacing w:after="200" w:line="240" w:lineRule="auto"/>
        <w:contextualSpacing/>
        <w:rPr>
          <w:rFonts w:cs="Arial"/>
          <w:b/>
          <w:szCs w:val="22"/>
        </w:rPr>
      </w:pPr>
    </w:p>
    <w:p w:rsidR="00961310" w:rsidRDefault="00961310" w:rsidP="00D97B07">
      <w:pPr>
        <w:spacing w:after="200" w:line="240" w:lineRule="auto"/>
        <w:contextualSpacing/>
        <w:rPr>
          <w:rFonts w:cs="Arial"/>
          <w:b/>
          <w:szCs w:val="22"/>
        </w:rPr>
      </w:pPr>
    </w:p>
    <w:p w:rsidR="00961310" w:rsidRDefault="00961310" w:rsidP="00D97B07">
      <w:pPr>
        <w:spacing w:after="200" w:line="240" w:lineRule="auto"/>
        <w:contextualSpacing/>
        <w:rPr>
          <w:rFonts w:cs="Arial"/>
          <w:b/>
          <w:szCs w:val="22"/>
        </w:rPr>
      </w:pPr>
    </w:p>
    <w:p w:rsidR="00961310" w:rsidRDefault="00961310" w:rsidP="00D97B07">
      <w:pPr>
        <w:spacing w:after="200" w:line="240" w:lineRule="auto"/>
        <w:contextualSpacing/>
        <w:rPr>
          <w:rFonts w:cs="Arial"/>
          <w:b/>
          <w:szCs w:val="22"/>
        </w:rPr>
      </w:pPr>
    </w:p>
    <w:p w:rsidR="00DF20E0" w:rsidRPr="00DF20E0" w:rsidRDefault="00DF20E0" w:rsidP="00D97B07">
      <w:pPr>
        <w:spacing w:after="200" w:line="240" w:lineRule="auto"/>
        <w:contextualSpacing/>
        <w:rPr>
          <w:rFonts w:cs="Arial"/>
          <w:b/>
          <w:szCs w:val="22"/>
        </w:rPr>
      </w:pPr>
      <w:r w:rsidRPr="00DF20E0">
        <w:rPr>
          <w:rFonts w:cs="Arial"/>
          <w:b/>
          <w:szCs w:val="22"/>
        </w:rPr>
        <w:lastRenderedPageBreak/>
        <w:t>I</w:t>
      </w:r>
      <w:r w:rsidR="00DE7C15">
        <w:rPr>
          <w:rFonts w:cs="Arial"/>
          <w:b/>
          <w:szCs w:val="22"/>
        </w:rPr>
        <w:t>V</w:t>
      </w:r>
      <w:r w:rsidRPr="00DF20E0">
        <w:rPr>
          <w:rFonts w:cs="Arial"/>
          <w:b/>
          <w:szCs w:val="22"/>
        </w:rPr>
        <w:t>.- INFORME EJECUTIVO CONTRATO DE OBRA GRAN CHAPARRAL</w:t>
      </w:r>
    </w:p>
    <w:p w:rsidR="00DF20E0" w:rsidRPr="00DF20E0" w:rsidRDefault="00DF20E0" w:rsidP="00D97B07">
      <w:pPr>
        <w:spacing w:line="240" w:lineRule="auto"/>
        <w:contextualSpacing/>
        <w:rPr>
          <w:rFonts w:cs="Arial"/>
          <w:b/>
          <w:szCs w:val="22"/>
        </w:rPr>
      </w:pPr>
    </w:p>
    <w:p w:rsidR="00DF20E0" w:rsidRPr="00DE7C15" w:rsidRDefault="00DE7C15" w:rsidP="00DE7C15">
      <w:pPr>
        <w:rPr>
          <w:rFonts w:cs="Arial"/>
          <w:szCs w:val="22"/>
          <w:lang w:val="es-ES_tradnl"/>
        </w:rPr>
      </w:pPr>
      <w:r>
        <w:rPr>
          <w:rFonts w:cs="Arial"/>
          <w:b/>
          <w:szCs w:val="22"/>
        </w:rPr>
        <w:t xml:space="preserve">1.- </w:t>
      </w:r>
      <w:r w:rsidR="00DF20E0" w:rsidRPr="00DE7C15">
        <w:rPr>
          <w:rFonts w:cs="Arial"/>
          <w:b/>
          <w:szCs w:val="22"/>
        </w:rPr>
        <w:t>DESCRIPCIÓN GENERAL DEL CONTRATO</w:t>
      </w:r>
    </w:p>
    <w:p w:rsidR="00DF20E0" w:rsidRPr="00DF20E0" w:rsidRDefault="00DF20E0" w:rsidP="00D97B07">
      <w:pPr>
        <w:spacing w:line="240" w:lineRule="auto"/>
        <w:contextualSpacing/>
        <w:rPr>
          <w:rFonts w:cs="Arial"/>
          <w:b/>
          <w:szCs w:val="22"/>
        </w:rPr>
      </w:pPr>
    </w:p>
    <w:tbl>
      <w:tblPr>
        <w:tblpPr w:leftFromText="141" w:rightFromText="141" w:vertAnchor="text" w:horzAnchor="margin" w:tblpX="-244" w:tblpY="108"/>
        <w:tblW w:w="52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98"/>
        <w:gridCol w:w="6465"/>
      </w:tblGrid>
      <w:tr w:rsidR="00DF20E0" w:rsidRPr="00DF20E0" w:rsidTr="00961310">
        <w:trPr>
          <w:cantSplit/>
          <w:trHeight w:val="231"/>
        </w:trPr>
        <w:tc>
          <w:tcPr>
            <w:tcW w:w="1584" w:type="pct"/>
            <w:vAlign w:val="center"/>
          </w:tcPr>
          <w:p w:rsidR="00DF20E0" w:rsidRPr="00DF20E0" w:rsidRDefault="00DF20E0" w:rsidP="00D97B07">
            <w:pPr>
              <w:spacing w:before="240" w:line="240" w:lineRule="auto"/>
              <w:jc w:val="center"/>
              <w:rPr>
                <w:rFonts w:asciiTheme="minorHAnsi" w:hAnsiTheme="minorHAnsi" w:cstheme="minorHAnsi"/>
                <w:b/>
                <w:sz w:val="20"/>
                <w:szCs w:val="20"/>
                <w:lang w:eastAsia="es-ES"/>
              </w:rPr>
            </w:pPr>
            <w:r w:rsidRPr="00DF20E0">
              <w:rPr>
                <w:rFonts w:asciiTheme="minorHAnsi" w:hAnsiTheme="minorHAnsi" w:cstheme="minorHAnsi"/>
                <w:b/>
                <w:sz w:val="20"/>
                <w:szCs w:val="20"/>
                <w:lang w:eastAsia="es-ES"/>
              </w:rPr>
              <w:t>CONTRATO</w:t>
            </w:r>
          </w:p>
        </w:tc>
        <w:tc>
          <w:tcPr>
            <w:tcW w:w="3416" w:type="pct"/>
            <w:vAlign w:val="center"/>
          </w:tcPr>
          <w:p w:rsidR="00DF20E0" w:rsidRPr="00DF20E0" w:rsidRDefault="00DF20E0" w:rsidP="00D97B07">
            <w:pPr>
              <w:spacing w:before="240" w:line="240" w:lineRule="auto"/>
              <w:rPr>
                <w:rFonts w:asciiTheme="minorHAnsi" w:hAnsiTheme="minorHAnsi" w:cstheme="minorHAnsi"/>
                <w:sz w:val="20"/>
                <w:szCs w:val="20"/>
                <w:lang w:eastAsia="es-ES"/>
              </w:rPr>
            </w:pPr>
            <w:r w:rsidRPr="00DF20E0">
              <w:rPr>
                <w:rFonts w:asciiTheme="minorHAnsi" w:hAnsiTheme="minorHAnsi" w:cstheme="minorHAnsi"/>
                <w:sz w:val="20"/>
                <w:szCs w:val="20"/>
                <w:lang w:eastAsia="es-ES"/>
              </w:rPr>
              <w:t>377 DEL 31 DE JULIO DE 2013</w:t>
            </w:r>
          </w:p>
        </w:tc>
      </w:tr>
      <w:tr w:rsidR="00DF20E0" w:rsidRPr="00DF20E0" w:rsidTr="00961310">
        <w:trPr>
          <w:cantSplit/>
          <w:trHeight w:val="1185"/>
        </w:trPr>
        <w:tc>
          <w:tcPr>
            <w:tcW w:w="1584" w:type="pct"/>
            <w:vAlign w:val="center"/>
          </w:tcPr>
          <w:p w:rsidR="00DF20E0" w:rsidRPr="00DF20E0" w:rsidRDefault="00DF20E0" w:rsidP="00D97B07">
            <w:pPr>
              <w:spacing w:before="240" w:line="240" w:lineRule="auto"/>
              <w:jc w:val="center"/>
              <w:rPr>
                <w:rFonts w:asciiTheme="minorHAnsi" w:hAnsiTheme="minorHAnsi" w:cstheme="minorHAnsi"/>
                <w:b/>
                <w:sz w:val="20"/>
                <w:szCs w:val="20"/>
                <w:lang w:eastAsia="es-ES"/>
              </w:rPr>
            </w:pPr>
            <w:r w:rsidRPr="00DF20E0">
              <w:rPr>
                <w:rFonts w:asciiTheme="minorHAnsi" w:hAnsiTheme="minorHAnsi" w:cstheme="minorHAnsi"/>
                <w:b/>
                <w:sz w:val="20"/>
                <w:szCs w:val="20"/>
                <w:lang w:eastAsia="es-ES"/>
              </w:rPr>
              <w:t>OBJETO</w:t>
            </w:r>
          </w:p>
        </w:tc>
        <w:tc>
          <w:tcPr>
            <w:tcW w:w="3416" w:type="pct"/>
            <w:vAlign w:val="center"/>
          </w:tcPr>
          <w:p w:rsidR="00DF20E0" w:rsidRPr="00DF20E0" w:rsidRDefault="00DF20E0" w:rsidP="00D97B07">
            <w:pPr>
              <w:spacing w:before="240" w:line="240" w:lineRule="auto"/>
              <w:rPr>
                <w:rFonts w:asciiTheme="minorHAnsi" w:hAnsiTheme="minorHAnsi" w:cstheme="minorHAnsi"/>
                <w:sz w:val="20"/>
                <w:szCs w:val="20"/>
                <w:lang w:eastAsia="es-ES"/>
              </w:rPr>
            </w:pPr>
            <w:r w:rsidRPr="00DF20E0">
              <w:rPr>
                <w:rFonts w:asciiTheme="minorHAnsi" w:hAnsiTheme="minorHAnsi" w:cstheme="minorHAnsi"/>
                <w:sz w:val="20"/>
                <w:szCs w:val="20"/>
                <w:lang w:eastAsia="es-ES"/>
              </w:rPr>
              <w:t xml:space="preserve">CONTRATAR POR EL SISTEMA DE PRECIOS UNITARIOS </w:t>
            </w:r>
            <w:r w:rsidRPr="00DF20E0">
              <w:rPr>
                <w:rFonts w:asciiTheme="minorHAnsi" w:hAnsiTheme="minorHAnsi" w:cstheme="minorHAnsi"/>
                <w:sz w:val="20"/>
                <w:szCs w:val="20"/>
                <w:lang w:val="es-MX" w:eastAsia="es-ES"/>
              </w:rPr>
              <w:t xml:space="preserve">LA CONSTRUCCIÓN DE OBRAS DE MITIGACIÓN DE RIESGOS POR PROCESO DE REMOCIÓN EN MASA EN EL BARRIO </w:t>
            </w:r>
            <w:r w:rsidRPr="00DF20E0">
              <w:rPr>
                <w:rFonts w:asciiTheme="minorHAnsi" w:hAnsiTheme="minorHAnsi" w:cstheme="minorHAnsi"/>
                <w:b/>
                <w:sz w:val="20"/>
                <w:szCs w:val="20"/>
                <w:lang w:val="es-MX" w:eastAsia="es-ES"/>
              </w:rPr>
              <w:t>JUAN PABLO II – GRAN CHAPARRAL</w:t>
            </w:r>
            <w:r w:rsidRPr="00DF20E0">
              <w:rPr>
                <w:rFonts w:asciiTheme="minorHAnsi" w:hAnsiTheme="minorHAnsi" w:cstheme="minorHAnsi"/>
                <w:sz w:val="20"/>
                <w:szCs w:val="20"/>
                <w:lang w:val="es-MX" w:eastAsia="es-ES"/>
              </w:rPr>
              <w:t xml:space="preserve"> DE LA LOCALIDAD DE CIUDAD BOLIVAR, EN LA CIUDAD DE BOGOTÁ D.C.</w:t>
            </w:r>
          </w:p>
        </w:tc>
      </w:tr>
      <w:tr w:rsidR="00DF20E0" w:rsidRPr="00DF20E0" w:rsidTr="00961310">
        <w:trPr>
          <w:cantSplit/>
          <w:trHeight w:val="426"/>
        </w:trPr>
        <w:tc>
          <w:tcPr>
            <w:tcW w:w="1584" w:type="pct"/>
            <w:vAlign w:val="center"/>
          </w:tcPr>
          <w:p w:rsidR="00DF20E0" w:rsidRPr="00DF20E0" w:rsidRDefault="00DF20E0" w:rsidP="00D97B07">
            <w:pPr>
              <w:spacing w:before="240" w:line="240" w:lineRule="auto"/>
              <w:jc w:val="center"/>
              <w:rPr>
                <w:rFonts w:asciiTheme="minorHAnsi" w:hAnsiTheme="minorHAnsi" w:cstheme="minorHAnsi"/>
                <w:b/>
                <w:sz w:val="20"/>
                <w:szCs w:val="20"/>
                <w:lang w:eastAsia="es-ES"/>
              </w:rPr>
            </w:pPr>
            <w:r w:rsidRPr="00DF20E0">
              <w:rPr>
                <w:rFonts w:asciiTheme="minorHAnsi" w:hAnsiTheme="minorHAnsi" w:cstheme="minorHAnsi"/>
                <w:b/>
                <w:sz w:val="20"/>
                <w:szCs w:val="20"/>
              </w:rPr>
              <w:t>VALOR INICIAL Y FINAL CONTRATO DE OBRA</w:t>
            </w:r>
          </w:p>
        </w:tc>
        <w:tc>
          <w:tcPr>
            <w:tcW w:w="3416" w:type="pct"/>
            <w:vAlign w:val="center"/>
          </w:tcPr>
          <w:p w:rsidR="00DF20E0" w:rsidRPr="00DF20E0" w:rsidRDefault="00DF20E0" w:rsidP="00D97B07">
            <w:pPr>
              <w:spacing w:before="240" w:line="240" w:lineRule="auto"/>
              <w:rPr>
                <w:rFonts w:asciiTheme="minorHAnsi" w:hAnsiTheme="minorHAnsi" w:cstheme="minorHAnsi"/>
                <w:sz w:val="20"/>
                <w:szCs w:val="20"/>
                <w:lang w:eastAsia="es-ES"/>
              </w:rPr>
            </w:pPr>
            <w:r w:rsidRPr="00DF20E0">
              <w:rPr>
                <w:rFonts w:asciiTheme="minorHAnsi" w:hAnsiTheme="minorHAnsi" w:cstheme="minorHAnsi"/>
                <w:spacing w:val="20"/>
                <w:sz w:val="20"/>
                <w:szCs w:val="20"/>
                <w:lang w:eastAsia="es-ES"/>
              </w:rPr>
              <w:t>$ 786.839.027,00</w:t>
            </w:r>
          </w:p>
        </w:tc>
      </w:tr>
      <w:tr w:rsidR="00DF20E0" w:rsidRPr="00DF20E0" w:rsidTr="00961310">
        <w:trPr>
          <w:cantSplit/>
          <w:trHeight w:val="166"/>
        </w:trPr>
        <w:tc>
          <w:tcPr>
            <w:tcW w:w="1584" w:type="pct"/>
            <w:vAlign w:val="center"/>
          </w:tcPr>
          <w:p w:rsidR="00DF20E0" w:rsidRPr="00DF20E0" w:rsidRDefault="00DF20E0" w:rsidP="00D97B07">
            <w:pPr>
              <w:spacing w:before="240" w:line="240" w:lineRule="auto"/>
              <w:jc w:val="center"/>
              <w:rPr>
                <w:rFonts w:asciiTheme="minorHAnsi" w:hAnsiTheme="minorHAnsi" w:cstheme="minorHAnsi"/>
                <w:b/>
                <w:sz w:val="20"/>
                <w:szCs w:val="20"/>
                <w:lang w:eastAsia="es-ES"/>
              </w:rPr>
            </w:pPr>
            <w:r w:rsidRPr="00DF20E0">
              <w:rPr>
                <w:rFonts w:asciiTheme="minorHAnsi" w:hAnsiTheme="minorHAnsi" w:cstheme="minorHAnsi"/>
                <w:b/>
                <w:sz w:val="20"/>
                <w:szCs w:val="20"/>
                <w:lang w:eastAsia="es-ES"/>
              </w:rPr>
              <w:t>FECHAS DE TERMINACION FINAL</w:t>
            </w:r>
          </w:p>
        </w:tc>
        <w:tc>
          <w:tcPr>
            <w:tcW w:w="3416" w:type="pct"/>
            <w:vAlign w:val="center"/>
          </w:tcPr>
          <w:p w:rsidR="00DF20E0" w:rsidRPr="00DF20E0" w:rsidRDefault="00DF20E0" w:rsidP="00D97B07">
            <w:pPr>
              <w:spacing w:before="240" w:line="240" w:lineRule="auto"/>
              <w:rPr>
                <w:rFonts w:asciiTheme="minorHAnsi" w:hAnsiTheme="minorHAnsi" w:cstheme="minorHAnsi"/>
                <w:sz w:val="20"/>
                <w:szCs w:val="20"/>
                <w:lang w:eastAsia="es-ES"/>
              </w:rPr>
            </w:pPr>
            <w:r w:rsidRPr="00DF20E0">
              <w:rPr>
                <w:rFonts w:asciiTheme="minorHAnsi" w:hAnsiTheme="minorHAnsi" w:cstheme="minorHAnsi"/>
                <w:sz w:val="20"/>
                <w:szCs w:val="20"/>
                <w:lang w:eastAsia="es-ES"/>
              </w:rPr>
              <w:t>3 DE ENERO DE 2014</w:t>
            </w:r>
          </w:p>
        </w:tc>
      </w:tr>
      <w:tr w:rsidR="00DF20E0" w:rsidRPr="00DF20E0" w:rsidTr="00961310">
        <w:trPr>
          <w:cantSplit/>
          <w:trHeight w:val="128"/>
        </w:trPr>
        <w:tc>
          <w:tcPr>
            <w:tcW w:w="1584" w:type="pct"/>
            <w:vAlign w:val="center"/>
          </w:tcPr>
          <w:p w:rsidR="00DF20E0" w:rsidRPr="00DF20E0" w:rsidRDefault="00DF20E0" w:rsidP="00D97B07">
            <w:pPr>
              <w:spacing w:before="240" w:line="240" w:lineRule="auto"/>
              <w:jc w:val="center"/>
              <w:rPr>
                <w:rFonts w:asciiTheme="minorHAnsi" w:hAnsiTheme="minorHAnsi" w:cstheme="minorHAnsi"/>
                <w:b/>
                <w:sz w:val="20"/>
                <w:szCs w:val="20"/>
                <w:lang w:eastAsia="es-ES"/>
              </w:rPr>
            </w:pPr>
            <w:r w:rsidRPr="00DF20E0">
              <w:rPr>
                <w:rFonts w:asciiTheme="minorHAnsi" w:hAnsiTheme="minorHAnsi" w:cstheme="minorHAnsi"/>
                <w:b/>
                <w:sz w:val="20"/>
                <w:szCs w:val="20"/>
                <w:lang w:eastAsia="es-ES"/>
              </w:rPr>
              <w:t>CONTRATO DE INTERVENTORÍA</w:t>
            </w:r>
          </w:p>
        </w:tc>
        <w:tc>
          <w:tcPr>
            <w:tcW w:w="3416" w:type="pct"/>
            <w:vAlign w:val="center"/>
          </w:tcPr>
          <w:p w:rsidR="00DF20E0" w:rsidRPr="00DF20E0" w:rsidRDefault="00DF20E0" w:rsidP="00D97B07">
            <w:pPr>
              <w:spacing w:before="240" w:line="240" w:lineRule="auto"/>
              <w:rPr>
                <w:rFonts w:asciiTheme="minorHAnsi" w:hAnsiTheme="minorHAnsi" w:cstheme="minorHAnsi"/>
                <w:sz w:val="20"/>
                <w:szCs w:val="20"/>
                <w:lang w:eastAsia="es-ES"/>
              </w:rPr>
            </w:pPr>
            <w:r w:rsidRPr="00DF20E0">
              <w:rPr>
                <w:rFonts w:asciiTheme="minorHAnsi" w:hAnsiTheme="minorHAnsi" w:cstheme="minorHAnsi"/>
                <w:sz w:val="20"/>
                <w:szCs w:val="20"/>
                <w:lang w:eastAsia="es-ES"/>
              </w:rPr>
              <w:t>CONTRATO 360 DE 18 DE JULIO DE 2013.</w:t>
            </w:r>
          </w:p>
        </w:tc>
      </w:tr>
      <w:tr w:rsidR="00DF20E0" w:rsidRPr="00DF20E0" w:rsidTr="00961310">
        <w:trPr>
          <w:cantSplit/>
          <w:trHeight w:val="418"/>
        </w:trPr>
        <w:tc>
          <w:tcPr>
            <w:tcW w:w="1584" w:type="pct"/>
            <w:vAlign w:val="center"/>
          </w:tcPr>
          <w:p w:rsidR="00DF20E0" w:rsidRPr="00DF20E0" w:rsidRDefault="00DF20E0" w:rsidP="00D97B07">
            <w:pPr>
              <w:spacing w:before="240" w:line="240" w:lineRule="auto"/>
              <w:jc w:val="center"/>
              <w:rPr>
                <w:rFonts w:asciiTheme="minorHAnsi" w:hAnsiTheme="minorHAnsi" w:cstheme="minorHAnsi"/>
                <w:b/>
                <w:sz w:val="20"/>
                <w:szCs w:val="20"/>
                <w:lang w:eastAsia="es-ES"/>
              </w:rPr>
            </w:pPr>
            <w:r w:rsidRPr="00DF20E0">
              <w:rPr>
                <w:rFonts w:asciiTheme="minorHAnsi" w:hAnsiTheme="minorHAnsi" w:cstheme="minorHAnsi"/>
                <w:b/>
                <w:sz w:val="20"/>
                <w:szCs w:val="20"/>
                <w:lang w:eastAsia="es-ES"/>
              </w:rPr>
              <w:t>OBJETO</w:t>
            </w:r>
          </w:p>
        </w:tc>
        <w:tc>
          <w:tcPr>
            <w:tcW w:w="3416" w:type="pct"/>
            <w:vAlign w:val="center"/>
          </w:tcPr>
          <w:p w:rsidR="00DF20E0" w:rsidRPr="00DF20E0" w:rsidRDefault="00DF20E0" w:rsidP="00D97B07">
            <w:pPr>
              <w:spacing w:before="240" w:line="240" w:lineRule="auto"/>
              <w:rPr>
                <w:rFonts w:asciiTheme="minorHAnsi" w:hAnsiTheme="minorHAnsi" w:cstheme="minorHAnsi"/>
                <w:sz w:val="20"/>
                <w:szCs w:val="20"/>
                <w:lang w:eastAsia="es-ES"/>
              </w:rPr>
            </w:pPr>
            <w:r w:rsidRPr="00DF20E0">
              <w:rPr>
                <w:rFonts w:asciiTheme="minorHAnsi" w:hAnsiTheme="minorHAnsi" w:cstheme="minorHAnsi"/>
                <w:sz w:val="20"/>
                <w:szCs w:val="20"/>
                <w:lang w:eastAsia="es-ES"/>
              </w:rPr>
              <w:t xml:space="preserve">CONTRATAR </w:t>
            </w:r>
            <w:r w:rsidRPr="00DF20E0">
              <w:rPr>
                <w:rFonts w:asciiTheme="minorHAnsi" w:hAnsiTheme="minorHAnsi" w:cstheme="minorHAnsi"/>
                <w:sz w:val="20"/>
                <w:szCs w:val="20"/>
                <w:lang w:val="es-MX" w:eastAsia="es-ES"/>
              </w:rPr>
              <w:t>LA INTERVENTORÍA</w:t>
            </w:r>
            <w:r w:rsidRPr="00DF20E0">
              <w:rPr>
                <w:rFonts w:asciiTheme="minorHAnsi" w:hAnsiTheme="minorHAnsi" w:cstheme="minorHAnsi"/>
                <w:b/>
                <w:sz w:val="20"/>
                <w:szCs w:val="20"/>
                <w:lang w:val="es-MX" w:eastAsia="es-ES"/>
              </w:rPr>
              <w:t xml:space="preserve"> </w:t>
            </w:r>
            <w:r w:rsidRPr="00DF20E0">
              <w:rPr>
                <w:rFonts w:asciiTheme="minorHAnsi" w:hAnsiTheme="minorHAnsi" w:cstheme="minorHAnsi"/>
                <w:sz w:val="20"/>
                <w:szCs w:val="20"/>
                <w:lang w:val="es-MX" w:eastAsia="es-ES"/>
              </w:rPr>
              <w:t>TÉCNICA, ADMINISTRATIVA, FINANCIERA, LEGAL, SOCIAL Y AMBIENTAL DE LA CONSTRUCCIÓN DE LAS</w:t>
            </w:r>
            <w:r w:rsidRPr="00DF20E0">
              <w:rPr>
                <w:rFonts w:asciiTheme="minorHAnsi" w:hAnsiTheme="minorHAnsi" w:cstheme="minorHAnsi"/>
                <w:b/>
                <w:sz w:val="20"/>
                <w:szCs w:val="20"/>
                <w:lang w:val="es-MX" w:eastAsia="es-ES"/>
              </w:rPr>
              <w:t xml:space="preserve"> </w:t>
            </w:r>
            <w:r w:rsidRPr="00DF20E0">
              <w:rPr>
                <w:rFonts w:asciiTheme="minorHAnsi" w:hAnsiTheme="minorHAnsi" w:cstheme="minorHAnsi"/>
                <w:sz w:val="20"/>
                <w:szCs w:val="20"/>
                <w:lang w:val="es-MX" w:eastAsia="es-ES"/>
              </w:rPr>
              <w:t xml:space="preserve">OBRAS DE MITIGACIÓN DE RIESGOS POR PROCESO DE REMOCIÓN EN MASA EN EL BARRIO </w:t>
            </w:r>
            <w:r w:rsidRPr="00DF20E0">
              <w:rPr>
                <w:rFonts w:asciiTheme="minorHAnsi" w:hAnsiTheme="minorHAnsi" w:cstheme="minorHAnsi"/>
                <w:b/>
                <w:sz w:val="20"/>
                <w:szCs w:val="20"/>
                <w:lang w:val="es-MX" w:eastAsia="es-ES"/>
              </w:rPr>
              <w:t>JUAN PABLO II – GRAN CHAPARRAL</w:t>
            </w:r>
            <w:r w:rsidRPr="00DF20E0">
              <w:rPr>
                <w:rFonts w:asciiTheme="minorHAnsi" w:hAnsiTheme="minorHAnsi" w:cstheme="minorHAnsi"/>
                <w:sz w:val="20"/>
                <w:szCs w:val="20"/>
                <w:lang w:val="es-MX" w:eastAsia="es-ES"/>
              </w:rPr>
              <w:t xml:space="preserve"> DE LA LOCALIDAD DE CIUDAD BOLIVAR, EN LA CIUDAD DE BOGOTÁ D.C.</w:t>
            </w:r>
          </w:p>
        </w:tc>
      </w:tr>
      <w:tr w:rsidR="00DF20E0" w:rsidRPr="00DF20E0" w:rsidTr="00961310">
        <w:trPr>
          <w:cantSplit/>
          <w:trHeight w:val="177"/>
        </w:trPr>
        <w:tc>
          <w:tcPr>
            <w:tcW w:w="1584" w:type="pct"/>
            <w:vAlign w:val="center"/>
          </w:tcPr>
          <w:p w:rsidR="00DF20E0" w:rsidRPr="00DF20E0" w:rsidRDefault="00DF20E0" w:rsidP="00D97B07">
            <w:pPr>
              <w:spacing w:before="240" w:line="240" w:lineRule="auto"/>
              <w:jc w:val="center"/>
              <w:rPr>
                <w:rFonts w:asciiTheme="minorHAnsi" w:hAnsiTheme="minorHAnsi" w:cstheme="minorHAnsi"/>
                <w:b/>
                <w:sz w:val="20"/>
                <w:szCs w:val="20"/>
                <w:lang w:eastAsia="es-ES"/>
              </w:rPr>
            </w:pPr>
            <w:r w:rsidRPr="00DF20E0">
              <w:rPr>
                <w:rFonts w:asciiTheme="minorHAnsi" w:hAnsiTheme="minorHAnsi" w:cstheme="minorHAnsi"/>
                <w:b/>
                <w:sz w:val="20"/>
                <w:szCs w:val="20"/>
              </w:rPr>
              <w:t>VALOR CONTRATO DE INTERVENTORÍA</w:t>
            </w:r>
          </w:p>
        </w:tc>
        <w:tc>
          <w:tcPr>
            <w:tcW w:w="3416" w:type="pct"/>
            <w:vAlign w:val="center"/>
          </w:tcPr>
          <w:p w:rsidR="00DF20E0" w:rsidRPr="00DF20E0" w:rsidRDefault="00DF20E0" w:rsidP="00D97B07">
            <w:pPr>
              <w:spacing w:before="240" w:line="240" w:lineRule="auto"/>
              <w:rPr>
                <w:rFonts w:asciiTheme="minorHAnsi" w:hAnsiTheme="minorHAnsi" w:cstheme="minorHAnsi"/>
                <w:sz w:val="20"/>
                <w:szCs w:val="20"/>
                <w:lang w:eastAsia="es-ES"/>
              </w:rPr>
            </w:pPr>
            <w:r w:rsidRPr="00DF20E0">
              <w:rPr>
                <w:rFonts w:asciiTheme="minorHAnsi" w:hAnsiTheme="minorHAnsi" w:cstheme="minorHAnsi"/>
                <w:sz w:val="20"/>
                <w:szCs w:val="20"/>
                <w:lang w:eastAsia="es-ES"/>
              </w:rPr>
              <w:t>$ 96.186.106,00</w:t>
            </w:r>
          </w:p>
        </w:tc>
      </w:tr>
    </w:tbl>
    <w:p w:rsidR="00DF20E0" w:rsidRPr="0056387E" w:rsidRDefault="00DF20E0" w:rsidP="00D97B07">
      <w:pPr>
        <w:spacing w:line="240" w:lineRule="auto"/>
        <w:ind w:left="720"/>
        <w:contextualSpacing/>
        <w:rPr>
          <w:rFonts w:cs="Arial"/>
          <w:b/>
          <w:sz w:val="24"/>
        </w:rPr>
      </w:pPr>
    </w:p>
    <w:tbl>
      <w:tblPr>
        <w:tblW w:w="9468"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89"/>
        <w:gridCol w:w="3079"/>
      </w:tblGrid>
      <w:tr w:rsidR="00DF20E0" w:rsidRPr="00DF1C5E" w:rsidTr="00961310">
        <w:trPr>
          <w:trHeight w:val="118"/>
          <w:jc w:val="center"/>
        </w:trPr>
        <w:tc>
          <w:tcPr>
            <w:tcW w:w="9468" w:type="dxa"/>
            <w:gridSpan w:val="2"/>
            <w:shd w:val="clear" w:color="auto" w:fill="F2F2F2"/>
          </w:tcPr>
          <w:p w:rsidR="00DF20E0" w:rsidRPr="00DF1C5E" w:rsidRDefault="00DF20E0" w:rsidP="00D97B07">
            <w:pPr>
              <w:pStyle w:val="Textoindependiente2"/>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AVANCE FÍSICO DEL PROYECTO (META FÍSICA EJECUTADA)</w:t>
            </w:r>
          </w:p>
        </w:tc>
      </w:tr>
      <w:tr w:rsidR="00DF20E0" w:rsidRPr="00DF1C5E" w:rsidTr="00961310">
        <w:trPr>
          <w:trHeight w:val="215"/>
          <w:jc w:val="center"/>
        </w:trPr>
        <w:tc>
          <w:tcPr>
            <w:tcW w:w="6389" w:type="dxa"/>
          </w:tcPr>
          <w:p w:rsidR="00DF20E0" w:rsidRPr="00DF1C5E" w:rsidRDefault="00DF20E0" w:rsidP="00D97B07">
            <w:pPr>
              <w:pStyle w:val="Textoindependiente2"/>
              <w:spacing w:line="240" w:lineRule="auto"/>
              <w:rPr>
                <w:rFonts w:asciiTheme="minorHAnsi" w:hAnsiTheme="minorHAnsi" w:cstheme="minorHAnsi"/>
                <w:sz w:val="20"/>
                <w:szCs w:val="20"/>
              </w:rPr>
            </w:pPr>
            <w:r w:rsidRPr="00DF1C5E">
              <w:rPr>
                <w:rFonts w:asciiTheme="minorHAnsi" w:hAnsiTheme="minorHAnsi" w:cstheme="minorHAnsi"/>
                <w:sz w:val="20"/>
                <w:szCs w:val="20"/>
              </w:rPr>
              <w:t>Meta Física ejecutada acumulada:</w:t>
            </w:r>
          </w:p>
        </w:tc>
        <w:tc>
          <w:tcPr>
            <w:tcW w:w="3079" w:type="dxa"/>
          </w:tcPr>
          <w:p w:rsidR="00DF20E0" w:rsidRPr="00DF1C5E" w:rsidRDefault="00DF20E0" w:rsidP="00D97B07">
            <w:pPr>
              <w:pStyle w:val="Textoindependiente2"/>
              <w:spacing w:line="240" w:lineRule="auto"/>
              <w:rPr>
                <w:rFonts w:asciiTheme="minorHAnsi" w:hAnsiTheme="minorHAnsi" w:cstheme="minorHAnsi"/>
                <w:b/>
                <w:sz w:val="20"/>
                <w:szCs w:val="20"/>
              </w:rPr>
            </w:pPr>
            <w:r w:rsidRPr="00DF1C5E">
              <w:rPr>
                <w:rFonts w:asciiTheme="minorHAnsi" w:hAnsiTheme="minorHAnsi" w:cstheme="minorHAnsi"/>
                <w:b/>
                <w:sz w:val="20"/>
                <w:szCs w:val="20"/>
              </w:rPr>
              <w:t>100%</w:t>
            </w:r>
          </w:p>
        </w:tc>
      </w:tr>
    </w:tbl>
    <w:p w:rsidR="00DF20E0" w:rsidRDefault="00DF20E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961310" w:rsidRDefault="00961310" w:rsidP="00D97B07">
      <w:pPr>
        <w:spacing w:after="200" w:line="240" w:lineRule="auto"/>
        <w:ind w:left="720"/>
        <w:contextualSpacing/>
        <w:rPr>
          <w:rFonts w:cs="Arial"/>
          <w:b/>
          <w:sz w:val="24"/>
        </w:rPr>
      </w:pPr>
    </w:p>
    <w:p w:rsidR="00286C93" w:rsidRDefault="00286C93" w:rsidP="00D97B07">
      <w:pPr>
        <w:spacing w:after="200" w:line="240" w:lineRule="auto"/>
        <w:ind w:left="720"/>
        <w:contextualSpacing/>
        <w:rPr>
          <w:rFonts w:cs="Arial"/>
          <w:b/>
          <w:sz w:val="24"/>
        </w:rPr>
      </w:pPr>
    </w:p>
    <w:p w:rsidR="00286C93" w:rsidRDefault="00286C93" w:rsidP="00D97B07">
      <w:pPr>
        <w:spacing w:after="200" w:line="240" w:lineRule="auto"/>
        <w:ind w:left="720"/>
        <w:contextualSpacing/>
        <w:rPr>
          <w:rFonts w:cs="Arial"/>
          <w:b/>
          <w:sz w:val="24"/>
        </w:rPr>
      </w:pPr>
    </w:p>
    <w:p w:rsidR="00961310" w:rsidRPr="0056387E" w:rsidRDefault="00961310" w:rsidP="00D97B07">
      <w:pPr>
        <w:spacing w:after="200" w:line="240" w:lineRule="auto"/>
        <w:ind w:left="720"/>
        <w:contextualSpacing/>
        <w:rPr>
          <w:rFonts w:cs="Arial"/>
          <w:b/>
          <w:sz w:val="24"/>
        </w:rPr>
      </w:pPr>
    </w:p>
    <w:p w:rsidR="00DF20E0" w:rsidRPr="00DF1C5E" w:rsidRDefault="00DF1C5E" w:rsidP="00D97B07">
      <w:pPr>
        <w:spacing w:after="200" w:line="240" w:lineRule="auto"/>
        <w:contextualSpacing/>
        <w:rPr>
          <w:rFonts w:cs="Arial"/>
          <w:b/>
          <w:szCs w:val="22"/>
        </w:rPr>
      </w:pPr>
      <w:r w:rsidRPr="00DF1C5E">
        <w:rPr>
          <w:rFonts w:cs="Arial"/>
          <w:b/>
          <w:szCs w:val="22"/>
        </w:rPr>
        <w:lastRenderedPageBreak/>
        <w:t xml:space="preserve">V.- </w:t>
      </w:r>
      <w:r w:rsidR="00DF20E0" w:rsidRPr="00DF1C5E">
        <w:rPr>
          <w:rFonts w:cs="Arial"/>
          <w:b/>
          <w:szCs w:val="22"/>
        </w:rPr>
        <w:t xml:space="preserve">INFORME EJECUTIVO AVANCE DE OBRA </w:t>
      </w:r>
      <w:r w:rsidR="00DF20E0" w:rsidRPr="00DF1C5E">
        <w:rPr>
          <w:rFonts w:cs="Arial"/>
          <w:b/>
          <w:szCs w:val="22"/>
          <w:lang w:val="es-MX"/>
        </w:rPr>
        <w:t>TRES REYES - CIUDAD BOLIVAR</w:t>
      </w:r>
    </w:p>
    <w:p w:rsidR="00DF20E0" w:rsidRPr="00DF1C5E" w:rsidRDefault="00DF20E0" w:rsidP="00D97B07">
      <w:pPr>
        <w:spacing w:line="240" w:lineRule="auto"/>
        <w:ind w:left="1440"/>
        <w:rPr>
          <w:rFonts w:cs="Arial"/>
          <w:b/>
          <w:szCs w:val="22"/>
        </w:rPr>
      </w:pPr>
    </w:p>
    <w:p w:rsidR="00DF20E0" w:rsidRPr="00DF1C5E" w:rsidRDefault="00DF20E0" w:rsidP="008C28DC">
      <w:pPr>
        <w:pStyle w:val="Prrafodelista"/>
        <w:numPr>
          <w:ilvl w:val="0"/>
          <w:numId w:val="52"/>
        </w:numPr>
        <w:ind w:left="0" w:firstLine="0"/>
        <w:contextualSpacing w:val="0"/>
        <w:rPr>
          <w:rFonts w:ascii="Arial" w:hAnsi="Arial" w:cs="Arial"/>
          <w:sz w:val="22"/>
          <w:szCs w:val="22"/>
          <w:lang w:val="es-ES_tradnl"/>
        </w:rPr>
      </w:pPr>
      <w:r w:rsidRPr="00DF1C5E">
        <w:rPr>
          <w:rFonts w:ascii="Arial" w:hAnsi="Arial" w:cs="Arial"/>
          <w:b/>
          <w:sz w:val="22"/>
          <w:szCs w:val="22"/>
        </w:rPr>
        <w:t>DESCRIPCIÓN GENERAL DEL CONTRATO</w:t>
      </w:r>
    </w:p>
    <w:p w:rsidR="00DF20E0" w:rsidRPr="0056387E" w:rsidRDefault="00DF20E0" w:rsidP="00D97B07">
      <w:pPr>
        <w:pStyle w:val="Prrafodelista"/>
        <w:ind w:left="0"/>
        <w:jc w:val="center"/>
        <w:rPr>
          <w:rFonts w:ascii="Arial" w:hAnsi="Arial" w:cs="Arial"/>
          <w:lang w:val="es-ES_tradnl"/>
        </w:rPr>
      </w:pPr>
    </w:p>
    <w:tbl>
      <w:tblPr>
        <w:tblW w:w="9481" w:type="dxa"/>
        <w:jc w:val="center"/>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948"/>
        <w:gridCol w:w="6533"/>
      </w:tblGrid>
      <w:tr w:rsidR="00DF20E0" w:rsidRPr="00DF1C5E" w:rsidTr="00DF20E0">
        <w:trPr>
          <w:trHeight w:val="337"/>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2"/>
                <w:lang w:val="es-CO"/>
              </w:rPr>
            </w:pPr>
            <w:r w:rsidRPr="00DF1C5E">
              <w:rPr>
                <w:rFonts w:asciiTheme="minorHAnsi" w:hAnsiTheme="minorHAnsi" w:cstheme="minorHAnsi"/>
                <w:b/>
                <w:sz w:val="22"/>
                <w:szCs w:val="22"/>
                <w:lang w:val="es-CO"/>
              </w:rPr>
              <w:t>CONTRATO DE OBRA</w:t>
            </w:r>
          </w:p>
        </w:tc>
        <w:tc>
          <w:tcPr>
            <w:tcW w:w="6533"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2"/>
                <w:lang w:val="es-CO"/>
              </w:rPr>
            </w:pPr>
            <w:r w:rsidRPr="00DF1C5E">
              <w:rPr>
                <w:rFonts w:asciiTheme="minorHAnsi" w:hAnsiTheme="minorHAnsi" w:cstheme="minorHAnsi"/>
                <w:sz w:val="22"/>
                <w:szCs w:val="22"/>
                <w:lang w:val="es-CO"/>
              </w:rPr>
              <w:t>CONTRATO Nº 647 DEL 30 DE DICIEMBRE DE 2013</w:t>
            </w:r>
          </w:p>
        </w:tc>
      </w:tr>
      <w:tr w:rsidR="00DF20E0" w:rsidRPr="00DF1C5E" w:rsidTr="00DF20E0">
        <w:trPr>
          <w:trHeight w:val="2171"/>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2"/>
                <w:lang w:val="es-CO"/>
              </w:rPr>
            </w:pPr>
            <w:r w:rsidRPr="00DF1C5E">
              <w:rPr>
                <w:rFonts w:asciiTheme="minorHAnsi" w:hAnsiTheme="minorHAnsi" w:cstheme="minorHAnsi"/>
                <w:b/>
                <w:sz w:val="22"/>
                <w:szCs w:val="22"/>
                <w:lang w:val="es-CO"/>
              </w:rPr>
              <w:t>OBJETO</w:t>
            </w:r>
          </w:p>
        </w:tc>
        <w:tc>
          <w:tcPr>
            <w:tcW w:w="6533" w:type="dxa"/>
            <w:shd w:val="clear" w:color="auto" w:fill="auto"/>
            <w:vAlign w:val="center"/>
          </w:tcPr>
          <w:p w:rsidR="00DF20E0" w:rsidRPr="00DF1C5E" w:rsidRDefault="00DF20E0" w:rsidP="00D97B07">
            <w:pPr>
              <w:spacing w:line="240" w:lineRule="auto"/>
              <w:ind w:left="284"/>
              <w:rPr>
                <w:rFonts w:asciiTheme="minorHAnsi" w:hAnsiTheme="minorHAnsi" w:cstheme="minorHAnsi"/>
              </w:rPr>
            </w:pPr>
            <w:r w:rsidRPr="00DF1C5E">
              <w:rPr>
                <w:rFonts w:asciiTheme="minorHAnsi" w:hAnsiTheme="minorHAnsi" w:cstheme="minorHAnsi"/>
                <w:szCs w:val="22"/>
              </w:rPr>
              <w:t>“C</w:t>
            </w:r>
            <w:r w:rsidRPr="00DF1C5E">
              <w:rPr>
                <w:rFonts w:asciiTheme="minorHAnsi" w:hAnsiTheme="minorHAnsi" w:cstheme="minorHAnsi"/>
                <w:szCs w:val="22"/>
                <w:lang w:val="es-MX"/>
              </w:rPr>
              <w:t xml:space="preserve">ONTRATAR POR EL SISTEMA DE PRECIOS UNITARIOS, LA CONSTRUCCION DE OBRAS DE MITIGACION DE RIESGO POR PROCESOS DE REMOCION EN MASA EN </w:t>
            </w:r>
            <w:r w:rsidRPr="00DF1C5E">
              <w:rPr>
                <w:rFonts w:asciiTheme="minorHAnsi" w:hAnsiTheme="minorHAnsi" w:cstheme="minorHAnsi"/>
                <w:b/>
                <w:szCs w:val="22"/>
                <w:lang w:val="es-MX"/>
              </w:rPr>
              <w:t>EL BARRIO TRES REYES</w:t>
            </w:r>
            <w:r w:rsidRPr="00DF1C5E">
              <w:rPr>
                <w:rFonts w:asciiTheme="minorHAnsi" w:hAnsiTheme="minorHAnsi" w:cstheme="minorHAnsi"/>
                <w:szCs w:val="22"/>
                <w:lang w:val="es-MX"/>
              </w:rPr>
              <w:t xml:space="preserve"> DE LA LOCALIDAD DE CIUDAD BOLIVAR, EN LA CIUDAD DE BOGOTA D.C.</w:t>
            </w:r>
            <w:r w:rsidRPr="00DF1C5E">
              <w:rPr>
                <w:rFonts w:asciiTheme="minorHAnsi" w:hAnsiTheme="minorHAnsi" w:cstheme="minorHAnsi"/>
                <w:b/>
                <w:szCs w:val="22"/>
                <w:lang w:val="es-MX"/>
              </w:rPr>
              <w:t>”</w:t>
            </w:r>
          </w:p>
        </w:tc>
      </w:tr>
      <w:tr w:rsidR="00DF20E0" w:rsidRPr="00DF1C5E" w:rsidTr="00DF20E0">
        <w:trPr>
          <w:trHeight w:val="331"/>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2"/>
                <w:lang w:val="es-CO"/>
              </w:rPr>
            </w:pPr>
            <w:r w:rsidRPr="00DF1C5E">
              <w:rPr>
                <w:rFonts w:asciiTheme="minorHAnsi" w:hAnsiTheme="minorHAnsi" w:cstheme="minorHAnsi"/>
                <w:b/>
                <w:sz w:val="22"/>
                <w:szCs w:val="22"/>
              </w:rPr>
              <w:t>VALOR INICIAL CONTRATO DE OBRA</w:t>
            </w:r>
          </w:p>
        </w:tc>
        <w:tc>
          <w:tcPr>
            <w:tcW w:w="6533"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2"/>
                <w:lang w:val="es-CO"/>
              </w:rPr>
            </w:pPr>
            <w:r w:rsidRPr="00DF1C5E">
              <w:rPr>
                <w:rFonts w:asciiTheme="minorHAnsi" w:hAnsiTheme="minorHAnsi" w:cstheme="minorHAnsi"/>
                <w:sz w:val="22"/>
                <w:szCs w:val="22"/>
                <w:lang w:val="es-CO"/>
              </w:rPr>
              <w:t xml:space="preserve">$ 5.210.442.098,00 </w:t>
            </w:r>
          </w:p>
        </w:tc>
      </w:tr>
      <w:tr w:rsidR="00DF20E0" w:rsidRPr="00DF1C5E" w:rsidTr="00DF20E0">
        <w:trPr>
          <w:trHeight w:val="331"/>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2"/>
                <w:lang w:val="es-CO"/>
              </w:rPr>
            </w:pPr>
            <w:r w:rsidRPr="00DF1C5E">
              <w:rPr>
                <w:rFonts w:asciiTheme="minorHAnsi" w:hAnsiTheme="minorHAnsi" w:cstheme="minorHAnsi"/>
                <w:b/>
                <w:sz w:val="22"/>
                <w:szCs w:val="22"/>
              </w:rPr>
              <w:t>VALOR FINAL CONTRATO DE OBRA</w:t>
            </w:r>
          </w:p>
        </w:tc>
        <w:tc>
          <w:tcPr>
            <w:tcW w:w="6533"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2"/>
                <w:lang w:val="es-CO"/>
              </w:rPr>
            </w:pPr>
            <w:r w:rsidRPr="00DF1C5E">
              <w:rPr>
                <w:rFonts w:asciiTheme="minorHAnsi" w:hAnsiTheme="minorHAnsi" w:cstheme="minorHAnsi"/>
                <w:sz w:val="22"/>
                <w:szCs w:val="22"/>
                <w:lang w:val="es-CO"/>
              </w:rPr>
              <w:t xml:space="preserve">$ 5.940.184.602,00 </w:t>
            </w:r>
          </w:p>
        </w:tc>
      </w:tr>
      <w:tr w:rsidR="00DF20E0" w:rsidRPr="00DF1C5E" w:rsidTr="00DF20E0">
        <w:trPr>
          <w:trHeight w:val="331"/>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2"/>
                <w:lang w:val="es-CO"/>
              </w:rPr>
            </w:pPr>
            <w:r w:rsidRPr="00DF1C5E">
              <w:rPr>
                <w:rFonts w:asciiTheme="minorHAnsi" w:hAnsiTheme="minorHAnsi" w:cstheme="minorHAnsi"/>
                <w:b/>
                <w:sz w:val="22"/>
                <w:szCs w:val="22"/>
                <w:lang w:val="es-CO"/>
              </w:rPr>
              <w:t>FECHA TERMINACIÓN</w:t>
            </w:r>
          </w:p>
        </w:tc>
        <w:tc>
          <w:tcPr>
            <w:tcW w:w="6533"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2"/>
                <w:lang w:val="es-CO"/>
              </w:rPr>
            </w:pPr>
            <w:r w:rsidRPr="00DF1C5E">
              <w:rPr>
                <w:rFonts w:asciiTheme="minorHAnsi" w:hAnsiTheme="minorHAnsi" w:cstheme="minorHAnsi"/>
                <w:sz w:val="22"/>
                <w:szCs w:val="22"/>
                <w:lang w:val="es-CO"/>
              </w:rPr>
              <w:t>17  DICIEMBRE DE 2014</w:t>
            </w:r>
          </w:p>
        </w:tc>
      </w:tr>
      <w:tr w:rsidR="00DF20E0" w:rsidRPr="00DF1C5E" w:rsidTr="00DF20E0">
        <w:trPr>
          <w:trHeight w:val="356"/>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2"/>
                <w:lang w:val="es-CO"/>
              </w:rPr>
            </w:pPr>
            <w:r w:rsidRPr="00DF1C5E">
              <w:rPr>
                <w:rFonts w:asciiTheme="minorHAnsi" w:hAnsiTheme="minorHAnsi" w:cstheme="minorHAnsi"/>
                <w:b/>
                <w:sz w:val="22"/>
                <w:szCs w:val="22"/>
                <w:lang w:val="es-CO"/>
              </w:rPr>
              <w:t>CONTRATO INTERVENTORÍA</w:t>
            </w:r>
          </w:p>
        </w:tc>
        <w:tc>
          <w:tcPr>
            <w:tcW w:w="6533"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2"/>
                <w:lang w:val="es-CO"/>
              </w:rPr>
            </w:pPr>
            <w:r w:rsidRPr="00DF1C5E">
              <w:rPr>
                <w:rFonts w:asciiTheme="minorHAnsi" w:hAnsiTheme="minorHAnsi" w:cstheme="minorHAnsi"/>
                <w:sz w:val="22"/>
                <w:szCs w:val="22"/>
                <w:lang w:val="es-CO"/>
              </w:rPr>
              <w:t>CONTRATO Nº 648 DEL 30 DE  DE 2013</w:t>
            </w:r>
          </w:p>
        </w:tc>
      </w:tr>
      <w:tr w:rsidR="00DF20E0" w:rsidRPr="00DF1C5E" w:rsidTr="00DF20E0">
        <w:trPr>
          <w:trHeight w:val="1317"/>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2"/>
                <w:lang w:val="es-CO"/>
              </w:rPr>
            </w:pPr>
            <w:r w:rsidRPr="00DF1C5E">
              <w:rPr>
                <w:rFonts w:asciiTheme="minorHAnsi" w:hAnsiTheme="minorHAnsi" w:cstheme="minorHAnsi"/>
                <w:b/>
                <w:sz w:val="22"/>
                <w:szCs w:val="22"/>
                <w:lang w:val="es-CO"/>
              </w:rPr>
              <w:t>OBJETO</w:t>
            </w:r>
          </w:p>
        </w:tc>
        <w:tc>
          <w:tcPr>
            <w:tcW w:w="6533" w:type="dxa"/>
            <w:shd w:val="clear" w:color="auto" w:fill="auto"/>
            <w:vAlign w:val="center"/>
          </w:tcPr>
          <w:p w:rsidR="00DF20E0" w:rsidRPr="00DF1C5E" w:rsidRDefault="00DF20E0" w:rsidP="00D97B07">
            <w:pPr>
              <w:spacing w:line="240" w:lineRule="auto"/>
              <w:ind w:left="284"/>
              <w:rPr>
                <w:rFonts w:asciiTheme="minorHAnsi" w:hAnsiTheme="minorHAnsi" w:cstheme="minorHAnsi"/>
              </w:rPr>
            </w:pPr>
            <w:r w:rsidRPr="00DF1C5E">
              <w:rPr>
                <w:rFonts w:asciiTheme="minorHAnsi" w:hAnsiTheme="minorHAnsi" w:cstheme="minorHAnsi"/>
                <w:szCs w:val="22"/>
              </w:rPr>
              <w:t xml:space="preserve">CONTRATAR LA INTERVENTORIA TECNICA ADMINISTRATIVA, FINANCIERA, LEGAL, SOCIAL Y AMBIENTAL DE LA CONSTRUCCIÓN DE LAS OBRAS DE MITIGACION DE RIESGOS POR PROCESOS DE REMOCION EN MASA EN EL </w:t>
            </w:r>
            <w:r w:rsidRPr="00DF1C5E">
              <w:rPr>
                <w:rFonts w:asciiTheme="minorHAnsi" w:hAnsiTheme="minorHAnsi" w:cstheme="minorHAnsi"/>
                <w:b/>
                <w:szCs w:val="22"/>
              </w:rPr>
              <w:t>BARRIO TRES</w:t>
            </w:r>
            <w:r w:rsidRPr="00DF1C5E">
              <w:rPr>
                <w:rFonts w:asciiTheme="minorHAnsi" w:hAnsiTheme="minorHAnsi" w:cstheme="minorHAnsi"/>
                <w:szCs w:val="22"/>
              </w:rPr>
              <w:t xml:space="preserve"> </w:t>
            </w:r>
            <w:r w:rsidRPr="00DF1C5E">
              <w:rPr>
                <w:rFonts w:asciiTheme="minorHAnsi" w:hAnsiTheme="minorHAnsi" w:cstheme="minorHAnsi"/>
                <w:b/>
                <w:szCs w:val="22"/>
              </w:rPr>
              <w:t>REYES</w:t>
            </w:r>
            <w:r w:rsidRPr="00DF1C5E">
              <w:rPr>
                <w:rFonts w:asciiTheme="minorHAnsi" w:hAnsiTheme="minorHAnsi" w:cstheme="minorHAnsi"/>
                <w:szCs w:val="22"/>
              </w:rPr>
              <w:t xml:space="preserve"> DE LA LOCALIDAD DE CIUDAD BOLIVAR DE BOGOTÁ D.C.</w:t>
            </w:r>
          </w:p>
        </w:tc>
      </w:tr>
      <w:tr w:rsidR="00DF20E0" w:rsidRPr="00DF1C5E" w:rsidTr="00DF20E0">
        <w:trPr>
          <w:trHeight w:val="819"/>
          <w:jc w:val="center"/>
        </w:trPr>
        <w:tc>
          <w:tcPr>
            <w:tcW w:w="2948" w:type="dxa"/>
            <w:shd w:val="clear" w:color="auto" w:fill="auto"/>
            <w:vAlign w:val="center"/>
          </w:tcPr>
          <w:p w:rsidR="00DF20E0" w:rsidRPr="00DF1C5E" w:rsidRDefault="00DF20E0" w:rsidP="00D97B07">
            <w:pPr>
              <w:spacing w:before="240" w:line="240" w:lineRule="auto"/>
              <w:jc w:val="center"/>
              <w:rPr>
                <w:rFonts w:asciiTheme="minorHAnsi" w:hAnsiTheme="minorHAnsi" w:cstheme="minorHAnsi"/>
                <w:b/>
                <w:lang w:eastAsia="es-ES"/>
              </w:rPr>
            </w:pPr>
            <w:r w:rsidRPr="00DF1C5E">
              <w:rPr>
                <w:rFonts w:asciiTheme="minorHAnsi" w:hAnsiTheme="minorHAnsi" w:cstheme="minorHAnsi"/>
                <w:b/>
                <w:szCs w:val="22"/>
              </w:rPr>
              <w:t>VALOR CONTRATO DE INTERVENTORÍA</w:t>
            </w:r>
          </w:p>
        </w:tc>
        <w:tc>
          <w:tcPr>
            <w:tcW w:w="6533" w:type="dxa"/>
            <w:shd w:val="clear" w:color="auto" w:fill="auto"/>
            <w:vAlign w:val="center"/>
          </w:tcPr>
          <w:p w:rsidR="00DF20E0" w:rsidRPr="00DF1C5E" w:rsidRDefault="00DF20E0" w:rsidP="00D97B07">
            <w:pPr>
              <w:spacing w:line="240" w:lineRule="auto"/>
              <w:ind w:left="284"/>
              <w:rPr>
                <w:rFonts w:asciiTheme="minorHAnsi" w:hAnsiTheme="minorHAnsi" w:cstheme="minorHAnsi"/>
              </w:rPr>
            </w:pPr>
            <w:r w:rsidRPr="00DF1C5E">
              <w:rPr>
                <w:rFonts w:asciiTheme="minorHAnsi" w:hAnsiTheme="minorHAnsi" w:cstheme="minorHAnsi"/>
                <w:szCs w:val="22"/>
              </w:rPr>
              <w:t>$ 678.137.725,00</w:t>
            </w:r>
          </w:p>
        </w:tc>
      </w:tr>
    </w:tbl>
    <w:p w:rsidR="00DF20E0" w:rsidRPr="0056387E" w:rsidRDefault="00DF20E0" w:rsidP="00D97B07">
      <w:pPr>
        <w:spacing w:line="240" w:lineRule="auto"/>
        <w:jc w:val="center"/>
        <w:rPr>
          <w:rFonts w:cs="Arial"/>
          <w:b/>
          <w:sz w:val="24"/>
        </w:rPr>
      </w:pPr>
    </w:p>
    <w:tbl>
      <w:tblPr>
        <w:tblW w:w="9369" w:type="dxa"/>
        <w:jc w:val="center"/>
        <w:tblInd w:w="-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69"/>
        <w:gridCol w:w="3500"/>
      </w:tblGrid>
      <w:tr w:rsidR="00DF20E0" w:rsidRPr="00DF1C5E" w:rsidTr="00DF20E0">
        <w:trPr>
          <w:trHeight w:val="118"/>
          <w:jc w:val="center"/>
        </w:trPr>
        <w:tc>
          <w:tcPr>
            <w:tcW w:w="9369" w:type="dxa"/>
            <w:gridSpan w:val="2"/>
            <w:shd w:val="clear" w:color="auto" w:fill="F2F2F2"/>
          </w:tcPr>
          <w:p w:rsidR="00DF20E0" w:rsidRPr="00DF1C5E" w:rsidRDefault="00DF20E0" w:rsidP="00D97B07">
            <w:pPr>
              <w:pStyle w:val="Textoindependiente2"/>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AVANCE FÍSICO DEL PROYECTO (META FÍSICA EJECUTADA)</w:t>
            </w:r>
          </w:p>
        </w:tc>
      </w:tr>
      <w:tr w:rsidR="00DF20E0" w:rsidRPr="00DF1C5E" w:rsidTr="00DF20E0">
        <w:trPr>
          <w:trHeight w:val="70"/>
          <w:jc w:val="center"/>
        </w:trPr>
        <w:tc>
          <w:tcPr>
            <w:tcW w:w="5869" w:type="dxa"/>
          </w:tcPr>
          <w:p w:rsidR="00DF20E0" w:rsidRPr="00DF1C5E" w:rsidRDefault="00DF20E0" w:rsidP="00D97B07">
            <w:pPr>
              <w:pStyle w:val="Textoindependiente2"/>
              <w:spacing w:line="240" w:lineRule="auto"/>
              <w:rPr>
                <w:rFonts w:asciiTheme="minorHAnsi" w:hAnsiTheme="minorHAnsi" w:cstheme="minorHAnsi"/>
                <w:sz w:val="20"/>
                <w:szCs w:val="20"/>
              </w:rPr>
            </w:pPr>
            <w:r w:rsidRPr="00DF1C5E">
              <w:rPr>
                <w:rFonts w:asciiTheme="minorHAnsi" w:hAnsiTheme="minorHAnsi" w:cstheme="minorHAnsi"/>
                <w:sz w:val="20"/>
                <w:szCs w:val="20"/>
              </w:rPr>
              <w:t>Meta Física ejecutada acumulada:</w:t>
            </w:r>
          </w:p>
        </w:tc>
        <w:tc>
          <w:tcPr>
            <w:tcW w:w="3500" w:type="dxa"/>
          </w:tcPr>
          <w:p w:rsidR="00DF20E0" w:rsidRPr="00DF1C5E" w:rsidRDefault="00DF20E0" w:rsidP="00D97B07">
            <w:pPr>
              <w:pStyle w:val="Textoindependiente2"/>
              <w:spacing w:line="240" w:lineRule="auto"/>
              <w:rPr>
                <w:rFonts w:asciiTheme="minorHAnsi" w:hAnsiTheme="minorHAnsi" w:cstheme="minorHAnsi"/>
                <w:b/>
                <w:sz w:val="20"/>
                <w:szCs w:val="20"/>
              </w:rPr>
            </w:pPr>
            <w:r w:rsidRPr="00DF1C5E">
              <w:rPr>
                <w:rFonts w:asciiTheme="minorHAnsi" w:hAnsiTheme="minorHAnsi" w:cstheme="minorHAnsi"/>
                <w:b/>
                <w:sz w:val="20"/>
                <w:szCs w:val="20"/>
              </w:rPr>
              <w:t>100%</w:t>
            </w:r>
          </w:p>
        </w:tc>
      </w:tr>
    </w:tbl>
    <w:p w:rsidR="00DF20E0" w:rsidRPr="0056387E" w:rsidRDefault="00DF20E0" w:rsidP="00D97B07">
      <w:pPr>
        <w:spacing w:line="240" w:lineRule="auto"/>
        <w:jc w:val="center"/>
        <w:rPr>
          <w:rFonts w:cs="Arial"/>
          <w:b/>
          <w:sz w:val="24"/>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DF20E0" w:rsidRPr="00DF1C5E" w:rsidRDefault="00DF1C5E" w:rsidP="00D97B07">
      <w:pPr>
        <w:spacing w:after="200" w:line="240" w:lineRule="auto"/>
        <w:rPr>
          <w:rFonts w:cs="Arial"/>
          <w:b/>
          <w:szCs w:val="22"/>
        </w:rPr>
      </w:pPr>
      <w:r w:rsidRPr="00DF1C5E">
        <w:rPr>
          <w:rFonts w:cs="Arial"/>
          <w:b/>
          <w:szCs w:val="22"/>
        </w:rPr>
        <w:lastRenderedPageBreak/>
        <w:t>V</w:t>
      </w:r>
      <w:r w:rsidR="00E4026C">
        <w:rPr>
          <w:rFonts w:cs="Arial"/>
          <w:b/>
          <w:szCs w:val="22"/>
        </w:rPr>
        <w:t>I</w:t>
      </w:r>
      <w:r w:rsidRPr="00DF1C5E">
        <w:rPr>
          <w:rFonts w:cs="Arial"/>
          <w:b/>
          <w:szCs w:val="22"/>
        </w:rPr>
        <w:t xml:space="preserve">.- </w:t>
      </w:r>
      <w:r w:rsidR="00DF20E0" w:rsidRPr="00DF1C5E">
        <w:rPr>
          <w:rFonts w:cs="Arial"/>
          <w:b/>
          <w:szCs w:val="22"/>
        </w:rPr>
        <w:t>INFORME EJECUTIVO DE OBRA SECTOR MARCO FIDEL SUAREZ – RAFAEL URIBE URIBE.</w:t>
      </w:r>
    </w:p>
    <w:p w:rsidR="00DF20E0" w:rsidRPr="00DF1C5E" w:rsidRDefault="00DF20E0" w:rsidP="008C28DC">
      <w:pPr>
        <w:pStyle w:val="Prrafodelista"/>
        <w:numPr>
          <w:ilvl w:val="0"/>
          <w:numId w:val="48"/>
        </w:numPr>
        <w:ind w:left="0" w:firstLine="0"/>
        <w:contextualSpacing w:val="0"/>
        <w:rPr>
          <w:rFonts w:ascii="Arial" w:hAnsi="Arial" w:cs="Arial"/>
          <w:sz w:val="22"/>
          <w:szCs w:val="22"/>
          <w:lang w:val="es-ES_tradnl"/>
        </w:rPr>
      </w:pPr>
      <w:r w:rsidRPr="00DF1C5E">
        <w:rPr>
          <w:rFonts w:ascii="Arial" w:hAnsi="Arial" w:cs="Arial"/>
          <w:b/>
          <w:sz w:val="22"/>
          <w:szCs w:val="22"/>
        </w:rPr>
        <w:t>DESCRIPCIÓN GENERAL DEL CONTRATO</w:t>
      </w:r>
    </w:p>
    <w:p w:rsidR="00DF20E0" w:rsidRPr="0056387E" w:rsidRDefault="00DF20E0" w:rsidP="00D97B07">
      <w:pPr>
        <w:tabs>
          <w:tab w:val="left" w:pos="4890"/>
        </w:tabs>
        <w:spacing w:line="240" w:lineRule="auto"/>
        <w:ind w:firstLine="708"/>
        <w:rPr>
          <w:rFonts w:cs="Arial"/>
          <w:b/>
          <w:sz w:val="24"/>
        </w:rPr>
      </w:pPr>
    </w:p>
    <w:tbl>
      <w:tblPr>
        <w:tblW w:w="9481" w:type="dxa"/>
        <w:jc w:val="center"/>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948"/>
        <w:gridCol w:w="6533"/>
      </w:tblGrid>
      <w:tr w:rsidR="00DF20E0" w:rsidRPr="00DF1C5E" w:rsidTr="00DF20E0">
        <w:trPr>
          <w:trHeight w:val="337"/>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CONTRATO DE OBRA</w:t>
            </w:r>
          </w:p>
        </w:tc>
        <w:tc>
          <w:tcPr>
            <w:tcW w:w="6533"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1C5E">
              <w:rPr>
                <w:rFonts w:asciiTheme="minorHAnsi" w:hAnsiTheme="minorHAnsi" w:cstheme="minorHAnsi"/>
                <w:sz w:val="20"/>
                <w:szCs w:val="20"/>
                <w:lang w:val="es-CO"/>
              </w:rPr>
              <w:t>646 DE: 30 DE DICIEMBRE DE 2013</w:t>
            </w:r>
          </w:p>
        </w:tc>
      </w:tr>
      <w:tr w:rsidR="00DF20E0" w:rsidRPr="00DF1C5E" w:rsidTr="00DF20E0">
        <w:trPr>
          <w:trHeight w:val="2171"/>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OBJETO</w:t>
            </w:r>
          </w:p>
        </w:tc>
        <w:tc>
          <w:tcPr>
            <w:tcW w:w="6533" w:type="dxa"/>
            <w:shd w:val="clear" w:color="auto" w:fill="auto"/>
            <w:vAlign w:val="center"/>
          </w:tcPr>
          <w:p w:rsidR="00DF20E0" w:rsidRPr="00DF1C5E" w:rsidRDefault="00DF20E0" w:rsidP="00D97B07">
            <w:pPr>
              <w:spacing w:line="240" w:lineRule="auto"/>
              <w:ind w:left="284"/>
              <w:rPr>
                <w:rFonts w:asciiTheme="minorHAnsi" w:hAnsiTheme="minorHAnsi" w:cstheme="minorHAnsi"/>
                <w:sz w:val="20"/>
                <w:szCs w:val="20"/>
              </w:rPr>
            </w:pPr>
            <w:r w:rsidRPr="00DF1C5E">
              <w:rPr>
                <w:rFonts w:asciiTheme="minorHAnsi" w:hAnsiTheme="minorHAnsi" w:cstheme="minorHAnsi"/>
                <w:sz w:val="20"/>
                <w:szCs w:val="20"/>
              </w:rPr>
              <w:t xml:space="preserve">CONTRATAR POR EL SISTEMA DE PRECIOS UNITARIOS, LA CONSTRUCCIÓN DE OBRAS DE MITIGACIÓN DE RIESGOS POR  PROCESOS DE REMOCIÓN EN MASA EN LA BARRIO </w:t>
            </w:r>
            <w:r w:rsidRPr="00DF1C5E">
              <w:rPr>
                <w:rFonts w:asciiTheme="minorHAnsi" w:hAnsiTheme="minorHAnsi" w:cstheme="minorHAnsi"/>
                <w:b/>
                <w:sz w:val="20"/>
                <w:szCs w:val="20"/>
              </w:rPr>
              <w:t>MARCO FIDEL SUAREZ</w:t>
            </w:r>
            <w:r w:rsidRPr="00DF1C5E">
              <w:rPr>
                <w:rFonts w:asciiTheme="minorHAnsi" w:hAnsiTheme="minorHAnsi" w:cstheme="minorHAnsi"/>
                <w:sz w:val="20"/>
                <w:szCs w:val="20"/>
              </w:rPr>
              <w:t xml:space="preserve"> DE LA LOCALIDAD DE RAFAEL URIBE URIBE EN LA CIUDAD DE BOGOTÁ D.C.</w:t>
            </w:r>
          </w:p>
        </w:tc>
      </w:tr>
      <w:tr w:rsidR="00DF20E0" w:rsidRPr="00DF1C5E" w:rsidTr="00DF20E0">
        <w:trPr>
          <w:trHeight w:val="331"/>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rPr>
              <w:t>VALOR INICIAL CONTRATO DE OBRA</w:t>
            </w:r>
          </w:p>
        </w:tc>
        <w:tc>
          <w:tcPr>
            <w:tcW w:w="6533" w:type="dxa"/>
            <w:shd w:val="clear" w:color="auto" w:fill="auto"/>
            <w:vAlign w:val="center"/>
          </w:tcPr>
          <w:p w:rsidR="00DF20E0" w:rsidRPr="00DF1C5E" w:rsidRDefault="00DF20E0" w:rsidP="00D97B07">
            <w:pPr>
              <w:pStyle w:val="Contenidodelatabla"/>
              <w:spacing w:after="0" w:line="240" w:lineRule="auto"/>
              <w:jc w:val="left"/>
              <w:rPr>
                <w:rFonts w:asciiTheme="minorHAnsi" w:hAnsiTheme="minorHAnsi" w:cstheme="minorHAnsi"/>
                <w:sz w:val="20"/>
                <w:szCs w:val="20"/>
                <w:lang w:val="es-CO"/>
              </w:rPr>
            </w:pPr>
            <w:r w:rsidRPr="00DF1C5E">
              <w:rPr>
                <w:rFonts w:asciiTheme="minorHAnsi" w:hAnsiTheme="minorHAnsi" w:cstheme="minorHAnsi"/>
                <w:sz w:val="20"/>
                <w:szCs w:val="20"/>
                <w:lang w:val="es-CO"/>
              </w:rPr>
              <w:t xml:space="preserve">   $ 3.902.860.501,00 </w:t>
            </w:r>
          </w:p>
        </w:tc>
      </w:tr>
      <w:tr w:rsidR="00DF20E0" w:rsidRPr="00DF1C5E" w:rsidTr="00DF20E0">
        <w:trPr>
          <w:trHeight w:val="331"/>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rPr>
              <w:t>VALOR FINAL CONTRATO DE OBRA</w:t>
            </w:r>
          </w:p>
        </w:tc>
        <w:tc>
          <w:tcPr>
            <w:tcW w:w="6533" w:type="dxa"/>
            <w:shd w:val="clear" w:color="auto" w:fill="auto"/>
            <w:vAlign w:val="center"/>
          </w:tcPr>
          <w:p w:rsidR="00DF20E0" w:rsidRPr="00DF1C5E" w:rsidRDefault="00DF20E0" w:rsidP="00D97B07">
            <w:pPr>
              <w:pStyle w:val="Contenidodelatabla"/>
              <w:spacing w:after="0" w:line="240" w:lineRule="auto"/>
              <w:jc w:val="left"/>
              <w:rPr>
                <w:rFonts w:asciiTheme="minorHAnsi" w:hAnsiTheme="minorHAnsi" w:cstheme="minorHAnsi"/>
                <w:sz w:val="20"/>
                <w:szCs w:val="20"/>
                <w:lang w:val="es-CO"/>
              </w:rPr>
            </w:pPr>
            <w:r w:rsidRPr="00DF1C5E">
              <w:rPr>
                <w:rFonts w:asciiTheme="minorHAnsi" w:hAnsiTheme="minorHAnsi" w:cstheme="minorHAnsi"/>
                <w:sz w:val="20"/>
                <w:szCs w:val="20"/>
                <w:lang w:val="es-CO"/>
              </w:rPr>
              <w:t xml:space="preserve">   $ 3.902.860.501,00 </w:t>
            </w:r>
          </w:p>
        </w:tc>
      </w:tr>
      <w:tr w:rsidR="00DF20E0" w:rsidRPr="00DF1C5E" w:rsidTr="00DF20E0">
        <w:trPr>
          <w:trHeight w:val="331"/>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FECHA TERMINACIÓN</w:t>
            </w:r>
          </w:p>
        </w:tc>
        <w:tc>
          <w:tcPr>
            <w:tcW w:w="6533" w:type="dxa"/>
            <w:shd w:val="clear" w:color="auto" w:fill="auto"/>
            <w:vAlign w:val="center"/>
          </w:tcPr>
          <w:p w:rsidR="00DF20E0" w:rsidRPr="00DF1C5E" w:rsidRDefault="00DF20E0" w:rsidP="00D97B07">
            <w:pPr>
              <w:pStyle w:val="Contenidodelatabla"/>
              <w:spacing w:after="0" w:line="240" w:lineRule="auto"/>
              <w:jc w:val="left"/>
              <w:rPr>
                <w:rFonts w:asciiTheme="minorHAnsi" w:hAnsiTheme="minorHAnsi" w:cstheme="minorHAnsi"/>
                <w:sz w:val="20"/>
                <w:szCs w:val="20"/>
                <w:lang w:val="es-CO"/>
              </w:rPr>
            </w:pPr>
            <w:r w:rsidRPr="00DF1C5E">
              <w:rPr>
                <w:rFonts w:asciiTheme="minorHAnsi" w:hAnsiTheme="minorHAnsi" w:cstheme="minorHAnsi"/>
                <w:sz w:val="20"/>
                <w:szCs w:val="20"/>
                <w:lang w:val="es-CO"/>
              </w:rPr>
              <w:t xml:space="preserve">   15 DE OCTUBRE DE 2014.</w:t>
            </w:r>
          </w:p>
        </w:tc>
      </w:tr>
      <w:tr w:rsidR="00DF20E0" w:rsidRPr="00DF1C5E" w:rsidTr="00DF20E0">
        <w:trPr>
          <w:trHeight w:val="356"/>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CONTRATO INTERVENTORÍA</w:t>
            </w:r>
          </w:p>
        </w:tc>
        <w:tc>
          <w:tcPr>
            <w:tcW w:w="6533" w:type="dxa"/>
            <w:shd w:val="clear" w:color="auto" w:fill="auto"/>
            <w:vAlign w:val="center"/>
          </w:tcPr>
          <w:p w:rsidR="00DF20E0" w:rsidRPr="00DF1C5E" w:rsidRDefault="00DF20E0" w:rsidP="00D97B07">
            <w:pPr>
              <w:pStyle w:val="Contenidodelatabla"/>
              <w:spacing w:after="0" w:line="240" w:lineRule="auto"/>
              <w:ind w:left="97"/>
              <w:jc w:val="left"/>
              <w:rPr>
                <w:rFonts w:asciiTheme="minorHAnsi" w:hAnsiTheme="minorHAnsi" w:cstheme="minorHAnsi"/>
                <w:sz w:val="20"/>
                <w:szCs w:val="20"/>
                <w:lang w:val="es-CO"/>
              </w:rPr>
            </w:pPr>
            <w:r w:rsidRPr="00DF1C5E">
              <w:rPr>
                <w:rFonts w:asciiTheme="minorHAnsi" w:hAnsiTheme="minorHAnsi" w:cstheme="minorHAnsi"/>
                <w:sz w:val="20"/>
                <w:szCs w:val="20"/>
                <w:lang w:val="es-CO"/>
              </w:rPr>
              <w:t xml:space="preserve"> CONTRATO No. 645. DE: 27 DE DICIEMBRE DE 2013</w:t>
            </w:r>
          </w:p>
        </w:tc>
      </w:tr>
      <w:tr w:rsidR="00DF20E0" w:rsidRPr="00DF1C5E" w:rsidTr="00DF20E0">
        <w:trPr>
          <w:trHeight w:val="1317"/>
          <w:jc w:val="center"/>
        </w:trPr>
        <w:tc>
          <w:tcPr>
            <w:tcW w:w="294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OBJETO</w:t>
            </w:r>
          </w:p>
        </w:tc>
        <w:tc>
          <w:tcPr>
            <w:tcW w:w="6533" w:type="dxa"/>
            <w:shd w:val="clear" w:color="auto" w:fill="auto"/>
            <w:vAlign w:val="center"/>
          </w:tcPr>
          <w:p w:rsidR="00DF20E0" w:rsidRPr="00DF1C5E" w:rsidRDefault="00DF20E0" w:rsidP="00D97B07">
            <w:pPr>
              <w:spacing w:line="240" w:lineRule="auto"/>
              <w:ind w:left="239"/>
              <w:rPr>
                <w:rFonts w:asciiTheme="minorHAnsi" w:hAnsiTheme="minorHAnsi" w:cstheme="minorHAnsi"/>
                <w:sz w:val="20"/>
                <w:szCs w:val="20"/>
              </w:rPr>
            </w:pPr>
            <w:r w:rsidRPr="00DF1C5E">
              <w:rPr>
                <w:rFonts w:asciiTheme="minorHAnsi" w:hAnsiTheme="minorHAnsi" w:cstheme="minorHAnsi"/>
                <w:sz w:val="20"/>
                <w:szCs w:val="20"/>
              </w:rPr>
              <w:t xml:space="preserve">CONTRATAR LA INTERVENTORÍA TÉCNICA,  ADMINISTRATIVA, FINANCIERA, LEGAL, SOCIAL Y AMBIENTAL DE LA CONSTRUCCIÓN DE OBRAS DE MITIGACIÓN DE RIESGOS POR PROCESOS DE REMOCIÓN EN MASA EN EL BARRIO </w:t>
            </w:r>
            <w:r w:rsidRPr="00DF1C5E">
              <w:rPr>
                <w:rFonts w:asciiTheme="minorHAnsi" w:hAnsiTheme="minorHAnsi" w:cstheme="minorHAnsi"/>
                <w:b/>
                <w:sz w:val="20"/>
                <w:szCs w:val="20"/>
              </w:rPr>
              <w:t xml:space="preserve">MARCO FIDEL SUAREZ, </w:t>
            </w:r>
            <w:r w:rsidRPr="00DF1C5E">
              <w:rPr>
                <w:rFonts w:asciiTheme="minorHAnsi" w:hAnsiTheme="minorHAnsi" w:cstheme="minorHAnsi"/>
                <w:sz w:val="20"/>
                <w:szCs w:val="20"/>
              </w:rPr>
              <w:t>DE LA LOCALIDAD DE RAFAEL URIBE URIBE, EN LA CIUDAD DE BOGOTÁ D.C.</w:t>
            </w:r>
          </w:p>
        </w:tc>
      </w:tr>
      <w:tr w:rsidR="00DF20E0" w:rsidRPr="00DF1C5E" w:rsidTr="00DF20E0">
        <w:trPr>
          <w:trHeight w:val="631"/>
          <w:jc w:val="center"/>
        </w:trPr>
        <w:tc>
          <w:tcPr>
            <w:tcW w:w="2948" w:type="dxa"/>
            <w:shd w:val="clear" w:color="auto" w:fill="auto"/>
            <w:vAlign w:val="center"/>
          </w:tcPr>
          <w:p w:rsidR="00DF20E0" w:rsidRPr="00DF1C5E" w:rsidRDefault="00DF20E0" w:rsidP="00D97B07">
            <w:pPr>
              <w:spacing w:before="240" w:line="240" w:lineRule="auto"/>
              <w:jc w:val="center"/>
              <w:rPr>
                <w:rFonts w:asciiTheme="minorHAnsi" w:hAnsiTheme="minorHAnsi" w:cstheme="minorHAnsi"/>
                <w:b/>
                <w:sz w:val="20"/>
                <w:szCs w:val="20"/>
                <w:lang w:eastAsia="es-ES"/>
              </w:rPr>
            </w:pPr>
            <w:r w:rsidRPr="00DF1C5E">
              <w:rPr>
                <w:rFonts w:asciiTheme="minorHAnsi" w:hAnsiTheme="minorHAnsi" w:cstheme="minorHAnsi"/>
                <w:b/>
                <w:sz w:val="20"/>
                <w:szCs w:val="20"/>
              </w:rPr>
              <w:t>VALOR TOTAL CONTRATO DE INTERVENTORÍA</w:t>
            </w:r>
          </w:p>
        </w:tc>
        <w:tc>
          <w:tcPr>
            <w:tcW w:w="6533" w:type="dxa"/>
            <w:shd w:val="clear" w:color="auto" w:fill="auto"/>
            <w:vAlign w:val="center"/>
          </w:tcPr>
          <w:p w:rsidR="00DF20E0" w:rsidRPr="00DF1C5E" w:rsidRDefault="00DF20E0" w:rsidP="00D97B07">
            <w:pPr>
              <w:spacing w:line="240" w:lineRule="auto"/>
              <w:ind w:left="239"/>
              <w:rPr>
                <w:rFonts w:asciiTheme="minorHAnsi" w:hAnsiTheme="minorHAnsi" w:cstheme="minorHAnsi"/>
                <w:sz w:val="20"/>
                <w:szCs w:val="20"/>
              </w:rPr>
            </w:pPr>
            <w:r w:rsidRPr="00DF1C5E">
              <w:rPr>
                <w:rFonts w:asciiTheme="minorHAnsi" w:hAnsiTheme="minorHAnsi" w:cstheme="minorHAnsi"/>
                <w:sz w:val="20"/>
                <w:szCs w:val="20"/>
              </w:rPr>
              <w:t>$ 383.956.110,00</w:t>
            </w:r>
          </w:p>
        </w:tc>
      </w:tr>
    </w:tbl>
    <w:p w:rsidR="00DF20E0" w:rsidRPr="0056387E" w:rsidRDefault="00DF20E0" w:rsidP="00D97B07">
      <w:pPr>
        <w:tabs>
          <w:tab w:val="left" w:pos="4890"/>
        </w:tabs>
        <w:spacing w:line="240" w:lineRule="auto"/>
        <w:ind w:firstLine="708"/>
        <w:rPr>
          <w:rFonts w:cs="Arial"/>
          <w:b/>
          <w:sz w:val="24"/>
        </w:rPr>
      </w:pPr>
    </w:p>
    <w:tbl>
      <w:tblPr>
        <w:tblW w:w="9369" w:type="dxa"/>
        <w:jc w:val="center"/>
        <w:tblInd w:w="-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69"/>
        <w:gridCol w:w="3500"/>
      </w:tblGrid>
      <w:tr w:rsidR="00DF20E0" w:rsidRPr="00DF1C5E" w:rsidTr="00DF20E0">
        <w:trPr>
          <w:trHeight w:val="118"/>
          <w:jc w:val="center"/>
        </w:trPr>
        <w:tc>
          <w:tcPr>
            <w:tcW w:w="9369" w:type="dxa"/>
            <w:gridSpan w:val="2"/>
            <w:shd w:val="clear" w:color="auto" w:fill="F2F2F2"/>
          </w:tcPr>
          <w:p w:rsidR="00DF20E0" w:rsidRPr="00DF1C5E" w:rsidRDefault="00DF20E0" w:rsidP="00D97B07">
            <w:pPr>
              <w:pStyle w:val="Textoindependiente2"/>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AVANCE FÍSICO DEL PROYECTO (META FÍSICA EJECUTADA)</w:t>
            </w:r>
          </w:p>
        </w:tc>
      </w:tr>
      <w:tr w:rsidR="00DF20E0" w:rsidRPr="00DF1C5E" w:rsidTr="00DF20E0">
        <w:trPr>
          <w:trHeight w:val="215"/>
          <w:jc w:val="center"/>
        </w:trPr>
        <w:tc>
          <w:tcPr>
            <w:tcW w:w="5869" w:type="dxa"/>
          </w:tcPr>
          <w:p w:rsidR="00DF20E0" w:rsidRPr="00DF1C5E" w:rsidRDefault="00DF20E0" w:rsidP="00D97B07">
            <w:pPr>
              <w:pStyle w:val="Textoindependiente2"/>
              <w:spacing w:line="240" w:lineRule="auto"/>
              <w:rPr>
                <w:rFonts w:asciiTheme="minorHAnsi" w:hAnsiTheme="minorHAnsi" w:cstheme="minorHAnsi"/>
                <w:sz w:val="20"/>
                <w:szCs w:val="20"/>
              </w:rPr>
            </w:pPr>
            <w:r w:rsidRPr="00DF1C5E">
              <w:rPr>
                <w:rFonts w:asciiTheme="minorHAnsi" w:hAnsiTheme="minorHAnsi" w:cstheme="minorHAnsi"/>
                <w:sz w:val="20"/>
                <w:szCs w:val="20"/>
              </w:rPr>
              <w:t>Meta Física ejecutada acumulada:</w:t>
            </w:r>
          </w:p>
        </w:tc>
        <w:tc>
          <w:tcPr>
            <w:tcW w:w="3500" w:type="dxa"/>
          </w:tcPr>
          <w:p w:rsidR="00DF20E0" w:rsidRPr="00DF1C5E" w:rsidRDefault="00DF20E0" w:rsidP="00D97B07">
            <w:pPr>
              <w:pStyle w:val="Textoindependiente2"/>
              <w:spacing w:line="240" w:lineRule="auto"/>
              <w:rPr>
                <w:rFonts w:asciiTheme="minorHAnsi" w:hAnsiTheme="minorHAnsi" w:cstheme="minorHAnsi"/>
                <w:b/>
                <w:sz w:val="20"/>
                <w:szCs w:val="20"/>
              </w:rPr>
            </w:pPr>
            <w:r w:rsidRPr="00DF1C5E">
              <w:rPr>
                <w:rFonts w:asciiTheme="minorHAnsi" w:hAnsiTheme="minorHAnsi" w:cstheme="minorHAnsi"/>
                <w:b/>
                <w:sz w:val="20"/>
                <w:szCs w:val="20"/>
              </w:rPr>
              <w:t>96,78%</w:t>
            </w:r>
          </w:p>
        </w:tc>
      </w:tr>
    </w:tbl>
    <w:p w:rsidR="00DF20E0" w:rsidRPr="00DF1C5E" w:rsidRDefault="00DF20E0" w:rsidP="00D97B07">
      <w:pPr>
        <w:tabs>
          <w:tab w:val="left" w:pos="4890"/>
        </w:tabs>
        <w:spacing w:line="240" w:lineRule="auto"/>
        <w:ind w:firstLine="708"/>
        <w:rPr>
          <w:rFonts w:cs="Arial"/>
          <w:b/>
          <w:szCs w:val="22"/>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286C93" w:rsidRDefault="00286C93" w:rsidP="00D97B07">
      <w:pPr>
        <w:spacing w:after="200" w:line="240" w:lineRule="auto"/>
        <w:rPr>
          <w:rFonts w:cs="Arial"/>
          <w:b/>
          <w:szCs w:val="22"/>
        </w:rPr>
      </w:pPr>
    </w:p>
    <w:p w:rsidR="00961310" w:rsidRDefault="00961310" w:rsidP="00D97B07">
      <w:pPr>
        <w:spacing w:after="200" w:line="240" w:lineRule="auto"/>
        <w:rPr>
          <w:rFonts w:cs="Arial"/>
          <w:b/>
          <w:szCs w:val="22"/>
        </w:rPr>
      </w:pPr>
    </w:p>
    <w:p w:rsidR="00961310" w:rsidRDefault="00961310" w:rsidP="00D97B07">
      <w:pPr>
        <w:spacing w:after="200" w:line="240" w:lineRule="auto"/>
        <w:rPr>
          <w:rFonts w:cs="Arial"/>
          <w:b/>
          <w:szCs w:val="22"/>
        </w:rPr>
      </w:pPr>
    </w:p>
    <w:p w:rsidR="00DF20E0" w:rsidRPr="00DF1C5E" w:rsidRDefault="00DF1C5E" w:rsidP="00D97B07">
      <w:pPr>
        <w:spacing w:after="200" w:line="240" w:lineRule="auto"/>
        <w:rPr>
          <w:rFonts w:cs="Arial"/>
          <w:b/>
          <w:szCs w:val="22"/>
        </w:rPr>
      </w:pPr>
      <w:r w:rsidRPr="00DF1C5E">
        <w:rPr>
          <w:rFonts w:cs="Arial"/>
          <w:b/>
          <w:szCs w:val="22"/>
        </w:rPr>
        <w:lastRenderedPageBreak/>
        <w:t>V</w:t>
      </w:r>
      <w:r w:rsidR="00E4026C">
        <w:rPr>
          <w:rFonts w:cs="Arial"/>
          <w:b/>
          <w:szCs w:val="22"/>
        </w:rPr>
        <w:t>I</w:t>
      </w:r>
      <w:r w:rsidRPr="00DF1C5E">
        <w:rPr>
          <w:rFonts w:cs="Arial"/>
          <w:b/>
          <w:szCs w:val="22"/>
        </w:rPr>
        <w:t xml:space="preserve">I.- </w:t>
      </w:r>
      <w:r w:rsidR="00DF20E0" w:rsidRPr="00DF1C5E">
        <w:rPr>
          <w:rFonts w:cs="Arial"/>
          <w:b/>
          <w:szCs w:val="22"/>
        </w:rPr>
        <w:t>INFORME OBRAS DE MITIGACIÓN DE RIESGOS POR PROCESOS DE REMOCIÓN EN MASA EN LOS SECTORES DE LA FISCALA ALTA (FASE I), Y LA FISCALA VÍA A LA ESCUELA, DE LA LOCALIDAD DE USME.</w:t>
      </w:r>
    </w:p>
    <w:p w:rsidR="00DF20E0" w:rsidRPr="00DF1C5E" w:rsidRDefault="00DF20E0" w:rsidP="008C28DC">
      <w:pPr>
        <w:pStyle w:val="Prrafodelista"/>
        <w:numPr>
          <w:ilvl w:val="0"/>
          <w:numId w:val="49"/>
        </w:numPr>
        <w:ind w:left="0" w:firstLine="0"/>
        <w:contextualSpacing w:val="0"/>
        <w:rPr>
          <w:rFonts w:ascii="Arial" w:hAnsi="Arial" w:cs="Arial"/>
          <w:sz w:val="22"/>
          <w:szCs w:val="22"/>
          <w:lang w:val="es-ES_tradnl"/>
        </w:rPr>
      </w:pPr>
      <w:r w:rsidRPr="00DF1C5E">
        <w:rPr>
          <w:rFonts w:ascii="Arial" w:hAnsi="Arial" w:cs="Arial"/>
          <w:b/>
          <w:sz w:val="22"/>
          <w:szCs w:val="22"/>
        </w:rPr>
        <w:t>DESCRIPCIÓN GENERAL DEL CONTRATO</w:t>
      </w:r>
    </w:p>
    <w:p w:rsidR="00DF20E0" w:rsidRPr="0056387E" w:rsidRDefault="00DF20E0" w:rsidP="00D97B07">
      <w:pPr>
        <w:tabs>
          <w:tab w:val="left" w:pos="3630"/>
        </w:tabs>
        <w:spacing w:line="240" w:lineRule="auto"/>
        <w:ind w:firstLine="708"/>
        <w:rPr>
          <w:rFonts w:cs="Arial"/>
          <w:b/>
          <w:sz w:val="24"/>
        </w:rPr>
      </w:pPr>
    </w:p>
    <w:tbl>
      <w:tblPr>
        <w:tblpPr w:leftFromText="141" w:rightFromText="141" w:vertAnchor="text" w:horzAnchor="margin" w:tblpX="-102" w:tblpY="108"/>
        <w:tblW w:w="9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62"/>
        <w:gridCol w:w="6486"/>
      </w:tblGrid>
      <w:tr w:rsidR="00DF20E0" w:rsidRPr="00DF1C5E" w:rsidTr="00961310">
        <w:tc>
          <w:tcPr>
            <w:tcW w:w="2762" w:type="dxa"/>
            <w:shd w:val="clear" w:color="auto" w:fill="auto"/>
            <w:vAlign w:val="bottom"/>
          </w:tcPr>
          <w:p w:rsidR="00DF20E0" w:rsidRPr="00DF1C5E" w:rsidRDefault="00DF20E0" w:rsidP="00961310">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CONTRATO</w:t>
            </w:r>
          </w:p>
        </w:tc>
        <w:tc>
          <w:tcPr>
            <w:tcW w:w="6486" w:type="dxa"/>
            <w:shd w:val="clear" w:color="auto" w:fill="auto"/>
            <w:vAlign w:val="bottom"/>
          </w:tcPr>
          <w:p w:rsidR="00DF20E0" w:rsidRPr="00DF1C5E" w:rsidRDefault="00DF20E0" w:rsidP="00961310">
            <w:pPr>
              <w:spacing w:line="240" w:lineRule="auto"/>
              <w:rPr>
                <w:rFonts w:asciiTheme="minorHAnsi" w:hAnsiTheme="minorHAnsi" w:cstheme="minorHAnsi"/>
                <w:sz w:val="20"/>
                <w:szCs w:val="20"/>
              </w:rPr>
            </w:pPr>
            <w:r w:rsidRPr="00DF1C5E">
              <w:rPr>
                <w:rFonts w:asciiTheme="minorHAnsi" w:hAnsiTheme="minorHAnsi" w:cstheme="minorHAnsi"/>
                <w:sz w:val="20"/>
                <w:szCs w:val="20"/>
              </w:rPr>
              <w:t>CONTRATO No. 166. DE: 5 DE ABRIL DE 2013</w:t>
            </w:r>
          </w:p>
        </w:tc>
      </w:tr>
      <w:tr w:rsidR="00DF20E0" w:rsidRPr="00DF1C5E" w:rsidTr="00961310">
        <w:tc>
          <w:tcPr>
            <w:tcW w:w="2762" w:type="dxa"/>
            <w:shd w:val="clear" w:color="auto" w:fill="auto"/>
            <w:vAlign w:val="center"/>
          </w:tcPr>
          <w:p w:rsidR="00DF20E0" w:rsidRPr="00DF1C5E" w:rsidRDefault="00DF20E0" w:rsidP="00961310">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OBJETO</w:t>
            </w:r>
          </w:p>
        </w:tc>
        <w:tc>
          <w:tcPr>
            <w:tcW w:w="6486" w:type="dxa"/>
            <w:shd w:val="clear" w:color="auto" w:fill="auto"/>
            <w:vAlign w:val="center"/>
          </w:tcPr>
          <w:p w:rsidR="00DF20E0" w:rsidRPr="00DF1C5E" w:rsidRDefault="00DF20E0" w:rsidP="00961310">
            <w:pPr>
              <w:spacing w:line="240" w:lineRule="auto"/>
              <w:rPr>
                <w:rFonts w:asciiTheme="minorHAnsi" w:hAnsiTheme="minorHAnsi" w:cstheme="minorHAnsi"/>
                <w:sz w:val="20"/>
                <w:szCs w:val="20"/>
              </w:rPr>
            </w:pPr>
            <w:r w:rsidRPr="00DF1C5E">
              <w:rPr>
                <w:rFonts w:asciiTheme="minorHAnsi" w:hAnsiTheme="minorHAnsi" w:cstheme="minorHAnsi"/>
                <w:sz w:val="20"/>
                <w:szCs w:val="20"/>
              </w:rPr>
              <w:t xml:space="preserve">EL CONTRATISTA SE OBLIGA PARA CON LA UAERMV, POR EL SISTEMA DE PRECIOS UNITARIOS  A LLEVAR A CABO  LA CONSTRUCCIÓN OBRAS DE MITIGACIÓN DE RIESGOS POR PROCESOS DE REMOCIÓN EN MASA EN LOS SECTORES DE </w:t>
            </w:r>
            <w:r w:rsidRPr="00DF1C5E">
              <w:rPr>
                <w:rFonts w:asciiTheme="minorHAnsi" w:hAnsiTheme="minorHAnsi" w:cstheme="minorHAnsi"/>
                <w:b/>
                <w:sz w:val="20"/>
                <w:szCs w:val="20"/>
              </w:rPr>
              <w:t>FISCALA ALTA (FASE I) Y FISCALA VÍA LA ESCUELA</w:t>
            </w:r>
            <w:r w:rsidRPr="00DF1C5E">
              <w:rPr>
                <w:rFonts w:asciiTheme="minorHAnsi" w:hAnsiTheme="minorHAnsi" w:cstheme="minorHAnsi"/>
                <w:sz w:val="20"/>
                <w:szCs w:val="20"/>
              </w:rPr>
              <w:t xml:space="preserve"> DE LA LOCALIDAD DE USME, EN LA CIUDAD DE BOGOTÁ D.C.</w:t>
            </w:r>
          </w:p>
        </w:tc>
      </w:tr>
      <w:tr w:rsidR="00DF20E0" w:rsidRPr="00DF1C5E" w:rsidTr="00961310">
        <w:trPr>
          <w:trHeight w:val="702"/>
        </w:trPr>
        <w:tc>
          <w:tcPr>
            <w:tcW w:w="2762" w:type="dxa"/>
            <w:shd w:val="clear" w:color="auto" w:fill="auto"/>
            <w:vAlign w:val="center"/>
          </w:tcPr>
          <w:p w:rsidR="00DF20E0" w:rsidRPr="00DF1C5E" w:rsidRDefault="00DF20E0" w:rsidP="00961310">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VALOR INICIAL CONTRATO DE OBRA</w:t>
            </w:r>
          </w:p>
        </w:tc>
        <w:tc>
          <w:tcPr>
            <w:tcW w:w="6486" w:type="dxa"/>
            <w:shd w:val="clear" w:color="auto" w:fill="auto"/>
            <w:vAlign w:val="center"/>
          </w:tcPr>
          <w:p w:rsidR="00DF20E0" w:rsidRPr="00DF1C5E" w:rsidRDefault="00DF20E0" w:rsidP="00961310">
            <w:pPr>
              <w:spacing w:line="240" w:lineRule="auto"/>
              <w:rPr>
                <w:rFonts w:asciiTheme="minorHAnsi" w:hAnsiTheme="minorHAnsi" w:cstheme="minorHAnsi"/>
                <w:sz w:val="20"/>
                <w:szCs w:val="20"/>
              </w:rPr>
            </w:pPr>
            <w:r w:rsidRPr="00DF1C5E">
              <w:rPr>
                <w:rFonts w:asciiTheme="minorHAnsi" w:hAnsiTheme="minorHAnsi" w:cstheme="minorHAnsi"/>
                <w:sz w:val="20"/>
                <w:szCs w:val="20"/>
              </w:rPr>
              <w:t xml:space="preserve">$ 2.320.655.621,00 </w:t>
            </w:r>
          </w:p>
        </w:tc>
      </w:tr>
      <w:tr w:rsidR="00DF20E0" w:rsidRPr="00DF1C5E" w:rsidTr="00961310">
        <w:trPr>
          <w:trHeight w:val="702"/>
        </w:trPr>
        <w:tc>
          <w:tcPr>
            <w:tcW w:w="2762" w:type="dxa"/>
            <w:shd w:val="clear" w:color="auto" w:fill="auto"/>
            <w:vAlign w:val="center"/>
          </w:tcPr>
          <w:p w:rsidR="00DF20E0" w:rsidRPr="00DF1C5E" w:rsidRDefault="00DF20E0" w:rsidP="00961310">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VALOR FINAL CONTRATO DE OBRA</w:t>
            </w:r>
          </w:p>
        </w:tc>
        <w:tc>
          <w:tcPr>
            <w:tcW w:w="6486" w:type="dxa"/>
            <w:shd w:val="clear" w:color="auto" w:fill="auto"/>
            <w:vAlign w:val="center"/>
          </w:tcPr>
          <w:p w:rsidR="00DF20E0" w:rsidRPr="00DF1C5E" w:rsidRDefault="00DF20E0" w:rsidP="00961310">
            <w:pPr>
              <w:spacing w:line="240" w:lineRule="auto"/>
              <w:rPr>
                <w:rFonts w:asciiTheme="minorHAnsi" w:hAnsiTheme="minorHAnsi" w:cstheme="minorHAnsi"/>
                <w:sz w:val="20"/>
                <w:szCs w:val="20"/>
              </w:rPr>
            </w:pPr>
            <w:r w:rsidRPr="00DF1C5E">
              <w:rPr>
                <w:rFonts w:asciiTheme="minorHAnsi" w:hAnsiTheme="minorHAnsi" w:cstheme="minorHAnsi"/>
                <w:sz w:val="20"/>
                <w:szCs w:val="20"/>
              </w:rPr>
              <w:t xml:space="preserve">$ 2.785.711.693,00 </w:t>
            </w:r>
          </w:p>
        </w:tc>
      </w:tr>
      <w:tr w:rsidR="00DF20E0" w:rsidRPr="00DF1C5E" w:rsidTr="00961310">
        <w:trPr>
          <w:trHeight w:val="461"/>
        </w:trPr>
        <w:tc>
          <w:tcPr>
            <w:tcW w:w="2762" w:type="dxa"/>
            <w:shd w:val="clear" w:color="auto" w:fill="auto"/>
            <w:vAlign w:val="center"/>
          </w:tcPr>
          <w:p w:rsidR="00DF20E0" w:rsidRPr="00DF1C5E" w:rsidRDefault="00DF20E0" w:rsidP="00961310">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FECHA DE TERMINACIÓN</w:t>
            </w:r>
          </w:p>
        </w:tc>
        <w:tc>
          <w:tcPr>
            <w:tcW w:w="6486" w:type="dxa"/>
            <w:shd w:val="clear" w:color="auto" w:fill="auto"/>
            <w:vAlign w:val="center"/>
          </w:tcPr>
          <w:p w:rsidR="00DF20E0" w:rsidRPr="00DF1C5E" w:rsidRDefault="00DF20E0" w:rsidP="00961310">
            <w:pPr>
              <w:spacing w:line="240" w:lineRule="auto"/>
              <w:rPr>
                <w:rFonts w:asciiTheme="minorHAnsi" w:hAnsiTheme="minorHAnsi" w:cstheme="minorHAnsi"/>
                <w:sz w:val="20"/>
                <w:szCs w:val="20"/>
              </w:rPr>
            </w:pPr>
            <w:r w:rsidRPr="00DF1C5E">
              <w:rPr>
                <w:rFonts w:asciiTheme="minorHAnsi" w:hAnsiTheme="minorHAnsi" w:cstheme="minorHAnsi"/>
                <w:sz w:val="20"/>
                <w:szCs w:val="20"/>
              </w:rPr>
              <w:t>9 DE ABRIL DE 2014</w:t>
            </w:r>
          </w:p>
        </w:tc>
      </w:tr>
      <w:tr w:rsidR="00DF20E0" w:rsidRPr="00DF1C5E" w:rsidTr="00961310">
        <w:trPr>
          <w:trHeight w:val="469"/>
        </w:trPr>
        <w:tc>
          <w:tcPr>
            <w:tcW w:w="2762" w:type="dxa"/>
            <w:shd w:val="clear" w:color="auto" w:fill="auto"/>
            <w:vAlign w:val="center"/>
          </w:tcPr>
          <w:p w:rsidR="00DF20E0" w:rsidRPr="00DF1C5E" w:rsidRDefault="00DF20E0" w:rsidP="00961310">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CONTRATO DE INTERVENTORÍA</w:t>
            </w:r>
          </w:p>
        </w:tc>
        <w:tc>
          <w:tcPr>
            <w:tcW w:w="6486" w:type="dxa"/>
            <w:shd w:val="clear" w:color="auto" w:fill="auto"/>
            <w:vAlign w:val="center"/>
          </w:tcPr>
          <w:p w:rsidR="00DF20E0" w:rsidRPr="00DF1C5E" w:rsidRDefault="00DF20E0" w:rsidP="00961310">
            <w:pPr>
              <w:spacing w:line="240" w:lineRule="auto"/>
              <w:rPr>
                <w:rFonts w:asciiTheme="minorHAnsi" w:hAnsiTheme="minorHAnsi" w:cstheme="minorHAnsi"/>
                <w:sz w:val="20"/>
                <w:szCs w:val="20"/>
              </w:rPr>
            </w:pPr>
            <w:r w:rsidRPr="00DF1C5E">
              <w:rPr>
                <w:rFonts w:asciiTheme="minorHAnsi" w:hAnsiTheme="minorHAnsi" w:cstheme="minorHAnsi"/>
                <w:sz w:val="20"/>
                <w:szCs w:val="20"/>
              </w:rPr>
              <w:t>CONTRATO 161 DE 1 DE ABRIL DE 2013.</w:t>
            </w:r>
          </w:p>
        </w:tc>
      </w:tr>
      <w:tr w:rsidR="00DF20E0" w:rsidRPr="00DF1C5E" w:rsidTr="00961310">
        <w:trPr>
          <w:trHeight w:val="2548"/>
        </w:trPr>
        <w:tc>
          <w:tcPr>
            <w:tcW w:w="2762" w:type="dxa"/>
            <w:shd w:val="clear" w:color="auto" w:fill="auto"/>
            <w:vAlign w:val="center"/>
          </w:tcPr>
          <w:p w:rsidR="00DF20E0" w:rsidRPr="00DF1C5E" w:rsidRDefault="00DF20E0" w:rsidP="00961310">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OBJETO</w:t>
            </w:r>
          </w:p>
        </w:tc>
        <w:tc>
          <w:tcPr>
            <w:tcW w:w="6486" w:type="dxa"/>
            <w:shd w:val="clear" w:color="auto" w:fill="auto"/>
            <w:vAlign w:val="center"/>
          </w:tcPr>
          <w:p w:rsidR="00DF20E0" w:rsidRPr="00DF1C5E" w:rsidRDefault="00DF20E0" w:rsidP="00961310">
            <w:pPr>
              <w:spacing w:line="240" w:lineRule="auto"/>
              <w:rPr>
                <w:rFonts w:asciiTheme="minorHAnsi" w:hAnsiTheme="minorHAnsi" w:cstheme="minorHAnsi"/>
                <w:sz w:val="20"/>
                <w:szCs w:val="20"/>
              </w:rPr>
            </w:pPr>
            <w:r w:rsidRPr="00DF1C5E">
              <w:rPr>
                <w:rFonts w:asciiTheme="minorHAnsi" w:hAnsiTheme="minorHAnsi" w:cstheme="minorHAnsi"/>
                <w:sz w:val="20"/>
                <w:szCs w:val="20"/>
              </w:rPr>
              <w:t xml:space="preserve">EL CONTRATISTA SE OBLIGA PARA CON LA UAERMV A LLEVAR A CABO LA INTERVENTORA TÉCNICA, ADMINISTRATIVA, FINANCIERA, LEGAL, SOCIAL Y AMBIENTAL DE LAS OBRAS DE MITIGACIÓN DE RIESGOS POR PROCESOS DE REMOCIÓN EN MASA EN LOS SECTORES DE </w:t>
            </w:r>
            <w:r w:rsidRPr="00DF1C5E">
              <w:rPr>
                <w:rFonts w:asciiTheme="minorHAnsi" w:hAnsiTheme="minorHAnsi" w:cstheme="minorHAnsi"/>
                <w:b/>
                <w:sz w:val="20"/>
                <w:szCs w:val="20"/>
              </w:rPr>
              <w:t>FISCALA ALTA (FASE I) Y FISCALA VÍA LA ESCUELA</w:t>
            </w:r>
            <w:r w:rsidRPr="00DF1C5E">
              <w:rPr>
                <w:rFonts w:asciiTheme="minorHAnsi" w:hAnsiTheme="minorHAnsi" w:cstheme="minorHAnsi"/>
                <w:sz w:val="20"/>
                <w:szCs w:val="20"/>
              </w:rPr>
              <w:t xml:space="preserve"> DE LA LOCALIDAD DE USME, EN LA CIUDAD DE BOGOTÁ D.C.</w:t>
            </w:r>
          </w:p>
        </w:tc>
      </w:tr>
      <w:tr w:rsidR="00DF20E0" w:rsidRPr="00DF1C5E" w:rsidTr="00961310">
        <w:trPr>
          <w:trHeight w:val="667"/>
        </w:trPr>
        <w:tc>
          <w:tcPr>
            <w:tcW w:w="2762" w:type="dxa"/>
            <w:shd w:val="clear" w:color="auto" w:fill="auto"/>
            <w:vAlign w:val="center"/>
          </w:tcPr>
          <w:p w:rsidR="00DF20E0" w:rsidRPr="00DF1C5E" w:rsidRDefault="00DF20E0" w:rsidP="00961310">
            <w:pPr>
              <w:spacing w:before="240" w:line="240" w:lineRule="auto"/>
              <w:jc w:val="center"/>
              <w:rPr>
                <w:rFonts w:asciiTheme="minorHAnsi" w:hAnsiTheme="minorHAnsi" w:cstheme="minorHAnsi"/>
                <w:b/>
                <w:sz w:val="20"/>
                <w:szCs w:val="20"/>
                <w:lang w:eastAsia="es-ES"/>
              </w:rPr>
            </w:pPr>
            <w:r w:rsidRPr="00DF1C5E">
              <w:rPr>
                <w:rFonts w:asciiTheme="minorHAnsi" w:hAnsiTheme="minorHAnsi" w:cstheme="minorHAnsi"/>
                <w:b/>
                <w:sz w:val="20"/>
                <w:szCs w:val="20"/>
              </w:rPr>
              <w:t>VALOR CONTRATO DE INTERVENTORÍA</w:t>
            </w:r>
          </w:p>
        </w:tc>
        <w:tc>
          <w:tcPr>
            <w:tcW w:w="6486" w:type="dxa"/>
            <w:shd w:val="clear" w:color="auto" w:fill="auto"/>
            <w:vAlign w:val="center"/>
          </w:tcPr>
          <w:p w:rsidR="00DF20E0" w:rsidRPr="00DF1C5E" w:rsidRDefault="00DF20E0" w:rsidP="00961310">
            <w:pPr>
              <w:spacing w:line="240" w:lineRule="auto"/>
              <w:rPr>
                <w:rFonts w:asciiTheme="minorHAnsi" w:hAnsiTheme="minorHAnsi" w:cstheme="minorHAnsi"/>
                <w:sz w:val="20"/>
                <w:szCs w:val="20"/>
              </w:rPr>
            </w:pPr>
            <w:r w:rsidRPr="00DF1C5E">
              <w:rPr>
                <w:rFonts w:asciiTheme="minorHAnsi" w:hAnsiTheme="minorHAnsi" w:cstheme="minorHAnsi"/>
                <w:sz w:val="20"/>
                <w:szCs w:val="20"/>
              </w:rPr>
              <w:t>$ 392.890.321,00</w:t>
            </w:r>
          </w:p>
        </w:tc>
      </w:tr>
    </w:tbl>
    <w:p w:rsidR="00DF20E0" w:rsidRPr="0056387E" w:rsidRDefault="00DF20E0" w:rsidP="00D97B07">
      <w:pPr>
        <w:spacing w:line="240" w:lineRule="auto"/>
        <w:outlineLvl w:val="0"/>
        <w:rPr>
          <w:rFonts w:cs="Arial"/>
          <w:b/>
          <w:sz w:val="24"/>
          <w:lang w:val="es-MX"/>
        </w:rPr>
      </w:pPr>
    </w:p>
    <w:tbl>
      <w:tblPr>
        <w:tblW w:w="0" w:type="auto"/>
        <w:jc w:val="center"/>
        <w:tblInd w:w="-1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13"/>
        <w:gridCol w:w="3441"/>
      </w:tblGrid>
      <w:tr w:rsidR="00DF20E0" w:rsidRPr="00DF1C5E" w:rsidTr="00DF20E0">
        <w:trPr>
          <w:trHeight w:val="118"/>
          <w:jc w:val="center"/>
        </w:trPr>
        <w:tc>
          <w:tcPr>
            <w:tcW w:w="9254" w:type="dxa"/>
            <w:gridSpan w:val="2"/>
            <w:shd w:val="clear" w:color="auto" w:fill="F2F2F2"/>
          </w:tcPr>
          <w:p w:rsidR="00DF20E0" w:rsidRPr="00DF1C5E" w:rsidRDefault="00DF20E0" w:rsidP="00D97B07">
            <w:pPr>
              <w:pStyle w:val="Textoindependiente2"/>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AVANCE FÍSICO DEL PROYECTO (META FÍSICA EJECUTADA)</w:t>
            </w:r>
          </w:p>
        </w:tc>
      </w:tr>
      <w:tr w:rsidR="00DF20E0" w:rsidRPr="00DF1C5E" w:rsidTr="00DF20E0">
        <w:trPr>
          <w:trHeight w:val="215"/>
          <w:jc w:val="center"/>
        </w:trPr>
        <w:tc>
          <w:tcPr>
            <w:tcW w:w="5813" w:type="dxa"/>
          </w:tcPr>
          <w:p w:rsidR="00DF20E0" w:rsidRPr="00DF1C5E" w:rsidRDefault="00DF20E0" w:rsidP="00D97B07">
            <w:pPr>
              <w:pStyle w:val="Textoindependiente2"/>
              <w:spacing w:line="240" w:lineRule="auto"/>
              <w:rPr>
                <w:rFonts w:asciiTheme="minorHAnsi" w:hAnsiTheme="minorHAnsi" w:cstheme="minorHAnsi"/>
                <w:sz w:val="20"/>
                <w:szCs w:val="20"/>
              </w:rPr>
            </w:pPr>
            <w:r w:rsidRPr="00DF1C5E">
              <w:rPr>
                <w:rFonts w:asciiTheme="minorHAnsi" w:hAnsiTheme="minorHAnsi" w:cstheme="minorHAnsi"/>
                <w:sz w:val="20"/>
                <w:szCs w:val="20"/>
              </w:rPr>
              <w:t>Meta Física ejecutada acumulada:</w:t>
            </w:r>
          </w:p>
        </w:tc>
        <w:tc>
          <w:tcPr>
            <w:tcW w:w="3441" w:type="dxa"/>
          </w:tcPr>
          <w:p w:rsidR="00DF20E0" w:rsidRPr="00DF1C5E" w:rsidRDefault="00DF20E0" w:rsidP="00D97B07">
            <w:pPr>
              <w:pStyle w:val="Textoindependiente2"/>
              <w:spacing w:line="240" w:lineRule="auto"/>
              <w:rPr>
                <w:rFonts w:asciiTheme="minorHAnsi" w:hAnsiTheme="minorHAnsi" w:cstheme="minorHAnsi"/>
                <w:b/>
                <w:sz w:val="20"/>
                <w:szCs w:val="20"/>
              </w:rPr>
            </w:pPr>
            <w:r w:rsidRPr="00DF1C5E">
              <w:rPr>
                <w:rFonts w:asciiTheme="minorHAnsi" w:hAnsiTheme="minorHAnsi" w:cstheme="minorHAnsi"/>
                <w:b/>
                <w:sz w:val="20"/>
                <w:szCs w:val="20"/>
              </w:rPr>
              <w:t>100%</w:t>
            </w:r>
          </w:p>
        </w:tc>
      </w:tr>
    </w:tbl>
    <w:p w:rsidR="00DF20E0" w:rsidRPr="00DF1C5E" w:rsidRDefault="00DF20E0" w:rsidP="00D97B07">
      <w:pPr>
        <w:spacing w:line="240" w:lineRule="auto"/>
        <w:outlineLvl w:val="0"/>
        <w:rPr>
          <w:rFonts w:cs="Arial"/>
          <w:b/>
          <w:szCs w:val="22"/>
          <w:lang w:val="es-MX"/>
        </w:rPr>
      </w:pPr>
    </w:p>
    <w:p w:rsidR="00961310" w:rsidRDefault="00961310" w:rsidP="00D97B07">
      <w:pPr>
        <w:spacing w:line="240" w:lineRule="auto"/>
        <w:outlineLvl w:val="0"/>
        <w:rPr>
          <w:rFonts w:cs="Arial"/>
          <w:b/>
          <w:szCs w:val="22"/>
        </w:rPr>
      </w:pPr>
      <w:bookmarkStart w:id="310" w:name="_Toc410316276"/>
    </w:p>
    <w:p w:rsidR="00961310" w:rsidRDefault="00961310" w:rsidP="00D97B07">
      <w:pPr>
        <w:spacing w:line="240" w:lineRule="auto"/>
        <w:outlineLvl w:val="0"/>
        <w:rPr>
          <w:rFonts w:cs="Arial"/>
          <w:b/>
          <w:szCs w:val="22"/>
        </w:rPr>
      </w:pPr>
    </w:p>
    <w:p w:rsidR="00961310" w:rsidRDefault="00961310" w:rsidP="00D97B07">
      <w:pPr>
        <w:spacing w:line="240" w:lineRule="auto"/>
        <w:outlineLvl w:val="0"/>
        <w:rPr>
          <w:rFonts w:cs="Arial"/>
          <w:b/>
          <w:szCs w:val="22"/>
        </w:rPr>
      </w:pPr>
    </w:p>
    <w:p w:rsidR="00286C93" w:rsidRDefault="00286C93" w:rsidP="00D97B07">
      <w:pPr>
        <w:spacing w:line="240" w:lineRule="auto"/>
        <w:outlineLvl w:val="0"/>
        <w:rPr>
          <w:rFonts w:cs="Arial"/>
          <w:b/>
          <w:szCs w:val="22"/>
        </w:rPr>
      </w:pPr>
    </w:p>
    <w:p w:rsidR="00286C93" w:rsidRDefault="00286C93" w:rsidP="00D97B07">
      <w:pPr>
        <w:spacing w:line="240" w:lineRule="auto"/>
        <w:outlineLvl w:val="0"/>
        <w:rPr>
          <w:rFonts w:cs="Arial"/>
          <w:b/>
          <w:szCs w:val="22"/>
        </w:rPr>
      </w:pPr>
    </w:p>
    <w:p w:rsidR="00286C93" w:rsidRDefault="00286C93" w:rsidP="00D97B07">
      <w:pPr>
        <w:spacing w:line="240" w:lineRule="auto"/>
        <w:outlineLvl w:val="0"/>
        <w:rPr>
          <w:rFonts w:cs="Arial"/>
          <w:b/>
          <w:szCs w:val="22"/>
        </w:rPr>
      </w:pPr>
    </w:p>
    <w:p w:rsidR="00286C93" w:rsidRDefault="00286C93" w:rsidP="00D97B07">
      <w:pPr>
        <w:spacing w:line="240" w:lineRule="auto"/>
        <w:outlineLvl w:val="0"/>
        <w:rPr>
          <w:rFonts w:cs="Arial"/>
          <w:b/>
          <w:szCs w:val="22"/>
        </w:rPr>
      </w:pPr>
    </w:p>
    <w:p w:rsidR="00DF20E0" w:rsidRPr="00DF1C5E" w:rsidRDefault="00DF1C5E" w:rsidP="00D97B07">
      <w:pPr>
        <w:spacing w:line="240" w:lineRule="auto"/>
        <w:outlineLvl w:val="0"/>
        <w:rPr>
          <w:rFonts w:cs="Arial"/>
          <w:b/>
          <w:szCs w:val="22"/>
          <w:lang w:val="es-MX"/>
        </w:rPr>
      </w:pPr>
      <w:r w:rsidRPr="00DF1C5E">
        <w:rPr>
          <w:rFonts w:cs="Arial"/>
          <w:b/>
          <w:szCs w:val="22"/>
        </w:rPr>
        <w:lastRenderedPageBreak/>
        <w:t>VI</w:t>
      </w:r>
      <w:r w:rsidR="00E4026C">
        <w:rPr>
          <w:rFonts w:cs="Arial"/>
          <w:b/>
          <w:szCs w:val="22"/>
        </w:rPr>
        <w:t>I</w:t>
      </w:r>
      <w:r w:rsidRPr="00DF1C5E">
        <w:rPr>
          <w:rFonts w:cs="Arial"/>
          <w:b/>
          <w:szCs w:val="22"/>
        </w:rPr>
        <w:t xml:space="preserve">I.- </w:t>
      </w:r>
      <w:r w:rsidR="00DF20E0" w:rsidRPr="00DF1C5E">
        <w:rPr>
          <w:rFonts w:cs="Arial"/>
          <w:b/>
          <w:szCs w:val="22"/>
        </w:rPr>
        <w:t>INFORME EJECUTIVO CONTRATO DE OBRA E INTERVENTORIA</w:t>
      </w:r>
      <w:r w:rsidRPr="00DF1C5E">
        <w:rPr>
          <w:rFonts w:cs="Arial"/>
          <w:b/>
          <w:szCs w:val="22"/>
        </w:rPr>
        <w:t xml:space="preserve"> </w:t>
      </w:r>
      <w:r w:rsidR="00DF20E0" w:rsidRPr="00DF1C5E">
        <w:rPr>
          <w:rFonts w:cs="Arial"/>
          <w:b/>
          <w:szCs w:val="22"/>
          <w:lang w:val="es-MX"/>
        </w:rPr>
        <w:t>BARRIO LA CANDELARIA LA NUEVA ETAPA III</w:t>
      </w:r>
      <w:r w:rsidRPr="00DF1C5E">
        <w:rPr>
          <w:rFonts w:cs="Arial"/>
          <w:b/>
          <w:szCs w:val="22"/>
          <w:lang w:val="es-MX"/>
        </w:rPr>
        <w:t>.</w:t>
      </w:r>
      <w:bookmarkEnd w:id="310"/>
    </w:p>
    <w:p w:rsidR="00DF20E0" w:rsidRPr="00DF1C5E" w:rsidRDefault="00DF20E0" w:rsidP="00D97B07">
      <w:pPr>
        <w:spacing w:line="240" w:lineRule="auto"/>
        <w:ind w:left="1440" w:hanging="1440"/>
        <w:outlineLvl w:val="0"/>
        <w:rPr>
          <w:rFonts w:cs="Arial"/>
          <w:b/>
          <w:szCs w:val="22"/>
          <w:lang w:val="es-MX"/>
        </w:rPr>
      </w:pPr>
    </w:p>
    <w:p w:rsidR="00DF20E0" w:rsidRPr="00DF1C5E" w:rsidRDefault="00DF20E0" w:rsidP="008C28DC">
      <w:pPr>
        <w:pStyle w:val="Prrafodelista"/>
        <w:numPr>
          <w:ilvl w:val="0"/>
          <w:numId w:val="45"/>
        </w:numPr>
        <w:ind w:left="0" w:firstLine="0"/>
        <w:contextualSpacing w:val="0"/>
        <w:rPr>
          <w:rFonts w:ascii="Arial" w:hAnsi="Arial" w:cs="Arial"/>
          <w:sz w:val="22"/>
          <w:szCs w:val="22"/>
          <w:lang w:val="es-ES_tradnl"/>
        </w:rPr>
      </w:pPr>
      <w:r w:rsidRPr="00DF1C5E">
        <w:rPr>
          <w:rFonts w:ascii="Arial" w:hAnsi="Arial" w:cs="Arial"/>
          <w:b/>
          <w:sz w:val="22"/>
          <w:szCs w:val="22"/>
        </w:rPr>
        <w:t>DESCRIPCIÓN GENERAL DEL CONTRATO</w:t>
      </w:r>
    </w:p>
    <w:p w:rsidR="00DF20E0" w:rsidRPr="0056387E" w:rsidRDefault="00DF20E0" w:rsidP="00D97B07">
      <w:pPr>
        <w:pStyle w:val="Prrafodelista"/>
        <w:ind w:left="0"/>
        <w:rPr>
          <w:rFonts w:ascii="Arial" w:hAnsi="Arial" w:cs="Arial"/>
          <w:b/>
        </w:rPr>
      </w:pPr>
    </w:p>
    <w:tbl>
      <w:tblPr>
        <w:tblpPr w:leftFromText="141" w:rightFromText="141" w:vertAnchor="text" w:horzAnchor="margin" w:tblpX="-318" w:tblpY="108"/>
        <w:tblW w:w="53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34"/>
        <w:gridCol w:w="6610"/>
      </w:tblGrid>
      <w:tr w:rsidR="00DF20E0" w:rsidRPr="00DF1C5E" w:rsidTr="00DF20E0">
        <w:trPr>
          <w:trHeight w:val="240"/>
        </w:trPr>
        <w:tc>
          <w:tcPr>
            <w:tcW w:w="1573" w:type="pct"/>
            <w:vAlign w:val="center"/>
          </w:tcPr>
          <w:p w:rsidR="00DF20E0" w:rsidRPr="00DF1C5E" w:rsidRDefault="00DF20E0" w:rsidP="00D97B07">
            <w:pPr>
              <w:spacing w:before="240"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CONTRATO</w:t>
            </w:r>
          </w:p>
        </w:tc>
        <w:tc>
          <w:tcPr>
            <w:tcW w:w="3427" w:type="pct"/>
            <w:vAlign w:val="center"/>
          </w:tcPr>
          <w:p w:rsidR="00DF20E0" w:rsidRPr="00DF1C5E" w:rsidRDefault="00DF20E0" w:rsidP="00D97B07">
            <w:pPr>
              <w:spacing w:before="240" w:line="240" w:lineRule="auto"/>
              <w:rPr>
                <w:rFonts w:asciiTheme="minorHAnsi" w:hAnsiTheme="minorHAnsi" w:cstheme="minorHAnsi"/>
                <w:sz w:val="20"/>
                <w:szCs w:val="20"/>
              </w:rPr>
            </w:pPr>
            <w:r w:rsidRPr="00DF1C5E">
              <w:rPr>
                <w:rFonts w:asciiTheme="minorHAnsi" w:hAnsiTheme="minorHAnsi" w:cstheme="minorHAnsi"/>
                <w:sz w:val="20"/>
                <w:szCs w:val="20"/>
              </w:rPr>
              <w:t>CONTRATO No. 304. DE: 14 DE MAYO DE 2013</w:t>
            </w:r>
          </w:p>
        </w:tc>
      </w:tr>
      <w:tr w:rsidR="00DF20E0" w:rsidRPr="00DF1C5E" w:rsidTr="00DF20E0">
        <w:trPr>
          <w:trHeight w:val="970"/>
        </w:trPr>
        <w:tc>
          <w:tcPr>
            <w:tcW w:w="1573" w:type="pct"/>
            <w:vAlign w:val="center"/>
          </w:tcPr>
          <w:p w:rsidR="00DF20E0" w:rsidRPr="00DF1C5E" w:rsidRDefault="00DF20E0" w:rsidP="00D97B07">
            <w:pPr>
              <w:spacing w:before="240"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OBJETO</w:t>
            </w:r>
          </w:p>
        </w:tc>
        <w:tc>
          <w:tcPr>
            <w:tcW w:w="3427" w:type="pct"/>
            <w:vAlign w:val="center"/>
          </w:tcPr>
          <w:p w:rsidR="00DF20E0" w:rsidRPr="00DF1C5E" w:rsidRDefault="00DF20E0" w:rsidP="00D97B07">
            <w:pPr>
              <w:spacing w:before="240" w:line="240" w:lineRule="auto"/>
              <w:rPr>
                <w:rFonts w:asciiTheme="minorHAnsi" w:hAnsiTheme="minorHAnsi" w:cstheme="minorHAnsi"/>
                <w:sz w:val="20"/>
                <w:szCs w:val="20"/>
              </w:rPr>
            </w:pPr>
            <w:r w:rsidRPr="00DF1C5E">
              <w:rPr>
                <w:rFonts w:asciiTheme="minorHAnsi" w:hAnsiTheme="minorHAnsi" w:cstheme="minorHAnsi"/>
                <w:sz w:val="20"/>
                <w:szCs w:val="20"/>
              </w:rPr>
              <w:t xml:space="preserve">CONTRATAR POR EL SISTEMA DE PRECIOS UNITARIOS  </w:t>
            </w:r>
            <w:r w:rsidRPr="00DF1C5E">
              <w:rPr>
                <w:rFonts w:asciiTheme="minorHAnsi" w:hAnsiTheme="minorHAnsi" w:cstheme="minorHAnsi"/>
                <w:sz w:val="20"/>
                <w:szCs w:val="20"/>
                <w:lang w:val="es-MX"/>
              </w:rPr>
              <w:t xml:space="preserve">LA CONSTRUCCIÓN DE OBRAS DE MITIGACIÓN DE RIESGOS POR PROCESO DE REMOCIÓN EN MASA EN EL BARRIO LA </w:t>
            </w:r>
            <w:r w:rsidRPr="00DF1C5E">
              <w:rPr>
                <w:rFonts w:asciiTheme="minorHAnsi" w:hAnsiTheme="minorHAnsi" w:cstheme="minorHAnsi"/>
                <w:b/>
                <w:sz w:val="20"/>
                <w:szCs w:val="20"/>
                <w:lang w:val="es-MX"/>
              </w:rPr>
              <w:t>CANDELARIA</w:t>
            </w:r>
            <w:r w:rsidRPr="00DF1C5E">
              <w:rPr>
                <w:rFonts w:asciiTheme="minorHAnsi" w:hAnsiTheme="minorHAnsi" w:cstheme="minorHAnsi"/>
                <w:sz w:val="20"/>
                <w:szCs w:val="20"/>
                <w:lang w:val="es-MX"/>
              </w:rPr>
              <w:t xml:space="preserve"> </w:t>
            </w:r>
            <w:r w:rsidRPr="00DF1C5E">
              <w:rPr>
                <w:rFonts w:asciiTheme="minorHAnsi" w:hAnsiTheme="minorHAnsi" w:cstheme="minorHAnsi"/>
                <w:b/>
                <w:sz w:val="20"/>
                <w:szCs w:val="20"/>
                <w:lang w:val="es-MX"/>
              </w:rPr>
              <w:t>LA NUEVA</w:t>
            </w:r>
            <w:r w:rsidRPr="00DF1C5E">
              <w:rPr>
                <w:rFonts w:asciiTheme="minorHAnsi" w:hAnsiTheme="minorHAnsi" w:cstheme="minorHAnsi"/>
                <w:sz w:val="20"/>
                <w:szCs w:val="20"/>
                <w:lang w:val="es-MX"/>
              </w:rPr>
              <w:t xml:space="preserve"> ETAPA III, DE LA LOCALIDAD DE CICUDAD BOLIVAR, EN LA CIUDAD DE BOGOTÁ D.C.</w:t>
            </w:r>
          </w:p>
        </w:tc>
      </w:tr>
      <w:tr w:rsidR="00DF20E0" w:rsidRPr="00DF1C5E" w:rsidTr="00DF20E0">
        <w:trPr>
          <w:trHeight w:val="174"/>
        </w:trPr>
        <w:tc>
          <w:tcPr>
            <w:tcW w:w="1573" w:type="pct"/>
            <w:vAlign w:val="center"/>
          </w:tcPr>
          <w:p w:rsidR="00DF20E0" w:rsidRPr="00DF1C5E" w:rsidRDefault="00DF20E0" w:rsidP="00D97B07">
            <w:pPr>
              <w:spacing w:before="240"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VALOR INICIAL Y FINAL CONTRATO DE OBRA</w:t>
            </w:r>
          </w:p>
        </w:tc>
        <w:tc>
          <w:tcPr>
            <w:tcW w:w="3427" w:type="pct"/>
            <w:vAlign w:val="center"/>
          </w:tcPr>
          <w:p w:rsidR="00DF20E0" w:rsidRPr="00DF1C5E" w:rsidRDefault="00DF20E0" w:rsidP="00D97B07">
            <w:pPr>
              <w:spacing w:before="240" w:line="240" w:lineRule="auto"/>
              <w:rPr>
                <w:rFonts w:asciiTheme="minorHAnsi" w:hAnsiTheme="minorHAnsi" w:cstheme="minorHAnsi"/>
                <w:sz w:val="20"/>
                <w:szCs w:val="20"/>
              </w:rPr>
            </w:pPr>
            <w:r w:rsidRPr="00DF1C5E">
              <w:rPr>
                <w:rFonts w:asciiTheme="minorHAnsi" w:hAnsiTheme="minorHAnsi" w:cstheme="minorHAnsi"/>
                <w:sz w:val="20"/>
                <w:szCs w:val="20"/>
              </w:rPr>
              <w:t xml:space="preserve">$ 981.521.752,00 </w:t>
            </w:r>
          </w:p>
        </w:tc>
      </w:tr>
      <w:tr w:rsidR="00DF20E0" w:rsidRPr="00DF1C5E" w:rsidTr="00DF20E0">
        <w:trPr>
          <w:trHeight w:val="174"/>
        </w:trPr>
        <w:tc>
          <w:tcPr>
            <w:tcW w:w="1573" w:type="pct"/>
            <w:vAlign w:val="center"/>
          </w:tcPr>
          <w:p w:rsidR="00DF20E0" w:rsidRPr="00DF1C5E" w:rsidRDefault="00DF20E0" w:rsidP="00D97B07">
            <w:pPr>
              <w:spacing w:before="240"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FECHA DE TERMINACIÓN DEL CONTRATO</w:t>
            </w:r>
          </w:p>
        </w:tc>
        <w:tc>
          <w:tcPr>
            <w:tcW w:w="3427" w:type="pct"/>
            <w:vAlign w:val="center"/>
          </w:tcPr>
          <w:p w:rsidR="00DF20E0" w:rsidRPr="00DF1C5E" w:rsidRDefault="00DF20E0" w:rsidP="00D97B07">
            <w:pPr>
              <w:spacing w:before="240" w:line="240" w:lineRule="auto"/>
              <w:rPr>
                <w:rFonts w:asciiTheme="minorHAnsi" w:hAnsiTheme="minorHAnsi" w:cstheme="minorHAnsi"/>
                <w:sz w:val="20"/>
                <w:szCs w:val="20"/>
              </w:rPr>
            </w:pPr>
            <w:r w:rsidRPr="00DF1C5E">
              <w:rPr>
                <w:rFonts w:asciiTheme="minorHAnsi" w:hAnsiTheme="minorHAnsi" w:cstheme="minorHAnsi"/>
                <w:sz w:val="20"/>
                <w:szCs w:val="20"/>
              </w:rPr>
              <w:t>25 DE ENERO  DE 2014</w:t>
            </w:r>
          </w:p>
        </w:tc>
      </w:tr>
      <w:tr w:rsidR="00DF20E0" w:rsidRPr="00DF1C5E" w:rsidTr="00DF20E0">
        <w:trPr>
          <w:trHeight w:val="128"/>
        </w:trPr>
        <w:tc>
          <w:tcPr>
            <w:tcW w:w="1573" w:type="pct"/>
            <w:vAlign w:val="center"/>
          </w:tcPr>
          <w:p w:rsidR="00DF20E0" w:rsidRPr="00DF1C5E" w:rsidRDefault="00DF20E0" w:rsidP="00D97B07">
            <w:pPr>
              <w:spacing w:before="240"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CONTRATO DE INTERVENTORÍA</w:t>
            </w:r>
          </w:p>
        </w:tc>
        <w:tc>
          <w:tcPr>
            <w:tcW w:w="3427" w:type="pct"/>
            <w:vAlign w:val="center"/>
          </w:tcPr>
          <w:p w:rsidR="00DF20E0" w:rsidRPr="00DF1C5E" w:rsidRDefault="00DF20E0" w:rsidP="00D97B07">
            <w:pPr>
              <w:spacing w:before="240" w:line="240" w:lineRule="auto"/>
              <w:rPr>
                <w:rFonts w:asciiTheme="minorHAnsi" w:hAnsiTheme="minorHAnsi" w:cstheme="minorHAnsi"/>
                <w:sz w:val="20"/>
                <w:szCs w:val="20"/>
              </w:rPr>
            </w:pPr>
            <w:r w:rsidRPr="00DF1C5E">
              <w:rPr>
                <w:rFonts w:asciiTheme="minorHAnsi" w:hAnsiTheme="minorHAnsi" w:cstheme="minorHAnsi"/>
                <w:sz w:val="20"/>
                <w:szCs w:val="20"/>
              </w:rPr>
              <w:t>CONTRATO No.182. DE: 08 DE ABRIL DE 2013.</w:t>
            </w:r>
          </w:p>
        </w:tc>
      </w:tr>
      <w:tr w:rsidR="00DF20E0" w:rsidRPr="00DF1C5E" w:rsidTr="00DF20E0">
        <w:trPr>
          <w:trHeight w:val="1272"/>
        </w:trPr>
        <w:tc>
          <w:tcPr>
            <w:tcW w:w="1573" w:type="pct"/>
            <w:vAlign w:val="center"/>
          </w:tcPr>
          <w:p w:rsidR="00DF20E0" w:rsidRPr="00DF1C5E" w:rsidRDefault="00DF20E0" w:rsidP="00D97B07">
            <w:pPr>
              <w:spacing w:before="240"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OBJETO</w:t>
            </w:r>
          </w:p>
        </w:tc>
        <w:tc>
          <w:tcPr>
            <w:tcW w:w="3427" w:type="pct"/>
            <w:vAlign w:val="center"/>
          </w:tcPr>
          <w:p w:rsidR="00DF20E0" w:rsidRPr="00DF1C5E" w:rsidRDefault="00DF20E0" w:rsidP="00D97B07">
            <w:pPr>
              <w:spacing w:before="240" w:line="240" w:lineRule="auto"/>
              <w:rPr>
                <w:rFonts w:asciiTheme="minorHAnsi" w:hAnsiTheme="minorHAnsi" w:cstheme="minorHAnsi"/>
                <w:sz w:val="20"/>
                <w:szCs w:val="20"/>
              </w:rPr>
            </w:pPr>
            <w:r w:rsidRPr="00DF1C5E">
              <w:rPr>
                <w:rFonts w:asciiTheme="minorHAnsi" w:hAnsiTheme="minorHAnsi" w:cstheme="minorHAnsi"/>
                <w:sz w:val="20"/>
                <w:szCs w:val="20"/>
              </w:rPr>
              <w:t xml:space="preserve">CONTRATAR </w:t>
            </w:r>
            <w:r w:rsidRPr="00DF1C5E">
              <w:rPr>
                <w:rFonts w:asciiTheme="minorHAnsi" w:hAnsiTheme="minorHAnsi" w:cstheme="minorHAnsi"/>
                <w:sz w:val="20"/>
                <w:szCs w:val="20"/>
                <w:lang w:val="es-MX"/>
              </w:rPr>
              <w:t xml:space="preserve">LA INTERVENTORÍA TÉCNICA, ADMINISTRATIVA, FINANCIERA, LEGAL, SOCIAL Y AMBIENTAL DE LA CONSTRUCCIÓN DE LAS OBRAS DE MITIGACIÓN DE RIESGOS POR PROCESO DE REMOCIÓN EN MASA EN EL BARRIO LA </w:t>
            </w:r>
            <w:r w:rsidRPr="00DF1C5E">
              <w:rPr>
                <w:rFonts w:asciiTheme="minorHAnsi" w:hAnsiTheme="minorHAnsi" w:cstheme="minorHAnsi"/>
                <w:b/>
                <w:sz w:val="20"/>
                <w:szCs w:val="20"/>
                <w:lang w:val="es-MX"/>
              </w:rPr>
              <w:t>CANDELARIA LA NUEVA</w:t>
            </w:r>
            <w:r w:rsidRPr="00DF1C5E">
              <w:rPr>
                <w:rFonts w:asciiTheme="minorHAnsi" w:hAnsiTheme="minorHAnsi" w:cstheme="minorHAnsi"/>
                <w:sz w:val="20"/>
                <w:szCs w:val="20"/>
                <w:lang w:val="es-MX"/>
              </w:rPr>
              <w:t xml:space="preserve"> ETAPA III, DE LA LOCALIDAD DE CIUDAD BOLIVAR, EN LA CIUDAD DE BOGOTÁ D.C.</w:t>
            </w:r>
          </w:p>
        </w:tc>
      </w:tr>
      <w:tr w:rsidR="00DF20E0" w:rsidRPr="00DF1C5E" w:rsidTr="00DF20E0">
        <w:trPr>
          <w:trHeight w:val="775"/>
        </w:trPr>
        <w:tc>
          <w:tcPr>
            <w:tcW w:w="1573" w:type="pct"/>
            <w:vAlign w:val="center"/>
          </w:tcPr>
          <w:p w:rsidR="00DF20E0" w:rsidRPr="00DF1C5E" w:rsidRDefault="00DF20E0" w:rsidP="00D97B07">
            <w:pPr>
              <w:spacing w:before="240" w:line="240" w:lineRule="auto"/>
              <w:jc w:val="center"/>
              <w:rPr>
                <w:rFonts w:asciiTheme="minorHAnsi" w:hAnsiTheme="minorHAnsi" w:cstheme="minorHAnsi"/>
                <w:b/>
                <w:sz w:val="20"/>
                <w:szCs w:val="20"/>
                <w:lang w:eastAsia="es-ES"/>
              </w:rPr>
            </w:pPr>
            <w:r w:rsidRPr="00DF1C5E">
              <w:rPr>
                <w:rFonts w:asciiTheme="minorHAnsi" w:hAnsiTheme="minorHAnsi" w:cstheme="minorHAnsi"/>
                <w:b/>
                <w:sz w:val="20"/>
                <w:szCs w:val="20"/>
              </w:rPr>
              <w:t>VALOR CONTRATO DE INTERVENTORÍA</w:t>
            </w:r>
          </w:p>
        </w:tc>
        <w:tc>
          <w:tcPr>
            <w:tcW w:w="3427" w:type="pct"/>
            <w:vAlign w:val="center"/>
          </w:tcPr>
          <w:p w:rsidR="00DF20E0" w:rsidRPr="00DF1C5E" w:rsidRDefault="00DF20E0" w:rsidP="00D97B07">
            <w:pPr>
              <w:spacing w:before="240" w:line="240" w:lineRule="auto"/>
              <w:rPr>
                <w:rFonts w:asciiTheme="minorHAnsi" w:hAnsiTheme="minorHAnsi" w:cstheme="minorHAnsi"/>
                <w:sz w:val="20"/>
                <w:szCs w:val="20"/>
              </w:rPr>
            </w:pPr>
            <w:r w:rsidRPr="00DF1C5E">
              <w:rPr>
                <w:rFonts w:asciiTheme="minorHAnsi" w:hAnsiTheme="minorHAnsi" w:cstheme="minorHAnsi"/>
                <w:sz w:val="20"/>
                <w:szCs w:val="20"/>
              </w:rPr>
              <w:t>$ 213.550.210,00</w:t>
            </w:r>
          </w:p>
        </w:tc>
      </w:tr>
    </w:tbl>
    <w:p w:rsidR="00DF20E0" w:rsidRPr="0056387E" w:rsidRDefault="00DF20E0" w:rsidP="00D97B07">
      <w:pPr>
        <w:pStyle w:val="Prrafodelista"/>
        <w:ind w:left="0"/>
        <w:rPr>
          <w:rFonts w:ascii="Arial" w:hAnsi="Arial" w:cs="Arial"/>
          <w:lang w:val="es-ES_tradnl"/>
        </w:rPr>
      </w:pPr>
    </w:p>
    <w:tbl>
      <w:tblPr>
        <w:tblW w:w="932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10"/>
        <w:gridCol w:w="3710"/>
      </w:tblGrid>
      <w:tr w:rsidR="00DF20E0" w:rsidRPr="00DF1C5E" w:rsidTr="00DF20E0">
        <w:trPr>
          <w:trHeight w:val="118"/>
          <w:jc w:val="center"/>
        </w:trPr>
        <w:tc>
          <w:tcPr>
            <w:tcW w:w="9320" w:type="dxa"/>
            <w:gridSpan w:val="2"/>
            <w:shd w:val="clear" w:color="auto" w:fill="F2F2F2"/>
          </w:tcPr>
          <w:p w:rsidR="00DF20E0" w:rsidRPr="00DF1C5E" w:rsidRDefault="00DF20E0" w:rsidP="00D97B07">
            <w:pPr>
              <w:pStyle w:val="Textoindependiente2"/>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AVANCE FÍSICO DEL PROYECTO (META FÍSICA EJECUTADA)</w:t>
            </w:r>
          </w:p>
        </w:tc>
      </w:tr>
      <w:tr w:rsidR="00DF20E0" w:rsidRPr="00DF1C5E" w:rsidTr="00DF20E0">
        <w:trPr>
          <w:trHeight w:val="215"/>
          <w:jc w:val="center"/>
        </w:trPr>
        <w:tc>
          <w:tcPr>
            <w:tcW w:w="5610" w:type="dxa"/>
          </w:tcPr>
          <w:p w:rsidR="00DF20E0" w:rsidRPr="00DF1C5E" w:rsidRDefault="00DF20E0" w:rsidP="00D97B07">
            <w:pPr>
              <w:pStyle w:val="Textoindependiente2"/>
              <w:spacing w:line="240" w:lineRule="auto"/>
              <w:rPr>
                <w:rFonts w:asciiTheme="minorHAnsi" w:hAnsiTheme="minorHAnsi" w:cstheme="minorHAnsi"/>
                <w:sz w:val="20"/>
                <w:szCs w:val="20"/>
              </w:rPr>
            </w:pPr>
            <w:r w:rsidRPr="00DF1C5E">
              <w:rPr>
                <w:rFonts w:asciiTheme="minorHAnsi" w:hAnsiTheme="minorHAnsi" w:cstheme="minorHAnsi"/>
                <w:sz w:val="20"/>
                <w:szCs w:val="20"/>
              </w:rPr>
              <w:t>Meta Física ejecutada acumulada:</w:t>
            </w:r>
          </w:p>
        </w:tc>
        <w:tc>
          <w:tcPr>
            <w:tcW w:w="3710" w:type="dxa"/>
          </w:tcPr>
          <w:p w:rsidR="00DF20E0" w:rsidRPr="00DF1C5E" w:rsidRDefault="00DF20E0" w:rsidP="00D97B07">
            <w:pPr>
              <w:pStyle w:val="Textoindependiente2"/>
              <w:spacing w:line="240" w:lineRule="auto"/>
              <w:rPr>
                <w:rFonts w:asciiTheme="minorHAnsi" w:hAnsiTheme="minorHAnsi" w:cstheme="minorHAnsi"/>
                <w:b/>
                <w:sz w:val="20"/>
                <w:szCs w:val="20"/>
              </w:rPr>
            </w:pPr>
            <w:r w:rsidRPr="00DF1C5E">
              <w:rPr>
                <w:rFonts w:asciiTheme="minorHAnsi" w:hAnsiTheme="minorHAnsi" w:cstheme="minorHAnsi"/>
                <w:b/>
                <w:sz w:val="20"/>
                <w:szCs w:val="20"/>
              </w:rPr>
              <w:t>100%</w:t>
            </w:r>
          </w:p>
        </w:tc>
      </w:tr>
    </w:tbl>
    <w:p w:rsidR="00DF20E0" w:rsidRPr="0056387E" w:rsidRDefault="00DF20E0" w:rsidP="00D97B07">
      <w:pPr>
        <w:pStyle w:val="Prrafodelista"/>
        <w:ind w:left="0"/>
        <w:rPr>
          <w:rFonts w:ascii="Arial" w:hAnsi="Arial" w:cs="Arial"/>
          <w:lang w:val="es-ES_tradnl"/>
        </w:rPr>
      </w:pPr>
    </w:p>
    <w:p w:rsidR="00961310" w:rsidRDefault="00961310" w:rsidP="00D97B07">
      <w:pPr>
        <w:spacing w:after="200" w:line="240" w:lineRule="auto"/>
        <w:rPr>
          <w:rFonts w:cs="Arial"/>
          <w:b/>
          <w:szCs w:val="22"/>
          <w:lang w:val="es-ES_tradnl"/>
        </w:rPr>
      </w:pPr>
    </w:p>
    <w:p w:rsidR="00961310" w:rsidRDefault="00961310" w:rsidP="00D97B07">
      <w:pPr>
        <w:spacing w:after="200" w:line="240" w:lineRule="auto"/>
        <w:rPr>
          <w:rFonts w:cs="Arial"/>
          <w:b/>
          <w:szCs w:val="22"/>
          <w:lang w:val="es-ES_tradnl"/>
        </w:rPr>
      </w:pPr>
    </w:p>
    <w:p w:rsidR="00961310" w:rsidRDefault="00961310" w:rsidP="00D97B07">
      <w:pPr>
        <w:spacing w:after="200" w:line="240" w:lineRule="auto"/>
        <w:rPr>
          <w:rFonts w:cs="Arial"/>
          <w:b/>
          <w:szCs w:val="22"/>
          <w:lang w:val="es-ES_tradnl"/>
        </w:rPr>
      </w:pPr>
    </w:p>
    <w:p w:rsidR="00961310" w:rsidRDefault="00961310" w:rsidP="00D97B07">
      <w:pPr>
        <w:spacing w:after="200" w:line="240" w:lineRule="auto"/>
        <w:rPr>
          <w:rFonts w:cs="Arial"/>
          <w:b/>
          <w:szCs w:val="22"/>
          <w:lang w:val="es-ES_tradnl"/>
        </w:rPr>
      </w:pPr>
    </w:p>
    <w:p w:rsidR="00286C93" w:rsidRDefault="00286C93" w:rsidP="00D97B07">
      <w:pPr>
        <w:spacing w:after="200" w:line="240" w:lineRule="auto"/>
        <w:rPr>
          <w:rFonts w:cs="Arial"/>
          <w:b/>
          <w:szCs w:val="22"/>
          <w:lang w:val="es-ES_tradnl"/>
        </w:rPr>
      </w:pPr>
    </w:p>
    <w:p w:rsidR="00961310" w:rsidRDefault="00961310" w:rsidP="00D97B07">
      <w:pPr>
        <w:spacing w:after="200" w:line="240" w:lineRule="auto"/>
        <w:rPr>
          <w:rFonts w:cs="Arial"/>
          <w:b/>
          <w:szCs w:val="22"/>
          <w:lang w:val="es-ES_tradnl"/>
        </w:rPr>
      </w:pPr>
    </w:p>
    <w:p w:rsidR="00961310" w:rsidRDefault="00961310" w:rsidP="00D97B07">
      <w:pPr>
        <w:spacing w:after="200" w:line="240" w:lineRule="auto"/>
        <w:rPr>
          <w:rFonts w:cs="Arial"/>
          <w:b/>
          <w:szCs w:val="22"/>
          <w:lang w:val="es-ES_tradnl"/>
        </w:rPr>
      </w:pPr>
    </w:p>
    <w:p w:rsidR="00DF20E0" w:rsidRPr="00DF1C5E" w:rsidRDefault="00DF1C5E" w:rsidP="00D97B07">
      <w:pPr>
        <w:spacing w:after="200" w:line="240" w:lineRule="auto"/>
        <w:rPr>
          <w:rFonts w:cs="Arial"/>
          <w:b/>
          <w:szCs w:val="22"/>
        </w:rPr>
      </w:pPr>
      <w:r w:rsidRPr="00DF1C5E">
        <w:rPr>
          <w:rFonts w:cs="Arial"/>
          <w:b/>
          <w:szCs w:val="22"/>
          <w:lang w:val="es-ES_tradnl"/>
        </w:rPr>
        <w:lastRenderedPageBreak/>
        <w:t xml:space="preserve">IX.- </w:t>
      </w:r>
      <w:r w:rsidR="00DF20E0" w:rsidRPr="00DF1C5E">
        <w:rPr>
          <w:rFonts w:cs="Arial"/>
          <w:b/>
          <w:szCs w:val="22"/>
        </w:rPr>
        <w:t xml:space="preserve">INFORME EJECUTIVO AVANCE DE OBRA </w:t>
      </w:r>
      <w:r w:rsidR="00DF20E0" w:rsidRPr="00DF1C5E">
        <w:rPr>
          <w:rFonts w:cs="Arial"/>
          <w:b/>
          <w:szCs w:val="22"/>
          <w:lang w:val="es-MX"/>
        </w:rPr>
        <w:t>SECTOR SUPERIOR LA CARBONERA - CIUDAD BOLIVAR</w:t>
      </w:r>
    </w:p>
    <w:p w:rsidR="00DF20E0" w:rsidRPr="00DF1C5E" w:rsidRDefault="00DF20E0" w:rsidP="008C28DC">
      <w:pPr>
        <w:pStyle w:val="Prrafodelista"/>
        <w:numPr>
          <w:ilvl w:val="0"/>
          <w:numId w:val="51"/>
        </w:numPr>
        <w:ind w:left="0" w:firstLine="0"/>
        <w:contextualSpacing w:val="0"/>
        <w:rPr>
          <w:rFonts w:ascii="Arial" w:hAnsi="Arial" w:cs="Arial"/>
          <w:sz w:val="22"/>
          <w:szCs w:val="22"/>
          <w:lang w:val="es-ES_tradnl"/>
        </w:rPr>
      </w:pPr>
      <w:r w:rsidRPr="00DF1C5E">
        <w:rPr>
          <w:rFonts w:ascii="Arial" w:hAnsi="Arial" w:cs="Arial"/>
          <w:b/>
          <w:sz w:val="22"/>
          <w:szCs w:val="22"/>
        </w:rPr>
        <w:t>DESCRIPCIÓN GENERAL DEL CONTRATO</w:t>
      </w:r>
    </w:p>
    <w:p w:rsidR="00DF20E0" w:rsidRPr="0056387E" w:rsidRDefault="00DF20E0" w:rsidP="00D97B07">
      <w:pPr>
        <w:pStyle w:val="Prrafodelista"/>
        <w:ind w:left="0"/>
        <w:rPr>
          <w:rFonts w:ascii="Arial" w:hAnsi="Arial" w:cs="Arial"/>
          <w:lang w:val="es-ES_tradnl"/>
        </w:rPr>
      </w:pPr>
    </w:p>
    <w:tbl>
      <w:tblPr>
        <w:tblW w:w="9300" w:type="dxa"/>
        <w:jc w:val="center"/>
        <w:tblInd w:w="-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868"/>
        <w:gridCol w:w="6432"/>
      </w:tblGrid>
      <w:tr w:rsidR="00DF20E0" w:rsidRPr="00DF1C5E" w:rsidTr="00DF20E0">
        <w:trPr>
          <w:trHeight w:val="337"/>
          <w:jc w:val="center"/>
        </w:trPr>
        <w:tc>
          <w:tcPr>
            <w:tcW w:w="286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CONTRATO DE OBRA</w:t>
            </w:r>
          </w:p>
        </w:tc>
        <w:tc>
          <w:tcPr>
            <w:tcW w:w="6432"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1C5E">
              <w:rPr>
                <w:rFonts w:asciiTheme="minorHAnsi" w:hAnsiTheme="minorHAnsi" w:cstheme="minorHAnsi"/>
                <w:sz w:val="20"/>
                <w:szCs w:val="20"/>
                <w:lang w:val="es-CO"/>
              </w:rPr>
              <w:t>CONTRATO No. 081. DEL: 26 DE FEBRERO DE 2013</w:t>
            </w:r>
          </w:p>
        </w:tc>
      </w:tr>
      <w:tr w:rsidR="00DF20E0" w:rsidRPr="00DF1C5E" w:rsidTr="00DF20E0">
        <w:trPr>
          <w:trHeight w:val="2171"/>
          <w:jc w:val="center"/>
        </w:trPr>
        <w:tc>
          <w:tcPr>
            <w:tcW w:w="286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OBJETO</w:t>
            </w:r>
          </w:p>
        </w:tc>
        <w:tc>
          <w:tcPr>
            <w:tcW w:w="6432" w:type="dxa"/>
            <w:shd w:val="clear" w:color="auto" w:fill="auto"/>
            <w:vAlign w:val="center"/>
          </w:tcPr>
          <w:p w:rsidR="00DF20E0" w:rsidRPr="00DF1C5E" w:rsidRDefault="00DF20E0" w:rsidP="00D97B07">
            <w:pPr>
              <w:spacing w:line="240" w:lineRule="auto"/>
              <w:ind w:left="284"/>
              <w:rPr>
                <w:rFonts w:asciiTheme="minorHAnsi" w:hAnsiTheme="minorHAnsi" w:cstheme="minorHAnsi"/>
                <w:sz w:val="20"/>
                <w:szCs w:val="20"/>
              </w:rPr>
            </w:pPr>
            <w:r w:rsidRPr="00DF1C5E">
              <w:rPr>
                <w:rFonts w:asciiTheme="minorHAnsi" w:hAnsiTheme="minorHAnsi" w:cstheme="minorHAnsi"/>
                <w:sz w:val="20"/>
                <w:szCs w:val="20"/>
                <w:lang w:val="es-MX"/>
              </w:rPr>
              <w:t>EL CONTRATISTA SE OBLIGA PARA CON LA UAERMV, POR EL SISTEMA DE PRECIOS UNITARIOS, A LLEVAR A CABO LA CONSTRUCCIÓN DE LAS OBRAS DE ESTABILIZACIÓN INCLUIDAS EN LAS ESTRUCTURAS DE CONTENCIÓN Y CANAL, EN ALTOS DE LA ESTANCIA, ETAPA II, FASE II, SECTOR SUPERIOR</w:t>
            </w:r>
            <w:r w:rsidRPr="00DF1C5E">
              <w:rPr>
                <w:rFonts w:asciiTheme="minorHAnsi" w:hAnsiTheme="minorHAnsi" w:cstheme="minorHAnsi"/>
                <w:b/>
                <w:sz w:val="20"/>
                <w:szCs w:val="20"/>
                <w:lang w:val="es-MX"/>
              </w:rPr>
              <w:t xml:space="preserve"> LA CARBONERA - </w:t>
            </w:r>
            <w:r w:rsidRPr="00DF1C5E">
              <w:rPr>
                <w:rFonts w:asciiTheme="minorHAnsi" w:hAnsiTheme="minorHAnsi" w:cstheme="minorHAnsi"/>
                <w:sz w:val="20"/>
                <w:szCs w:val="20"/>
                <w:lang w:val="es-MX"/>
              </w:rPr>
              <w:t>LOCALIDAD DE CIUDAD BOLIVAR, BOGOTÁ D.C.</w:t>
            </w:r>
          </w:p>
        </w:tc>
      </w:tr>
      <w:tr w:rsidR="00DF20E0" w:rsidRPr="00DF1C5E" w:rsidTr="00DF20E0">
        <w:trPr>
          <w:trHeight w:val="331"/>
          <w:jc w:val="center"/>
        </w:trPr>
        <w:tc>
          <w:tcPr>
            <w:tcW w:w="286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rPr>
              <w:t>VALOR CONTRATO DE OBRA</w:t>
            </w:r>
          </w:p>
        </w:tc>
        <w:tc>
          <w:tcPr>
            <w:tcW w:w="6432"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1C5E">
              <w:rPr>
                <w:rFonts w:asciiTheme="minorHAnsi" w:hAnsiTheme="minorHAnsi" w:cstheme="minorHAnsi"/>
                <w:sz w:val="20"/>
                <w:szCs w:val="20"/>
              </w:rPr>
              <w:t>$ 16.959.223.535</w:t>
            </w:r>
          </w:p>
        </w:tc>
      </w:tr>
      <w:tr w:rsidR="00DF20E0" w:rsidRPr="00DF1C5E" w:rsidTr="00DF20E0">
        <w:trPr>
          <w:trHeight w:val="331"/>
          <w:jc w:val="center"/>
        </w:trPr>
        <w:tc>
          <w:tcPr>
            <w:tcW w:w="286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FECHA  TERMINACIÓN</w:t>
            </w:r>
          </w:p>
        </w:tc>
        <w:tc>
          <w:tcPr>
            <w:tcW w:w="6432"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1C5E">
              <w:rPr>
                <w:rFonts w:asciiTheme="minorHAnsi" w:hAnsiTheme="minorHAnsi" w:cstheme="minorHAnsi"/>
                <w:sz w:val="20"/>
                <w:szCs w:val="20"/>
                <w:lang w:val="es-CO"/>
              </w:rPr>
              <w:t>30 DE ABRIL DE 2014</w:t>
            </w:r>
          </w:p>
        </w:tc>
      </w:tr>
      <w:tr w:rsidR="00DF20E0" w:rsidRPr="00DF1C5E" w:rsidTr="00DF20E0">
        <w:trPr>
          <w:trHeight w:val="356"/>
          <w:jc w:val="center"/>
        </w:trPr>
        <w:tc>
          <w:tcPr>
            <w:tcW w:w="286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CONTRATO INTERVENTORÍA</w:t>
            </w:r>
          </w:p>
        </w:tc>
        <w:tc>
          <w:tcPr>
            <w:tcW w:w="6432"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1C5E">
              <w:rPr>
                <w:rFonts w:asciiTheme="minorHAnsi" w:hAnsiTheme="minorHAnsi" w:cstheme="minorHAnsi"/>
                <w:sz w:val="20"/>
                <w:szCs w:val="20"/>
                <w:lang w:val="es-CO"/>
              </w:rPr>
              <w:t>CONTRATO No. 155. DEL: 22 DE MARZO DE 2013</w:t>
            </w:r>
          </w:p>
        </w:tc>
      </w:tr>
      <w:tr w:rsidR="00DF20E0" w:rsidRPr="00DF1C5E" w:rsidTr="00DF20E0">
        <w:trPr>
          <w:trHeight w:val="356"/>
          <w:jc w:val="center"/>
        </w:trPr>
        <w:tc>
          <w:tcPr>
            <w:tcW w:w="286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FECHA DE TERMINACIÓN</w:t>
            </w:r>
          </w:p>
        </w:tc>
        <w:tc>
          <w:tcPr>
            <w:tcW w:w="6432" w:type="dxa"/>
            <w:shd w:val="clear" w:color="auto" w:fill="auto"/>
            <w:vAlign w:val="center"/>
          </w:tcPr>
          <w:p w:rsidR="00DF20E0" w:rsidRPr="00DF1C5E" w:rsidRDefault="00DF20E0" w:rsidP="00D97B07">
            <w:pPr>
              <w:pStyle w:val="Contenidodelatabla"/>
              <w:spacing w:after="0" w:line="240" w:lineRule="auto"/>
              <w:ind w:left="284"/>
              <w:jc w:val="left"/>
              <w:rPr>
                <w:rFonts w:asciiTheme="minorHAnsi" w:hAnsiTheme="minorHAnsi" w:cstheme="minorHAnsi"/>
                <w:sz w:val="20"/>
                <w:szCs w:val="20"/>
                <w:lang w:val="es-CO"/>
              </w:rPr>
            </w:pPr>
            <w:r w:rsidRPr="00DF1C5E">
              <w:rPr>
                <w:rFonts w:asciiTheme="minorHAnsi" w:hAnsiTheme="minorHAnsi" w:cstheme="minorHAnsi"/>
                <w:sz w:val="20"/>
                <w:szCs w:val="20"/>
                <w:lang w:val="es-CO"/>
              </w:rPr>
              <w:t>30 DE ABRIL DE 2014</w:t>
            </w:r>
          </w:p>
        </w:tc>
      </w:tr>
      <w:tr w:rsidR="00DF20E0" w:rsidRPr="00DF1C5E" w:rsidTr="00DF20E0">
        <w:trPr>
          <w:trHeight w:val="1317"/>
          <w:jc w:val="center"/>
        </w:trPr>
        <w:tc>
          <w:tcPr>
            <w:tcW w:w="2868" w:type="dxa"/>
            <w:shd w:val="clear" w:color="auto" w:fill="auto"/>
            <w:vAlign w:val="center"/>
          </w:tcPr>
          <w:p w:rsidR="00DF20E0" w:rsidRPr="00DF1C5E" w:rsidRDefault="00DF20E0" w:rsidP="00D97B07">
            <w:pPr>
              <w:pStyle w:val="Contenidodelatabla"/>
              <w:spacing w:after="0" w:line="240" w:lineRule="auto"/>
              <w:ind w:left="284"/>
              <w:jc w:val="center"/>
              <w:rPr>
                <w:rFonts w:asciiTheme="minorHAnsi" w:hAnsiTheme="minorHAnsi" w:cstheme="minorHAnsi"/>
                <w:b/>
                <w:sz w:val="20"/>
                <w:szCs w:val="20"/>
                <w:lang w:val="es-CO"/>
              </w:rPr>
            </w:pPr>
            <w:r w:rsidRPr="00DF1C5E">
              <w:rPr>
                <w:rFonts w:asciiTheme="minorHAnsi" w:hAnsiTheme="minorHAnsi" w:cstheme="minorHAnsi"/>
                <w:b/>
                <w:sz w:val="20"/>
                <w:szCs w:val="20"/>
                <w:lang w:val="es-CO"/>
              </w:rPr>
              <w:t>OBJETO</w:t>
            </w:r>
          </w:p>
        </w:tc>
        <w:tc>
          <w:tcPr>
            <w:tcW w:w="6432" w:type="dxa"/>
            <w:shd w:val="clear" w:color="auto" w:fill="auto"/>
            <w:vAlign w:val="center"/>
          </w:tcPr>
          <w:p w:rsidR="00DF20E0" w:rsidRPr="00DF1C5E" w:rsidRDefault="00DF20E0" w:rsidP="00D97B07">
            <w:pPr>
              <w:spacing w:line="240" w:lineRule="auto"/>
              <w:ind w:left="284"/>
              <w:rPr>
                <w:rFonts w:asciiTheme="minorHAnsi" w:hAnsiTheme="minorHAnsi" w:cstheme="minorHAnsi"/>
                <w:sz w:val="20"/>
                <w:szCs w:val="20"/>
              </w:rPr>
            </w:pPr>
            <w:r w:rsidRPr="00DF1C5E">
              <w:rPr>
                <w:rFonts w:asciiTheme="minorHAnsi" w:hAnsiTheme="minorHAnsi" w:cstheme="minorHAnsi"/>
                <w:sz w:val="20"/>
                <w:szCs w:val="20"/>
              </w:rPr>
              <w:t>EL CONTRATISTA SE OBLIGA PARA CON LA UAERMV, A LLEVAR A CABO LA INTERVENTORÍA TÉCNICA, ADMINISTRATIVA, FINANCIERA, LEGAL, SOCIAL Y AMBIENTAL DE LA CONSTRUCCIÓN DE LAS OBRAS DE ESTABILIZACIÓN INCLUIDAS ESTRUCTURAS DE CONTENCIÓN Y CANAL, EN LOS ALTOS DE LA ESTANCIA, ETAPA II FASE II DE LOS DISEÑOS SUMINISTRADOS POR EL FOPAE, SECTOR SUPERIOR</w:t>
            </w:r>
            <w:r w:rsidRPr="00DF1C5E">
              <w:rPr>
                <w:rFonts w:asciiTheme="minorHAnsi" w:hAnsiTheme="minorHAnsi" w:cstheme="minorHAnsi"/>
                <w:b/>
                <w:sz w:val="20"/>
                <w:szCs w:val="20"/>
              </w:rPr>
              <w:t xml:space="preserve"> LA CARBONERA, </w:t>
            </w:r>
            <w:r w:rsidRPr="00DF1C5E">
              <w:rPr>
                <w:rFonts w:asciiTheme="minorHAnsi" w:hAnsiTheme="minorHAnsi" w:cstheme="minorHAnsi"/>
                <w:sz w:val="20"/>
                <w:szCs w:val="20"/>
              </w:rPr>
              <w:t>LOCALIDAD DE CIUDAD BOLIVAR DE BOGOTÁ D.C.</w:t>
            </w:r>
          </w:p>
        </w:tc>
      </w:tr>
      <w:tr w:rsidR="00DF20E0" w:rsidRPr="00DF1C5E" w:rsidTr="00DF20E0">
        <w:trPr>
          <w:trHeight w:val="635"/>
          <w:jc w:val="center"/>
        </w:trPr>
        <w:tc>
          <w:tcPr>
            <w:tcW w:w="2868" w:type="dxa"/>
            <w:shd w:val="clear" w:color="auto" w:fill="auto"/>
            <w:vAlign w:val="center"/>
          </w:tcPr>
          <w:p w:rsidR="00DF20E0" w:rsidRPr="00DF1C5E" w:rsidRDefault="00DF20E0" w:rsidP="00D97B07">
            <w:pPr>
              <w:spacing w:before="240" w:line="240" w:lineRule="auto"/>
              <w:jc w:val="center"/>
              <w:rPr>
                <w:rFonts w:asciiTheme="minorHAnsi" w:hAnsiTheme="minorHAnsi" w:cstheme="minorHAnsi"/>
                <w:b/>
                <w:sz w:val="20"/>
                <w:szCs w:val="20"/>
                <w:lang w:eastAsia="es-ES"/>
              </w:rPr>
            </w:pPr>
            <w:r w:rsidRPr="00DF1C5E">
              <w:rPr>
                <w:rFonts w:asciiTheme="minorHAnsi" w:hAnsiTheme="minorHAnsi" w:cstheme="minorHAnsi"/>
                <w:b/>
                <w:sz w:val="20"/>
                <w:szCs w:val="20"/>
              </w:rPr>
              <w:t>VALOR CONTRATO DE INTERVENTORÍA</w:t>
            </w:r>
          </w:p>
        </w:tc>
        <w:tc>
          <w:tcPr>
            <w:tcW w:w="6432" w:type="dxa"/>
            <w:shd w:val="clear" w:color="auto" w:fill="auto"/>
            <w:vAlign w:val="center"/>
          </w:tcPr>
          <w:p w:rsidR="00DF20E0" w:rsidRPr="00DF1C5E" w:rsidRDefault="00DF20E0" w:rsidP="00D97B07">
            <w:pPr>
              <w:spacing w:line="240" w:lineRule="auto"/>
              <w:ind w:left="284"/>
              <w:rPr>
                <w:rFonts w:asciiTheme="minorHAnsi" w:hAnsiTheme="minorHAnsi" w:cstheme="minorHAnsi"/>
                <w:sz w:val="20"/>
                <w:szCs w:val="20"/>
              </w:rPr>
            </w:pPr>
            <w:r w:rsidRPr="00DF1C5E">
              <w:rPr>
                <w:rFonts w:asciiTheme="minorHAnsi" w:hAnsiTheme="minorHAnsi" w:cstheme="minorHAnsi"/>
                <w:sz w:val="20"/>
                <w:szCs w:val="20"/>
              </w:rPr>
              <w:t>$ 1.317.911.177,00</w:t>
            </w:r>
          </w:p>
        </w:tc>
      </w:tr>
    </w:tbl>
    <w:p w:rsidR="00DF20E0" w:rsidRPr="0056387E" w:rsidRDefault="00DF20E0" w:rsidP="00D97B07">
      <w:pPr>
        <w:tabs>
          <w:tab w:val="center" w:pos="4348"/>
        </w:tabs>
        <w:spacing w:line="240" w:lineRule="auto"/>
        <w:rPr>
          <w:rFonts w:cs="Arial"/>
          <w:b/>
          <w:noProof/>
          <w:sz w:val="24"/>
        </w:rPr>
      </w:pPr>
    </w:p>
    <w:tbl>
      <w:tblPr>
        <w:tblW w:w="9300" w:type="dxa"/>
        <w:jc w:val="center"/>
        <w:tblInd w:w="-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2"/>
        <w:gridCol w:w="3208"/>
      </w:tblGrid>
      <w:tr w:rsidR="00DF20E0" w:rsidRPr="00DF1C5E" w:rsidTr="00DF20E0">
        <w:trPr>
          <w:trHeight w:val="118"/>
          <w:jc w:val="center"/>
        </w:trPr>
        <w:tc>
          <w:tcPr>
            <w:tcW w:w="9300" w:type="dxa"/>
            <w:gridSpan w:val="2"/>
            <w:shd w:val="clear" w:color="auto" w:fill="F2F2F2"/>
          </w:tcPr>
          <w:p w:rsidR="00DF20E0" w:rsidRPr="00DF1C5E" w:rsidRDefault="00DF20E0" w:rsidP="00D97B07">
            <w:pPr>
              <w:pStyle w:val="Textoindependiente2"/>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AVANCE FÍSICO DEL PROYECTO (META FÍSICA EJECUTADA)</w:t>
            </w:r>
          </w:p>
        </w:tc>
      </w:tr>
      <w:tr w:rsidR="00DF20E0" w:rsidRPr="00DF1C5E" w:rsidTr="00DF20E0">
        <w:trPr>
          <w:trHeight w:val="215"/>
          <w:jc w:val="center"/>
        </w:trPr>
        <w:tc>
          <w:tcPr>
            <w:tcW w:w="6092" w:type="dxa"/>
          </w:tcPr>
          <w:p w:rsidR="00DF20E0" w:rsidRPr="00DF1C5E" w:rsidRDefault="00DF20E0" w:rsidP="00D97B07">
            <w:pPr>
              <w:pStyle w:val="Textoindependiente2"/>
              <w:spacing w:line="240" w:lineRule="auto"/>
              <w:rPr>
                <w:rFonts w:asciiTheme="minorHAnsi" w:hAnsiTheme="minorHAnsi" w:cstheme="minorHAnsi"/>
                <w:sz w:val="20"/>
                <w:szCs w:val="20"/>
              </w:rPr>
            </w:pPr>
            <w:r w:rsidRPr="00DF1C5E">
              <w:rPr>
                <w:rFonts w:asciiTheme="minorHAnsi" w:hAnsiTheme="minorHAnsi" w:cstheme="minorHAnsi"/>
                <w:sz w:val="20"/>
                <w:szCs w:val="20"/>
              </w:rPr>
              <w:t>Meta Física ejecutada acumulada:</w:t>
            </w:r>
          </w:p>
        </w:tc>
        <w:tc>
          <w:tcPr>
            <w:tcW w:w="3208" w:type="dxa"/>
          </w:tcPr>
          <w:p w:rsidR="00DF20E0" w:rsidRPr="00DF1C5E" w:rsidRDefault="00DF20E0" w:rsidP="00D97B07">
            <w:pPr>
              <w:pStyle w:val="Textoindependiente2"/>
              <w:spacing w:line="240" w:lineRule="auto"/>
              <w:rPr>
                <w:rFonts w:asciiTheme="minorHAnsi" w:hAnsiTheme="minorHAnsi" w:cstheme="minorHAnsi"/>
                <w:b/>
                <w:sz w:val="20"/>
                <w:szCs w:val="20"/>
              </w:rPr>
            </w:pPr>
            <w:r w:rsidRPr="00DF1C5E">
              <w:rPr>
                <w:rFonts w:asciiTheme="minorHAnsi" w:hAnsiTheme="minorHAnsi" w:cstheme="minorHAnsi"/>
                <w:b/>
                <w:sz w:val="20"/>
                <w:szCs w:val="20"/>
              </w:rPr>
              <w:t>100%</w:t>
            </w:r>
          </w:p>
        </w:tc>
      </w:tr>
    </w:tbl>
    <w:p w:rsidR="00DF20E0" w:rsidRPr="0056387E" w:rsidRDefault="00DF20E0" w:rsidP="00D97B07">
      <w:pPr>
        <w:spacing w:line="240" w:lineRule="auto"/>
        <w:ind w:right="-1"/>
        <w:rPr>
          <w:rFonts w:cs="Arial"/>
          <w:sz w:val="24"/>
          <w:lang w:val="es-MX"/>
        </w:rPr>
      </w:pPr>
    </w:p>
    <w:tbl>
      <w:tblPr>
        <w:tblW w:w="9498" w:type="dxa"/>
        <w:tblInd w:w="-214" w:type="dxa"/>
        <w:tblLayout w:type="fixed"/>
        <w:tblCellMar>
          <w:left w:w="70" w:type="dxa"/>
          <w:right w:w="70" w:type="dxa"/>
        </w:tblCellMar>
        <w:tblLook w:val="04A0"/>
      </w:tblPr>
      <w:tblGrid>
        <w:gridCol w:w="640"/>
        <w:gridCol w:w="2338"/>
        <w:gridCol w:w="1701"/>
        <w:gridCol w:w="1228"/>
        <w:gridCol w:w="1213"/>
        <w:gridCol w:w="1669"/>
        <w:gridCol w:w="709"/>
      </w:tblGrid>
      <w:tr w:rsidR="00DF20E0" w:rsidRPr="00DF1C5E" w:rsidTr="00961310">
        <w:trPr>
          <w:trHeight w:val="430"/>
        </w:trPr>
        <w:tc>
          <w:tcPr>
            <w:tcW w:w="640" w:type="dxa"/>
            <w:tcBorders>
              <w:top w:val="single" w:sz="8" w:space="0" w:color="auto"/>
              <w:left w:val="single" w:sz="8" w:space="0" w:color="auto"/>
              <w:bottom w:val="single" w:sz="8" w:space="0" w:color="auto"/>
              <w:right w:val="single" w:sz="8" w:space="0" w:color="auto"/>
            </w:tcBorders>
          </w:tcPr>
          <w:p w:rsidR="00DF20E0" w:rsidRPr="00DF1C5E" w:rsidRDefault="00DF20E0" w:rsidP="00D97B07">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w:t>
            </w:r>
          </w:p>
        </w:tc>
        <w:tc>
          <w:tcPr>
            <w:tcW w:w="2338"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OBRAS</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Vr. INTERVENTORIAS</w:t>
            </w:r>
          </w:p>
        </w:tc>
        <w:tc>
          <w:tcPr>
            <w:tcW w:w="1228" w:type="dxa"/>
            <w:tcBorders>
              <w:top w:val="single" w:sz="8" w:space="0" w:color="auto"/>
              <w:left w:val="nil"/>
              <w:bottom w:val="single" w:sz="8" w:space="0" w:color="auto"/>
              <w:right w:val="single" w:sz="8"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Vr. OBRAS</w:t>
            </w:r>
          </w:p>
        </w:tc>
        <w:tc>
          <w:tcPr>
            <w:tcW w:w="1213" w:type="dxa"/>
            <w:tcBorders>
              <w:top w:val="single" w:sz="8" w:space="0" w:color="auto"/>
              <w:left w:val="nil"/>
              <w:bottom w:val="single" w:sz="8" w:space="0" w:color="auto"/>
              <w:right w:val="nil"/>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 xml:space="preserve"> ESTADO</w:t>
            </w:r>
          </w:p>
        </w:tc>
        <w:tc>
          <w:tcPr>
            <w:tcW w:w="1669" w:type="dxa"/>
            <w:tcBorders>
              <w:top w:val="single" w:sz="8" w:space="0" w:color="auto"/>
              <w:left w:val="single" w:sz="8" w:space="0" w:color="auto"/>
              <w:bottom w:val="single" w:sz="8" w:space="0" w:color="auto"/>
              <w:right w:val="nil"/>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VALOR EJECUTADO</w:t>
            </w:r>
          </w:p>
        </w:tc>
        <w:tc>
          <w:tcPr>
            <w:tcW w:w="70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b/>
                <w:sz w:val="20"/>
                <w:szCs w:val="20"/>
              </w:rPr>
            </w:pPr>
            <w:r w:rsidRPr="00DF1C5E">
              <w:rPr>
                <w:rFonts w:asciiTheme="minorHAnsi" w:hAnsiTheme="minorHAnsi" w:cstheme="minorHAnsi"/>
                <w:b/>
                <w:sz w:val="20"/>
                <w:szCs w:val="20"/>
              </w:rPr>
              <w:t>AVANCE %</w:t>
            </w:r>
          </w:p>
        </w:tc>
      </w:tr>
      <w:tr w:rsidR="00DF20E0" w:rsidRPr="00DF1C5E" w:rsidTr="00961310">
        <w:trPr>
          <w:trHeight w:val="261"/>
        </w:trPr>
        <w:tc>
          <w:tcPr>
            <w:tcW w:w="640" w:type="dxa"/>
            <w:tcBorders>
              <w:top w:val="single" w:sz="4" w:space="0" w:color="auto"/>
              <w:left w:val="single" w:sz="4" w:space="0" w:color="auto"/>
              <w:bottom w:val="single" w:sz="4" w:space="0" w:color="auto"/>
              <w:right w:val="single" w:sz="4" w:space="0" w:color="auto"/>
            </w:tcBorders>
          </w:tcPr>
          <w:p w:rsidR="00DF20E0" w:rsidRPr="00DF1C5E" w:rsidRDefault="00DF20E0" w:rsidP="00D97B07">
            <w:pPr>
              <w:spacing w:line="240" w:lineRule="auto"/>
              <w:rPr>
                <w:rFonts w:asciiTheme="minorHAnsi" w:hAnsiTheme="minorHAnsi" w:cstheme="minorHAnsi"/>
                <w:sz w:val="20"/>
                <w:szCs w:val="20"/>
              </w:rPr>
            </w:pPr>
            <w:r w:rsidRPr="00DF1C5E">
              <w:rPr>
                <w:rFonts w:asciiTheme="minorHAnsi" w:hAnsiTheme="minorHAnsi" w:cstheme="minorHAnsi"/>
                <w:sz w:val="20"/>
                <w:szCs w:val="20"/>
              </w:rPr>
              <w:t>11</w:t>
            </w:r>
          </w:p>
        </w:tc>
        <w:tc>
          <w:tcPr>
            <w:tcW w:w="23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rPr>
                <w:rFonts w:asciiTheme="minorHAnsi" w:hAnsiTheme="minorHAnsi" w:cstheme="minorHAnsi"/>
                <w:sz w:val="20"/>
                <w:szCs w:val="20"/>
              </w:rPr>
            </w:pPr>
            <w:r w:rsidRPr="00DF1C5E">
              <w:rPr>
                <w:rFonts w:asciiTheme="minorHAnsi" w:hAnsiTheme="minorHAnsi" w:cstheme="minorHAnsi"/>
                <w:sz w:val="20"/>
                <w:szCs w:val="20"/>
              </w:rPr>
              <w:t>SUMAPAZ – LA UNIÓN</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N/A</w:t>
            </w:r>
          </w:p>
        </w:tc>
        <w:tc>
          <w:tcPr>
            <w:tcW w:w="1228"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N.A</w:t>
            </w:r>
          </w:p>
        </w:tc>
        <w:tc>
          <w:tcPr>
            <w:tcW w:w="1213"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rPr>
                <w:rFonts w:asciiTheme="minorHAnsi" w:hAnsiTheme="minorHAnsi" w:cstheme="minorHAnsi"/>
                <w:sz w:val="20"/>
                <w:szCs w:val="20"/>
              </w:rPr>
            </w:pPr>
            <w:r w:rsidRPr="00DF1C5E">
              <w:rPr>
                <w:rFonts w:asciiTheme="minorHAnsi" w:hAnsiTheme="minorHAnsi" w:cstheme="minorHAnsi"/>
                <w:sz w:val="20"/>
                <w:szCs w:val="20"/>
              </w:rPr>
              <w:t>En ejecución</w:t>
            </w:r>
          </w:p>
        </w:tc>
        <w:tc>
          <w:tcPr>
            <w:tcW w:w="1669"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$1.554.047.636</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w:t>
            </w:r>
          </w:p>
        </w:tc>
      </w:tr>
      <w:tr w:rsidR="00DF20E0" w:rsidRPr="00DF1C5E" w:rsidTr="00961310">
        <w:trPr>
          <w:trHeight w:val="261"/>
        </w:trPr>
        <w:tc>
          <w:tcPr>
            <w:tcW w:w="640" w:type="dxa"/>
            <w:tcBorders>
              <w:top w:val="single" w:sz="4" w:space="0" w:color="auto"/>
              <w:left w:val="single" w:sz="4" w:space="0" w:color="auto"/>
              <w:bottom w:val="single" w:sz="4" w:space="0" w:color="auto"/>
              <w:right w:val="single" w:sz="4" w:space="0" w:color="auto"/>
            </w:tcBorders>
          </w:tcPr>
          <w:p w:rsidR="00DF20E0" w:rsidRPr="00DF1C5E" w:rsidRDefault="00DF20E0" w:rsidP="00D97B07">
            <w:pPr>
              <w:spacing w:line="240" w:lineRule="auto"/>
              <w:rPr>
                <w:rFonts w:asciiTheme="minorHAnsi" w:hAnsiTheme="minorHAnsi" w:cstheme="minorHAnsi"/>
                <w:sz w:val="20"/>
                <w:szCs w:val="20"/>
              </w:rPr>
            </w:pPr>
            <w:r w:rsidRPr="00DF1C5E">
              <w:rPr>
                <w:rFonts w:asciiTheme="minorHAnsi" w:hAnsiTheme="minorHAnsi" w:cstheme="minorHAnsi"/>
                <w:sz w:val="20"/>
                <w:szCs w:val="20"/>
              </w:rPr>
              <w:t>12</w:t>
            </w:r>
          </w:p>
        </w:tc>
        <w:tc>
          <w:tcPr>
            <w:tcW w:w="23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rPr>
                <w:rFonts w:asciiTheme="minorHAnsi" w:hAnsiTheme="minorHAnsi" w:cstheme="minorHAnsi"/>
                <w:sz w:val="20"/>
                <w:szCs w:val="20"/>
              </w:rPr>
            </w:pPr>
            <w:r w:rsidRPr="00DF1C5E">
              <w:rPr>
                <w:rFonts w:asciiTheme="minorHAnsi" w:hAnsiTheme="minorHAnsi" w:cstheme="minorHAnsi"/>
                <w:sz w:val="20"/>
                <w:szCs w:val="20"/>
              </w:rPr>
              <w:t>SUMAPAZ – NAZARETH</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N/A</w:t>
            </w:r>
          </w:p>
        </w:tc>
        <w:tc>
          <w:tcPr>
            <w:tcW w:w="1228"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N.A.</w:t>
            </w:r>
          </w:p>
        </w:tc>
        <w:tc>
          <w:tcPr>
            <w:tcW w:w="1213"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rPr>
                <w:rFonts w:asciiTheme="minorHAnsi" w:hAnsiTheme="minorHAnsi" w:cstheme="minorHAnsi"/>
                <w:sz w:val="20"/>
                <w:szCs w:val="20"/>
              </w:rPr>
            </w:pPr>
            <w:r w:rsidRPr="00DF1C5E">
              <w:rPr>
                <w:rFonts w:asciiTheme="minorHAnsi" w:hAnsiTheme="minorHAnsi" w:cstheme="minorHAnsi"/>
                <w:sz w:val="20"/>
                <w:szCs w:val="20"/>
              </w:rPr>
              <w:t>En ejecución</w:t>
            </w:r>
          </w:p>
        </w:tc>
        <w:tc>
          <w:tcPr>
            <w:tcW w:w="1669"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$1.009.978.079</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w:t>
            </w:r>
          </w:p>
        </w:tc>
      </w:tr>
      <w:tr w:rsidR="00DF20E0" w:rsidRPr="00DF1C5E" w:rsidTr="00961310">
        <w:trPr>
          <w:trHeight w:val="261"/>
        </w:trPr>
        <w:tc>
          <w:tcPr>
            <w:tcW w:w="640" w:type="dxa"/>
            <w:tcBorders>
              <w:top w:val="single" w:sz="4" w:space="0" w:color="auto"/>
              <w:left w:val="single" w:sz="4" w:space="0" w:color="auto"/>
              <w:bottom w:val="single" w:sz="4" w:space="0" w:color="auto"/>
              <w:right w:val="single" w:sz="4" w:space="0" w:color="auto"/>
            </w:tcBorders>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13</w:t>
            </w:r>
          </w:p>
        </w:tc>
        <w:tc>
          <w:tcPr>
            <w:tcW w:w="23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rPr>
                <w:rFonts w:asciiTheme="minorHAnsi" w:hAnsiTheme="minorHAnsi" w:cstheme="minorHAnsi"/>
                <w:sz w:val="20"/>
                <w:szCs w:val="20"/>
              </w:rPr>
            </w:pPr>
            <w:r w:rsidRPr="00DF1C5E">
              <w:rPr>
                <w:rFonts w:asciiTheme="minorHAnsi" w:hAnsiTheme="minorHAnsi" w:cstheme="minorHAnsi"/>
                <w:sz w:val="20"/>
                <w:szCs w:val="20"/>
              </w:rPr>
              <w:t>ANILLO VIAL – USME</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N/A</w:t>
            </w:r>
          </w:p>
        </w:tc>
        <w:tc>
          <w:tcPr>
            <w:tcW w:w="1228"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N.A.</w:t>
            </w:r>
          </w:p>
        </w:tc>
        <w:tc>
          <w:tcPr>
            <w:tcW w:w="1213"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rPr>
                <w:rFonts w:asciiTheme="minorHAnsi" w:hAnsiTheme="minorHAnsi" w:cstheme="minorHAnsi"/>
                <w:sz w:val="20"/>
                <w:szCs w:val="20"/>
              </w:rPr>
            </w:pPr>
            <w:r w:rsidRPr="00DF1C5E">
              <w:rPr>
                <w:rFonts w:asciiTheme="minorHAnsi" w:hAnsiTheme="minorHAnsi" w:cstheme="minorHAnsi"/>
                <w:sz w:val="20"/>
                <w:szCs w:val="20"/>
              </w:rPr>
              <w:t>En ejecución</w:t>
            </w:r>
          </w:p>
        </w:tc>
        <w:tc>
          <w:tcPr>
            <w:tcW w:w="1669"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$ 347.538.630</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w:t>
            </w:r>
          </w:p>
        </w:tc>
      </w:tr>
      <w:tr w:rsidR="00DF20E0" w:rsidRPr="00DF1C5E" w:rsidTr="00961310">
        <w:trPr>
          <w:trHeight w:val="261"/>
        </w:trPr>
        <w:tc>
          <w:tcPr>
            <w:tcW w:w="640" w:type="dxa"/>
            <w:tcBorders>
              <w:top w:val="single" w:sz="4" w:space="0" w:color="auto"/>
              <w:left w:val="single" w:sz="4" w:space="0" w:color="auto"/>
              <w:bottom w:val="single" w:sz="4" w:space="0" w:color="auto"/>
              <w:right w:val="single" w:sz="4" w:space="0" w:color="auto"/>
            </w:tcBorders>
          </w:tcPr>
          <w:p w:rsidR="00DF20E0" w:rsidRPr="00DF1C5E" w:rsidRDefault="00DF20E0" w:rsidP="00D97B07">
            <w:pPr>
              <w:spacing w:line="240" w:lineRule="auto"/>
              <w:jc w:val="center"/>
              <w:rPr>
                <w:rFonts w:asciiTheme="minorHAnsi" w:hAnsiTheme="minorHAnsi" w:cstheme="minorHAnsi"/>
                <w:sz w:val="20"/>
                <w:szCs w:val="20"/>
              </w:rPr>
            </w:pPr>
          </w:p>
        </w:tc>
        <w:tc>
          <w:tcPr>
            <w:tcW w:w="23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rPr>
            </w:pPr>
            <w:r w:rsidRPr="00DF1C5E">
              <w:rPr>
                <w:rFonts w:asciiTheme="minorHAnsi" w:hAnsiTheme="minorHAnsi" w:cstheme="minorHAnsi"/>
                <w:sz w:val="20"/>
                <w:szCs w:val="20"/>
              </w:rPr>
              <w:t>TOTALES</w:t>
            </w:r>
          </w:p>
        </w:tc>
        <w:tc>
          <w:tcPr>
            <w:tcW w:w="1701" w:type="dxa"/>
            <w:tcBorders>
              <w:top w:val="single" w:sz="4" w:space="0" w:color="auto"/>
              <w:left w:val="nil"/>
              <w:bottom w:val="single" w:sz="4" w:space="0" w:color="auto"/>
              <w:right w:val="single" w:sz="4" w:space="0" w:color="auto"/>
            </w:tcBorders>
            <w:shd w:val="clear" w:color="auto" w:fill="auto"/>
            <w:vAlign w:val="bottom"/>
          </w:tcPr>
          <w:p w:rsidR="00DF20E0" w:rsidRPr="00DF1C5E" w:rsidRDefault="00DF20E0" w:rsidP="00D97B07">
            <w:pPr>
              <w:spacing w:line="240" w:lineRule="auto"/>
              <w:jc w:val="center"/>
              <w:rPr>
                <w:rFonts w:asciiTheme="minorHAnsi" w:hAnsiTheme="minorHAnsi" w:cstheme="minorHAnsi"/>
                <w:sz w:val="20"/>
                <w:szCs w:val="20"/>
              </w:rPr>
            </w:pPr>
          </w:p>
        </w:tc>
        <w:tc>
          <w:tcPr>
            <w:tcW w:w="1228" w:type="dxa"/>
            <w:tcBorders>
              <w:top w:val="single" w:sz="4" w:space="0" w:color="auto"/>
              <w:left w:val="nil"/>
              <w:bottom w:val="single" w:sz="4" w:space="0" w:color="auto"/>
              <w:right w:val="single" w:sz="4" w:space="0" w:color="auto"/>
            </w:tcBorders>
            <w:shd w:val="clear" w:color="auto" w:fill="auto"/>
            <w:vAlign w:val="bottom"/>
          </w:tcPr>
          <w:p w:rsidR="00DF20E0" w:rsidRPr="00DF1C5E" w:rsidRDefault="00DF20E0" w:rsidP="00D97B07">
            <w:pPr>
              <w:spacing w:line="240" w:lineRule="auto"/>
              <w:rPr>
                <w:rFonts w:asciiTheme="minorHAnsi" w:hAnsiTheme="minorHAnsi" w:cstheme="minorHAnsi"/>
                <w:sz w:val="20"/>
                <w:szCs w:val="20"/>
              </w:rPr>
            </w:pPr>
          </w:p>
        </w:tc>
        <w:tc>
          <w:tcPr>
            <w:tcW w:w="1213" w:type="dxa"/>
            <w:tcBorders>
              <w:top w:val="single" w:sz="4" w:space="0" w:color="auto"/>
              <w:left w:val="nil"/>
              <w:bottom w:val="single" w:sz="4" w:space="0" w:color="auto"/>
              <w:right w:val="single" w:sz="4" w:space="0" w:color="auto"/>
            </w:tcBorders>
            <w:shd w:val="clear" w:color="auto" w:fill="auto"/>
            <w:vAlign w:val="bottom"/>
          </w:tcPr>
          <w:p w:rsidR="00DF20E0" w:rsidRPr="00DF1C5E" w:rsidRDefault="00DF20E0" w:rsidP="00D97B07">
            <w:pPr>
              <w:spacing w:line="240" w:lineRule="auto"/>
              <w:jc w:val="center"/>
              <w:rPr>
                <w:rFonts w:asciiTheme="minorHAnsi" w:hAnsiTheme="minorHAnsi" w:cstheme="minorHAnsi"/>
                <w:sz w:val="20"/>
                <w:szCs w:val="20"/>
              </w:rPr>
            </w:pPr>
          </w:p>
        </w:tc>
        <w:tc>
          <w:tcPr>
            <w:tcW w:w="1669" w:type="dxa"/>
            <w:tcBorders>
              <w:top w:val="single" w:sz="4" w:space="0" w:color="auto"/>
              <w:left w:val="nil"/>
              <w:bottom w:val="single" w:sz="4" w:space="0" w:color="auto"/>
              <w:right w:val="single" w:sz="4" w:space="0" w:color="auto"/>
            </w:tcBorders>
            <w:shd w:val="clear" w:color="auto" w:fill="auto"/>
            <w:vAlign w:val="bottom"/>
          </w:tcPr>
          <w:p w:rsidR="00DF20E0" w:rsidRPr="00DF1C5E" w:rsidRDefault="00DF20E0" w:rsidP="00D97B07">
            <w:pPr>
              <w:spacing w:line="240" w:lineRule="auto"/>
              <w:jc w:val="center"/>
              <w:rPr>
                <w:rFonts w:asciiTheme="minorHAnsi" w:hAnsiTheme="minorHAnsi" w:cstheme="minorHAnsi"/>
                <w:sz w:val="20"/>
                <w:szCs w:val="20"/>
              </w:rPr>
            </w:pPr>
          </w:p>
        </w:tc>
        <w:tc>
          <w:tcPr>
            <w:tcW w:w="709" w:type="dxa"/>
            <w:tcBorders>
              <w:top w:val="single" w:sz="4" w:space="0" w:color="auto"/>
              <w:left w:val="nil"/>
              <w:bottom w:val="single" w:sz="4" w:space="0" w:color="auto"/>
              <w:right w:val="single" w:sz="4" w:space="0" w:color="auto"/>
            </w:tcBorders>
            <w:shd w:val="clear" w:color="auto" w:fill="auto"/>
            <w:vAlign w:val="bottom"/>
          </w:tcPr>
          <w:p w:rsidR="00DF20E0" w:rsidRPr="00DF1C5E" w:rsidRDefault="00DF20E0" w:rsidP="00D97B07">
            <w:pPr>
              <w:spacing w:line="240" w:lineRule="auto"/>
              <w:jc w:val="center"/>
              <w:rPr>
                <w:rFonts w:asciiTheme="minorHAnsi" w:hAnsiTheme="minorHAnsi" w:cstheme="minorHAnsi"/>
                <w:sz w:val="20"/>
                <w:szCs w:val="20"/>
              </w:rPr>
            </w:pPr>
          </w:p>
        </w:tc>
      </w:tr>
    </w:tbl>
    <w:p w:rsidR="00DF1C5E" w:rsidRPr="00E4026C" w:rsidRDefault="00DF1C5E" w:rsidP="00D97B07">
      <w:pPr>
        <w:tabs>
          <w:tab w:val="center" w:pos="4348"/>
        </w:tabs>
        <w:spacing w:line="240" w:lineRule="auto"/>
        <w:rPr>
          <w:rFonts w:cs="Arial"/>
          <w:szCs w:val="22"/>
        </w:rPr>
      </w:pPr>
    </w:p>
    <w:p w:rsidR="00E4026C" w:rsidRDefault="00E4026C" w:rsidP="00D97B07">
      <w:pPr>
        <w:tabs>
          <w:tab w:val="center" w:pos="4348"/>
        </w:tabs>
        <w:spacing w:line="240" w:lineRule="auto"/>
        <w:rPr>
          <w:rFonts w:cs="Arial"/>
          <w:b/>
          <w:szCs w:val="22"/>
        </w:rPr>
      </w:pPr>
    </w:p>
    <w:p w:rsidR="00286C93" w:rsidRDefault="00286C93" w:rsidP="00D97B07">
      <w:pPr>
        <w:tabs>
          <w:tab w:val="center" w:pos="4348"/>
        </w:tabs>
        <w:spacing w:line="240" w:lineRule="auto"/>
        <w:rPr>
          <w:rFonts w:cs="Arial"/>
          <w:b/>
          <w:szCs w:val="22"/>
        </w:rPr>
      </w:pPr>
    </w:p>
    <w:p w:rsidR="00286C93" w:rsidRDefault="00286C93" w:rsidP="00D97B07">
      <w:pPr>
        <w:tabs>
          <w:tab w:val="center" w:pos="4348"/>
        </w:tabs>
        <w:spacing w:line="240" w:lineRule="auto"/>
        <w:rPr>
          <w:rFonts w:cs="Arial"/>
          <w:b/>
          <w:szCs w:val="22"/>
        </w:rPr>
      </w:pPr>
    </w:p>
    <w:p w:rsidR="00DF20E0" w:rsidRDefault="00DF1C5E" w:rsidP="00D97B07">
      <w:pPr>
        <w:tabs>
          <w:tab w:val="center" w:pos="4348"/>
        </w:tabs>
        <w:spacing w:line="240" w:lineRule="auto"/>
        <w:rPr>
          <w:rFonts w:cs="Arial"/>
          <w:b/>
          <w:szCs w:val="22"/>
        </w:rPr>
      </w:pPr>
      <w:r w:rsidRPr="00E4026C">
        <w:rPr>
          <w:rFonts w:cs="Arial"/>
          <w:b/>
          <w:szCs w:val="22"/>
        </w:rPr>
        <w:lastRenderedPageBreak/>
        <w:t xml:space="preserve">X.- </w:t>
      </w:r>
      <w:r w:rsidR="00DF20E0" w:rsidRPr="00E4026C">
        <w:rPr>
          <w:rFonts w:cs="Arial"/>
          <w:b/>
          <w:szCs w:val="22"/>
        </w:rPr>
        <w:t xml:space="preserve">MANTENIMIENTO PREVENTIVO EN LAS VIAS RURALES DE LA LOCALIDAD DE SUMAPAZ, CON OBRAS DE INGENIERIA Y BIOINGENIERIA POR ADMINISTRACION DIRECTA </w:t>
      </w:r>
      <w:r w:rsidR="00C67576">
        <w:rPr>
          <w:rFonts w:cs="Arial"/>
          <w:b/>
          <w:szCs w:val="22"/>
        </w:rPr>
        <w:t>UAERMV</w:t>
      </w:r>
      <w:r w:rsidR="00DF20E0" w:rsidRPr="00E4026C">
        <w:rPr>
          <w:rFonts w:cs="Arial"/>
          <w:b/>
          <w:szCs w:val="22"/>
        </w:rPr>
        <w:t>.</w:t>
      </w:r>
    </w:p>
    <w:p w:rsidR="00DF20E0" w:rsidRPr="0056387E" w:rsidRDefault="00DF20E0" w:rsidP="00D97B07">
      <w:pPr>
        <w:tabs>
          <w:tab w:val="center" w:pos="4348"/>
        </w:tabs>
        <w:spacing w:line="240" w:lineRule="auto"/>
        <w:rPr>
          <w:rFonts w:cs="Arial"/>
          <w:b/>
          <w:sz w:val="24"/>
        </w:rPr>
      </w:pPr>
    </w:p>
    <w:tbl>
      <w:tblPr>
        <w:tblW w:w="0" w:type="auto"/>
        <w:jc w:val="center"/>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00"/>
        <w:gridCol w:w="3023"/>
      </w:tblGrid>
      <w:tr w:rsidR="00DF20E0" w:rsidRPr="00DF1C5E" w:rsidTr="00DF20E0">
        <w:trPr>
          <w:jc w:val="center"/>
        </w:trPr>
        <w:tc>
          <w:tcPr>
            <w:tcW w:w="3900" w:type="dxa"/>
          </w:tcPr>
          <w:p w:rsidR="00DF20E0" w:rsidRPr="00DF1C5E" w:rsidRDefault="00DF20E0" w:rsidP="00D97B07">
            <w:pPr>
              <w:spacing w:line="240" w:lineRule="auto"/>
              <w:rPr>
                <w:rFonts w:asciiTheme="minorHAnsi" w:hAnsiTheme="minorHAnsi" w:cstheme="minorHAnsi"/>
                <w:b/>
                <w:sz w:val="20"/>
                <w:szCs w:val="20"/>
                <w:lang w:eastAsia="es-ES"/>
              </w:rPr>
            </w:pPr>
            <w:r w:rsidRPr="00DF1C5E">
              <w:rPr>
                <w:rFonts w:asciiTheme="minorHAnsi" w:hAnsiTheme="minorHAnsi" w:cstheme="minorHAnsi"/>
                <w:b/>
                <w:sz w:val="20"/>
                <w:szCs w:val="20"/>
                <w:lang w:eastAsia="es-ES"/>
              </w:rPr>
              <w:t>VALOR CONTRATO DE OBRA</w:t>
            </w:r>
          </w:p>
        </w:tc>
        <w:tc>
          <w:tcPr>
            <w:tcW w:w="3023" w:type="dxa"/>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N.A.</w:t>
            </w:r>
          </w:p>
        </w:tc>
      </w:tr>
      <w:tr w:rsidR="00DF20E0" w:rsidRPr="00DF1C5E" w:rsidTr="00DF20E0">
        <w:trPr>
          <w:jc w:val="center"/>
        </w:trPr>
        <w:tc>
          <w:tcPr>
            <w:tcW w:w="3900" w:type="dxa"/>
          </w:tcPr>
          <w:p w:rsidR="00DF20E0" w:rsidRPr="00DF1C5E" w:rsidRDefault="00DF20E0" w:rsidP="00D97B07">
            <w:pPr>
              <w:spacing w:line="240" w:lineRule="auto"/>
              <w:rPr>
                <w:rFonts w:asciiTheme="minorHAnsi" w:hAnsiTheme="minorHAnsi" w:cstheme="minorHAnsi"/>
                <w:b/>
                <w:sz w:val="20"/>
                <w:szCs w:val="20"/>
                <w:lang w:eastAsia="es-ES"/>
              </w:rPr>
            </w:pPr>
            <w:r w:rsidRPr="00DF1C5E">
              <w:rPr>
                <w:rFonts w:asciiTheme="minorHAnsi" w:hAnsiTheme="minorHAnsi" w:cstheme="minorHAnsi"/>
                <w:b/>
                <w:sz w:val="20"/>
                <w:szCs w:val="20"/>
                <w:lang w:eastAsia="es-ES"/>
              </w:rPr>
              <w:t>ESTADO</w:t>
            </w:r>
          </w:p>
        </w:tc>
        <w:tc>
          <w:tcPr>
            <w:tcW w:w="3023" w:type="dxa"/>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En ejecución</w:t>
            </w:r>
          </w:p>
        </w:tc>
      </w:tr>
      <w:tr w:rsidR="00DF20E0" w:rsidRPr="00DF1C5E" w:rsidTr="00DF20E0">
        <w:trPr>
          <w:jc w:val="center"/>
        </w:trPr>
        <w:tc>
          <w:tcPr>
            <w:tcW w:w="3900" w:type="dxa"/>
          </w:tcPr>
          <w:p w:rsidR="00DF20E0" w:rsidRPr="00DF1C5E" w:rsidRDefault="00DF20E0" w:rsidP="00D97B07">
            <w:pPr>
              <w:spacing w:line="240" w:lineRule="auto"/>
              <w:rPr>
                <w:rFonts w:asciiTheme="minorHAnsi" w:hAnsiTheme="minorHAnsi" w:cstheme="minorHAnsi"/>
                <w:b/>
                <w:sz w:val="20"/>
                <w:szCs w:val="20"/>
                <w:lang w:eastAsia="es-ES"/>
              </w:rPr>
            </w:pPr>
            <w:r w:rsidRPr="00DF1C5E">
              <w:rPr>
                <w:rFonts w:asciiTheme="minorHAnsi" w:hAnsiTheme="minorHAnsi" w:cstheme="minorHAnsi"/>
                <w:b/>
                <w:sz w:val="20"/>
                <w:szCs w:val="20"/>
                <w:lang w:eastAsia="es-ES"/>
              </w:rPr>
              <w:t>AVANCE %</w:t>
            </w:r>
          </w:p>
        </w:tc>
        <w:tc>
          <w:tcPr>
            <w:tcW w:w="3023" w:type="dxa"/>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Según cada punto</w:t>
            </w:r>
          </w:p>
        </w:tc>
      </w:tr>
      <w:tr w:rsidR="00DF20E0" w:rsidRPr="00DF1C5E" w:rsidTr="00DF20E0">
        <w:trPr>
          <w:jc w:val="center"/>
        </w:trPr>
        <w:tc>
          <w:tcPr>
            <w:tcW w:w="3900" w:type="dxa"/>
          </w:tcPr>
          <w:p w:rsidR="00DF20E0" w:rsidRPr="00DF1C5E" w:rsidRDefault="00DF20E0" w:rsidP="00D97B07">
            <w:pPr>
              <w:spacing w:line="240" w:lineRule="auto"/>
              <w:rPr>
                <w:rFonts w:asciiTheme="minorHAnsi" w:hAnsiTheme="minorHAnsi" w:cstheme="minorHAnsi"/>
                <w:b/>
                <w:sz w:val="20"/>
                <w:szCs w:val="20"/>
                <w:lang w:eastAsia="es-ES"/>
              </w:rPr>
            </w:pPr>
            <w:r w:rsidRPr="00DF1C5E">
              <w:rPr>
                <w:rFonts w:asciiTheme="minorHAnsi" w:hAnsiTheme="minorHAnsi" w:cstheme="minorHAnsi"/>
                <w:b/>
                <w:sz w:val="20"/>
                <w:szCs w:val="20"/>
                <w:lang w:eastAsia="es-ES"/>
              </w:rPr>
              <w:t>VALOR EJECUTADO</w:t>
            </w:r>
          </w:p>
        </w:tc>
        <w:tc>
          <w:tcPr>
            <w:tcW w:w="3023" w:type="dxa"/>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 xml:space="preserve">$ </w:t>
            </w:r>
            <w:r w:rsidRPr="00DF1C5E">
              <w:rPr>
                <w:rFonts w:asciiTheme="minorHAnsi" w:hAnsiTheme="minorHAnsi" w:cstheme="minorHAnsi"/>
                <w:sz w:val="20"/>
                <w:szCs w:val="20"/>
              </w:rPr>
              <w:t xml:space="preserve"> 1.554.047.636</w:t>
            </w:r>
          </w:p>
        </w:tc>
      </w:tr>
    </w:tbl>
    <w:p w:rsidR="00E4026C" w:rsidRDefault="00E4026C" w:rsidP="00D97B07">
      <w:pPr>
        <w:spacing w:line="240" w:lineRule="auto"/>
        <w:jc w:val="left"/>
        <w:rPr>
          <w:rFonts w:cs="Arial"/>
          <w:b/>
          <w:szCs w:val="22"/>
          <w:lang w:eastAsia="es-ES"/>
        </w:rPr>
      </w:pPr>
    </w:p>
    <w:p w:rsidR="00DF20E0" w:rsidRPr="00DF1C5E" w:rsidRDefault="00DF1C5E" w:rsidP="00D97B07">
      <w:pPr>
        <w:spacing w:line="240" w:lineRule="auto"/>
        <w:jc w:val="left"/>
        <w:rPr>
          <w:rFonts w:cs="Arial"/>
          <w:b/>
          <w:szCs w:val="22"/>
          <w:lang w:eastAsia="es-ES"/>
        </w:rPr>
      </w:pPr>
      <w:r>
        <w:rPr>
          <w:rFonts w:cs="Arial"/>
          <w:b/>
          <w:szCs w:val="22"/>
          <w:lang w:eastAsia="es-ES"/>
        </w:rPr>
        <w:t xml:space="preserve">1.- </w:t>
      </w:r>
      <w:r w:rsidR="00DF20E0" w:rsidRPr="00DF1C5E">
        <w:rPr>
          <w:rFonts w:cs="Arial"/>
          <w:b/>
          <w:szCs w:val="22"/>
          <w:lang w:eastAsia="es-ES"/>
        </w:rPr>
        <w:t xml:space="preserve">SUMAPAZ: VIA SAN JUAN – LA UNIÓN: </w:t>
      </w:r>
    </w:p>
    <w:p w:rsidR="00DF20E0" w:rsidRPr="00DF1C5E" w:rsidRDefault="00DF20E0" w:rsidP="00D97B07">
      <w:pPr>
        <w:spacing w:line="240" w:lineRule="auto"/>
        <w:ind w:left="720"/>
        <w:rPr>
          <w:rFonts w:cs="Arial"/>
          <w:b/>
          <w:szCs w:val="22"/>
          <w:lang w:eastAsia="es-ES"/>
        </w:rPr>
      </w:pPr>
    </w:p>
    <w:p w:rsidR="00E4026C" w:rsidRDefault="00DF20E0" w:rsidP="00D97B07">
      <w:pPr>
        <w:spacing w:line="240" w:lineRule="auto"/>
        <w:rPr>
          <w:rFonts w:cs="Arial"/>
          <w:b/>
          <w:bCs/>
          <w:szCs w:val="22"/>
          <w:lang w:eastAsia="es-ES"/>
        </w:rPr>
      </w:pPr>
      <w:r w:rsidRPr="00DF1C5E">
        <w:rPr>
          <w:rFonts w:cs="Arial"/>
          <w:b/>
          <w:bCs/>
          <w:szCs w:val="22"/>
          <w:lang w:eastAsia="es-ES"/>
        </w:rPr>
        <w:t>INFORMACIÓN DE PUNTOS CRÍTICOS CON DESLIZAMIENTOS</w:t>
      </w:r>
      <w:r w:rsidRPr="00DF1C5E">
        <w:rPr>
          <w:rFonts w:cs="Arial"/>
          <w:b/>
          <w:bCs/>
          <w:szCs w:val="22"/>
          <w:lang w:eastAsia="es-ES"/>
        </w:rPr>
        <w:br/>
        <w:t>VÍA: SANTA ANA - LA UNIÓN         -             LOCALIDAD 20 - SUMAPAZ</w:t>
      </w:r>
      <w:r w:rsidRPr="00DF1C5E">
        <w:rPr>
          <w:rFonts w:cs="Arial"/>
          <w:b/>
          <w:bCs/>
          <w:szCs w:val="22"/>
          <w:lang w:eastAsia="es-ES"/>
        </w:rPr>
        <w:br/>
      </w:r>
    </w:p>
    <w:p w:rsidR="00DF20E0" w:rsidRDefault="00DF20E0" w:rsidP="00961310">
      <w:pPr>
        <w:spacing w:line="240" w:lineRule="auto"/>
        <w:ind w:left="720"/>
        <w:jc w:val="center"/>
        <w:rPr>
          <w:rFonts w:cs="Arial"/>
          <w:b/>
          <w:bCs/>
          <w:szCs w:val="22"/>
          <w:lang w:eastAsia="es-ES"/>
        </w:rPr>
      </w:pPr>
      <w:r w:rsidRPr="00DF1C5E">
        <w:rPr>
          <w:rFonts w:cs="Arial"/>
          <w:b/>
          <w:bCs/>
          <w:szCs w:val="22"/>
          <w:lang w:eastAsia="es-ES"/>
        </w:rPr>
        <w:t>ACTUALIZACION A DICIEMBRE 30 de 2014</w:t>
      </w:r>
    </w:p>
    <w:p w:rsidR="00E4026C" w:rsidRPr="00DF1C5E" w:rsidRDefault="00E4026C" w:rsidP="00D97B07">
      <w:pPr>
        <w:spacing w:line="240" w:lineRule="auto"/>
        <w:ind w:left="720"/>
        <w:rPr>
          <w:rFonts w:cs="Arial"/>
          <w:b/>
          <w:szCs w:val="22"/>
          <w:lang w:eastAsia="es-ES"/>
        </w:rPr>
      </w:pPr>
    </w:p>
    <w:tbl>
      <w:tblPr>
        <w:tblW w:w="8840" w:type="dxa"/>
        <w:jc w:val="center"/>
        <w:tblCellMar>
          <w:left w:w="70" w:type="dxa"/>
          <w:right w:w="70" w:type="dxa"/>
        </w:tblCellMar>
        <w:tblLook w:val="04A0"/>
      </w:tblPr>
      <w:tblGrid>
        <w:gridCol w:w="359"/>
        <w:gridCol w:w="1062"/>
        <w:gridCol w:w="1420"/>
        <w:gridCol w:w="1420"/>
        <w:gridCol w:w="885"/>
        <w:gridCol w:w="1045"/>
        <w:gridCol w:w="1420"/>
        <w:gridCol w:w="1229"/>
      </w:tblGrid>
      <w:tr w:rsidR="00DF20E0" w:rsidRPr="00DF1C5E" w:rsidTr="00DF20E0">
        <w:trPr>
          <w:cantSplit/>
          <w:trHeight w:val="345"/>
          <w:tblHeader/>
          <w:jc w:val="center"/>
        </w:trPr>
        <w:tc>
          <w:tcPr>
            <w:tcW w:w="336"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Nº</w:t>
            </w:r>
          </w:p>
        </w:tc>
        <w:tc>
          <w:tcPr>
            <w:tcW w:w="1114"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No. Según DI - 6442</w:t>
            </w:r>
          </w:p>
        </w:tc>
        <w:tc>
          <w:tcPr>
            <w:tcW w:w="3725" w:type="dxa"/>
            <w:gridSpan w:val="3"/>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COORDENADAS</w:t>
            </w:r>
          </w:p>
        </w:tc>
        <w:tc>
          <w:tcPr>
            <w:tcW w:w="1206"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Abscisa</w:t>
            </w:r>
            <w:r w:rsidRPr="00DF1C5E">
              <w:rPr>
                <w:rFonts w:asciiTheme="minorHAnsi" w:hAnsiTheme="minorHAnsi" w:cstheme="minorHAnsi"/>
                <w:b/>
                <w:bCs/>
                <w:i/>
                <w:iCs/>
                <w:sz w:val="20"/>
                <w:szCs w:val="20"/>
                <w:lang w:eastAsia="es-ES"/>
              </w:rPr>
              <w:br/>
              <w:t>Km</w:t>
            </w:r>
          </w:p>
        </w:tc>
        <w:tc>
          <w:tcPr>
            <w:tcW w:w="1219"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ESTADO</w:t>
            </w:r>
          </w:p>
        </w:tc>
        <w:tc>
          <w:tcPr>
            <w:tcW w:w="1240"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PORCENTAJE DE AVANCE</w:t>
            </w:r>
          </w:p>
        </w:tc>
      </w:tr>
      <w:tr w:rsidR="00DF20E0" w:rsidRPr="00DF1C5E" w:rsidTr="00DF20E0">
        <w:trPr>
          <w:trHeight w:val="490"/>
          <w:jc w:val="center"/>
        </w:trPr>
        <w:tc>
          <w:tcPr>
            <w:tcW w:w="336" w:type="dxa"/>
            <w:vMerge/>
            <w:tcBorders>
              <w:top w:val="single" w:sz="4" w:space="0" w:color="auto"/>
              <w:left w:val="single" w:sz="8" w:space="0" w:color="auto"/>
              <w:bottom w:val="single" w:sz="8" w:space="0" w:color="000000"/>
              <w:right w:val="single" w:sz="4"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c>
          <w:tcPr>
            <w:tcW w:w="1114" w:type="dxa"/>
            <w:vMerge/>
            <w:tcBorders>
              <w:top w:val="single" w:sz="4" w:space="0" w:color="auto"/>
              <w:left w:val="single" w:sz="4" w:space="0" w:color="auto"/>
              <w:bottom w:val="single" w:sz="8" w:space="0" w:color="000000"/>
              <w:right w:val="single" w:sz="4"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c>
          <w:tcPr>
            <w:tcW w:w="1420"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NORTE</w:t>
            </w:r>
          </w:p>
        </w:tc>
        <w:tc>
          <w:tcPr>
            <w:tcW w:w="1420"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OESTE</w:t>
            </w:r>
          </w:p>
        </w:tc>
        <w:tc>
          <w:tcPr>
            <w:tcW w:w="885"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A.SN.M.</w:t>
            </w:r>
          </w:p>
        </w:tc>
        <w:tc>
          <w:tcPr>
            <w:tcW w:w="1206" w:type="dxa"/>
            <w:vMerge/>
            <w:tcBorders>
              <w:top w:val="single" w:sz="4" w:space="0" w:color="auto"/>
              <w:left w:val="single" w:sz="4" w:space="0" w:color="auto"/>
              <w:bottom w:val="single" w:sz="8" w:space="0" w:color="000000"/>
              <w:right w:val="single" w:sz="4"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c>
          <w:tcPr>
            <w:tcW w:w="1219" w:type="dxa"/>
            <w:vMerge/>
            <w:tcBorders>
              <w:top w:val="single" w:sz="4" w:space="0" w:color="auto"/>
              <w:left w:val="single" w:sz="4" w:space="0" w:color="auto"/>
              <w:bottom w:val="single" w:sz="8" w:space="0" w:color="000000"/>
              <w:right w:val="nil"/>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c>
          <w:tcPr>
            <w:tcW w:w="1240" w:type="dxa"/>
            <w:vMerge/>
            <w:tcBorders>
              <w:top w:val="single" w:sz="4" w:space="0" w:color="auto"/>
              <w:left w:val="single" w:sz="8" w:space="0" w:color="auto"/>
              <w:bottom w:val="nil"/>
              <w:right w:val="single" w:sz="8"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r>
      <w:tr w:rsidR="00DF20E0" w:rsidRPr="00DF1C5E" w:rsidTr="00DF20E0">
        <w:trPr>
          <w:trHeight w:val="510"/>
          <w:jc w:val="center"/>
        </w:trPr>
        <w:tc>
          <w:tcPr>
            <w:tcW w:w="336" w:type="dxa"/>
            <w:tcBorders>
              <w:top w:val="nil"/>
              <w:left w:val="single" w:sz="8"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0</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No registrado</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4-00-10,2"</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74-21-36,1"</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2914</w:t>
            </w:r>
          </w:p>
        </w:tc>
        <w:tc>
          <w:tcPr>
            <w:tcW w:w="1206" w:type="dxa"/>
            <w:tcBorders>
              <w:top w:val="nil"/>
              <w:left w:val="nil"/>
              <w:bottom w:val="nil"/>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 xml:space="preserve">Km 8 + 830 </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40" w:type="dxa"/>
            <w:tcBorders>
              <w:top w:val="single" w:sz="4" w:space="0" w:color="auto"/>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510"/>
          <w:jc w:val="center"/>
        </w:trPr>
        <w:tc>
          <w:tcPr>
            <w:tcW w:w="336" w:type="dxa"/>
            <w:tcBorders>
              <w:top w:val="nil"/>
              <w:left w:val="single" w:sz="8"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0A</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No registrado</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4-00-09,4"</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74-21-36,4"</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2914</w:t>
            </w:r>
          </w:p>
        </w:tc>
        <w:tc>
          <w:tcPr>
            <w:tcW w:w="1206" w:type="dxa"/>
            <w:tcBorders>
              <w:top w:val="single" w:sz="4" w:space="0" w:color="auto"/>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8 + 850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510"/>
          <w:jc w:val="center"/>
        </w:trPr>
        <w:tc>
          <w:tcPr>
            <w:tcW w:w="336" w:type="dxa"/>
            <w:tcBorders>
              <w:top w:val="nil"/>
              <w:left w:val="single" w:sz="8"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0B</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No registrado</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4-00-07,0"</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74-21-38,5"</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2902</w:t>
            </w:r>
          </w:p>
        </w:tc>
        <w:tc>
          <w:tcPr>
            <w:tcW w:w="1206" w:type="dxa"/>
            <w:tcBorders>
              <w:top w:val="nil"/>
              <w:left w:val="nil"/>
              <w:bottom w:val="nil"/>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8 + 960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40%</w:t>
            </w:r>
          </w:p>
        </w:tc>
      </w:tr>
      <w:tr w:rsidR="00DF20E0" w:rsidRPr="00DF1C5E" w:rsidTr="00DF20E0">
        <w:trPr>
          <w:trHeight w:val="450"/>
          <w:jc w:val="center"/>
        </w:trPr>
        <w:tc>
          <w:tcPr>
            <w:tcW w:w="336" w:type="dxa"/>
            <w:tcBorders>
              <w:top w:val="nil"/>
              <w:left w:val="single" w:sz="8"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4-00-05,2"</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74-21-40,0"</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2899</w:t>
            </w:r>
          </w:p>
        </w:tc>
        <w:tc>
          <w:tcPr>
            <w:tcW w:w="1206" w:type="dxa"/>
            <w:tcBorders>
              <w:top w:val="single" w:sz="4" w:space="0" w:color="auto"/>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9 + 040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90%</w:t>
            </w:r>
          </w:p>
        </w:tc>
      </w:tr>
      <w:tr w:rsidR="00DF20E0" w:rsidRPr="00DF1C5E" w:rsidTr="00DF20E0">
        <w:trPr>
          <w:trHeight w:val="510"/>
          <w:jc w:val="center"/>
        </w:trPr>
        <w:tc>
          <w:tcPr>
            <w:tcW w:w="336" w:type="dxa"/>
            <w:tcBorders>
              <w:top w:val="nil"/>
              <w:left w:val="single" w:sz="8"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1A</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No registrado</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4-00-01,9"</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74-21-44,4"</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2870</w:t>
            </w:r>
          </w:p>
        </w:tc>
        <w:tc>
          <w:tcPr>
            <w:tcW w:w="1206" w:type="dxa"/>
            <w:tcBorders>
              <w:top w:val="nil"/>
              <w:left w:val="nil"/>
              <w:bottom w:val="nil"/>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9 + 210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60%</w:t>
            </w:r>
          </w:p>
        </w:tc>
      </w:tr>
      <w:tr w:rsidR="00DF20E0" w:rsidRPr="00DF1C5E" w:rsidTr="00DF20E0">
        <w:trPr>
          <w:trHeight w:val="405"/>
          <w:jc w:val="center"/>
        </w:trPr>
        <w:tc>
          <w:tcPr>
            <w:tcW w:w="336" w:type="dxa"/>
            <w:tcBorders>
              <w:top w:val="nil"/>
              <w:left w:val="single" w:sz="8"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3-59-59,1"</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74-21-45,0"</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2869</w:t>
            </w:r>
          </w:p>
        </w:tc>
        <w:tc>
          <w:tcPr>
            <w:tcW w:w="1206" w:type="dxa"/>
            <w:tcBorders>
              <w:top w:val="single" w:sz="4" w:space="0" w:color="auto"/>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9 + 300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En ejecución</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50%</w:t>
            </w:r>
          </w:p>
        </w:tc>
      </w:tr>
      <w:tr w:rsidR="00DF20E0" w:rsidRPr="00DF1C5E" w:rsidTr="00DF20E0">
        <w:trPr>
          <w:trHeight w:val="450"/>
          <w:jc w:val="center"/>
        </w:trPr>
        <w:tc>
          <w:tcPr>
            <w:tcW w:w="336" w:type="dxa"/>
            <w:tcBorders>
              <w:top w:val="nil"/>
              <w:left w:val="single" w:sz="8"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3-59-53,9"</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74-21-47,6"</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2864</w:t>
            </w:r>
          </w:p>
        </w:tc>
        <w:tc>
          <w:tcPr>
            <w:tcW w:w="1206"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9 + 520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20%</w:t>
            </w:r>
          </w:p>
        </w:tc>
      </w:tr>
      <w:tr w:rsidR="00DF20E0" w:rsidRPr="00DF1C5E" w:rsidTr="00DF20E0">
        <w:trPr>
          <w:trHeight w:val="405"/>
          <w:jc w:val="center"/>
        </w:trPr>
        <w:tc>
          <w:tcPr>
            <w:tcW w:w="336" w:type="dxa"/>
            <w:tcBorders>
              <w:top w:val="nil"/>
              <w:left w:val="single" w:sz="8"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4</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4</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3-59-39,5"</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74-21-52,6"</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2837</w:t>
            </w:r>
          </w:p>
        </w:tc>
        <w:tc>
          <w:tcPr>
            <w:tcW w:w="1206"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10 + 050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510"/>
          <w:jc w:val="center"/>
        </w:trPr>
        <w:tc>
          <w:tcPr>
            <w:tcW w:w="336" w:type="dxa"/>
            <w:tcBorders>
              <w:top w:val="nil"/>
              <w:left w:val="single" w:sz="8"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4A</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No registrado</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3-59-40,8"</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74-21-51,6"</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2835</w:t>
            </w:r>
          </w:p>
        </w:tc>
        <w:tc>
          <w:tcPr>
            <w:tcW w:w="1206"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10 + 00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405"/>
          <w:jc w:val="center"/>
        </w:trPr>
        <w:tc>
          <w:tcPr>
            <w:tcW w:w="336" w:type="dxa"/>
            <w:tcBorders>
              <w:top w:val="nil"/>
              <w:left w:val="single" w:sz="8"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5</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5</w:t>
            </w:r>
          </w:p>
        </w:tc>
        <w:tc>
          <w:tcPr>
            <w:tcW w:w="1420" w:type="dxa"/>
            <w:tcBorders>
              <w:top w:val="nil"/>
              <w:left w:val="nil"/>
              <w:bottom w:val="nil"/>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3-59-32,5"</w:t>
            </w:r>
          </w:p>
        </w:tc>
        <w:tc>
          <w:tcPr>
            <w:tcW w:w="1420" w:type="dxa"/>
            <w:tcBorders>
              <w:top w:val="nil"/>
              <w:left w:val="nil"/>
              <w:bottom w:val="nil"/>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74-21-54,0"</w:t>
            </w:r>
          </w:p>
        </w:tc>
        <w:tc>
          <w:tcPr>
            <w:tcW w:w="885" w:type="dxa"/>
            <w:tcBorders>
              <w:top w:val="nil"/>
              <w:left w:val="nil"/>
              <w:bottom w:val="nil"/>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2811</w:t>
            </w:r>
          </w:p>
        </w:tc>
        <w:tc>
          <w:tcPr>
            <w:tcW w:w="1206"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10 + 270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510"/>
          <w:jc w:val="center"/>
        </w:trPr>
        <w:tc>
          <w:tcPr>
            <w:tcW w:w="336" w:type="dxa"/>
            <w:tcBorders>
              <w:top w:val="nil"/>
              <w:left w:val="single" w:sz="8"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5A</w:t>
            </w:r>
          </w:p>
        </w:tc>
        <w:tc>
          <w:tcPr>
            <w:tcW w:w="1114" w:type="dxa"/>
            <w:tcBorders>
              <w:top w:val="nil"/>
              <w:left w:val="nil"/>
              <w:bottom w:val="single" w:sz="4" w:space="0" w:color="auto"/>
              <w:right w:val="nil"/>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No registrado</w:t>
            </w:r>
          </w:p>
        </w:tc>
        <w:tc>
          <w:tcPr>
            <w:tcW w:w="1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3-59-35,2"</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74-21-52,7"</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2812</w:t>
            </w:r>
          </w:p>
        </w:tc>
        <w:tc>
          <w:tcPr>
            <w:tcW w:w="1206"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10 + 200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405"/>
          <w:jc w:val="center"/>
        </w:trPr>
        <w:tc>
          <w:tcPr>
            <w:tcW w:w="336" w:type="dxa"/>
            <w:tcBorders>
              <w:top w:val="nil"/>
              <w:left w:val="single" w:sz="8"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6</w:t>
            </w:r>
          </w:p>
        </w:tc>
        <w:tc>
          <w:tcPr>
            <w:tcW w:w="111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6</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3-59-25,1"</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74-21-56,0"</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2785</w:t>
            </w:r>
          </w:p>
        </w:tc>
        <w:tc>
          <w:tcPr>
            <w:tcW w:w="1206"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10 + 550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510"/>
          <w:jc w:val="center"/>
        </w:trPr>
        <w:tc>
          <w:tcPr>
            <w:tcW w:w="336" w:type="dxa"/>
            <w:tcBorders>
              <w:top w:val="nil"/>
              <w:left w:val="single" w:sz="8" w:space="0" w:color="auto"/>
              <w:bottom w:val="nil"/>
              <w:right w:val="nil"/>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6A</w:t>
            </w:r>
          </w:p>
        </w:tc>
        <w:tc>
          <w:tcPr>
            <w:tcW w:w="1114" w:type="dxa"/>
            <w:tcBorders>
              <w:top w:val="nil"/>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No registrado</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3-59-19,1"</w:t>
            </w:r>
          </w:p>
        </w:tc>
        <w:tc>
          <w:tcPr>
            <w:tcW w:w="1420"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74-21-54,6"</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2764</w:t>
            </w:r>
          </w:p>
        </w:tc>
        <w:tc>
          <w:tcPr>
            <w:tcW w:w="1206"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10 + 800</w:t>
            </w:r>
          </w:p>
        </w:tc>
        <w:tc>
          <w:tcPr>
            <w:tcW w:w="1219" w:type="dxa"/>
            <w:tcBorders>
              <w:top w:val="nil"/>
              <w:left w:val="nil"/>
              <w:bottom w:val="single" w:sz="4" w:space="0" w:color="auto"/>
              <w:right w:val="nil"/>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40" w:type="dxa"/>
            <w:tcBorders>
              <w:top w:val="nil"/>
              <w:left w:val="single" w:sz="8" w:space="0" w:color="auto"/>
              <w:bottom w:val="single" w:sz="4"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420"/>
          <w:jc w:val="center"/>
        </w:trPr>
        <w:tc>
          <w:tcPr>
            <w:tcW w:w="336" w:type="dxa"/>
            <w:tcBorders>
              <w:top w:val="single" w:sz="4" w:space="0" w:color="auto"/>
              <w:left w:val="single" w:sz="8" w:space="0" w:color="auto"/>
              <w:bottom w:val="single" w:sz="8" w:space="0" w:color="auto"/>
              <w:right w:val="nil"/>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w:t>
            </w:r>
          </w:p>
        </w:tc>
        <w:tc>
          <w:tcPr>
            <w:tcW w:w="1114" w:type="dxa"/>
            <w:tcBorders>
              <w:top w:val="nil"/>
              <w:left w:val="single" w:sz="4" w:space="0" w:color="auto"/>
              <w:bottom w:val="single" w:sz="8"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w:t>
            </w:r>
          </w:p>
        </w:tc>
        <w:tc>
          <w:tcPr>
            <w:tcW w:w="1420" w:type="dxa"/>
            <w:tcBorders>
              <w:top w:val="nil"/>
              <w:left w:val="nil"/>
              <w:bottom w:val="single" w:sz="8"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3-59-12,4"</w:t>
            </w:r>
          </w:p>
        </w:tc>
        <w:tc>
          <w:tcPr>
            <w:tcW w:w="1420" w:type="dxa"/>
            <w:tcBorders>
              <w:top w:val="nil"/>
              <w:left w:val="nil"/>
              <w:bottom w:val="single" w:sz="8"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74-21-50,0"</w:t>
            </w:r>
          </w:p>
        </w:tc>
        <w:tc>
          <w:tcPr>
            <w:tcW w:w="885" w:type="dxa"/>
            <w:tcBorders>
              <w:top w:val="nil"/>
              <w:left w:val="nil"/>
              <w:bottom w:val="single" w:sz="8"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2719</w:t>
            </w:r>
          </w:p>
        </w:tc>
        <w:tc>
          <w:tcPr>
            <w:tcW w:w="1206" w:type="dxa"/>
            <w:tcBorders>
              <w:top w:val="nil"/>
              <w:left w:val="nil"/>
              <w:bottom w:val="single" w:sz="8"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11 + 200</w:t>
            </w:r>
          </w:p>
        </w:tc>
        <w:tc>
          <w:tcPr>
            <w:tcW w:w="1219" w:type="dxa"/>
            <w:tcBorders>
              <w:top w:val="nil"/>
              <w:left w:val="nil"/>
              <w:bottom w:val="single" w:sz="8" w:space="0" w:color="auto"/>
              <w:right w:val="single" w:sz="8"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40" w:type="dxa"/>
            <w:tcBorders>
              <w:top w:val="nil"/>
              <w:left w:val="nil"/>
              <w:bottom w:val="single" w:sz="8" w:space="0" w:color="auto"/>
              <w:right w:val="single" w:sz="8" w:space="0" w:color="auto"/>
            </w:tcBorders>
            <w:shd w:val="clear" w:color="auto" w:fill="auto"/>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bl>
    <w:p w:rsidR="00DF20E0" w:rsidRPr="0056387E" w:rsidRDefault="00DF20E0" w:rsidP="00D97B07">
      <w:pPr>
        <w:spacing w:line="240" w:lineRule="auto"/>
        <w:rPr>
          <w:rFonts w:cs="Arial"/>
          <w:b/>
          <w:sz w:val="24"/>
          <w:lang w:eastAsia="es-ES"/>
        </w:rPr>
      </w:pPr>
    </w:p>
    <w:p w:rsidR="00DF20E0" w:rsidRPr="00DF1C5E" w:rsidRDefault="00DF20E0" w:rsidP="00D97B07">
      <w:pPr>
        <w:spacing w:line="240" w:lineRule="auto"/>
        <w:rPr>
          <w:rFonts w:cs="Arial"/>
          <w:b/>
          <w:szCs w:val="22"/>
          <w:lang w:eastAsia="es-ES"/>
        </w:rPr>
      </w:pPr>
      <w:r w:rsidRPr="00DF1C5E">
        <w:rPr>
          <w:rFonts w:cs="Arial"/>
          <w:szCs w:val="22"/>
        </w:rPr>
        <w:lastRenderedPageBreak/>
        <w:t>AVANCE: En este tramo especifico se realizó mantenimiento a las obras ya realizadas, haciéndole seguimiento para evaluar su eficacia, continua el proceso de revegetalización en los puntos ya terminados y no se han presentado afectaciones o daños, se avanzó en las obras de Bioingeniería en el punto No. 2, específicamente construcción de filtros vivos en guadua.</w:t>
      </w:r>
    </w:p>
    <w:p w:rsidR="00DF20E0" w:rsidRPr="0056387E" w:rsidRDefault="00DF20E0" w:rsidP="00D97B07">
      <w:pPr>
        <w:spacing w:line="240" w:lineRule="auto"/>
        <w:rPr>
          <w:rFonts w:cs="Arial"/>
          <w:b/>
          <w:sz w:val="24"/>
          <w:lang w:eastAsia="es-ES"/>
        </w:rPr>
      </w:pPr>
    </w:p>
    <w:p w:rsidR="00DF20E0" w:rsidRPr="0056387E" w:rsidRDefault="00DF20E0" w:rsidP="00D97B07">
      <w:pPr>
        <w:spacing w:line="240" w:lineRule="auto"/>
        <w:rPr>
          <w:rFonts w:cs="Arial"/>
          <w:b/>
          <w:sz w:val="24"/>
          <w:lang w:eastAsia="es-ES"/>
        </w:rPr>
      </w:pPr>
    </w:p>
    <w:p w:rsidR="00DF20E0" w:rsidRPr="0056387E" w:rsidRDefault="00DF20E0" w:rsidP="00D97B07">
      <w:pPr>
        <w:spacing w:line="240" w:lineRule="auto"/>
        <w:jc w:val="center"/>
        <w:rPr>
          <w:rFonts w:cs="Arial"/>
          <w:b/>
          <w:sz w:val="24"/>
          <w:lang w:eastAsia="es-ES"/>
        </w:rPr>
      </w:pPr>
      <w:r>
        <w:rPr>
          <w:rFonts w:cs="Arial"/>
          <w:b/>
          <w:noProof/>
          <w:sz w:val="24"/>
        </w:rPr>
        <w:drawing>
          <wp:inline distT="0" distB="0" distL="0" distR="0">
            <wp:extent cx="2609850" cy="1962150"/>
            <wp:effectExtent l="19050" t="19050" r="19050" b="19050"/>
            <wp:docPr id="86" name="Imagen 8" descr="100_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_5149"/>
                    <pic:cNvPicPr>
                      <a:picLocks noChangeAspect="1" noChangeArrowheads="1"/>
                    </pic:cNvPicPr>
                  </pic:nvPicPr>
                  <pic:blipFill>
                    <a:blip r:embed="rId226" cstate="print"/>
                    <a:srcRect/>
                    <a:stretch>
                      <a:fillRect/>
                    </a:stretch>
                  </pic:blipFill>
                  <pic:spPr bwMode="auto">
                    <a:xfrm>
                      <a:off x="0" y="0"/>
                      <a:ext cx="2609850" cy="1962150"/>
                    </a:xfrm>
                    <a:prstGeom prst="rect">
                      <a:avLst/>
                    </a:prstGeom>
                    <a:noFill/>
                    <a:ln w="19050" cmpd="sng">
                      <a:solidFill>
                        <a:srgbClr val="000000"/>
                      </a:solidFill>
                      <a:miter lim="800000"/>
                      <a:headEnd/>
                      <a:tailEnd/>
                    </a:ln>
                    <a:effectLst/>
                  </pic:spPr>
                </pic:pic>
              </a:graphicData>
            </a:graphic>
          </wp:inline>
        </w:drawing>
      </w:r>
      <w:r w:rsidRPr="0056387E">
        <w:rPr>
          <w:rFonts w:cs="Arial"/>
          <w:b/>
          <w:sz w:val="24"/>
          <w:lang w:eastAsia="es-ES"/>
        </w:rPr>
        <w:t xml:space="preserve">    </w:t>
      </w:r>
      <w:r>
        <w:rPr>
          <w:rFonts w:cs="Arial"/>
          <w:b/>
          <w:noProof/>
          <w:sz w:val="24"/>
        </w:rPr>
        <w:drawing>
          <wp:inline distT="0" distB="0" distL="0" distR="0">
            <wp:extent cx="2590800" cy="1952625"/>
            <wp:effectExtent l="19050" t="19050" r="19050" b="28575"/>
            <wp:docPr id="63" name="Imagen 9" descr="100_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_7380"/>
                    <pic:cNvPicPr>
                      <a:picLocks noChangeAspect="1" noChangeArrowheads="1"/>
                    </pic:cNvPicPr>
                  </pic:nvPicPr>
                  <pic:blipFill>
                    <a:blip r:embed="rId227" cstate="print"/>
                    <a:srcRect/>
                    <a:stretch>
                      <a:fillRect/>
                    </a:stretch>
                  </pic:blipFill>
                  <pic:spPr bwMode="auto">
                    <a:xfrm>
                      <a:off x="0" y="0"/>
                      <a:ext cx="2590800" cy="1952625"/>
                    </a:xfrm>
                    <a:prstGeom prst="rect">
                      <a:avLst/>
                    </a:prstGeom>
                    <a:noFill/>
                    <a:ln w="19050" cmpd="sng">
                      <a:solidFill>
                        <a:srgbClr val="000000"/>
                      </a:solidFill>
                      <a:miter lim="800000"/>
                      <a:headEnd/>
                      <a:tailEnd/>
                    </a:ln>
                    <a:effectLst/>
                  </pic:spPr>
                </pic:pic>
              </a:graphicData>
            </a:graphic>
          </wp:inline>
        </w:drawing>
      </w:r>
    </w:p>
    <w:p w:rsidR="00DF20E0" w:rsidRPr="0056387E" w:rsidRDefault="00DF20E0" w:rsidP="00D97B07">
      <w:pPr>
        <w:spacing w:line="240" w:lineRule="auto"/>
        <w:jc w:val="center"/>
        <w:rPr>
          <w:rFonts w:cs="Arial"/>
          <w:sz w:val="18"/>
          <w:szCs w:val="18"/>
          <w:lang w:eastAsia="es-ES"/>
        </w:rPr>
      </w:pPr>
      <w:r w:rsidRPr="0056387E">
        <w:rPr>
          <w:rFonts w:cs="Arial"/>
          <w:sz w:val="18"/>
          <w:szCs w:val="18"/>
          <w:lang w:eastAsia="es-ES"/>
        </w:rPr>
        <w:t>Fotos: Punto No. 0b y 4 respectivamente en proceso de revegetalización.</w:t>
      </w:r>
    </w:p>
    <w:p w:rsidR="00DF20E0" w:rsidRPr="0056387E" w:rsidRDefault="00DF20E0" w:rsidP="00D97B07">
      <w:pPr>
        <w:spacing w:line="240" w:lineRule="auto"/>
        <w:rPr>
          <w:rFonts w:cs="Arial"/>
          <w:b/>
          <w:sz w:val="24"/>
          <w:lang w:eastAsia="es-ES"/>
        </w:rPr>
      </w:pPr>
    </w:p>
    <w:p w:rsidR="00DF20E0" w:rsidRPr="00DF1C5E" w:rsidRDefault="00DF1C5E" w:rsidP="00D97B07">
      <w:pPr>
        <w:spacing w:line="240" w:lineRule="auto"/>
        <w:jc w:val="left"/>
        <w:rPr>
          <w:rFonts w:cs="Arial"/>
          <w:b/>
          <w:szCs w:val="22"/>
          <w:lang w:eastAsia="es-ES"/>
        </w:rPr>
      </w:pPr>
      <w:r>
        <w:rPr>
          <w:rFonts w:cs="Arial"/>
          <w:b/>
          <w:szCs w:val="22"/>
          <w:lang w:eastAsia="es-ES"/>
        </w:rPr>
        <w:t xml:space="preserve">2.- </w:t>
      </w:r>
      <w:r w:rsidR="00DF20E0" w:rsidRPr="00DF1C5E">
        <w:rPr>
          <w:rFonts w:cs="Arial"/>
          <w:b/>
          <w:szCs w:val="22"/>
          <w:lang w:eastAsia="es-ES"/>
        </w:rPr>
        <w:t>SUMAPAZ: LA UNIÓN – TUNAL BAJO:</w:t>
      </w:r>
    </w:p>
    <w:p w:rsidR="00DF1C5E" w:rsidRPr="00DF1C5E" w:rsidRDefault="00DF1C5E" w:rsidP="00D97B07">
      <w:pPr>
        <w:spacing w:line="240" w:lineRule="auto"/>
        <w:ind w:left="720"/>
        <w:jc w:val="left"/>
        <w:rPr>
          <w:rFonts w:cs="Arial"/>
          <w:b/>
          <w:szCs w:val="22"/>
          <w:lang w:eastAsia="es-ES"/>
        </w:rPr>
      </w:pPr>
    </w:p>
    <w:p w:rsidR="00DF1C5E" w:rsidRPr="00DF1C5E" w:rsidRDefault="00DF20E0" w:rsidP="00D97B07">
      <w:pPr>
        <w:spacing w:line="240" w:lineRule="auto"/>
        <w:rPr>
          <w:rFonts w:cs="Arial"/>
          <w:b/>
          <w:bCs/>
          <w:szCs w:val="22"/>
          <w:lang w:eastAsia="es-ES"/>
        </w:rPr>
      </w:pPr>
      <w:r w:rsidRPr="00DF1C5E">
        <w:rPr>
          <w:rFonts w:cs="Arial"/>
          <w:b/>
          <w:bCs/>
          <w:szCs w:val="22"/>
          <w:lang w:eastAsia="es-ES"/>
        </w:rPr>
        <w:t>INFORMACIÓN DE PUNTOS CRÍTICOS CON DESLIZAMIENTOS</w:t>
      </w:r>
      <w:r w:rsidRPr="00DF1C5E">
        <w:rPr>
          <w:rFonts w:cs="Arial"/>
          <w:b/>
          <w:bCs/>
          <w:szCs w:val="22"/>
          <w:lang w:eastAsia="es-ES"/>
        </w:rPr>
        <w:br/>
        <w:t>VÍA: LA UNIÓN - TUNAL BAJO    LOCALIDAD 20 - SUMAPAZ</w:t>
      </w:r>
      <w:r w:rsidRPr="00DF1C5E">
        <w:rPr>
          <w:rFonts w:cs="Arial"/>
          <w:b/>
          <w:bCs/>
          <w:szCs w:val="22"/>
          <w:lang w:eastAsia="es-ES"/>
        </w:rPr>
        <w:br/>
      </w:r>
    </w:p>
    <w:p w:rsidR="00DF20E0" w:rsidRPr="00DF1C5E" w:rsidRDefault="00DF20E0" w:rsidP="00D97B07">
      <w:pPr>
        <w:spacing w:line="240" w:lineRule="auto"/>
        <w:jc w:val="center"/>
        <w:rPr>
          <w:rFonts w:cs="Arial"/>
          <w:b/>
          <w:szCs w:val="22"/>
          <w:lang w:eastAsia="es-ES"/>
        </w:rPr>
      </w:pPr>
      <w:r w:rsidRPr="00DF1C5E">
        <w:rPr>
          <w:rFonts w:cs="Arial"/>
          <w:b/>
          <w:bCs/>
          <w:szCs w:val="22"/>
          <w:lang w:eastAsia="es-ES"/>
        </w:rPr>
        <w:t>ACTUALIZACIÓN A DICIEMBRE 30 de 2014</w:t>
      </w:r>
    </w:p>
    <w:tbl>
      <w:tblPr>
        <w:tblW w:w="8640" w:type="dxa"/>
        <w:jc w:val="center"/>
        <w:tblCellMar>
          <w:left w:w="70" w:type="dxa"/>
          <w:right w:w="70" w:type="dxa"/>
        </w:tblCellMar>
        <w:tblLook w:val="04A0"/>
      </w:tblPr>
      <w:tblGrid>
        <w:gridCol w:w="466"/>
        <w:gridCol w:w="648"/>
        <w:gridCol w:w="1144"/>
        <w:gridCol w:w="1161"/>
        <w:gridCol w:w="885"/>
        <w:gridCol w:w="715"/>
        <w:gridCol w:w="1054"/>
        <w:gridCol w:w="1450"/>
        <w:gridCol w:w="1234"/>
      </w:tblGrid>
      <w:tr w:rsidR="00DF20E0" w:rsidRPr="00DF1C5E" w:rsidTr="00DF20E0">
        <w:trPr>
          <w:cantSplit/>
          <w:trHeight w:val="331"/>
          <w:tblHeader/>
          <w:jc w:val="center"/>
        </w:trPr>
        <w:tc>
          <w:tcPr>
            <w:tcW w:w="434"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Nº</w:t>
            </w:r>
          </w:p>
        </w:tc>
        <w:tc>
          <w:tcPr>
            <w:tcW w:w="752"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No. Según DI - 6442</w:t>
            </w:r>
          </w:p>
        </w:tc>
        <w:tc>
          <w:tcPr>
            <w:tcW w:w="3190" w:type="dxa"/>
            <w:gridSpan w:val="3"/>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COORDENADAS</w:t>
            </w:r>
          </w:p>
        </w:tc>
        <w:tc>
          <w:tcPr>
            <w:tcW w:w="715"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PRIOR.</w:t>
            </w:r>
          </w:p>
        </w:tc>
        <w:tc>
          <w:tcPr>
            <w:tcW w:w="1054"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Abscisa</w:t>
            </w:r>
          </w:p>
        </w:tc>
        <w:tc>
          <w:tcPr>
            <w:tcW w:w="1261"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ESTADO</w:t>
            </w:r>
          </w:p>
        </w:tc>
        <w:tc>
          <w:tcPr>
            <w:tcW w:w="1234"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DF1C5E" w:rsidRDefault="00DF20E0" w:rsidP="00D97B07">
            <w:pPr>
              <w:spacing w:line="240" w:lineRule="auto"/>
              <w:jc w:val="center"/>
              <w:rPr>
                <w:rFonts w:asciiTheme="minorHAnsi" w:hAnsiTheme="minorHAnsi" w:cstheme="minorHAnsi"/>
                <w:b/>
                <w:bCs/>
                <w:i/>
                <w:iCs/>
                <w:sz w:val="20"/>
                <w:szCs w:val="20"/>
                <w:lang w:eastAsia="es-ES"/>
              </w:rPr>
            </w:pPr>
            <w:r w:rsidRPr="00DF1C5E">
              <w:rPr>
                <w:rFonts w:asciiTheme="minorHAnsi" w:hAnsiTheme="minorHAnsi" w:cstheme="minorHAnsi"/>
                <w:b/>
                <w:bCs/>
                <w:i/>
                <w:iCs/>
                <w:sz w:val="20"/>
                <w:szCs w:val="20"/>
                <w:lang w:eastAsia="es-ES"/>
              </w:rPr>
              <w:t>PORCENTAJE DE AVANCE</w:t>
            </w:r>
          </w:p>
        </w:tc>
      </w:tr>
      <w:tr w:rsidR="00DF20E0" w:rsidRPr="00DF1C5E" w:rsidTr="00DF20E0">
        <w:trPr>
          <w:trHeight w:val="404"/>
          <w:jc w:val="center"/>
        </w:trPr>
        <w:tc>
          <w:tcPr>
            <w:tcW w:w="434" w:type="dxa"/>
            <w:vMerge/>
            <w:tcBorders>
              <w:top w:val="single" w:sz="4" w:space="0" w:color="auto"/>
              <w:left w:val="single" w:sz="4" w:space="0" w:color="auto"/>
              <w:bottom w:val="single" w:sz="8" w:space="0" w:color="000000"/>
              <w:right w:val="single" w:sz="4"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c>
          <w:tcPr>
            <w:tcW w:w="752" w:type="dxa"/>
            <w:vMerge/>
            <w:tcBorders>
              <w:top w:val="single" w:sz="4" w:space="0" w:color="auto"/>
              <w:left w:val="single" w:sz="4" w:space="0" w:color="auto"/>
              <w:bottom w:val="single" w:sz="8" w:space="0" w:color="000000"/>
              <w:right w:val="single" w:sz="4"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c>
          <w:tcPr>
            <w:tcW w:w="1144"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NORTE</w:t>
            </w:r>
          </w:p>
        </w:tc>
        <w:tc>
          <w:tcPr>
            <w:tcW w:w="1161"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OESTE</w:t>
            </w:r>
          </w:p>
        </w:tc>
        <w:tc>
          <w:tcPr>
            <w:tcW w:w="885"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A.SN.M.</w:t>
            </w:r>
          </w:p>
        </w:tc>
        <w:tc>
          <w:tcPr>
            <w:tcW w:w="715" w:type="dxa"/>
            <w:vMerge/>
            <w:tcBorders>
              <w:top w:val="single" w:sz="4" w:space="0" w:color="auto"/>
              <w:left w:val="single" w:sz="4" w:space="0" w:color="auto"/>
              <w:bottom w:val="single" w:sz="8" w:space="0" w:color="000000"/>
              <w:right w:val="single" w:sz="4"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c>
          <w:tcPr>
            <w:tcW w:w="1054" w:type="dxa"/>
            <w:vMerge/>
            <w:tcBorders>
              <w:top w:val="single" w:sz="4" w:space="0" w:color="auto"/>
              <w:left w:val="single" w:sz="4" w:space="0" w:color="auto"/>
              <w:bottom w:val="single" w:sz="8" w:space="0" w:color="000000"/>
              <w:right w:val="single" w:sz="4"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c>
          <w:tcPr>
            <w:tcW w:w="1261" w:type="dxa"/>
            <w:vMerge/>
            <w:tcBorders>
              <w:top w:val="single" w:sz="4" w:space="0" w:color="auto"/>
              <w:left w:val="single" w:sz="4" w:space="0" w:color="auto"/>
              <w:bottom w:val="single" w:sz="8" w:space="0" w:color="000000"/>
              <w:right w:val="single" w:sz="8"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c>
          <w:tcPr>
            <w:tcW w:w="1234" w:type="dxa"/>
            <w:vMerge/>
            <w:tcBorders>
              <w:top w:val="single" w:sz="4" w:space="0" w:color="auto"/>
              <w:left w:val="single" w:sz="8" w:space="0" w:color="auto"/>
              <w:bottom w:val="single" w:sz="8" w:space="0" w:color="000000"/>
              <w:right w:val="single" w:sz="8" w:space="0" w:color="auto"/>
            </w:tcBorders>
            <w:vAlign w:val="center"/>
            <w:hideMark/>
          </w:tcPr>
          <w:p w:rsidR="00DF20E0" w:rsidRPr="00DF1C5E" w:rsidRDefault="00DF20E0" w:rsidP="00D97B07">
            <w:pPr>
              <w:spacing w:line="240" w:lineRule="auto"/>
              <w:rPr>
                <w:rFonts w:asciiTheme="minorHAnsi" w:hAnsiTheme="minorHAnsi" w:cstheme="minorHAnsi"/>
                <w:b/>
                <w:bCs/>
                <w:i/>
                <w:iCs/>
                <w:sz w:val="20"/>
                <w:szCs w:val="20"/>
                <w:lang w:eastAsia="es-ES"/>
              </w:rPr>
            </w:pP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8</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8</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3-59-15,047"</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74-22-0,569"</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2689</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0+200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9</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9</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3-59-6,20"</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74-21-42,9"</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2662</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0+450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9A</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3-58-51,8"</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74-21-24,6"</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2690</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0+970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9B</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3-58-40,5"</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74-21-34,6"</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2727</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1+ 410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30%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9C</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03-58-42,6"</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74-21-29,3"</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2773</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1+ 930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9D</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03-58-47,7"</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74-21-30,7"</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2794</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2+ 000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9E</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3-58-55,5"</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74-21-33,0"</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2814</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2+360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3-58-56,4</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74-21-33,2</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2820</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2+400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10A</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3-58-57,3</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74-21-31,8</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2830</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2+450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10B</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3-58-57,0</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74-21-30,1</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2839</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2+480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50%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lastRenderedPageBreak/>
              <w:t>11</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11</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3-58-59,3</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74-21-28,2</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2847</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2+620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20%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11A</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3-59-00,3</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74-21-27,9</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2845</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2+640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20%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11B</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3-59-03,1</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74-21-25,3</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2848</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2+780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30%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11C</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3-59-04,0</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74-21-25,0</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2846</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2+810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30%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11D</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3-59-04,3</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74-21-24,5</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2843</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2+830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50%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12</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12</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3-59-06,5</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74-21-20,4</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2847</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2+960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90%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13</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3-59-07,6</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74-21-13,7</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2886</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3+220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80%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14</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3-59-06,2</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74-21-15,1</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2905</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3+280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30%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15</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3-59-05,8</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74-21-16,6</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2909</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3+300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50%</w:t>
            </w:r>
          </w:p>
        </w:tc>
      </w:tr>
      <w:tr w:rsidR="00DF20E0" w:rsidRPr="00DF1C5E" w:rsidTr="00DF20E0">
        <w:trPr>
          <w:trHeight w:val="433"/>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16</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3-59-05,2</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74-21-17,4</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2916</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3+380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50%</w:t>
            </w:r>
          </w:p>
        </w:tc>
      </w:tr>
      <w:tr w:rsidR="00DF20E0" w:rsidRPr="00DF1C5E" w:rsidTr="00DF20E0">
        <w:trPr>
          <w:trHeight w:val="389"/>
          <w:jc w:val="center"/>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17</w:t>
            </w:r>
          </w:p>
        </w:tc>
        <w:tc>
          <w:tcPr>
            <w:tcW w:w="752"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NR</w:t>
            </w:r>
          </w:p>
        </w:tc>
        <w:tc>
          <w:tcPr>
            <w:tcW w:w="114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3-59-04,2</w:t>
            </w:r>
          </w:p>
        </w:tc>
        <w:tc>
          <w:tcPr>
            <w:tcW w:w="1161"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74-21-07,3</w:t>
            </w:r>
          </w:p>
        </w:tc>
        <w:tc>
          <w:tcPr>
            <w:tcW w:w="88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2952</w:t>
            </w:r>
          </w:p>
        </w:tc>
        <w:tc>
          <w:tcPr>
            <w:tcW w:w="715"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3</w:t>
            </w:r>
          </w:p>
        </w:tc>
        <w:tc>
          <w:tcPr>
            <w:tcW w:w="1054" w:type="dxa"/>
            <w:tcBorders>
              <w:top w:val="nil"/>
              <w:left w:val="nil"/>
              <w:bottom w:val="single" w:sz="4" w:space="0" w:color="auto"/>
              <w:right w:val="single" w:sz="4" w:space="0" w:color="auto"/>
            </w:tcBorders>
            <w:shd w:val="clear" w:color="auto" w:fill="auto"/>
            <w:vAlign w:val="center"/>
            <w:hideMark/>
          </w:tcPr>
          <w:p w:rsidR="00DF20E0" w:rsidRPr="00DF1C5E" w:rsidRDefault="00DF20E0" w:rsidP="00D97B07">
            <w:pPr>
              <w:spacing w:line="240" w:lineRule="auto"/>
              <w:jc w:val="center"/>
              <w:rPr>
                <w:rFonts w:asciiTheme="minorHAnsi" w:hAnsiTheme="minorHAnsi" w:cstheme="minorHAnsi"/>
                <w:sz w:val="20"/>
                <w:szCs w:val="20"/>
                <w:lang w:eastAsia="es-ES"/>
              </w:rPr>
            </w:pPr>
            <w:r w:rsidRPr="00DF1C5E">
              <w:rPr>
                <w:rFonts w:asciiTheme="minorHAnsi" w:hAnsiTheme="minorHAnsi" w:cstheme="minorHAnsi"/>
                <w:sz w:val="20"/>
                <w:szCs w:val="20"/>
                <w:lang w:eastAsia="es-ES"/>
              </w:rPr>
              <w:t>Km. 3+720</w:t>
            </w:r>
          </w:p>
        </w:tc>
        <w:tc>
          <w:tcPr>
            <w:tcW w:w="1261" w:type="dxa"/>
            <w:tcBorders>
              <w:top w:val="nil"/>
              <w:left w:val="nil"/>
              <w:bottom w:val="single" w:sz="4" w:space="0" w:color="auto"/>
              <w:right w:val="single" w:sz="4" w:space="0" w:color="auto"/>
            </w:tcBorders>
            <w:shd w:val="clear" w:color="auto" w:fill="auto"/>
            <w:hideMark/>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4" w:space="0" w:color="auto"/>
            </w:tcBorders>
            <w:shd w:val="clear" w:color="auto" w:fill="auto"/>
            <w:noWrap/>
            <w:vAlign w:val="center"/>
            <w:hideMark/>
          </w:tcPr>
          <w:p w:rsidR="00DF20E0" w:rsidRPr="00DF1C5E" w:rsidRDefault="00DF20E0" w:rsidP="00D97B07">
            <w:pPr>
              <w:spacing w:line="240" w:lineRule="auto"/>
              <w:jc w:val="right"/>
              <w:rPr>
                <w:rFonts w:asciiTheme="minorHAnsi" w:hAnsiTheme="minorHAnsi" w:cstheme="minorHAnsi"/>
                <w:sz w:val="20"/>
                <w:szCs w:val="20"/>
                <w:lang w:eastAsia="es-ES"/>
              </w:rPr>
            </w:pPr>
            <w:r w:rsidRPr="00DF1C5E">
              <w:rPr>
                <w:rFonts w:asciiTheme="minorHAnsi" w:hAnsiTheme="minorHAnsi" w:cstheme="minorHAnsi"/>
                <w:sz w:val="20"/>
                <w:szCs w:val="20"/>
                <w:lang w:eastAsia="es-ES"/>
              </w:rPr>
              <w:t>90%</w:t>
            </w:r>
          </w:p>
        </w:tc>
      </w:tr>
    </w:tbl>
    <w:p w:rsidR="00DF20E0" w:rsidRPr="0056387E" w:rsidRDefault="00DF20E0" w:rsidP="00D97B07">
      <w:pPr>
        <w:spacing w:line="240" w:lineRule="auto"/>
        <w:rPr>
          <w:rFonts w:cs="Arial"/>
          <w:b/>
          <w:sz w:val="24"/>
          <w:lang w:eastAsia="es-ES"/>
        </w:rPr>
      </w:pPr>
    </w:p>
    <w:p w:rsidR="00DF20E0" w:rsidRDefault="00DF20E0" w:rsidP="00D97B07">
      <w:pPr>
        <w:spacing w:line="240" w:lineRule="auto"/>
        <w:rPr>
          <w:rFonts w:cs="Arial"/>
          <w:szCs w:val="22"/>
        </w:rPr>
      </w:pPr>
      <w:r w:rsidRPr="00DF1C5E">
        <w:rPr>
          <w:rFonts w:cs="Arial"/>
          <w:szCs w:val="22"/>
        </w:rPr>
        <w:t>AVANCE: Se continuaron las obras, tanto de Bioingeniería como de obra civil, se terminó la placa huella en concreto reforzado en el punto No. 13, se avanzó en las obras civiles en el punto No. 12 y en el muro en tierra armad en el mismo punto, se terminaron las obras de Bioingeniería en el punto No. 17 y se continua con la aplicación de subbase y compactación en el tramo Tunal Bajo hacia la Unión.</w:t>
      </w:r>
    </w:p>
    <w:p w:rsidR="00E4026C" w:rsidRPr="00DF1C5E" w:rsidRDefault="00E4026C" w:rsidP="00D97B07">
      <w:pPr>
        <w:spacing w:line="240" w:lineRule="auto"/>
        <w:rPr>
          <w:rFonts w:cs="Arial"/>
          <w:szCs w:val="22"/>
        </w:rPr>
      </w:pPr>
    </w:p>
    <w:p w:rsidR="00DF20E0" w:rsidRPr="0056387E" w:rsidRDefault="00DF20E0" w:rsidP="00D97B07">
      <w:pPr>
        <w:spacing w:line="240" w:lineRule="auto"/>
        <w:jc w:val="center"/>
        <w:rPr>
          <w:rFonts w:cs="Arial"/>
          <w:sz w:val="24"/>
        </w:rPr>
      </w:pPr>
      <w:r>
        <w:rPr>
          <w:rFonts w:cs="Arial"/>
          <w:noProof/>
          <w:sz w:val="24"/>
        </w:rPr>
        <w:drawing>
          <wp:inline distT="0" distB="0" distL="0" distR="0">
            <wp:extent cx="2676525" cy="2009775"/>
            <wp:effectExtent l="19050" t="19050" r="28575" b="28575"/>
            <wp:docPr id="62" name="Imagen 10" descr="100_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0_7325"/>
                    <pic:cNvPicPr>
                      <a:picLocks noChangeAspect="1" noChangeArrowheads="1"/>
                    </pic:cNvPicPr>
                  </pic:nvPicPr>
                  <pic:blipFill>
                    <a:blip r:embed="rId228" cstate="print"/>
                    <a:srcRect/>
                    <a:stretch>
                      <a:fillRect/>
                    </a:stretch>
                  </pic:blipFill>
                  <pic:spPr bwMode="auto">
                    <a:xfrm>
                      <a:off x="0" y="0"/>
                      <a:ext cx="2676525" cy="2009775"/>
                    </a:xfrm>
                    <a:prstGeom prst="rect">
                      <a:avLst/>
                    </a:prstGeom>
                    <a:noFill/>
                    <a:ln w="19050" cmpd="sng">
                      <a:solidFill>
                        <a:srgbClr val="000000"/>
                      </a:solidFill>
                      <a:miter lim="800000"/>
                      <a:headEnd/>
                      <a:tailEnd/>
                    </a:ln>
                    <a:effectLst/>
                  </pic:spPr>
                </pic:pic>
              </a:graphicData>
            </a:graphic>
          </wp:inline>
        </w:drawing>
      </w:r>
      <w:r w:rsidRPr="0056387E">
        <w:rPr>
          <w:rFonts w:cs="Arial"/>
          <w:sz w:val="24"/>
        </w:rPr>
        <w:t xml:space="preserve">   </w:t>
      </w:r>
      <w:r>
        <w:rPr>
          <w:rFonts w:cs="Arial"/>
          <w:noProof/>
          <w:sz w:val="24"/>
        </w:rPr>
        <w:drawing>
          <wp:inline distT="0" distB="0" distL="0" distR="0">
            <wp:extent cx="2686050" cy="2019300"/>
            <wp:effectExtent l="19050" t="19050" r="19050" b="19050"/>
            <wp:docPr id="56" name="Imagen 11" descr="IMG_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84"/>
                    <pic:cNvPicPr>
                      <a:picLocks noChangeAspect="1" noChangeArrowheads="1"/>
                    </pic:cNvPicPr>
                  </pic:nvPicPr>
                  <pic:blipFill>
                    <a:blip r:embed="rId229" cstate="print"/>
                    <a:srcRect/>
                    <a:stretch>
                      <a:fillRect/>
                    </a:stretch>
                  </pic:blipFill>
                  <pic:spPr bwMode="auto">
                    <a:xfrm>
                      <a:off x="0" y="0"/>
                      <a:ext cx="2686050" cy="2019300"/>
                    </a:xfrm>
                    <a:prstGeom prst="rect">
                      <a:avLst/>
                    </a:prstGeom>
                    <a:noFill/>
                    <a:ln w="19050" cmpd="sng">
                      <a:solidFill>
                        <a:srgbClr val="000000"/>
                      </a:solidFill>
                      <a:miter lim="800000"/>
                      <a:headEnd/>
                      <a:tailEnd/>
                    </a:ln>
                    <a:effectLst/>
                  </pic:spPr>
                </pic:pic>
              </a:graphicData>
            </a:graphic>
          </wp:inline>
        </w:drawing>
      </w:r>
    </w:p>
    <w:p w:rsidR="00DF20E0" w:rsidRPr="0056387E" w:rsidRDefault="00DF20E0" w:rsidP="00D97B07">
      <w:pPr>
        <w:spacing w:before="240" w:line="240" w:lineRule="auto"/>
        <w:jc w:val="center"/>
        <w:rPr>
          <w:rFonts w:cs="Arial"/>
          <w:b/>
          <w:sz w:val="24"/>
        </w:rPr>
      </w:pPr>
      <w:r w:rsidRPr="0056387E">
        <w:rPr>
          <w:rFonts w:cs="Arial"/>
          <w:sz w:val="18"/>
          <w:szCs w:val="18"/>
          <w:lang w:eastAsia="es-ES"/>
        </w:rPr>
        <w:t>Fotos: Punto No. 12. Muro en Tierra Armada en proceso y Punto No.13 placa huella construida.</w:t>
      </w:r>
    </w:p>
    <w:p w:rsidR="00DF1C5E" w:rsidRDefault="00DF1C5E" w:rsidP="00D97B07">
      <w:pPr>
        <w:spacing w:before="240" w:line="240" w:lineRule="auto"/>
        <w:rPr>
          <w:rFonts w:cs="Arial"/>
          <w:b/>
          <w:sz w:val="24"/>
        </w:rPr>
      </w:pPr>
    </w:p>
    <w:p w:rsidR="00286C93" w:rsidRDefault="00286C93" w:rsidP="00D97B07">
      <w:pPr>
        <w:spacing w:before="240" w:line="240" w:lineRule="auto"/>
        <w:rPr>
          <w:rFonts w:cs="Arial"/>
          <w:b/>
          <w:sz w:val="24"/>
        </w:rPr>
      </w:pPr>
    </w:p>
    <w:p w:rsidR="00DF20E0" w:rsidRPr="00DF1C5E" w:rsidRDefault="00DF1C5E" w:rsidP="00D97B07">
      <w:pPr>
        <w:spacing w:before="240" w:line="240" w:lineRule="auto"/>
        <w:rPr>
          <w:rFonts w:cs="Arial"/>
          <w:b/>
          <w:szCs w:val="22"/>
          <w:lang w:eastAsia="es-ES"/>
        </w:rPr>
      </w:pPr>
      <w:r w:rsidRPr="00DF1C5E">
        <w:rPr>
          <w:rFonts w:cs="Arial"/>
          <w:b/>
          <w:szCs w:val="22"/>
        </w:rPr>
        <w:lastRenderedPageBreak/>
        <w:t>XI</w:t>
      </w:r>
      <w:r w:rsidR="00DF20E0" w:rsidRPr="00DF1C5E">
        <w:rPr>
          <w:rFonts w:cs="Arial"/>
          <w:b/>
          <w:szCs w:val="22"/>
        </w:rPr>
        <w:t>.</w:t>
      </w:r>
      <w:r w:rsidRPr="00DF1C5E">
        <w:rPr>
          <w:rFonts w:cs="Arial"/>
          <w:b/>
          <w:szCs w:val="22"/>
        </w:rPr>
        <w:t xml:space="preserve">- </w:t>
      </w:r>
      <w:r w:rsidR="00DF20E0" w:rsidRPr="00DF1C5E">
        <w:rPr>
          <w:rFonts w:cs="Arial"/>
          <w:b/>
          <w:szCs w:val="22"/>
        </w:rPr>
        <w:t xml:space="preserve"> SUMAPAZ: </w:t>
      </w:r>
      <w:r w:rsidR="00DF20E0" w:rsidRPr="00DF1C5E">
        <w:rPr>
          <w:rFonts w:cs="Arial"/>
          <w:b/>
          <w:szCs w:val="22"/>
          <w:lang w:eastAsia="es-ES"/>
        </w:rPr>
        <w:t xml:space="preserve">NAZARET </w:t>
      </w:r>
      <w:r w:rsidR="00DF20E0" w:rsidRPr="00DF1C5E">
        <w:rPr>
          <w:rFonts w:cs="Arial"/>
          <w:szCs w:val="22"/>
          <w:lang w:eastAsia="es-ES"/>
        </w:rPr>
        <w:t xml:space="preserve">-  </w:t>
      </w:r>
      <w:r w:rsidR="00DF20E0" w:rsidRPr="00DF1C5E">
        <w:rPr>
          <w:rFonts w:cs="Arial"/>
          <w:b/>
          <w:szCs w:val="22"/>
          <w:lang w:eastAsia="es-ES"/>
        </w:rPr>
        <w:t>EL RAIZAL VÍA BETANIA.</w:t>
      </w:r>
    </w:p>
    <w:p w:rsidR="00DF20E0" w:rsidRPr="00DF1C5E" w:rsidRDefault="00DF20E0" w:rsidP="00D97B07">
      <w:pPr>
        <w:spacing w:line="240" w:lineRule="auto"/>
        <w:rPr>
          <w:rFonts w:cs="Arial"/>
          <w:b/>
          <w:szCs w:val="22"/>
          <w:lang w:eastAsia="es-ES"/>
        </w:rPr>
      </w:pPr>
    </w:p>
    <w:tbl>
      <w:tblPr>
        <w:tblW w:w="0" w:type="auto"/>
        <w:jc w:val="center"/>
        <w:tblInd w:w="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51"/>
        <w:gridCol w:w="3023"/>
      </w:tblGrid>
      <w:tr w:rsidR="00DF20E0" w:rsidRPr="00DF1C5E" w:rsidTr="00DF20E0">
        <w:trPr>
          <w:jc w:val="center"/>
        </w:trPr>
        <w:tc>
          <w:tcPr>
            <w:tcW w:w="4051" w:type="dxa"/>
          </w:tcPr>
          <w:p w:rsidR="00DF20E0" w:rsidRPr="00DF1C5E" w:rsidRDefault="00DF20E0" w:rsidP="00D97B07">
            <w:pPr>
              <w:spacing w:line="240" w:lineRule="auto"/>
              <w:rPr>
                <w:rFonts w:asciiTheme="minorHAnsi" w:hAnsiTheme="minorHAnsi" w:cstheme="minorHAnsi"/>
                <w:b/>
                <w:sz w:val="20"/>
                <w:szCs w:val="20"/>
                <w:lang w:eastAsia="es-ES"/>
              </w:rPr>
            </w:pPr>
            <w:r w:rsidRPr="00DF1C5E">
              <w:rPr>
                <w:rFonts w:asciiTheme="minorHAnsi" w:hAnsiTheme="minorHAnsi" w:cstheme="minorHAnsi"/>
                <w:b/>
                <w:sz w:val="20"/>
                <w:szCs w:val="20"/>
                <w:lang w:eastAsia="es-ES"/>
              </w:rPr>
              <w:t>VALOR CONTRATO DE OBRA</w:t>
            </w:r>
          </w:p>
        </w:tc>
        <w:tc>
          <w:tcPr>
            <w:tcW w:w="3023" w:type="dxa"/>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 xml:space="preserve">$ N.A.  </w:t>
            </w:r>
          </w:p>
        </w:tc>
      </w:tr>
      <w:tr w:rsidR="00DF20E0" w:rsidRPr="00DF1C5E" w:rsidTr="00DF20E0">
        <w:trPr>
          <w:jc w:val="center"/>
        </w:trPr>
        <w:tc>
          <w:tcPr>
            <w:tcW w:w="4051" w:type="dxa"/>
          </w:tcPr>
          <w:p w:rsidR="00DF20E0" w:rsidRPr="00DF1C5E" w:rsidRDefault="00DF20E0" w:rsidP="00D97B07">
            <w:pPr>
              <w:spacing w:line="240" w:lineRule="auto"/>
              <w:rPr>
                <w:rFonts w:asciiTheme="minorHAnsi" w:hAnsiTheme="minorHAnsi" w:cstheme="minorHAnsi"/>
                <w:b/>
                <w:sz w:val="20"/>
                <w:szCs w:val="20"/>
                <w:lang w:eastAsia="es-ES"/>
              </w:rPr>
            </w:pPr>
            <w:r w:rsidRPr="00DF1C5E">
              <w:rPr>
                <w:rFonts w:asciiTheme="minorHAnsi" w:hAnsiTheme="minorHAnsi" w:cstheme="minorHAnsi"/>
                <w:b/>
                <w:sz w:val="20"/>
                <w:szCs w:val="20"/>
                <w:lang w:eastAsia="es-ES"/>
              </w:rPr>
              <w:t>ESTADO</w:t>
            </w:r>
          </w:p>
        </w:tc>
        <w:tc>
          <w:tcPr>
            <w:tcW w:w="3023" w:type="dxa"/>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En ejecución</w:t>
            </w:r>
          </w:p>
        </w:tc>
      </w:tr>
      <w:tr w:rsidR="00DF20E0" w:rsidRPr="00DF1C5E" w:rsidTr="00DF20E0">
        <w:trPr>
          <w:jc w:val="center"/>
        </w:trPr>
        <w:tc>
          <w:tcPr>
            <w:tcW w:w="4051" w:type="dxa"/>
          </w:tcPr>
          <w:p w:rsidR="00DF20E0" w:rsidRPr="00DF1C5E" w:rsidRDefault="00DF20E0" w:rsidP="00D97B07">
            <w:pPr>
              <w:spacing w:line="240" w:lineRule="auto"/>
              <w:rPr>
                <w:rFonts w:asciiTheme="minorHAnsi" w:hAnsiTheme="minorHAnsi" w:cstheme="minorHAnsi"/>
                <w:b/>
                <w:sz w:val="20"/>
                <w:szCs w:val="20"/>
                <w:lang w:eastAsia="es-ES"/>
              </w:rPr>
            </w:pPr>
            <w:r w:rsidRPr="00DF1C5E">
              <w:rPr>
                <w:rFonts w:asciiTheme="minorHAnsi" w:hAnsiTheme="minorHAnsi" w:cstheme="minorHAnsi"/>
                <w:b/>
                <w:sz w:val="20"/>
                <w:szCs w:val="20"/>
                <w:lang w:eastAsia="es-ES"/>
              </w:rPr>
              <w:t>AVANCE %</w:t>
            </w:r>
          </w:p>
        </w:tc>
        <w:tc>
          <w:tcPr>
            <w:tcW w:w="3023" w:type="dxa"/>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Según cada punto</w:t>
            </w:r>
          </w:p>
        </w:tc>
      </w:tr>
      <w:tr w:rsidR="00DF20E0" w:rsidRPr="00DF1C5E" w:rsidTr="00DF20E0">
        <w:trPr>
          <w:jc w:val="center"/>
        </w:trPr>
        <w:tc>
          <w:tcPr>
            <w:tcW w:w="4051" w:type="dxa"/>
          </w:tcPr>
          <w:p w:rsidR="00DF20E0" w:rsidRPr="00DF1C5E" w:rsidRDefault="00DF20E0" w:rsidP="00D97B07">
            <w:pPr>
              <w:spacing w:line="240" w:lineRule="auto"/>
              <w:rPr>
                <w:rFonts w:asciiTheme="minorHAnsi" w:hAnsiTheme="minorHAnsi" w:cstheme="minorHAnsi"/>
                <w:b/>
                <w:sz w:val="20"/>
                <w:szCs w:val="20"/>
                <w:lang w:eastAsia="es-ES"/>
              </w:rPr>
            </w:pPr>
            <w:r w:rsidRPr="00DF1C5E">
              <w:rPr>
                <w:rFonts w:asciiTheme="minorHAnsi" w:hAnsiTheme="minorHAnsi" w:cstheme="minorHAnsi"/>
                <w:b/>
                <w:sz w:val="20"/>
                <w:szCs w:val="20"/>
                <w:lang w:eastAsia="es-ES"/>
              </w:rPr>
              <w:t>VALOR EJECUTADO</w:t>
            </w:r>
          </w:p>
        </w:tc>
        <w:tc>
          <w:tcPr>
            <w:tcW w:w="3023" w:type="dxa"/>
          </w:tcPr>
          <w:p w:rsidR="00DF20E0" w:rsidRPr="00DF1C5E" w:rsidRDefault="00DF20E0" w:rsidP="00D97B07">
            <w:pPr>
              <w:spacing w:line="240" w:lineRule="auto"/>
              <w:rPr>
                <w:rFonts w:asciiTheme="minorHAnsi" w:hAnsiTheme="minorHAnsi" w:cstheme="minorHAnsi"/>
                <w:sz w:val="20"/>
                <w:szCs w:val="20"/>
                <w:lang w:eastAsia="es-ES"/>
              </w:rPr>
            </w:pPr>
            <w:r w:rsidRPr="00DF1C5E">
              <w:rPr>
                <w:rFonts w:asciiTheme="minorHAnsi" w:hAnsiTheme="minorHAnsi" w:cstheme="minorHAnsi"/>
                <w:sz w:val="20"/>
                <w:szCs w:val="20"/>
                <w:lang w:eastAsia="es-ES"/>
              </w:rPr>
              <w:t xml:space="preserve">$ </w:t>
            </w:r>
            <w:r w:rsidRPr="00DF1C5E">
              <w:rPr>
                <w:rFonts w:asciiTheme="minorHAnsi" w:hAnsiTheme="minorHAnsi" w:cstheme="minorHAnsi"/>
                <w:sz w:val="20"/>
                <w:szCs w:val="20"/>
              </w:rPr>
              <w:t>1.009.978.079</w:t>
            </w:r>
          </w:p>
        </w:tc>
      </w:tr>
    </w:tbl>
    <w:p w:rsidR="00DF20E0" w:rsidRPr="0056387E" w:rsidRDefault="00DF20E0" w:rsidP="00D97B07">
      <w:pPr>
        <w:spacing w:line="240" w:lineRule="auto"/>
        <w:jc w:val="center"/>
        <w:rPr>
          <w:rFonts w:cs="Arial"/>
          <w:b/>
          <w:bCs/>
          <w:sz w:val="24"/>
          <w:lang w:eastAsia="es-ES"/>
        </w:rPr>
      </w:pPr>
    </w:p>
    <w:p w:rsidR="005E34F1" w:rsidRPr="005E34F1" w:rsidRDefault="00DF20E0" w:rsidP="00D97B07">
      <w:pPr>
        <w:spacing w:line="240" w:lineRule="auto"/>
        <w:rPr>
          <w:rFonts w:cs="Arial"/>
          <w:b/>
          <w:bCs/>
          <w:szCs w:val="22"/>
          <w:lang w:eastAsia="es-ES"/>
        </w:rPr>
      </w:pPr>
      <w:r w:rsidRPr="005E34F1">
        <w:rPr>
          <w:rFonts w:cs="Arial"/>
          <w:b/>
          <w:bCs/>
          <w:szCs w:val="22"/>
          <w:lang w:eastAsia="es-ES"/>
        </w:rPr>
        <w:t>INFORMACIÓN DE PUNTOS CRÍTICOS CON DESLIZAMIENTOS</w:t>
      </w:r>
      <w:r w:rsidRPr="005E34F1">
        <w:rPr>
          <w:rFonts w:cs="Arial"/>
          <w:b/>
          <w:bCs/>
          <w:szCs w:val="22"/>
          <w:lang w:eastAsia="es-ES"/>
        </w:rPr>
        <w:br/>
        <w:t>VÍA: NAZARETH-RAIZAL</w:t>
      </w:r>
      <w:r w:rsidR="005E34F1" w:rsidRPr="005E34F1">
        <w:rPr>
          <w:rFonts w:cs="Arial"/>
          <w:b/>
          <w:bCs/>
          <w:szCs w:val="22"/>
          <w:lang w:eastAsia="es-ES"/>
        </w:rPr>
        <w:t xml:space="preserve">- </w:t>
      </w:r>
      <w:r w:rsidRPr="005E34F1">
        <w:rPr>
          <w:rFonts w:cs="Arial"/>
          <w:b/>
          <w:bCs/>
          <w:szCs w:val="22"/>
          <w:lang w:eastAsia="es-ES"/>
        </w:rPr>
        <w:t xml:space="preserve">LOCALIDAD 20 </w:t>
      </w:r>
      <w:r w:rsidR="005E34F1" w:rsidRPr="005E34F1">
        <w:rPr>
          <w:rFonts w:cs="Arial"/>
          <w:b/>
          <w:bCs/>
          <w:szCs w:val="22"/>
          <w:lang w:eastAsia="es-ES"/>
        </w:rPr>
        <w:t>–</w:t>
      </w:r>
      <w:r w:rsidRPr="005E34F1">
        <w:rPr>
          <w:rFonts w:cs="Arial"/>
          <w:b/>
          <w:bCs/>
          <w:szCs w:val="22"/>
          <w:lang w:eastAsia="es-ES"/>
        </w:rPr>
        <w:t xml:space="preserve"> SUMAPAZ</w:t>
      </w:r>
      <w:r w:rsidR="00E4026C">
        <w:rPr>
          <w:rFonts w:cs="Arial"/>
          <w:b/>
          <w:bCs/>
          <w:szCs w:val="22"/>
          <w:lang w:eastAsia="es-ES"/>
        </w:rPr>
        <w:t>.</w:t>
      </w:r>
    </w:p>
    <w:p w:rsidR="00DF20E0" w:rsidRPr="005E34F1" w:rsidRDefault="00DF20E0" w:rsidP="00D97B07">
      <w:pPr>
        <w:spacing w:line="240" w:lineRule="auto"/>
        <w:rPr>
          <w:rFonts w:cs="Arial"/>
          <w:b/>
          <w:szCs w:val="22"/>
          <w:lang w:eastAsia="es-ES"/>
        </w:rPr>
      </w:pPr>
      <w:r w:rsidRPr="005E34F1">
        <w:rPr>
          <w:rFonts w:cs="Arial"/>
          <w:b/>
          <w:bCs/>
          <w:szCs w:val="22"/>
          <w:lang w:eastAsia="es-ES"/>
        </w:rPr>
        <w:br/>
        <w:t>ACTUALIZACION A DICIEMBRE 30 de 2014.</w:t>
      </w:r>
    </w:p>
    <w:p w:rsidR="00DF20E0" w:rsidRPr="0056387E" w:rsidRDefault="00DF20E0" w:rsidP="00D97B07">
      <w:pPr>
        <w:spacing w:line="240" w:lineRule="auto"/>
        <w:rPr>
          <w:rFonts w:cs="Arial"/>
          <w:b/>
          <w:sz w:val="24"/>
          <w:lang w:eastAsia="es-ES"/>
        </w:rPr>
      </w:pPr>
    </w:p>
    <w:tbl>
      <w:tblPr>
        <w:tblW w:w="8018" w:type="dxa"/>
        <w:jc w:val="center"/>
        <w:tblCellMar>
          <w:left w:w="70" w:type="dxa"/>
          <w:right w:w="70" w:type="dxa"/>
        </w:tblCellMar>
        <w:tblLook w:val="04A0"/>
      </w:tblPr>
      <w:tblGrid>
        <w:gridCol w:w="507"/>
        <w:gridCol w:w="1551"/>
        <w:gridCol w:w="1463"/>
        <w:gridCol w:w="885"/>
        <w:gridCol w:w="1170"/>
        <w:gridCol w:w="1420"/>
        <w:gridCol w:w="1210"/>
      </w:tblGrid>
      <w:tr w:rsidR="00DF20E0" w:rsidRPr="005E34F1" w:rsidTr="00DF20E0">
        <w:trPr>
          <w:cantSplit/>
          <w:trHeight w:val="340"/>
          <w:tblHeader/>
          <w:jc w:val="center"/>
        </w:trPr>
        <w:tc>
          <w:tcPr>
            <w:tcW w:w="507"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Nº</w:t>
            </w:r>
          </w:p>
        </w:tc>
        <w:tc>
          <w:tcPr>
            <w:tcW w:w="3899" w:type="dxa"/>
            <w:gridSpan w:val="3"/>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COORDENADAS</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Km</w:t>
            </w:r>
          </w:p>
        </w:tc>
        <w:tc>
          <w:tcPr>
            <w:tcW w:w="1208"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ESTADO</w:t>
            </w:r>
          </w:p>
        </w:tc>
        <w:tc>
          <w:tcPr>
            <w:tcW w:w="1234"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PORCENTAJE DE AVANCE</w:t>
            </w:r>
          </w:p>
        </w:tc>
      </w:tr>
      <w:tr w:rsidR="00DF20E0" w:rsidRPr="005E34F1" w:rsidTr="00DF20E0">
        <w:trPr>
          <w:trHeight w:val="414"/>
          <w:jc w:val="center"/>
        </w:trPr>
        <w:tc>
          <w:tcPr>
            <w:tcW w:w="507" w:type="dxa"/>
            <w:vMerge/>
            <w:tcBorders>
              <w:top w:val="single" w:sz="4" w:space="0" w:color="auto"/>
              <w:left w:val="single" w:sz="8" w:space="0" w:color="auto"/>
              <w:bottom w:val="single" w:sz="8" w:space="0" w:color="000000"/>
              <w:right w:val="single" w:sz="4" w:space="0" w:color="auto"/>
            </w:tcBorders>
            <w:vAlign w:val="center"/>
            <w:hideMark/>
          </w:tcPr>
          <w:p w:rsidR="00DF20E0" w:rsidRPr="005E34F1" w:rsidRDefault="00DF20E0" w:rsidP="00D97B07">
            <w:pPr>
              <w:spacing w:line="240" w:lineRule="auto"/>
              <w:rPr>
                <w:rFonts w:asciiTheme="minorHAnsi" w:hAnsiTheme="minorHAnsi" w:cstheme="minorHAnsi"/>
                <w:b/>
                <w:bCs/>
                <w:i/>
                <w:iCs/>
                <w:sz w:val="20"/>
                <w:szCs w:val="20"/>
                <w:lang w:eastAsia="es-ES"/>
              </w:rPr>
            </w:pPr>
          </w:p>
        </w:tc>
        <w:tc>
          <w:tcPr>
            <w:tcW w:w="1551"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NORTE</w:t>
            </w:r>
          </w:p>
        </w:tc>
        <w:tc>
          <w:tcPr>
            <w:tcW w:w="1463"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OESTE</w:t>
            </w:r>
          </w:p>
        </w:tc>
        <w:tc>
          <w:tcPr>
            <w:tcW w:w="885"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A.SN.M.</w:t>
            </w:r>
          </w:p>
        </w:tc>
        <w:tc>
          <w:tcPr>
            <w:tcW w:w="1170" w:type="dxa"/>
            <w:vMerge/>
            <w:tcBorders>
              <w:top w:val="single" w:sz="4" w:space="0" w:color="auto"/>
              <w:left w:val="single" w:sz="4" w:space="0" w:color="auto"/>
              <w:bottom w:val="single" w:sz="8" w:space="0" w:color="000000"/>
              <w:right w:val="single" w:sz="4" w:space="0" w:color="auto"/>
            </w:tcBorders>
            <w:vAlign w:val="center"/>
            <w:hideMark/>
          </w:tcPr>
          <w:p w:rsidR="00DF20E0" w:rsidRPr="005E34F1" w:rsidRDefault="00DF20E0" w:rsidP="00D97B07">
            <w:pPr>
              <w:spacing w:line="240" w:lineRule="auto"/>
              <w:rPr>
                <w:rFonts w:asciiTheme="minorHAnsi" w:hAnsiTheme="minorHAnsi" w:cstheme="minorHAnsi"/>
                <w:b/>
                <w:bCs/>
                <w:i/>
                <w:iCs/>
                <w:sz w:val="20"/>
                <w:szCs w:val="20"/>
                <w:lang w:eastAsia="es-ES"/>
              </w:rPr>
            </w:pPr>
          </w:p>
        </w:tc>
        <w:tc>
          <w:tcPr>
            <w:tcW w:w="1208" w:type="dxa"/>
            <w:vMerge/>
            <w:tcBorders>
              <w:top w:val="single" w:sz="4" w:space="0" w:color="auto"/>
              <w:left w:val="single" w:sz="4" w:space="0" w:color="auto"/>
              <w:bottom w:val="single" w:sz="8" w:space="0" w:color="000000"/>
              <w:right w:val="single" w:sz="8" w:space="0" w:color="auto"/>
            </w:tcBorders>
            <w:vAlign w:val="center"/>
            <w:hideMark/>
          </w:tcPr>
          <w:p w:rsidR="00DF20E0" w:rsidRPr="005E34F1" w:rsidRDefault="00DF20E0" w:rsidP="00D97B07">
            <w:pPr>
              <w:spacing w:line="240" w:lineRule="auto"/>
              <w:rPr>
                <w:rFonts w:asciiTheme="minorHAnsi" w:hAnsiTheme="minorHAnsi" w:cstheme="minorHAnsi"/>
                <w:b/>
                <w:bCs/>
                <w:i/>
                <w:iCs/>
                <w:sz w:val="20"/>
                <w:szCs w:val="20"/>
                <w:lang w:eastAsia="es-ES"/>
              </w:rPr>
            </w:pPr>
          </w:p>
        </w:tc>
        <w:tc>
          <w:tcPr>
            <w:tcW w:w="1234" w:type="dxa"/>
            <w:vMerge/>
            <w:tcBorders>
              <w:top w:val="single" w:sz="4" w:space="0" w:color="auto"/>
              <w:left w:val="single" w:sz="8" w:space="0" w:color="auto"/>
              <w:bottom w:val="nil"/>
              <w:right w:val="single" w:sz="8" w:space="0" w:color="auto"/>
            </w:tcBorders>
            <w:vAlign w:val="center"/>
            <w:hideMark/>
          </w:tcPr>
          <w:p w:rsidR="00DF20E0" w:rsidRPr="005E34F1" w:rsidRDefault="00DF20E0" w:rsidP="00D97B07">
            <w:pPr>
              <w:spacing w:line="240" w:lineRule="auto"/>
              <w:rPr>
                <w:rFonts w:asciiTheme="minorHAnsi" w:hAnsiTheme="minorHAnsi" w:cstheme="minorHAnsi"/>
                <w:b/>
                <w:bCs/>
                <w:i/>
                <w:iCs/>
                <w:sz w:val="20"/>
                <w:szCs w:val="20"/>
                <w:lang w:eastAsia="es-ES"/>
              </w:rPr>
            </w:pP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4-10-27,5"</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74-08-51,5"</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2588</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+ 220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single" w:sz="8" w:space="0" w:color="auto"/>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4-10-28,6"</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74-08-53,2"</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2584</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+300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4-10-30,3"</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74-08-51,1"</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2580</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+460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50%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4</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4-10-31,2"</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74-08-50,3"</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2576</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+500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50%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5</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4-10-32,1"</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74-08-48,9"</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2577</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+540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20%</w:t>
            </w:r>
          </w:p>
        </w:tc>
      </w:tr>
      <w:tr w:rsidR="00DF20E0" w:rsidRPr="005E34F1" w:rsidTr="00DF20E0">
        <w:trPr>
          <w:trHeight w:val="399"/>
          <w:jc w:val="center"/>
        </w:trPr>
        <w:tc>
          <w:tcPr>
            <w:tcW w:w="507" w:type="dxa"/>
            <w:tcBorders>
              <w:top w:val="nil"/>
              <w:left w:val="single" w:sz="8" w:space="0" w:color="auto"/>
              <w:bottom w:val="nil"/>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6</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4-10-31,7"</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74-08-47,1"</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2584</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+600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20%</w:t>
            </w:r>
          </w:p>
        </w:tc>
      </w:tr>
      <w:tr w:rsidR="00DF20E0" w:rsidRPr="005E34F1" w:rsidTr="00DF20E0">
        <w:trPr>
          <w:trHeight w:val="399"/>
          <w:jc w:val="center"/>
        </w:trPr>
        <w:tc>
          <w:tcPr>
            <w:tcW w:w="50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7</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4-10-31,9"</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74-08-46,1"</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2586</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+ 620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8</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4-10-32,8"</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74-08-42,3"</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2597</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+ 740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50%</w:t>
            </w:r>
          </w:p>
        </w:tc>
      </w:tr>
      <w:tr w:rsidR="00DF20E0" w:rsidRPr="005E34F1" w:rsidTr="00DF20E0">
        <w:trPr>
          <w:trHeight w:val="444"/>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9</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4-10-34,0"</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74-08-37,6"</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2614</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+ 920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5%</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10</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4-10-35,2"</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74-08-36,9"</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2618</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0 + 960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w:t>
            </w:r>
          </w:p>
        </w:tc>
      </w:tr>
      <w:tr w:rsidR="00DF20E0" w:rsidRPr="005E34F1" w:rsidTr="00DF20E0">
        <w:trPr>
          <w:trHeight w:val="444"/>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11</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4-10-38,0"</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74-08-34,9"</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2648</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1 + 180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20%</w:t>
            </w:r>
          </w:p>
        </w:tc>
      </w:tr>
      <w:tr w:rsidR="00DF20E0" w:rsidRPr="005E34F1" w:rsidTr="00DF20E0">
        <w:trPr>
          <w:trHeight w:val="444"/>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12</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4-10-38,0"</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74-08-36,5"</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2562</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1 + 240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13</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4-10-37,6"</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74-08-38,1"</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2556</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1 + 300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444"/>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14</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4-10-38,0"</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74-08-39,4"</w:t>
            </w:r>
          </w:p>
        </w:tc>
        <w:tc>
          <w:tcPr>
            <w:tcW w:w="885" w:type="dxa"/>
            <w:tcBorders>
              <w:top w:val="nil"/>
              <w:left w:val="nil"/>
              <w:bottom w:val="nil"/>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2661</w:t>
            </w:r>
          </w:p>
        </w:tc>
        <w:tc>
          <w:tcPr>
            <w:tcW w:w="1170" w:type="dxa"/>
            <w:tcBorders>
              <w:top w:val="nil"/>
              <w:left w:val="nil"/>
              <w:bottom w:val="nil"/>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1 + 340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15</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4°-10´-39,1"</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74-08-39,0"</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2670</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1 + 380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15A</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4°-10´-43,3"</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74-08-39,6"</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2700</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1 + 600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50%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16</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4°-10´-44.6,"</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74-08-29,9"</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2709</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 xml:space="preserve">Km 1 + 640 </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90%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17</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4°-10´-45,6"</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74-08-29,8"</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2712</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 xml:space="preserve">Km 1 + 760 </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18</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4°-10´-46,8"</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74-08-27,9"</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2710</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 xml:space="preserve">Km 1 + 900 </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lastRenderedPageBreak/>
              <w:t>19</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4°-10´-47,4"</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74-08-28,1"</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2712</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 xml:space="preserve">Km 1 + 920 </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20</w:t>
            </w:r>
          </w:p>
        </w:tc>
        <w:tc>
          <w:tcPr>
            <w:tcW w:w="1551" w:type="dxa"/>
            <w:tcBorders>
              <w:top w:val="nil"/>
              <w:left w:val="nil"/>
              <w:bottom w:val="nil"/>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4°-10´-47,7"</w:t>
            </w:r>
          </w:p>
        </w:tc>
        <w:tc>
          <w:tcPr>
            <w:tcW w:w="1463" w:type="dxa"/>
            <w:tcBorders>
              <w:top w:val="nil"/>
              <w:left w:val="nil"/>
              <w:bottom w:val="nil"/>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74-08-27,1"</w:t>
            </w:r>
          </w:p>
        </w:tc>
        <w:tc>
          <w:tcPr>
            <w:tcW w:w="885" w:type="dxa"/>
            <w:tcBorders>
              <w:top w:val="nil"/>
              <w:left w:val="nil"/>
              <w:bottom w:val="nil"/>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2714</w:t>
            </w:r>
          </w:p>
        </w:tc>
        <w:tc>
          <w:tcPr>
            <w:tcW w:w="1170" w:type="dxa"/>
            <w:tcBorders>
              <w:top w:val="nil"/>
              <w:left w:val="nil"/>
              <w:bottom w:val="nil"/>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 xml:space="preserve">Km 1 + 940 </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21</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4°-10´-49,7"</w:t>
            </w:r>
          </w:p>
        </w:tc>
        <w:tc>
          <w:tcPr>
            <w:tcW w:w="1463" w:type="dxa"/>
            <w:tcBorders>
              <w:top w:val="single" w:sz="4" w:space="0" w:color="auto"/>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74-08-25,1"</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2735</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+ 040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22</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4°-10´-53.2,"</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74-08-24,1"</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2735</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+ 160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444"/>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23</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4°-10´-53.9"</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74-08-23,7"</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2762</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+ 200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50%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24</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4°-10´-53,0"</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74-08-24,9"</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2780</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+ 240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24 A</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4°-10´-52,9"</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74-08-30,4"</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2795</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+ 340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25</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4°-10´-54.3,"</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74-08-33,0"</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2800</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+ 520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80%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25 A</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4°-10´-55,5"</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74-08-33,3"</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2800</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+ 550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26</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4°-10´-57.3,"</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74-08-34,3"</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2811</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+ 620</w:t>
            </w:r>
          </w:p>
        </w:tc>
        <w:tc>
          <w:tcPr>
            <w:tcW w:w="1208" w:type="dxa"/>
            <w:tcBorders>
              <w:top w:val="nil"/>
              <w:left w:val="nil"/>
              <w:bottom w:val="single" w:sz="4" w:space="0" w:color="auto"/>
              <w:right w:val="single" w:sz="4"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27</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4°-10´-59.3,"</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74-08-37,1"</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2813</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+ 760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8"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28</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4°-11´-00,3"</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74-08-38,9"</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2830</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+ 820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29</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4°-11´-03,3"</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74-08-41,8"</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2835</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+ 960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30</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4°-10´-58,1"</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74-08-49,9"</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2859</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3 + 280</w:t>
            </w:r>
          </w:p>
        </w:tc>
        <w:tc>
          <w:tcPr>
            <w:tcW w:w="1208" w:type="dxa"/>
            <w:tcBorders>
              <w:top w:val="nil"/>
              <w:left w:val="nil"/>
              <w:bottom w:val="single" w:sz="4" w:space="0" w:color="auto"/>
              <w:right w:val="single" w:sz="4"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31</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4°-10´-55,5"</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74-09-01,"</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2918</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4 + 220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90%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32</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4°-10´-57.4,"</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74-08-59,5"</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2925</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4 + 240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33</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4°-11´-03.9,"</w:t>
            </w:r>
          </w:p>
        </w:tc>
        <w:tc>
          <w:tcPr>
            <w:tcW w:w="1463"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74-08-57,3"</w:t>
            </w:r>
          </w:p>
        </w:tc>
        <w:tc>
          <w:tcPr>
            <w:tcW w:w="885"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2934</w:t>
            </w:r>
          </w:p>
        </w:tc>
        <w:tc>
          <w:tcPr>
            <w:tcW w:w="1170"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4 + 520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50%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34</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4°-11´- 04,5"</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74-08-56,4"</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2939</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4 + 560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50%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000000" w:fill="FFFFFF"/>
            <w:noWrap/>
            <w:vAlign w:val="center"/>
            <w:hideMark/>
          </w:tcPr>
          <w:p w:rsidR="00DF20E0" w:rsidRPr="005E34F1" w:rsidRDefault="00DF20E0" w:rsidP="00D97B07">
            <w:pPr>
              <w:spacing w:line="240" w:lineRule="auto"/>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34A</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4°-11´- 13,3"</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74-08-45,8"</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2967</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5 + 020</w:t>
            </w:r>
          </w:p>
        </w:tc>
        <w:tc>
          <w:tcPr>
            <w:tcW w:w="1208" w:type="dxa"/>
            <w:tcBorders>
              <w:top w:val="nil"/>
              <w:left w:val="nil"/>
              <w:bottom w:val="single" w:sz="4" w:space="0" w:color="auto"/>
              <w:right w:val="nil"/>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35</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4°-11´-17.8,"</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74-08-44,2"</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2985</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5 + 100</w:t>
            </w:r>
          </w:p>
        </w:tc>
        <w:tc>
          <w:tcPr>
            <w:tcW w:w="1208" w:type="dxa"/>
            <w:tcBorders>
              <w:top w:val="nil"/>
              <w:left w:val="nil"/>
              <w:bottom w:val="single" w:sz="4" w:space="0" w:color="auto"/>
              <w:right w:val="single" w:sz="4"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36</w:t>
            </w:r>
          </w:p>
        </w:tc>
        <w:tc>
          <w:tcPr>
            <w:tcW w:w="1551" w:type="dxa"/>
            <w:tcBorders>
              <w:top w:val="nil"/>
              <w:left w:val="nil"/>
              <w:bottom w:val="single" w:sz="4" w:space="0" w:color="auto"/>
              <w:right w:val="single" w:sz="4" w:space="0" w:color="auto"/>
            </w:tcBorders>
            <w:shd w:val="clear" w:color="000000" w:fill="FFFFFF"/>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04-11-25,9"</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74-08-38,3"</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2995</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5 + 370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37</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4°-11´-25.2,"</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74-08-33,9"</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3000</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5 + 560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38</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4°-11´-29.0,"</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74-08-30,7"</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3010</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5 + 740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r w:rsidR="00DF20E0" w:rsidRPr="005E34F1" w:rsidTr="00DF20E0">
        <w:trPr>
          <w:trHeight w:val="399"/>
          <w:jc w:val="center"/>
        </w:trPr>
        <w:tc>
          <w:tcPr>
            <w:tcW w:w="507" w:type="dxa"/>
            <w:tcBorders>
              <w:top w:val="nil"/>
              <w:left w:val="single" w:sz="4" w:space="0" w:color="auto"/>
              <w:bottom w:val="single" w:sz="4"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39</w:t>
            </w:r>
          </w:p>
        </w:tc>
        <w:tc>
          <w:tcPr>
            <w:tcW w:w="155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4°-11´-29.0,"</w:t>
            </w:r>
          </w:p>
        </w:tc>
        <w:tc>
          <w:tcPr>
            <w:tcW w:w="1463"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74-08-28,2"</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3016</w:t>
            </w:r>
          </w:p>
        </w:tc>
        <w:tc>
          <w:tcPr>
            <w:tcW w:w="1170"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5 + 840</w:t>
            </w:r>
          </w:p>
        </w:tc>
        <w:tc>
          <w:tcPr>
            <w:tcW w:w="1208"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Terminado</w:t>
            </w:r>
          </w:p>
        </w:tc>
        <w:tc>
          <w:tcPr>
            <w:tcW w:w="1234"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100%</w:t>
            </w:r>
          </w:p>
        </w:tc>
      </w:tr>
      <w:tr w:rsidR="00DF20E0" w:rsidRPr="005E34F1" w:rsidTr="00DF20E0">
        <w:trPr>
          <w:trHeight w:val="399"/>
          <w:jc w:val="center"/>
        </w:trPr>
        <w:tc>
          <w:tcPr>
            <w:tcW w:w="507" w:type="dxa"/>
            <w:tcBorders>
              <w:top w:val="nil"/>
              <w:left w:val="single" w:sz="4" w:space="0" w:color="auto"/>
              <w:bottom w:val="single" w:sz="8" w:space="0" w:color="auto"/>
              <w:right w:val="single" w:sz="4" w:space="0" w:color="auto"/>
            </w:tcBorders>
            <w:shd w:val="clear" w:color="auto" w:fill="auto"/>
            <w:noWrap/>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40</w:t>
            </w:r>
          </w:p>
        </w:tc>
        <w:tc>
          <w:tcPr>
            <w:tcW w:w="1551" w:type="dxa"/>
            <w:tcBorders>
              <w:top w:val="nil"/>
              <w:left w:val="nil"/>
              <w:bottom w:val="single" w:sz="8"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4°-11´-30.4,"</w:t>
            </w:r>
          </w:p>
        </w:tc>
        <w:tc>
          <w:tcPr>
            <w:tcW w:w="1463" w:type="dxa"/>
            <w:tcBorders>
              <w:top w:val="nil"/>
              <w:left w:val="nil"/>
              <w:bottom w:val="single" w:sz="8"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74-08-25,2"</w:t>
            </w:r>
          </w:p>
        </w:tc>
        <w:tc>
          <w:tcPr>
            <w:tcW w:w="885" w:type="dxa"/>
            <w:tcBorders>
              <w:top w:val="nil"/>
              <w:left w:val="nil"/>
              <w:bottom w:val="single" w:sz="8"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3026</w:t>
            </w:r>
          </w:p>
        </w:tc>
        <w:tc>
          <w:tcPr>
            <w:tcW w:w="1170" w:type="dxa"/>
            <w:tcBorders>
              <w:top w:val="nil"/>
              <w:left w:val="nil"/>
              <w:bottom w:val="single" w:sz="8"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5 + 940</w:t>
            </w:r>
          </w:p>
        </w:tc>
        <w:tc>
          <w:tcPr>
            <w:tcW w:w="1208" w:type="dxa"/>
            <w:tcBorders>
              <w:top w:val="nil"/>
              <w:left w:val="nil"/>
              <w:bottom w:val="single" w:sz="8"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234" w:type="dxa"/>
            <w:tcBorders>
              <w:top w:val="nil"/>
              <w:left w:val="nil"/>
              <w:bottom w:val="single" w:sz="8"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0%</w:t>
            </w:r>
          </w:p>
        </w:tc>
      </w:tr>
    </w:tbl>
    <w:p w:rsidR="00DF20E0" w:rsidRPr="0056387E" w:rsidRDefault="00DF20E0" w:rsidP="00D97B07">
      <w:pPr>
        <w:spacing w:line="240" w:lineRule="auto"/>
        <w:rPr>
          <w:rFonts w:cs="Arial"/>
          <w:b/>
          <w:sz w:val="24"/>
          <w:lang w:eastAsia="es-ES"/>
        </w:rPr>
      </w:pPr>
    </w:p>
    <w:p w:rsidR="00DF20E0" w:rsidRDefault="00DF20E0" w:rsidP="00D97B07">
      <w:pPr>
        <w:spacing w:line="240" w:lineRule="auto"/>
        <w:rPr>
          <w:rFonts w:cs="Arial"/>
          <w:szCs w:val="22"/>
        </w:rPr>
      </w:pPr>
      <w:r w:rsidRPr="005E34F1">
        <w:rPr>
          <w:rFonts w:cs="Arial"/>
          <w:szCs w:val="22"/>
        </w:rPr>
        <w:t xml:space="preserve">AVANCE: Se terminaron los muros en tierra armada en los puntos No. 19 20 y 24ª, se terminaron obras de Bioingeniería en el punto No. 31, quedando faltando únicamente la revegetalización y se continuó con el arreglo de las obras de arte o alcantarillas y disipadores en concreto en </w:t>
      </w:r>
      <w:r w:rsidR="005E34F1">
        <w:rPr>
          <w:rFonts w:cs="Arial"/>
          <w:szCs w:val="22"/>
        </w:rPr>
        <w:t>los casos en que es requerido.</w:t>
      </w:r>
    </w:p>
    <w:p w:rsidR="00E4026C" w:rsidRPr="005E34F1" w:rsidRDefault="00E4026C" w:rsidP="00D97B07">
      <w:pPr>
        <w:spacing w:line="240" w:lineRule="auto"/>
        <w:rPr>
          <w:rFonts w:cs="Arial"/>
          <w:szCs w:val="22"/>
        </w:rPr>
      </w:pPr>
    </w:p>
    <w:p w:rsidR="00DF20E0" w:rsidRPr="0056387E" w:rsidRDefault="00DF20E0" w:rsidP="00D97B07">
      <w:pPr>
        <w:spacing w:line="240" w:lineRule="auto"/>
        <w:jc w:val="center"/>
        <w:rPr>
          <w:rFonts w:cs="Arial"/>
          <w:b/>
          <w:bCs/>
          <w:sz w:val="24"/>
        </w:rPr>
      </w:pPr>
      <w:r>
        <w:rPr>
          <w:rFonts w:cs="Arial"/>
          <w:b/>
          <w:bCs/>
          <w:noProof/>
          <w:sz w:val="24"/>
        </w:rPr>
        <w:drawing>
          <wp:inline distT="0" distB="0" distL="0" distR="0">
            <wp:extent cx="2705100" cy="2028825"/>
            <wp:effectExtent l="19050" t="19050" r="19050" b="28575"/>
            <wp:docPr id="55" name="Imagen 12" descr="IMG_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101"/>
                    <pic:cNvPicPr>
                      <a:picLocks noChangeAspect="1" noChangeArrowheads="1"/>
                    </pic:cNvPicPr>
                  </pic:nvPicPr>
                  <pic:blipFill>
                    <a:blip r:embed="rId230" cstate="print"/>
                    <a:srcRect/>
                    <a:stretch>
                      <a:fillRect/>
                    </a:stretch>
                  </pic:blipFill>
                  <pic:spPr bwMode="auto">
                    <a:xfrm>
                      <a:off x="0" y="0"/>
                      <a:ext cx="2705100" cy="2028825"/>
                    </a:xfrm>
                    <a:prstGeom prst="rect">
                      <a:avLst/>
                    </a:prstGeom>
                    <a:noFill/>
                    <a:ln w="19050" cmpd="sng">
                      <a:solidFill>
                        <a:srgbClr val="000000"/>
                      </a:solidFill>
                      <a:miter lim="800000"/>
                      <a:headEnd/>
                      <a:tailEnd/>
                    </a:ln>
                    <a:effectLst/>
                  </pic:spPr>
                </pic:pic>
              </a:graphicData>
            </a:graphic>
          </wp:inline>
        </w:drawing>
      </w:r>
      <w:r w:rsidRPr="0056387E">
        <w:rPr>
          <w:rFonts w:cs="Arial"/>
          <w:b/>
          <w:bCs/>
          <w:sz w:val="24"/>
        </w:rPr>
        <w:t xml:space="preserve">  </w:t>
      </w:r>
      <w:r>
        <w:rPr>
          <w:rFonts w:cs="Arial"/>
          <w:b/>
          <w:bCs/>
          <w:noProof/>
          <w:sz w:val="24"/>
        </w:rPr>
        <w:drawing>
          <wp:inline distT="0" distB="0" distL="0" distR="0">
            <wp:extent cx="2686050" cy="2019300"/>
            <wp:effectExtent l="19050" t="19050" r="19050" b="19050"/>
            <wp:docPr id="37" name="Imagen 13" descr="IMG_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112"/>
                    <pic:cNvPicPr>
                      <a:picLocks noChangeAspect="1" noChangeArrowheads="1"/>
                    </pic:cNvPicPr>
                  </pic:nvPicPr>
                  <pic:blipFill>
                    <a:blip r:embed="rId231" cstate="print"/>
                    <a:srcRect/>
                    <a:stretch>
                      <a:fillRect/>
                    </a:stretch>
                  </pic:blipFill>
                  <pic:spPr bwMode="auto">
                    <a:xfrm>
                      <a:off x="0" y="0"/>
                      <a:ext cx="2686050" cy="2019300"/>
                    </a:xfrm>
                    <a:prstGeom prst="rect">
                      <a:avLst/>
                    </a:prstGeom>
                    <a:noFill/>
                    <a:ln w="19050" cmpd="sng">
                      <a:solidFill>
                        <a:srgbClr val="000000"/>
                      </a:solidFill>
                      <a:miter lim="800000"/>
                      <a:headEnd/>
                      <a:tailEnd/>
                    </a:ln>
                    <a:effectLst/>
                  </pic:spPr>
                </pic:pic>
              </a:graphicData>
            </a:graphic>
          </wp:inline>
        </w:drawing>
      </w:r>
    </w:p>
    <w:p w:rsidR="00DF20E0" w:rsidRPr="0056387E" w:rsidRDefault="00DF20E0" w:rsidP="00D97B07">
      <w:pPr>
        <w:spacing w:line="240" w:lineRule="auto"/>
        <w:jc w:val="center"/>
        <w:rPr>
          <w:rFonts w:cs="Arial"/>
          <w:b/>
          <w:bCs/>
          <w:sz w:val="24"/>
        </w:rPr>
      </w:pPr>
      <w:r w:rsidRPr="0056387E">
        <w:rPr>
          <w:rFonts w:cs="Arial"/>
          <w:sz w:val="18"/>
          <w:szCs w:val="18"/>
          <w:lang w:eastAsia="es-ES"/>
        </w:rPr>
        <w:t>Fotos: Punto No. 19 Muro en tierra ramada y concreto, finalizado y Punto No. 31 obras Bioingeniería.</w:t>
      </w:r>
    </w:p>
    <w:p w:rsidR="00961310" w:rsidRDefault="00961310" w:rsidP="00D97B07">
      <w:pPr>
        <w:spacing w:after="200" w:line="240" w:lineRule="auto"/>
        <w:rPr>
          <w:rFonts w:cs="Arial"/>
          <w:b/>
          <w:szCs w:val="22"/>
        </w:rPr>
      </w:pPr>
    </w:p>
    <w:p w:rsidR="00DF20E0" w:rsidRPr="005E34F1" w:rsidRDefault="00503BE0" w:rsidP="00D97B07">
      <w:pPr>
        <w:spacing w:after="200" w:line="240" w:lineRule="auto"/>
        <w:rPr>
          <w:rFonts w:cs="Arial"/>
          <w:b/>
          <w:szCs w:val="22"/>
        </w:rPr>
      </w:pPr>
      <w:r>
        <w:rPr>
          <w:rFonts w:cs="Arial"/>
          <w:b/>
          <w:szCs w:val="22"/>
        </w:rPr>
        <w:t>3</w:t>
      </w:r>
      <w:r w:rsidR="005E34F1" w:rsidRPr="005E34F1">
        <w:rPr>
          <w:rFonts w:cs="Arial"/>
          <w:b/>
          <w:szCs w:val="22"/>
        </w:rPr>
        <w:t xml:space="preserve">.- </w:t>
      </w:r>
      <w:r w:rsidR="00DF20E0" w:rsidRPr="005E34F1">
        <w:rPr>
          <w:rFonts w:cs="Arial"/>
          <w:b/>
          <w:szCs w:val="22"/>
        </w:rPr>
        <w:t xml:space="preserve">MANTENIMIENTO PREVENTIVO EN LAS VÍAS RURALES DE LA LOCALIDAD DE USME, CON OBRAS DE INGENIERÍA Y BIOINGENIERÍA POR ADMINISTRACIÓN DIRECTA </w:t>
      </w:r>
      <w:r w:rsidR="00C67576">
        <w:rPr>
          <w:rFonts w:cs="Arial"/>
          <w:b/>
          <w:szCs w:val="22"/>
        </w:rPr>
        <w:t>UAERMV</w:t>
      </w:r>
      <w:r w:rsidR="00DF20E0" w:rsidRPr="005E34F1">
        <w:rPr>
          <w:rFonts w:cs="Arial"/>
          <w:b/>
          <w:szCs w:val="22"/>
        </w:rPr>
        <w:t>.</w:t>
      </w:r>
    </w:p>
    <w:p w:rsidR="00DF20E0" w:rsidRDefault="00DF20E0" w:rsidP="00D97B07">
      <w:pPr>
        <w:spacing w:line="240" w:lineRule="auto"/>
        <w:rPr>
          <w:rFonts w:cs="Arial"/>
          <w:b/>
          <w:szCs w:val="22"/>
        </w:rPr>
      </w:pPr>
      <w:r w:rsidRPr="005E34F1">
        <w:rPr>
          <w:rFonts w:cs="Arial"/>
          <w:b/>
          <w:szCs w:val="22"/>
        </w:rPr>
        <w:t>OBRA DENOMINADA: “ANILLO VIAL: EL HATO, LOS ANDES, LA UNÍON Y MARGARITAS. LOCALIDAD DE USME.</w:t>
      </w:r>
    </w:p>
    <w:p w:rsidR="005E34F1" w:rsidRPr="005E34F1" w:rsidRDefault="005E34F1" w:rsidP="00D97B07">
      <w:pPr>
        <w:spacing w:line="240" w:lineRule="auto"/>
        <w:rPr>
          <w:rFonts w:cs="Arial"/>
          <w:b/>
          <w:szCs w:val="22"/>
        </w:rPr>
      </w:pPr>
    </w:p>
    <w:tbl>
      <w:tblPr>
        <w:tblW w:w="0" w:type="auto"/>
        <w:jc w:val="center"/>
        <w:tblInd w:w="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51"/>
        <w:gridCol w:w="3023"/>
      </w:tblGrid>
      <w:tr w:rsidR="00DF20E0" w:rsidRPr="005E34F1" w:rsidTr="00DF20E0">
        <w:trPr>
          <w:jc w:val="center"/>
        </w:trPr>
        <w:tc>
          <w:tcPr>
            <w:tcW w:w="4051" w:type="dxa"/>
          </w:tcPr>
          <w:p w:rsidR="00DF20E0" w:rsidRPr="005E34F1" w:rsidRDefault="00DF20E0" w:rsidP="00D97B07">
            <w:pPr>
              <w:spacing w:line="240" w:lineRule="auto"/>
              <w:rPr>
                <w:rFonts w:asciiTheme="minorHAnsi" w:hAnsiTheme="minorHAnsi" w:cstheme="minorHAnsi"/>
                <w:b/>
                <w:sz w:val="20"/>
                <w:szCs w:val="20"/>
                <w:lang w:eastAsia="es-ES"/>
              </w:rPr>
            </w:pPr>
            <w:r w:rsidRPr="005E34F1">
              <w:rPr>
                <w:rFonts w:asciiTheme="minorHAnsi" w:hAnsiTheme="minorHAnsi" w:cstheme="minorHAnsi"/>
                <w:b/>
                <w:sz w:val="20"/>
                <w:szCs w:val="20"/>
                <w:lang w:eastAsia="es-ES"/>
              </w:rPr>
              <w:t>VALOR CONTRATO DE OBRA</w:t>
            </w:r>
          </w:p>
        </w:tc>
        <w:tc>
          <w:tcPr>
            <w:tcW w:w="3023" w:type="dxa"/>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NO APLICA</w:t>
            </w:r>
          </w:p>
        </w:tc>
      </w:tr>
      <w:tr w:rsidR="00DF20E0" w:rsidRPr="005E34F1" w:rsidTr="00DF20E0">
        <w:trPr>
          <w:jc w:val="center"/>
        </w:trPr>
        <w:tc>
          <w:tcPr>
            <w:tcW w:w="4051" w:type="dxa"/>
          </w:tcPr>
          <w:p w:rsidR="00DF20E0" w:rsidRPr="005E34F1" w:rsidRDefault="00DF20E0" w:rsidP="00D97B07">
            <w:pPr>
              <w:spacing w:line="240" w:lineRule="auto"/>
              <w:rPr>
                <w:rFonts w:asciiTheme="minorHAnsi" w:hAnsiTheme="minorHAnsi" w:cstheme="minorHAnsi"/>
                <w:b/>
                <w:sz w:val="20"/>
                <w:szCs w:val="20"/>
                <w:lang w:eastAsia="es-ES"/>
              </w:rPr>
            </w:pPr>
            <w:r w:rsidRPr="005E34F1">
              <w:rPr>
                <w:rFonts w:asciiTheme="minorHAnsi" w:hAnsiTheme="minorHAnsi" w:cstheme="minorHAnsi"/>
                <w:b/>
                <w:sz w:val="20"/>
                <w:szCs w:val="20"/>
                <w:lang w:eastAsia="es-ES"/>
              </w:rPr>
              <w:t>ESTADO</w:t>
            </w:r>
          </w:p>
        </w:tc>
        <w:tc>
          <w:tcPr>
            <w:tcW w:w="3023" w:type="dxa"/>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r>
      <w:tr w:rsidR="00DF20E0" w:rsidRPr="005E34F1" w:rsidTr="00DF20E0">
        <w:trPr>
          <w:jc w:val="center"/>
        </w:trPr>
        <w:tc>
          <w:tcPr>
            <w:tcW w:w="4051" w:type="dxa"/>
          </w:tcPr>
          <w:p w:rsidR="00DF20E0" w:rsidRPr="005E34F1" w:rsidRDefault="00DF20E0" w:rsidP="00D97B07">
            <w:pPr>
              <w:spacing w:line="240" w:lineRule="auto"/>
              <w:rPr>
                <w:rFonts w:asciiTheme="minorHAnsi" w:hAnsiTheme="minorHAnsi" w:cstheme="minorHAnsi"/>
                <w:b/>
                <w:sz w:val="20"/>
                <w:szCs w:val="20"/>
                <w:lang w:eastAsia="es-ES"/>
              </w:rPr>
            </w:pPr>
            <w:r w:rsidRPr="005E34F1">
              <w:rPr>
                <w:rFonts w:asciiTheme="minorHAnsi" w:hAnsiTheme="minorHAnsi" w:cstheme="minorHAnsi"/>
                <w:b/>
                <w:sz w:val="20"/>
                <w:szCs w:val="20"/>
                <w:lang w:eastAsia="es-ES"/>
              </w:rPr>
              <w:t>AVANCE %</w:t>
            </w:r>
          </w:p>
        </w:tc>
        <w:tc>
          <w:tcPr>
            <w:tcW w:w="3023" w:type="dxa"/>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Según cada punto</w:t>
            </w:r>
          </w:p>
        </w:tc>
      </w:tr>
      <w:tr w:rsidR="00DF20E0" w:rsidRPr="005E34F1" w:rsidTr="00DF20E0">
        <w:trPr>
          <w:jc w:val="center"/>
        </w:trPr>
        <w:tc>
          <w:tcPr>
            <w:tcW w:w="4051" w:type="dxa"/>
          </w:tcPr>
          <w:p w:rsidR="00DF20E0" w:rsidRPr="005E34F1" w:rsidRDefault="00DF20E0" w:rsidP="00D97B07">
            <w:pPr>
              <w:spacing w:line="240" w:lineRule="auto"/>
              <w:rPr>
                <w:rFonts w:asciiTheme="minorHAnsi" w:hAnsiTheme="minorHAnsi" w:cstheme="minorHAnsi"/>
                <w:b/>
                <w:sz w:val="20"/>
                <w:szCs w:val="20"/>
                <w:lang w:eastAsia="es-ES"/>
              </w:rPr>
            </w:pPr>
            <w:r w:rsidRPr="005E34F1">
              <w:rPr>
                <w:rFonts w:asciiTheme="minorHAnsi" w:hAnsiTheme="minorHAnsi" w:cstheme="minorHAnsi"/>
                <w:b/>
                <w:sz w:val="20"/>
                <w:szCs w:val="20"/>
                <w:lang w:eastAsia="es-ES"/>
              </w:rPr>
              <w:t>VALOR EJECUTADO</w:t>
            </w:r>
          </w:p>
        </w:tc>
        <w:tc>
          <w:tcPr>
            <w:tcW w:w="3023" w:type="dxa"/>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w:t>
            </w:r>
            <w:r w:rsidRPr="005E34F1">
              <w:rPr>
                <w:rFonts w:asciiTheme="minorHAnsi" w:hAnsiTheme="minorHAnsi" w:cstheme="minorHAnsi"/>
                <w:sz w:val="20"/>
                <w:szCs w:val="20"/>
              </w:rPr>
              <w:t xml:space="preserve"> 347.538.630</w:t>
            </w:r>
          </w:p>
        </w:tc>
      </w:tr>
    </w:tbl>
    <w:p w:rsidR="005E34F1" w:rsidRDefault="005E34F1" w:rsidP="00D97B07">
      <w:pPr>
        <w:spacing w:line="240" w:lineRule="auto"/>
        <w:rPr>
          <w:rFonts w:cs="Arial"/>
          <w:b/>
          <w:bCs/>
          <w:sz w:val="24"/>
          <w:lang w:eastAsia="es-ES"/>
        </w:rPr>
      </w:pPr>
    </w:p>
    <w:p w:rsidR="00DF20E0" w:rsidRPr="005E34F1" w:rsidRDefault="00DF20E0" w:rsidP="00D97B07">
      <w:pPr>
        <w:spacing w:line="240" w:lineRule="auto"/>
        <w:rPr>
          <w:rFonts w:cs="Arial"/>
          <w:b/>
          <w:szCs w:val="22"/>
        </w:rPr>
      </w:pPr>
      <w:r w:rsidRPr="005E34F1">
        <w:rPr>
          <w:rFonts w:cs="Arial"/>
          <w:b/>
          <w:bCs/>
          <w:szCs w:val="22"/>
          <w:lang w:eastAsia="es-ES"/>
        </w:rPr>
        <w:t>LOCALIDAD 5 - USME ACTUALIZACION A DICIEMBRE 30 de 2014.</w:t>
      </w:r>
    </w:p>
    <w:tbl>
      <w:tblPr>
        <w:tblW w:w="8504" w:type="dxa"/>
        <w:jc w:val="center"/>
        <w:tblCellMar>
          <w:left w:w="70" w:type="dxa"/>
          <w:right w:w="70" w:type="dxa"/>
        </w:tblCellMar>
        <w:tblLook w:val="04A0"/>
      </w:tblPr>
      <w:tblGrid>
        <w:gridCol w:w="396"/>
        <w:gridCol w:w="1228"/>
        <w:gridCol w:w="1091"/>
        <w:gridCol w:w="885"/>
        <w:gridCol w:w="1281"/>
        <w:gridCol w:w="2253"/>
        <w:gridCol w:w="1370"/>
      </w:tblGrid>
      <w:tr w:rsidR="00DF20E0" w:rsidRPr="005E34F1" w:rsidTr="00DF20E0">
        <w:trPr>
          <w:cantSplit/>
          <w:trHeight w:val="345"/>
          <w:tblHeader/>
          <w:jc w:val="center"/>
        </w:trPr>
        <w:tc>
          <w:tcPr>
            <w:tcW w:w="396"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Nº</w:t>
            </w:r>
          </w:p>
        </w:tc>
        <w:tc>
          <w:tcPr>
            <w:tcW w:w="3204" w:type="dxa"/>
            <w:gridSpan w:val="3"/>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COORDENADAS</w:t>
            </w:r>
          </w:p>
        </w:tc>
        <w:tc>
          <w:tcPr>
            <w:tcW w:w="1281" w:type="dxa"/>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Km</w:t>
            </w:r>
          </w:p>
        </w:tc>
        <w:tc>
          <w:tcPr>
            <w:tcW w:w="2253"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ESTADO</w:t>
            </w:r>
          </w:p>
        </w:tc>
        <w:tc>
          <w:tcPr>
            <w:tcW w:w="1370"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DF20E0" w:rsidRPr="005E34F1" w:rsidRDefault="00DF20E0" w:rsidP="00D97B07">
            <w:pPr>
              <w:spacing w:line="240" w:lineRule="auto"/>
              <w:jc w:val="center"/>
              <w:rPr>
                <w:rFonts w:asciiTheme="minorHAnsi" w:hAnsiTheme="minorHAnsi" w:cstheme="minorHAnsi"/>
                <w:b/>
                <w:bCs/>
                <w:i/>
                <w:iCs/>
                <w:sz w:val="20"/>
                <w:szCs w:val="20"/>
                <w:lang w:eastAsia="es-ES"/>
              </w:rPr>
            </w:pPr>
            <w:r w:rsidRPr="005E34F1">
              <w:rPr>
                <w:rFonts w:asciiTheme="minorHAnsi" w:hAnsiTheme="minorHAnsi" w:cstheme="minorHAnsi"/>
                <w:b/>
                <w:bCs/>
                <w:i/>
                <w:iCs/>
                <w:sz w:val="20"/>
                <w:szCs w:val="20"/>
                <w:lang w:eastAsia="es-ES"/>
              </w:rPr>
              <w:t>% DE AVANCE</w:t>
            </w:r>
          </w:p>
        </w:tc>
      </w:tr>
      <w:tr w:rsidR="00DF20E0" w:rsidRPr="005E34F1" w:rsidTr="00DF20E0">
        <w:trPr>
          <w:trHeight w:val="420"/>
          <w:jc w:val="center"/>
        </w:trPr>
        <w:tc>
          <w:tcPr>
            <w:tcW w:w="396" w:type="dxa"/>
            <w:vMerge/>
            <w:tcBorders>
              <w:top w:val="single" w:sz="4" w:space="0" w:color="auto"/>
              <w:left w:val="single" w:sz="8" w:space="0" w:color="auto"/>
              <w:bottom w:val="single" w:sz="8" w:space="0" w:color="000000"/>
              <w:right w:val="single" w:sz="4" w:space="0" w:color="auto"/>
            </w:tcBorders>
            <w:vAlign w:val="center"/>
            <w:hideMark/>
          </w:tcPr>
          <w:p w:rsidR="00DF20E0" w:rsidRPr="005E34F1" w:rsidRDefault="00DF20E0" w:rsidP="00D97B07">
            <w:pPr>
              <w:spacing w:line="240" w:lineRule="auto"/>
              <w:rPr>
                <w:rFonts w:asciiTheme="minorHAnsi" w:hAnsiTheme="minorHAnsi" w:cstheme="minorHAnsi"/>
                <w:b/>
                <w:bCs/>
                <w:i/>
                <w:iCs/>
                <w:sz w:val="20"/>
                <w:szCs w:val="20"/>
                <w:lang w:eastAsia="es-ES"/>
              </w:rPr>
            </w:pPr>
          </w:p>
        </w:tc>
        <w:tc>
          <w:tcPr>
            <w:tcW w:w="1228"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NORTE</w:t>
            </w:r>
          </w:p>
        </w:tc>
        <w:tc>
          <w:tcPr>
            <w:tcW w:w="1091"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OESTE</w:t>
            </w:r>
          </w:p>
        </w:tc>
        <w:tc>
          <w:tcPr>
            <w:tcW w:w="885" w:type="dxa"/>
            <w:tcBorders>
              <w:top w:val="single" w:sz="4" w:space="0" w:color="auto"/>
              <w:left w:val="nil"/>
              <w:bottom w:val="single" w:sz="8" w:space="0" w:color="auto"/>
              <w:right w:val="single" w:sz="4" w:space="0" w:color="auto"/>
            </w:tcBorders>
            <w:shd w:val="clear" w:color="000000" w:fill="C0C0C0"/>
            <w:noWrap/>
            <w:vAlign w:val="bottom"/>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A.SN.M.</w:t>
            </w:r>
          </w:p>
        </w:tc>
        <w:tc>
          <w:tcPr>
            <w:tcW w:w="1281" w:type="dxa"/>
            <w:vMerge/>
            <w:tcBorders>
              <w:top w:val="single" w:sz="4" w:space="0" w:color="auto"/>
              <w:left w:val="single" w:sz="4" w:space="0" w:color="auto"/>
              <w:bottom w:val="single" w:sz="8" w:space="0" w:color="000000"/>
              <w:right w:val="single" w:sz="4" w:space="0" w:color="auto"/>
            </w:tcBorders>
            <w:vAlign w:val="center"/>
            <w:hideMark/>
          </w:tcPr>
          <w:p w:rsidR="00DF20E0" w:rsidRPr="005E34F1" w:rsidRDefault="00DF20E0" w:rsidP="00D97B07">
            <w:pPr>
              <w:spacing w:line="240" w:lineRule="auto"/>
              <w:rPr>
                <w:rFonts w:asciiTheme="minorHAnsi" w:hAnsiTheme="minorHAnsi" w:cstheme="minorHAnsi"/>
                <w:b/>
                <w:bCs/>
                <w:i/>
                <w:iCs/>
                <w:sz w:val="20"/>
                <w:szCs w:val="20"/>
                <w:lang w:eastAsia="es-ES"/>
              </w:rPr>
            </w:pPr>
          </w:p>
        </w:tc>
        <w:tc>
          <w:tcPr>
            <w:tcW w:w="2253" w:type="dxa"/>
            <w:vMerge/>
            <w:tcBorders>
              <w:top w:val="single" w:sz="4" w:space="0" w:color="auto"/>
              <w:left w:val="single" w:sz="8" w:space="0" w:color="auto"/>
              <w:bottom w:val="single" w:sz="8" w:space="0" w:color="000000"/>
              <w:right w:val="single" w:sz="8" w:space="0" w:color="auto"/>
            </w:tcBorders>
            <w:vAlign w:val="center"/>
            <w:hideMark/>
          </w:tcPr>
          <w:p w:rsidR="00DF20E0" w:rsidRPr="005E34F1" w:rsidRDefault="00DF20E0" w:rsidP="00D97B07">
            <w:pPr>
              <w:spacing w:line="240" w:lineRule="auto"/>
              <w:rPr>
                <w:rFonts w:asciiTheme="minorHAnsi" w:hAnsiTheme="minorHAnsi" w:cstheme="minorHAnsi"/>
                <w:b/>
                <w:bCs/>
                <w:i/>
                <w:iCs/>
                <w:sz w:val="20"/>
                <w:szCs w:val="20"/>
                <w:lang w:eastAsia="es-ES"/>
              </w:rPr>
            </w:pPr>
          </w:p>
        </w:tc>
        <w:tc>
          <w:tcPr>
            <w:tcW w:w="1370" w:type="dxa"/>
            <w:vMerge/>
            <w:tcBorders>
              <w:top w:val="single" w:sz="4" w:space="0" w:color="auto"/>
              <w:left w:val="single" w:sz="8" w:space="0" w:color="auto"/>
              <w:bottom w:val="single" w:sz="8" w:space="0" w:color="000000"/>
              <w:right w:val="single" w:sz="8" w:space="0" w:color="auto"/>
            </w:tcBorders>
            <w:vAlign w:val="center"/>
            <w:hideMark/>
          </w:tcPr>
          <w:p w:rsidR="00DF20E0" w:rsidRPr="005E34F1" w:rsidRDefault="00DF20E0" w:rsidP="00D97B07">
            <w:pPr>
              <w:spacing w:line="240" w:lineRule="auto"/>
              <w:rPr>
                <w:rFonts w:asciiTheme="minorHAnsi" w:hAnsiTheme="minorHAnsi" w:cstheme="minorHAnsi"/>
                <w:b/>
                <w:bCs/>
                <w:i/>
                <w:iCs/>
                <w:sz w:val="20"/>
                <w:szCs w:val="20"/>
                <w:lang w:eastAsia="es-ES"/>
              </w:rPr>
            </w:pP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22ˈ 07,6"</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74 09 50,6</w:t>
            </w:r>
          </w:p>
        </w:tc>
        <w:tc>
          <w:tcPr>
            <w:tcW w:w="885" w:type="dxa"/>
            <w:tcBorders>
              <w:top w:val="nil"/>
              <w:left w:val="nil"/>
              <w:bottom w:val="nil"/>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3370</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2 + 300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90%</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04 21 43,5</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74 09 49,2</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3437</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3 +200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90%</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04 21 42,4</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74 09 49,3</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3441</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3 +250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90%</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4</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04 21 05,2</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74 10 08,9</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3443</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4 +850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90%</w:t>
            </w:r>
          </w:p>
        </w:tc>
      </w:tr>
      <w:tr w:rsidR="00DF20E0" w:rsidRPr="005E34F1" w:rsidTr="00DF20E0">
        <w:trPr>
          <w:trHeight w:val="510"/>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4A</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21 01,9"</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74 10 07,7</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3423</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5 + 000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Por iniciar</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0%</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5</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04 20 27,4</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74 10 24,2</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3445</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6 +100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Suspendido temporalmente</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90%</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6</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04 20 24,4</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74 10 20,0</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3324</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6 +300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20%</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7</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04 20 42,2</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74 10 44,8</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3320</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7 +700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5%</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lastRenderedPageBreak/>
              <w:t>8</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04 20 42,7</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74 10 46,5</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3323</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7 +800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5%</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9</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04 20 48,6</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74 10 52,2</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3317</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8 + 100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5%</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10</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04 20 57,1</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74 10 54,9</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3316</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8 + 300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5%</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11</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04 21 02,6</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74 10 56,4</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3315</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Km 8 + 500</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5%</w:t>
            </w:r>
          </w:p>
        </w:tc>
      </w:tr>
      <w:tr w:rsidR="00DF20E0" w:rsidRPr="005E34F1" w:rsidTr="00DF20E0">
        <w:trPr>
          <w:trHeight w:val="405"/>
          <w:jc w:val="center"/>
        </w:trPr>
        <w:tc>
          <w:tcPr>
            <w:tcW w:w="396" w:type="dxa"/>
            <w:tcBorders>
              <w:top w:val="nil"/>
              <w:left w:val="single" w:sz="8" w:space="0" w:color="auto"/>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right"/>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12</w:t>
            </w:r>
          </w:p>
        </w:tc>
        <w:tc>
          <w:tcPr>
            <w:tcW w:w="1228"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04 21 13,9</w:t>
            </w:r>
          </w:p>
        </w:tc>
        <w:tc>
          <w:tcPr>
            <w:tcW w:w="109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74 11 00,3</w:t>
            </w:r>
          </w:p>
        </w:tc>
        <w:tc>
          <w:tcPr>
            <w:tcW w:w="885"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jc w:val="center"/>
              <w:rPr>
                <w:rFonts w:asciiTheme="minorHAnsi" w:hAnsiTheme="minorHAnsi" w:cstheme="minorHAnsi"/>
                <w:sz w:val="20"/>
                <w:szCs w:val="20"/>
                <w:lang w:eastAsia="es-ES"/>
              </w:rPr>
            </w:pPr>
            <w:r w:rsidRPr="005E34F1">
              <w:rPr>
                <w:rFonts w:asciiTheme="minorHAnsi" w:hAnsiTheme="minorHAnsi" w:cstheme="minorHAnsi"/>
                <w:sz w:val="20"/>
                <w:szCs w:val="20"/>
                <w:lang w:eastAsia="es-ES"/>
              </w:rPr>
              <w:t>3278</w:t>
            </w:r>
          </w:p>
        </w:tc>
        <w:tc>
          <w:tcPr>
            <w:tcW w:w="1281" w:type="dxa"/>
            <w:tcBorders>
              <w:top w:val="nil"/>
              <w:left w:val="nil"/>
              <w:bottom w:val="single" w:sz="4" w:space="0" w:color="auto"/>
              <w:right w:val="single" w:sz="4" w:space="0" w:color="auto"/>
            </w:tcBorders>
            <w:shd w:val="clear" w:color="auto" w:fill="auto"/>
            <w:vAlign w:val="center"/>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 xml:space="preserve">Km </w:t>
            </w:r>
          </w:p>
        </w:tc>
        <w:tc>
          <w:tcPr>
            <w:tcW w:w="2253" w:type="dxa"/>
            <w:tcBorders>
              <w:top w:val="nil"/>
              <w:left w:val="single" w:sz="8" w:space="0" w:color="auto"/>
              <w:bottom w:val="single" w:sz="4" w:space="0" w:color="auto"/>
              <w:right w:val="single" w:sz="8" w:space="0" w:color="auto"/>
            </w:tcBorders>
            <w:shd w:val="clear" w:color="auto" w:fill="auto"/>
            <w:hideMark/>
          </w:tcPr>
          <w:p w:rsidR="00DF20E0" w:rsidRPr="005E34F1" w:rsidRDefault="00DF20E0" w:rsidP="00D97B07">
            <w:pPr>
              <w:spacing w:line="240" w:lineRule="auto"/>
              <w:rPr>
                <w:rFonts w:asciiTheme="minorHAnsi" w:hAnsiTheme="minorHAnsi" w:cstheme="minorHAnsi"/>
                <w:sz w:val="20"/>
                <w:szCs w:val="20"/>
                <w:lang w:eastAsia="es-ES"/>
              </w:rPr>
            </w:pPr>
            <w:r w:rsidRPr="005E34F1">
              <w:rPr>
                <w:rFonts w:asciiTheme="minorHAnsi" w:hAnsiTheme="minorHAnsi" w:cstheme="minorHAnsi"/>
                <w:sz w:val="20"/>
                <w:szCs w:val="20"/>
                <w:lang w:eastAsia="es-ES"/>
              </w:rPr>
              <w:t>En ejecución</w:t>
            </w:r>
          </w:p>
        </w:tc>
        <w:tc>
          <w:tcPr>
            <w:tcW w:w="1370" w:type="dxa"/>
            <w:tcBorders>
              <w:top w:val="nil"/>
              <w:left w:val="nil"/>
              <w:bottom w:val="single" w:sz="4" w:space="0" w:color="auto"/>
              <w:right w:val="single" w:sz="8" w:space="0" w:color="auto"/>
            </w:tcBorders>
            <w:shd w:val="clear" w:color="auto" w:fill="auto"/>
            <w:hideMark/>
          </w:tcPr>
          <w:p w:rsidR="00DF20E0" w:rsidRPr="005E34F1" w:rsidRDefault="00DF20E0" w:rsidP="00D97B07">
            <w:pPr>
              <w:spacing w:line="240" w:lineRule="auto"/>
              <w:jc w:val="center"/>
              <w:rPr>
                <w:rFonts w:asciiTheme="minorHAnsi" w:hAnsiTheme="minorHAnsi" w:cstheme="minorHAnsi"/>
                <w:b/>
                <w:bCs/>
                <w:sz w:val="20"/>
                <w:szCs w:val="20"/>
                <w:lang w:eastAsia="es-ES"/>
              </w:rPr>
            </w:pPr>
            <w:r w:rsidRPr="005E34F1">
              <w:rPr>
                <w:rFonts w:asciiTheme="minorHAnsi" w:hAnsiTheme="minorHAnsi" w:cstheme="minorHAnsi"/>
                <w:b/>
                <w:bCs/>
                <w:sz w:val="20"/>
                <w:szCs w:val="20"/>
                <w:lang w:eastAsia="es-ES"/>
              </w:rPr>
              <w:t>30%</w:t>
            </w:r>
          </w:p>
        </w:tc>
      </w:tr>
    </w:tbl>
    <w:p w:rsidR="005E34F1" w:rsidRDefault="005E34F1" w:rsidP="00D97B07">
      <w:pPr>
        <w:spacing w:line="240" w:lineRule="auto"/>
        <w:rPr>
          <w:rFonts w:cs="Arial"/>
          <w:sz w:val="24"/>
        </w:rPr>
      </w:pPr>
    </w:p>
    <w:p w:rsidR="00DF20E0" w:rsidRPr="005E34F1" w:rsidRDefault="00DF20E0" w:rsidP="00D97B07">
      <w:pPr>
        <w:spacing w:line="240" w:lineRule="auto"/>
        <w:rPr>
          <w:rFonts w:cs="Arial"/>
          <w:szCs w:val="22"/>
        </w:rPr>
      </w:pPr>
      <w:r w:rsidRPr="005E34F1">
        <w:rPr>
          <w:rFonts w:cs="Arial"/>
          <w:szCs w:val="22"/>
        </w:rPr>
        <w:t>AVANCE: En el mes de Diciembre, mejoraron las condiciones climáticas, permitiendo avanzar EN LAS OBRAS DE Bioingeniería del punto No. 5 y se inició el muro en tierra ramada en el punto No. 6, se realizó la apertura y construcción de 4 nuevas obras de arte o alcantarillas y se iniciaron las obras del punto No. 12.</w:t>
      </w:r>
    </w:p>
    <w:p w:rsidR="00DF20E0" w:rsidRPr="005E34F1" w:rsidRDefault="00DF20E0" w:rsidP="00DF20E0">
      <w:pPr>
        <w:rPr>
          <w:rFonts w:cs="Arial"/>
          <w:szCs w:val="22"/>
        </w:rPr>
      </w:pPr>
    </w:p>
    <w:tbl>
      <w:tblPr>
        <w:tblW w:w="0" w:type="auto"/>
        <w:tblLook w:val="04A0"/>
      </w:tblPr>
      <w:tblGrid>
        <w:gridCol w:w="4404"/>
        <w:gridCol w:w="4405"/>
      </w:tblGrid>
      <w:tr w:rsidR="00DF20E0" w:rsidRPr="00D6006D" w:rsidTr="00DF20E0">
        <w:tc>
          <w:tcPr>
            <w:tcW w:w="4404" w:type="dxa"/>
          </w:tcPr>
          <w:p w:rsidR="00DF20E0" w:rsidRPr="00D6006D" w:rsidRDefault="00DF20E0" w:rsidP="00DF20E0">
            <w:pPr>
              <w:rPr>
                <w:rFonts w:cs="Arial"/>
                <w:sz w:val="24"/>
              </w:rPr>
            </w:pPr>
            <w:r>
              <w:rPr>
                <w:rFonts w:cs="Arial"/>
                <w:b/>
                <w:noProof/>
                <w:sz w:val="24"/>
              </w:rPr>
              <w:drawing>
                <wp:inline distT="0" distB="0" distL="0" distR="0">
                  <wp:extent cx="2390775" cy="1790700"/>
                  <wp:effectExtent l="19050" t="19050" r="28575" b="19050"/>
                  <wp:docPr id="19" name="Imagen 14" descr="IMG_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1684"/>
                          <pic:cNvPicPr>
                            <a:picLocks noChangeAspect="1" noChangeArrowheads="1"/>
                          </pic:cNvPicPr>
                        </pic:nvPicPr>
                        <pic:blipFill>
                          <a:blip r:embed="rId232" cstate="print"/>
                          <a:srcRect/>
                          <a:stretch>
                            <a:fillRect/>
                          </a:stretch>
                        </pic:blipFill>
                        <pic:spPr bwMode="auto">
                          <a:xfrm>
                            <a:off x="0" y="0"/>
                            <a:ext cx="2390775" cy="1790700"/>
                          </a:xfrm>
                          <a:prstGeom prst="rect">
                            <a:avLst/>
                          </a:prstGeom>
                          <a:noFill/>
                          <a:ln w="19050" cmpd="sng">
                            <a:solidFill>
                              <a:srgbClr val="000000"/>
                            </a:solidFill>
                            <a:miter lim="800000"/>
                            <a:headEnd/>
                            <a:tailEnd/>
                          </a:ln>
                          <a:effectLst/>
                        </pic:spPr>
                      </pic:pic>
                    </a:graphicData>
                  </a:graphic>
                </wp:inline>
              </w:drawing>
            </w:r>
          </w:p>
        </w:tc>
        <w:tc>
          <w:tcPr>
            <w:tcW w:w="4405" w:type="dxa"/>
          </w:tcPr>
          <w:p w:rsidR="00DF20E0" w:rsidRPr="00D6006D" w:rsidRDefault="00DF20E0" w:rsidP="00DF20E0">
            <w:pPr>
              <w:rPr>
                <w:rFonts w:cs="Arial"/>
                <w:sz w:val="24"/>
              </w:rPr>
            </w:pPr>
            <w:r>
              <w:rPr>
                <w:rFonts w:cs="Arial"/>
                <w:b/>
                <w:noProof/>
                <w:sz w:val="24"/>
              </w:rPr>
              <w:drawing>
                <wp:inline distT="0" distB="0" distL="0" distR="0">
                  <wp:extent cx="2400300" cy="1790700"/>
                  <wp:effectExtent l="19050" t="19050" r="19050" b="19050"/>
                  <wp:docPr id="8" name="Imagen 15" descr="IMG_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823"/>
                          <pic:cNvPicPr>
                            <a:picLocks noChangeAspect="1" noChangeArrowheads="1"/>
                          </pic:cNvPicPr>
                        </pic:nvPicPr>
                        <pic:blipFill>
                          <a:blip r:embed="rId233" cstate="print"/>
                          <a:srcRect/>
                          <a:stretch>
                            <a:fillRect/>
                          </a:stretch>
                        </pic:blipFill>
                        <pic:spPr bwMode="auto">
                          <a:xfrm>
                            <a:off x="0" y="0"/>
                            <a:ext cx="2400300" cy="1790700"/>
                          </a:xfrm>
                          <a:prstGeom prst="rect">
                            <a:avLst/>
                          </a:prstGeom>
                          <a:noFill/>
                          <a:ln w="19050" cmpd="sng">
                            <a:solidFill>
                              <a:srgbClr val="000000"/>
                            </a:solidFill>
                            <a:miter lim="800000"/>
                            <a:headEnd/>
                            <a:tailEnd/>
                          </a:ln>
                          <a:effectLst/>
                        </pic:spPr>
                      </pic:pic>
                    </a:graphicData>
                  </a:graphic>
                </wp:inline>
              </w:drawing>
            </w:r>
          </w:p>
        </w:tc>
      </w:tr>
    </w:tbl>
    <w:p w:rsidR="00DF20E0" w:rsidRPr="0056387E" w:rsidRDefault="00DF20E0" w:rsidP="00DF20E0">
      <w:pPr>
        <w:jc w:val="center"/>
        <w:rPr>
          <w:rFonts w:cs="Arial"/>
          <w:sz w:val="24"/>
        </w:rPr>
      </w:pPr>
      <w:r w:rsidRPr="0056387E">
        <w:rPr>
          <w:rFonts w:cs="Arial"/>
          <w:sz w:val="18"/>
          <w:szCs w:val="18"/>
          <w:lang w:eastAsia="es-ES"/>
        </w:rPr>
        <w:t>Fotos: Punto No. 6 Obras Bioingeniería  y Punto No. 8 zanjas de drenaje en el anillo vial de Usme.</w:t>
      </w:r>
    </w:p>
    <w:p w:rsidR="00141071" w:rsidRPr="00DF20E0" w:rsidRDefault="00141071" w:rsidP="005F079C">
      <w:pPr>
        <w:autoSpaceDE w:val="0"/>
        <w:autoSpaceDN w:val="0"/>
        <w:adjustRightInd w:val="0"/>
        <w:spacing w:line="240" w:lineRule="auto"/>
        <w:rPr>
          <w:rFonts w:cs="Arial"/>
          <w:iCs/>
          <w:sz w:val="24"/>
        </w:rPr>
      </w:pPr>
    </w:p>
    <w:p w:rsidR="00E8395F" w:rsidRPr="001C1E24" w:rsidRDefault="001C1E24" w:rsidP="00D97B07">
      <w:pPr>
        <w:spacing w:line="240" w:lineRule="auto"/>
        <w:rPr>
          <w:b/>
        </w:rPr>
      </w:pPr>
      <w:r w:rsidRPr="001C1E24">
        <w:rPr>
          <w:b/>
        </w:rPr>
        <w:t>III</w:t>
      </w:r>
      <w:r w:rsidR="00E8395F" w:rsidRPr="001C1E24">
        <w:rPr>
          <w:b/>
        </w:rPr>
        <w:t>.- SUBDIRECCIÓN TÉCNICA DE MEJORAMIENTO DE LA MALLA VIAL LOCAL</w:t>
      </w:r>
      <w:r w:rsidR="00D97B07" w:rsidRPr="001C1E24">
        <w:rPr>
          <w:b/>
        </w:rPr>
        <w:t>.</w:t>
      </w:r>
    </w:p>
    <w:p w:rsidR="00D97B07" w:rsidRPr="001C1E24" w:rsidRDefault="00D97B07" w:rsidP="00D97B07">
      <w:pPr>
        <w:spacing w:line="240" w:lineRule="auto"/>
      </w:pPr>
    </w:p>
    <w:p w:rsidR="00E8395F" w:rsidRPr="001C1E24" w:rsidRDefault="00E8395F" w:rsidP="00D97B07">
      <w:pPr>
        <w:spacing w:line="240" w:lineRule="auto"/>
      </w:pPr>
      <w:r w:rsidRPr="001C1E24">
        <w:t>Esta Subdirección está a cargo de la Ingeniera Ruth Mireya Fajardo y es la responsable del macro proceso misional de Planificación del Desarrollo Vial el cual está conformado por dos (2) procesos misionales:</w:t>
      </w:r>
    </w:p>
    <w:p w:rsidR="00006813" w:rsidRPr="001C1E24" w:rsidRDefault="00006813" w:rsidP="00D97B07">
      <w:pPr>
        <w:spacing w:line="240" w:lineRule="auto"/>
      </w:pPr>
    </w:p>
    <w:p w:rsidR="00E8395F" w:rsidRDefault="00E8395F" w:rsidP="00D97B07">
      <w:pPr>
        <w:spacing w:line="240" w:lineRule="auto"/>
      </w:pPr>
      <w:r w:rsidRPr="001C1E24">
        <w:t>Proceso de Planificación del Desarrollo Vial Local</w:t>
      </w:r>
      <w:r w:rsidR="00006813" w:rsidRPr="001C1E24">
        <w:t xml:space="preserve"> y </w:t>
      </w:r>
      <w:r w:rsidRPr="001C1E24">
        <w:t>Proceso de Comercialización de servicios</w:t>
      </w:r>
      <w:r w:rsidR="00006813" w:rsidRPr="001C1E24">
        <w:t>.</w:t>
      </w:r>
      <w:r w:rsidR="00006813">
        <w:t xml:space="preserve"> </w:t>
      </w:r>
    </w:p>
    <w:p w:rsidR="00006813" w:rsidRPr="00E8395F" w:rsidRDefault="00006813" w:rsidP="00D97B07">
      <w:pPr>
        <w:spacing w:line="240" w:lineRule="auto"/>
      </w:pPr>
    </w:p>
    <w:p w:rsidR="00E8395F" w:rsidRPr="00006813" w:rsidRDefault="00E8395F" w:rsidP="00D97B07">
      <w:pPr>
        <w:spacing w:line="240" w:lineRule="auto"/>
        <w:rPr>
          <w:b/>
        </w:rPr>
      </w:pPr>
      <w:r w:rsidRPr="00006813">
        <w:rPr>
          <w:b/>
        </w:rPr>
        <w:t>A.-   PROCESO DE PLANIFICACION DEL DESARROLLO VIAL LOCAL</w:t>
      </w:r>
      <w:r w:rsidR="00006813">
        <w:rPr>
          <w:b/>
        </w:rPr>
        <w:t>.</w:t>
      </w:r>
    </w:p>
    <w:p w:rsidR="00E8395F" w:rsidRPr="00E8395F" w:rsidRDefault="00E8395F" w:rsidP="00D97B07">
      <w:pPr>
        <w:spacing w:line="240" w:lineRule="auto"/>
      </w:pPr>
    </w:p>
    <w:p w:rsidR="00E8395F" w:rsidRPr="001C1E24" w:rsidRDefault="001C1E24" w:rsidP="00D97B07">
      <w:pPr>
        <w:spacing w:line="240" w:lineRule="auto"/>
        <w:rPr>
          <w:b/>
        </w:rPr>
      </w:pPr>
      <w:r w:rsidRPr="001C1E24">
        <w:rPr>
          <w:b/>
        </w:rPr>
        <w:t xml:space="preserve">1.- </w:t>
      </w:r>
      <w:r w:rsidR="00E8395F" w:rsidRPr="001C1E24">
        <w:rPr>
          <w:b/>
        </w:rPr>
        <w:t>POLITICA DE  INTERVENCION DE MANTENIMIENTO Y REHABILITACION  DE LA MALLA VIAL LOCAL.</w:t>
      </w:r>
    </w:p>
    <w:p w:rsidR="00E8395F" w:rsidRPr="00E8395F" w:rsidRDefault="00E8395F" w:rsidP="00D97B07">
      <w:pPr>
        <w:spacing w:line="240" w:lineRule="auto"/>
      </w:pPr>
    </w:p>
    <w:p w:rsidR="00E8395F" w:rsidRDefault="00E8395F" w:rsidP="00D97B07">
      <w:pPr>
        <w:spacing w:line="240" w:lineRule="auto"/>
      </w:pPr>
      <w:r w:rsidRPr="00E8395F">
        <w:t>Teniendo en cuenta  lo establecido en el Eje del Plan de Desarrollo de la Bogotá Humana: “Un territorio que se enfrenta al cambio climático y se ordena alrededor del agua”, y específicamente el Proyecto prioritario, Ampliación, Mejoramiento  y Conservación  del Subsistema Vial de la Ciudad.</w:t>
      </w:r>
    </w:p>
    <w:p w:rsidR="00651785" w:rsidRPr="00E8395F" w:rsidRDefault="00651785" w:rsidP="00D97B07">
      <w:pPr>
        <w:spacing w:line="240" w:lineRule="auto"/>
      </w:pPr>
    </w:p>
    <w:p w:rsidR="00651785" w:rsidRDefault="00E8395F" w:rsidP="00D97B07">
      <w:pPr>
        <w:spacing w:line="240" w:lineRule="auto"/>
      </w:pPr>
      <w:r w:rsidRPr="00E8395F">
        <w:t>Objetivo: Mejorar la Malla Vial Local priorizada a partir de los Presupuestos Participativos fortaleciendo la participación ciudadana.</w:t>
      </w:r>
    </w:p>
    <w:p w:rsidR="00E8395F" w:rsidRPr="00E8395F" w:rsidRDefault="00E8395F" w:rsidP="00D97B07">
      <w:pPr>
        <w:spacing w:line="240" w:lineRule="auto"/>
      </w:pPr>
      <w:r w:rsidRPr="00E8395F">
        <w:t xml:space="preserve"> </w:t>
      </w:r>
    </w:p>
    <w:p w:rsidR="00E8395F" w:rsidRDefault="00E8395F" w:rsidP="00D97B07">
      <w:pPr>
        <w:spacing w:line="240" w:lineRule="auto"/>
      </w:pPr>
      <w:r w:rsidRPr="00E8395F">
        <w:t>Estrategia: Identificar y aplicar instrumentos de Participación Ciudadana para la Planificación que contribuyan al Desarrollo de la Malla Vial Local.</w:t>
      </w:r>
    </w:p>
    <w:p w:rsidR="00651785" w:rsidRPr="00E8395F" w:rsidRDefault="00651785" w:rsidP="00D97B07">
      <w:pPr>
        <w:spacing w:line="240" w:lineRule="auto"/>
      </w:pPr>
    </w:p>
    <w:p w:rsidR="00E8395F" w:rsidRPr="00E8395F" w:rsidRDefault="00E8395F" w:rsidP="00D97B07">
      <w:pPr>
        <w:spacing w:line="240" w:lineRule="auto"/>
      </w:pPr>
      <w:r w:rsidRPr="00E8395F">
        <w:t xml:space="preserve">Para llevar a cabo éste objetivo, y dentro del Plan Estratégico de la Entidad, se formularon los Planes de Acción para cada uno de los procesos misionales. </w:t>
      </w:r>
    </w:p>
    <w:p w:rsidR="00961310" w:rsidRDefault="00961310" w:rsidP="00D97B07">
      <w:pPr>
        <w:spacing w:line="240" w:lineRule="auto"/>
        <w:rPr>
          <w:b/>
        </w:rPr>
      </w:pPr>
    </w:p>
    <w:p w:rsidR="00E8395F" w:rsidRPr="001C1E24" w:rsidRDefault="00E8395F" w:rsidP="00D97B07">
      <w:pPr>
        <w:spacing w:line="240" w:lineRule="auto"/>
        <w:rPr>
          <w:b/>
        </w:rPr>
      </w:pPr>
      <w:r w:rsidRPr="001C1E24">
        <w:rPr>
          <w:b/>
        </w:rPr>
        <w:t>METAS DEL PROYECTO.</w:t>
      </w:r>
    </w:p>
    <w:p w:rsidR="00E8395F" w:rsidRPr="00E8395F" w:rsidRDefault="00E8395F" w:rsidP="00D97B07">
      <w:pPr>
        <w:spacing w:line="240" w:lineRule="auto"/>
        <w:rPr>
          <w:highlight w:val="yellow"/>
        </w:rPr>
      </w:pPr>
    </w:p>
    <w:p w:rsidR="00E8395F" w:rsidRDefault="00E8395F" w:rsidP="00D97B07">
      <w:pPr>
        <w:spacing w:line="240" w:lineRule="auto"/>
        <w:rPr>
          <w:rFonts w:eastAsia="Calibri"/>
        </w:rPr>
      </w:pPr>
      <w:r w:rsidRPr="00E8395F">
        <w:rPr>
          <w:rFonts w:eastAsia="Calibri"/>
        </w:rPr>
        <w:t>De acuerdo con la información del Instituto de Desarrollo Urbano – IDU, a Diciembre de 2013, de los 15.399,69 kilómetros carril de la malla vial urbana de Bogotá, el 55.17%, corresponde a la malla vial local, (8.496,24 km-carril), el cual en su mayoría está construido en pavimentos convencionales; se resalta que el 55,55%, de esta malla, (4719,94 km-carril), se encuentra en mal estado, el 23,7% (2013,27 km-carril), se encuentra en regular estado y el 20,75%, (1763,03 km-carril), se encuentra en buen estado.</w:t>
      </w:r>
    </w:p>
    <w:p w:rsidR="00651785" w:rsidRPr="00E8395F" w:rsidRDefault="00651785" w:rsidP="00D97B07">
      <w:pPr>
        <w:spacing w:line="240" w:lineRule="auto"/>
        <w:rPr>
          <w:rFonts w:eastAsia="Calibri"/>
        </w:rPr>
      </w:pPr>
    </w:p>
    <w:p w:rsidR="00E8395F" w:rsidRPr="00E8395F" w:rsidRDefault="00E8395F" w:rsidP="00D97B07">
      <w:pPr>
        <w:spacing w:line="240" w:lineRule="auto"/>
      </w:pPr>
      <w:r w:rsidRPr="00E8395F">
        <w:t xml:space="preserve">Según la información del Instituto de Desarrollo Urbano (IDU), en el 2013, el 48,46 por ciento de las vías estaban en buen estado; el 33,57 por ciento, en  mal estado, y el 17,96 por ciento, en estado  regular. </w:t>
      </w:r>
    </w:p>
    <w:p w:rsidR="00E8395F" w:rsidRPr="00E8395F" w:rsidRDefault="00E8395F" w:rsidP="00D97B07">
      <w:pPr>
        <w:spacing w:line="240" w:lineRule="auto"/>
      </w:pPr>
    </w:p>
    <w:p w:rsidR="00E8395F" w:rsidRPr="00E8395F" w:rsidRDefault="00E8395F" w:rsidP="00D97B07">
      <w:pPr>
        <w:spacing w:line="240" w:lineRule="auto"/>
      </w:pPr>
      <w:r w:rsidRPr="00E8395F">
        <w:t>Las metas de la Unidad de Mantenimiento Vial, para el periodo 2012 a 2016 son:</w:t>
      </w:r>
    </w:p>
    <w:p w:rsidR="00E8395F" w:rsidRPr="00E8395F" w:rsidRDefault="00E8395F" w:rsidP="00D97B07">
      <w:pPr>
        <w:spacing w:line="240" w:lineRule="auto"/>
      </w:pPr>
    </w:p>
    <w:tbl>
      <w:tblPr>
        <w:tblW w:w="4961" w:type="pct"/>
        <w:jc w:val="center"/>
        <w:tblInd w:w="70" w:type="dxa"/>
        <w:tblCellMar>
          <w:left w:w="70" w:type="dxa"/>
          <w:right w:w="70" w:type="dxa"/>
        </w:tblCellMar>
        <w:tblLook w:val="04A0"/>
      </w:tblPr>
      <w:tblGrid>
        <w:gridCol w:w="3375"/>
        <w:gridCol w:w="2935"/>
        <w:gridCol w:w="2598"/>
      </w:tblGrid>
      <w:tr w:rsidR="00E8395F" w:rsidRPr="00651785" w:rsidTr="00E8395F">
        <w:trPr>
          <w:trHeight w:val="425"/>
          <w:jc w:val="center"/>
        </w:trPr>
        <w:tc>
          <w:tcPr>
            <w:tcW w:w="1858" w:type="pct"/>
            <w:tcBorders>
              <w:top w:val="single" w:sz="4" w:space="0" w:color="auto"/>
              <w:left w:val="single" w:sz="4" w:space="0" w:color="auto"/>
              <w:bottom w:val="single" w:sz="8" w:space="0" w:color="auto"/>
              <w:right w:val="nil"/>
            </w:tcBorders>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METAS DE RESULTADO Y DE GESTIÓN</w:t>
            </w:r>
          </w:p>
        </w:tc>
        <w:tc>
          <w:tcPr>
            <w:tcW w:w="1660" w:type="pct"/>
            <w:tcBorders>
              <w:top w:val="single" w:sz="4" w:space="0" w:color="auto"/>
              <w:left w:val="single" w:sz="8" w:space="0" w:color="auto"/>
              <w:bottom w:val="single" w:sz="8" w:space="0" w:color="auto"/>
              <w:right w:val="single" w:sz="8" w:space="0" w:color="auto"/>
            </w:tcBorders>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INDICADORES DE LAS METAS</w:t>
            </w:r>
          </w:p>
        </w:tc>
        <w:tc>
          <w:tcPr>
            <w:tcW w:w="1481" w:type="pct"/>
            <w:tcBorders>
              <w:top w:val="single" w:sz="4" w:space="0" w:color="auto"/>
              <w:left w:val="nil"/>
              <w:bottom w:val="single" w:sz="8" w:space="0" w:color="auto"/>
              <w:right w:val="single" w:sz="4" w:space="0" w:color="auto"/>
            </w:tcBorders>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LÍNEA BASE</w:t>
            </w:r>
          </w:p>
        </w:tc>
      </w:tr>
      <w:tr w:rsidR="00E8395F" w:rsidRPr="00651785" w:rsidTr="00E8395F">
        <w:trPr>
          <w:trHeight w:val="909"/>
          <w:jc w:val="center"/>
        </w:trPr>
        <w:tc>
          <w:tcPr>
            <w:tcW w:w="1858" w:type="pct"/>
            <w:tcBorders>
              <w:top w:val="nil"/>
              <w:left w:val="single" w:sz="4" w:space="0" w:color="auto"/>
              <w:bottom w:val="single" w:sz="4" w:space="0" w:color="auto"/>
              <w:right w:val="nil"/>
            </w:tcBorders>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Conservación y rehabilitación el 13% de la malla vial Local</w:t>
            </w:r>
          </w:p>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(1080 km Carril )</w:t>
            </w:r>
          </w:p>
        </w:tc>
        <w:tc>
          <w:tcPr>
            <w:tcW w:w="1660" w:type="pct"/>
            <w:tcBorders>
              <w:top w:val="nil"/>
              <w:left w:val="single" w:sz="8" w:space="0" w:color="auto"/>
              <w:bottom w:val="single" w:sz="4" w:space="0" w:color="auto"/>
              <w:right w:val="single" w:sz="8" w:space="0" w:color="auto"/>
            </w:tcBorders>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Porcentaje de Conservación  de la malla Vial Local</w:t>
            </w:r>
          </w:p>
        </w:tc>
        <w:tc>
          <w:tcPr>
            <w:tcW w:w="1481" w:type="pct"/>
            <w:tcBorders>
              <w:top w:val="nil"/>
              <w:left w:val="nil"/>
              <w:bottom w:val="single" w:sz="4" w:space="0" w:color="auto"/>
              <w:right w:val="single" w:sz="4" w:space="0" w:color="auto"/>
            </w:tcBorders>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8.496,24 (1.104 Km carril)</w:t>
            </w:r>
          </w:p>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(57.2% Mal estado  y 24.3% Estado Regular)</w:t>
            </w:r>
          </w:p>
        </w:tc>
      </w:tr>
    </w:tbl>
    <w:p w:rsidR="00651785" w:rsidRDefault="00651785" w:rsidP="00D97B07">
      <w:pPr>
        <w:spacing w:line="240" w:lineRule="auto"/>
      </w:pPr>
    </w:p>
    <w:p w:rsidR="00E8395F" w:rsidRPr="00E8395F" w:rsidRDefault="00E8395F" w:rsidP="00D97B07">
      <w:pPr>
        <w:spacing w:line="240" w:lineRule="auto"/>
      </w:pPr>
      <w:r w:rsidRPr="00E8395F">
        <w:t>Para dar cumplimiento a las metas definidas, se pretende desarrollar varias estrategias de acuerdo con la Política de Intervención de la Malla Vial mediante la aplicación de instrumentos que recojan el mandato ciudadano para la Planificación del mejoramiento, conservación, y mantenimiento de la malla vial local.</w:t>
      </w:r>
    </w:p>
    <w:p w:rsidR="00E8395F" w:rsidRDefault="00E8395F" w:rsidP="00D97B07">
      <w:pPr>
        <w:spacing w:line="240" w:lineRule="auto"/>
      </w:pPr>
      <w:r w:rsidRPr="00E8395F">
        <w:t>Lo concreto es que el presupuesto para mantenimiento de vías en el distrito se ha reducido sustancialmente durante los últimos años y actualmente no hay otra fuente de recursos aparte de la sobretasa a la gasolina, que según la Secretaría de Planeación será de 107.000 millones de pesos  en la vigencia 2015.</w:t>
      </w:r>
    </w:p>
    <w:p w:rsidR="00651785" w:rsidRPr="00E8395F" w:rsidRDefault="00651785" w:rsidP="00D97B07">
      <w:pPr>
        <w:spacing w:line="240" w:lineRule="auto"/>
      </w:pPr>
    </w:p>
    <w:p w:rsidR="00E8395F" w:rsidRDefault="00E8395F" w:rsidP="00D97B07">
      <w:pPr>
        <w:spacing w:line="240" w:lineRule="auto"/>
      </w:pPr>
      <w:r w:rsidRPr="00E8395F">
        <w:t xml:space="preserve">En el 2008, el IDU tenía 140.400 millones de pesos para vías principales. En el 2010,  el presupuesto  para la malla vial  subió a 195.807 millones. En  la vigencia 2012, se llegó a los 266.377 millones, mientras que para el 2014 se redujo a 107.304 millones. </w:t>
      </w:r>
    </w:p>
    <w:p w:rsidR="00651785" w:rsidRPr="00E8395F" w:rsidRDefault="00651785" w:rsidP="00D97B07">
      <w:pPr>
        <w:spacing w:line="240" w:lineRule="auto"/>
      </w:pPr>
    </w:p>
    <w:p w:rsidR="00E8395F" w:rsidRDefault="00E8395F" w:rsidP="00D97B07">
      <w:pPr>
        <w:spacing w:line="240" w:lineRule="auto"/>
      </w:pPr>
      <w:r w:rsidRPr="00E8395F">
        <w:t xml:space="preserve">Por otra parte, en la </w:t>
      </w:r>
      <w:r w:rsidR="00C67576">
        <w:t>UAERMV</w:t>
      </w:r>
      <w:r w:rsidRPr="00E8395F">
        <w:t xml:space="preserve"> también son mayores las necesidades que los recursos disponibles  para atender la malla vial local, lo cual no alcanza para liberarse del déficit de 10,5 billones de pesos que tiene la ciudad: según proyecciones realizadas, se  </w:t>
      </w:r>
      <w:r w:rsidRPr="00E8395F">
        <w:lastRenderedPageBreak/>
        <w:t>necesitarían 500.000 millones anuales durante 20 años para ponerse al día con las vías que requieren intervenciones de mantenimiento vial.</w:t>
      </w:r>
    </w:p>
    <w:p w:rsidR="00651785" w:rsidRPr="00E8395F" w:rsidRDefault="00651785" w:rsidP="00D97B07">
      <w:pPr>
        <w:spacing w:line="240" w:lineRule="auto"/>
      </w:pPr>
    </w:p>
    <w:p w:rsidR="00E8395F" w:rsidRDefault="00E8395F" w:rsidP="00D97B07">
      <w:pPr>
        <w:spacing w:line="240" w:lineRule="auto"/>
      </w:pPr>
      <w:r w:rsidRPr="00E8395F">
        <w:t>El problema requiere la mejor focalización de recursos, pues no hay recursos para  ejecutar  todas las  intervenciones  priorizadas  y las calles que están en estado regular  y bueno también se deterioran y necesitan la asignación de recursos para realizar intervenciones de mantenimiento rutinario,  pues sería más eficiente hacer obras en las vías en buen estado y regular tapando los huecos y no tener que  invertir todo el presupuesto en calles que deben reconstruirse.</w:t>
      </w:r>
    </w:p>
    <w:p w:rsidR="00651785" w:rsidRPr="00E8395F" w:rsidRDefault="00651785" w:rsidP="00D97B07">
      <w:pPr>
        <w:spacing w:line="240" w:lineRule="auto"/>
      </w:pPr>
    </w:p>
    <w:p w:rsidR="00E8395F" w:rsidRDefault="00E8395F" w:rsidP="00D97B07">
      <w:pPr>
        <w:spacing w:line="240" w:lineRule="auto"/>
      </w:pPr>
      <w:r w:rsidRPr="00E8395F">
        <w:t xml:space="preserve">Dentro de las estrategias desarrolladas por la </w:t>
      </w:r>
      <w:r w:rsidR="00C67576">
        <w:t>UAERMV</w:t>
      </w:r>
      <w:r w:rsidRPr="00E8395F">
        <w:t xml:space="preserve">  en el periodo del informe merecen  resaltarse las que han logrado posicionarse por sus resultados indiscutibles  y aporte al cumplimiento de las metas físicas del proceso de planificación del desarrollo de la  malla vial local  a saber:</w:t>
      </w:r>
    </w:p>
    <w:p w:rsidR="00651785" w:rsidRPr="00E8395F" w:rsidRDefault="00651785" w:rsidP="00D97B07">
      <w:pPr>
        <w:spacing w:line="240" w:lineRule="auto"/>
      </w:pPr>
    </w:p>
    <w:p w:rsidR="00E8395F" w:rsidRDefault="00E8395F" w:rsidP="00D97B07">
      <w:pPr>
        <w:spacing w:line="240" w:lineRule="auto"/>
      </w:pPr>
      <w:r w:rsidRPr="00E8395F">
        <w:t>La primera estrategia exitosa a destacar son los avances obtenidos en el Programa de Ciencia y Tecnología con corte a diciembre de 2014  con las  máquinas 'Tapa huecos de la Bogotá Humana', se  logró  un avance  de 24067.92 m2 de mezcla en frio aplicada a presión neumática.</w:t>
      </w:r>
    </w:p>
    <w:p w:rsidR="00651785" w:rsidRPr="00E8395F" w:rsidRDefault="00651785" w:rsidP="00D97B07">
      <w:pPr>
        <w:spacing w:line="240" w:lineRule="auto"/>
      </w:pPr>
    </w:p>
    <w:p w:rsidR="00E8395F" w:rsidRDefault="00E8395F" w:rsidP="00D97B07">
      <w:pPr>
        <w:spacing w:line="240" w:lineRule="auto"/>
      </w:pPr>
      <w:r w:rsidRPr="00E8395F">
        <w:t xml:space="preserve">La segunda estrategia en el marco la misionalidad de la Entidad, consistió en la planeación para la focalización de recursos hacia las vías  preseleccionadas con criterios técnicos y sociales para ser ejecutadas por el programa “VÍAS PARA SUPERAR LA SEGREGACIÓN” cuya fase de ejecución se inició en julio de 2014 mediante obras de  rehabilitación y mantenimiento por ejecución directa de la </w:t>
      </w:r>
      <w:r w:rsidR="00C67576">
        <w:t>UAERMV</w:t>
      </w:r>
      <w:r w:rsidRPr="00E8395F">
        <w:t xml:space="preserve"> en vías que generan impacto inicialmente en las Áreas Prioritarias de Intervención - (API), y adicionalmente se pretende incluir vías pertenecientes a los Barrios que conforman el programa de la Alcaldía Mayor Plan 75/100, con el fin de mejorar su accesibilidad y conectividad con la red vial intermedia.</w:t>
      </w:r>
    </w:p>
    <w:p w:rsidR="00651785" w:rsidRPr="00E8395F" w:rsidRDefault="00651785" w:rsidP="00D97B07">
      <w:pPr>
        <w:spacing w:line="240" w:lineRule="auto"/>
      </w:pPr>
    </w:p>
    <w:p w:rsidR="00E8395F" w:rsidRDefault="00E8395F" w:rsidP="00D97B07">
      <w:pPr>
        <w:spacing w:line="240" w:lineRule="auto"/>
      </w:pPr>
      <w:r w:rsidRPr="00E8395F">
        <w:t xml:space="preserve">Otra estrategia de la </w:t>
      </w:r>
      <w:r w:rsidR="00C67576">
        <w:t>UAERMV</w:t>
      </w:r>
      <w:r w:rsidRPr="00E8395F">
        <w:t xml:space="preserve"> fue la continuación de las intervenciones de los segmentos viales priorizados por la comunidad en los “Cabildos Ciudadanos” ejecutado en la vigencia 2012 se asignaron $168.000 millones para vías priorizadas en cabildos ciudadanos, como parte de la política para la ejecución de obras de rehabilitación y mantenimiento de la malla vial local, disponiendo la unión de esfuerzos entre los Fondos de Desarrollo Local y demás entidades distritales involucradas, cuyo objetivo es lograr economías de escala, ahorros y celeridad en la adquisición de los materiales, insumos, equipos, máquinas y demás bienes y servicios que se requieran para la ejecución de las obras. </w:t>
      </w:r>
    </w:p>
    <w:p w:rsidR="00651785" w:rsidRPr="00E8395F" w:rsidRDefault="00651785" w:rsidP="00D97B07">
      <w:pPr>
        <w:spacing w:line="240" w:lineRule="auto"/>
      </w:pPr>
    </w:p>
    <w:p w:rsidR="00E8395F" w:rsidRDefault="00E8395F" w:rsidP="00D97B07">
      <w:pPr>
        <w:spacing w:line="240" w:lineRule="auto"/>
      </w:pPr>
      <w:r w:rsidRPr="00E8395F">
        <w:t xml:space="preserve">Cabe destacar que en el último trimestre de 2014  la </w:t>
      </w:r>
      <w:r w:rsidR="00C67576">
        <w:t>UAERMV</w:t>
      </w:r>
      <w:r w:rsidRPr="00E8395F">
        <w:t xml:space="preserve"> duplico la ejecución  de meta física logrando un avance acumulado de 62 Kilómetros- Carril, que equivale al  35 % de ejecución física del programa de cabildos ciudadanos.</w:t>
      </w:r>
    </w:p>
    <w:p w:rsidR="00651785" w:rsidRPr="00E8395F" w:rsidRDefault="00651785" w:rsidP="00D97B07">
      <w:pPr>
        <w:spacing w:line="240" w:lineRule="auto"/>
      </w:pPr>
    </w:p>
    <w:p w:rsidR="00E8395F" w:rsidRDefault="00E8395F" w:rsidP="00D97B07">
      <w:pPr>
        <w:spacing w:line="240" w:lineRule="auto"/>
      </w:pPr>
      <w:r w:rsidRPr="00E8395F">
        <w:t xml:space="preserve">La cuarta estrategia ejecutada en el cuarto trimestre de 2014, fue intensificar las priorizaciones para el programa de Acciones de Movilidad de las cuales  a  diciembre 30 del 2014, la SMVL ha priorizado 846 segmentos viales para ser intervenidos con actividades de mantenimiento periódico  y mantenimiento rutinario, e intervenciones de bacheos y parcheos aplicando mezcla asfáltica en caliente logrando un avance  en  </w:t>
      </w:r>
      <w:r w:rsidRPr="00E8395F">
        <w:lastRenderedPageBreak/>
        <w:t>acciones de movilidad, que equivalen a 133.75 Kilómetros/carril, lo cual ha impactado positivamente la movilidad en todas las  localidades</w:t>
      </w:r>
      <w:r w:rsidR="00651785">
        <w:t>.</w:t>
      </w:r>
    </w:p>
    <w:p w:rsidR="00651785" w:rsidRPr="00E8395F" w:rsidRDefault="00651785" w:rsidP="00D97B07">
      <w:pPr>
        <w:spacing w:line="240" w:lineRule="auto"/>
      </w:pPr>
    </w:p>
    <w:p w:rsidR="00E8395F" w:rsidRDefault="00E8395F" w:rsidP="00D97B07">
      <w:pPr>
        <w:spacing w:line="240" w:lineRule="auto"/>
      </w:pPr>
      <w:r w:rsidRPr="00E8395F">
        <w:t>La quinta estrategia  ejecutada en el cuarto trimestre de 2014, fue la reactivación del programa de Investigación Estratégica de Nuevas Tecnologías con el cual se construirán cuatro tramos de prueba experimentales para monitorear el comportamiento de las estructuras de pavimentos que incorporan el uso de mezclas asfálticas modificadas c</w:t>
      </w:r>
      <w:r w:rsidR="001C1E24">
        <w:t>on materiales no convencionales.</w:t>
      </w:r>
    </w:p>
    <w:p w:rsidR="00651785" w:rsidRPr="00E8395F" w:rsidRDefault="00651785" w:rsidP="00D97B07">
      <w:pPr>
        <w:spacing w:line="240" w:lineRule="auto"/>
      </w:pPr>
    </w:p>
    <w:p w:rsidR="00E8395F" w:rsidRDefault="00E8395F" w:rsidP="00D97B07">
      <w:pPr>
        <w:spacing w:line="240" w:lineRule="auto"/>
      </w:pPr>
      <w:r w:rsidRPr="00E8395F">
        <w:t xml:space="preserve">La sexta estrategia, que  se  consolido en el cuarto trimestre de 2014, fue la realización de visitas técnicas de oficio en las  que los profesionales de la SMVL realizan recorridos de inspección visual  y se elaboran los prediagnosticos de los ejes viales  visitados  en los subcuadrantes seleccionados, es decir que no solo se realizan las visitas de las solicitudes de las comunidades sino que con base en el inventario  se actualizan sectores de la ciudad  que son el insumos  para programar actividades de mantenimiento  vial y mejorar el estado de condición  superficial del pavimento. </w:t>
      </w:r>
    </w:p>
    <w:p w:rsidR="00651785" w:rsidRPr="00E8395F" w:rsidRDefault="00651785" w:rsidP="00D97B07">
      <w:pPr>
        <w:spacing w:line="240" w:lineRule="auto"/>
      </w:pPr>
    </w:p>
    <w:p w:rsidR="00E8395F" w:rsidRPr="00E8395F" w:rsidRDefault="00E8395F" w:rsidP="00D97B07">
      <w:pPr>
        <w:spacing w:line="240" w:lineRule="auto"/>
      </w:pPr>
      <w:r w:rsidRPr="00E8395F">
        <w:t>A continuación se presentan los avances y resultados, así como los principales logros en  el desarrollo de  cada una de las estrategias antes enunciadas con corte a diciembre de 2014.</w:t>
      </w:r>
    </w:p>
    <w:p w:rsidR="00E8395F" w:rsidRPr="00E8395F" w:rsidRDefault="00E8395F" w:rsidP="00D97B07">
      <w:pPr>
        <w:spacing w:line="240" w:lineRule="auto"/>
      </w:pPr>
    </w:p>
    <w:p w:rsidR="00E8395F" w:rsidRPr="00651785" w:rsidRDefault="001C1E24" w:rsidP="00D97B07">
      <w:pPr>
        <w:spacing w:line="240" w:lineRule="auto"/>
        <w:rPr>
          <w:b/>
        </w:rPr>
      </w:pPr>
      <w:r>
        <w:rPr>
          <w:b/>
        </w:rPr>
        <w:t xml:space="preserve">2.- </w:t>
      </w:r>
      <w:r w:rsidR="00E8395F" w:rsidRPr="00651785">
        <w:rPr>
          <w:b/>
        </w:rPr>
        <w:t>LOGROS PROGRAMA DE CIENCIA Y TECNOLOGÍA (CONTRATO 638 DEL 2013)</w:t>
      </w:r>
      <w:r w:rsidR="00651785">
        <w:rPr>
          <w:b/>
        </w:rPr>
        <w:t>.</w:t>
      </w:r>
    </w:p>
    <w:p w:rsidR="00E8395F" w:rsidRPr="00E8395F" w:rsidRDefault="00E8395F" w:rsidP="00D97B07">
      <w:pPr>
        <w:spacing w:line="240" w:lineRule="auto"/>
      </w:pPr>
    </w:p>
    <w:p w:rsidR="00E8395F" w:rsidRPr="00E8395F" w:rsidRDefault="00E8395F" w:rsidP="00D97B07">
      <w:pPr>
        <w:spacing w:line="240" w:lineRule="auto"/>
      </w:pPr>
      <w:r w:rsidRPr="00E8395F">
        <w:t>Con corte al 29 de diciembre del 2014, con el Programa de Ciencia y Tecnología, se han intervenido un total de novecientos veintiocho (928) Segmentos Viales CIVs, con un volumen de 1660,89 M3 de mezcla inyectada con un área de 24067.92 m2, 6474 cantidad de parches y 187.11 km/carril de impacto intervenidos en las localidades de Usaquén, Chapinero y Barrios Unidos.</w:t>
      </w:r>
    </w:p>
    <w:p w:rsidR="00E8395F" w:rsidRPr="00E8395F" w:rsidRDefault="00E8395F" w:rsidP="00D97B07">
      <w:pPr>
        <w:spacing w:line="240" w:lineRule="auto"/>
      </w:pPr>
    </w:p>
    <w:p w:rsidR="00E8395F" w:rsidRPr="00E8395F" w:rsidRDefault="00E8395F" w:rsidP="00D97B07">
      <w:pPr>
        <w:spacing w:line="240" w:lineRule="auto"/>
      </w:pPr>
      <w:r w:rsidRPr="00E8395F">
        <w:t>El detalle de la ejecución en el cuarto trimestre del 2014 del programa  se presenta en los siguientes cuadros resumen:</w:t>
      </w:r>
    </w:p>
    <w:p w:rsidR="00E8395F" w:rsidRPr="00E8395F" w:rsidRDefault="00E8395F" w:rsidP="00D97B07">
      <w:pPr>
        <w:spacing w:line="240" w:lineRule="auto"/>
      </w:pPr>
    </w:p>
    <w:tbl>
      <w:tblPr>
        <w:tblW w:w="8632" w:type="dxa"/>
        <w:jc w:val="center"/>
        <w:tblInd w:w="-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877"/>
        <w:gridCol w:w="1169"/>
        <w:gridCol w:w="1781"/>
        <w:gridCol w:w="1647"/>
        <w:gridCol w:w="484"/>
        <w:gridCol w:w="1674"/>
      </w:tblGrid>
      <w:tr w:rsidR="00E8395F" w:rsidRPr="00651785" w:rsidTr="00E8395F">
        <w:trPr>
          <w:trHeight w:val="465"/>
          <w:jc w:val="center"/>
        </w:trPr>
        <w:tc>
          <w:tcPr>
            <w:tcW w:w="8632" w:type="dxa"/>
            <w:gridSpan w:val="6"/>
            <w:vMerge w:val="restart"/>
            <w:shd w:val="clear" w:color="000000" w:fill="D9D9D9"/>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CONSOLIDACIÓN DE APLICACIÓN DE MEZCLA ASFÁLTICA POR INYECCIÓN A PRESIÓN NEUMÁTICA</w:t>
            </w:r>
            <w:r w:rsidRPr="00651785">
              <w:rPr>
                <w:rFonts w:asciiTheme="minorHAnsi" w:hAnsiTheme="minorHAnsi" w:cstheme="minorHAnsi"/>
                <w:sz w:val="20"/>
                <w:szCs w:val="20"/>
              </w:rPr>
              <w:br/>
              <w:t>CONTRATO No. 638 DE 2013</w:t>
            </w:r>
            <w:r w:rsidRPr="00651785">
              <w:rPr>
                <w:rFonts w:asciiTheme="minorHAnsi" w:hAnsiTheme="minorHAnsi" w:cstheme="minorHAnsi"/>
                <w:sz w:val="20"/>
                <w:szCs w:val="20"/>
              </w:rPr>
              <w:br/>
              <w:t>RESUMEN CUARTO TRIMESTRE OCTUBRE a  DICIEMBRE DE 2014</w:t>
            </w:r>
          </w:p>
        </w:tc>
      </w:tr>
      <w:tr w:rsidR="00E8395F" w:rsidRPr="00651785" w:rsidTr="00E8395F">
        <w:trPr>
          <w:trHeight w:val="379"/>
          <w:jc w:val="center"/>
        </w:trPr>
        <w:tc>
          <w:tcPr>
            <w:tcW w:w="8632" w:type="dxa"/>
            <w:gridSpan w:val="6"/>
            <w:vMerge/>
            <w:vAlign w:val="center"/>
            <w:hideMark/>
          </w:tcPr>
          <w:p w:rsidR="00E8395F" w:rsidRPr="00651785" w:rsidRDefault="00E8395F" w:rsidP="00D97B07">
            <w:pPr>
              <w:spacing w:line="240" w:lineRule="auto"/>
              <w:rPr>
                <w:rFonts w:asciiTheme="minorHAnsi" w:hAnsiTheme="minorHAnsi" w:cstheme="minorHAnsi"/>
                <w:sz w:val="20"/>
                <w:szCs w:val="20"/>
              </w:rPr>
            </w:pPr>
          </w:p>
        </w:tc>
      </w:tr>
      <w:tr w:rsidR="00E8395F" w:rsidRPr="00651785" w:rsidTr="00E8395F">
        <w:trPr>
          <w:trHeight w:val="300"/>
          <w:jc w:val="center"/>
        </w:trPr>
        <w:tc>
          <w:tcPr>
            <w:tcW w:w="1877"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MES</w:t>
            </w:r>
          </w:p>
        </w:tc>
        <w:tc>
          <w:tcPr>
            <w:tcW w:w="1169"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ÁREA M2</w:t>
            </w:r>
          </w:p>
        </w:tc>
        <w:tc>
          <w:tcPr>
            <w:tcW w:w="1781"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VOLUMEN M3</w:t>
            </w:r>
          </w:p>
        </w:tc>
        <w:tc>
          <w:tcPr>
            <w:tcW w:w="1647"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 PARCHES</w:t>
            </w:r>
          </w:p>
        </w:tc>
        <w:tc>
          <w:tcPr>
            <w:tcW w:w="484"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CIV</w:t>
            </w:r>
          </w:p>
        </w:tc>
        <w:tc>
          <w:tcPr>
            <w:tcW w:w="1674"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COSTO</w:t>
            </w:r>
          </w:p>
        </w:tc>
      </w:tr>
      <w:tr w:rsidR="00E8395F" w:rsidRPr="00651785" w:rsidTr="00E8395F">
        <w:trPr>
          <w:trHeight w:val="288"/>
          <w:jc w:val="center"/>
        </w:trPr>
        <w:tc>
          <w:tcPr>
            <w:tcW w:w="1877"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OCTUBRE</w:t>
            </w:r>
          </w:p>
        </w:tc>
        <w:tc>
          <w:tcPr>
            <w:tcW w:w="1169"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6143,68</w:t>
            </w:r>
          </w:p>
        </w:tc>
        <w:tc>
          <w:tcPr>
            <w:tcW w:w="1781"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397,088</w:t>
            </w:r>
          </w:p>
        </w:tc>
        <w:tc>
          <w:tcPr>
            <w:tcW w:w="1647"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1535</w:t>
            </w:r>
          </w:p>
        </w:tc>
        <w:tc>
          <w:tcPr>
            <w:tcW w:w="484"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184</w:t>
            </w:r>
          </w:p>
        </w:tc>
        <w:tc>
          <w:tcPr>
            <w:tcW w:w="1674"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$299.324.790</w:t>
            </w:r>
          </w:p>
        </w:tc>
      </w:tr>
      <w:tr w:rsidR="00E8395F" w:rsidRPr="00651785" w:rsidTr="00E8395F">
        <w:trPr>
          <w:trHeight w:val="288"/>
          <w:jc w:val="center"/>
        </w:trPr>
        <w:tc>
          <w:tcPr>
            <w:tcW w:w="1877"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NOVIEMBRE</w:t>
            </w:r>
          </w:p>
        </w:tc>
        <w:tc>
          <w:tcPr>
            <w:tcW w:w="1169"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4940,53</w:t>
            </w:r>
          </w:p>
        </w:tc>
        <w:tc>
          <w:tcPr>
            <w:tcW w:w="1781"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375,527</w:t>
            </w:r>
          </w:p>
        </w:tc>
        <w:tc>
          <w:tcPr>
            <w:tcW w:w="1647"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1414</w:t>
            </w:r>
          </w:p>
        </w:tc>
        <w:tc>
          <w:tcPr>
            <w:tcW w:w="484"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192</w:t>
            </w:r>
          </w:p>
        </w:tc>
        <w:tc>
          <w:tcPr>
            <w:tcW w:w="1674"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$283.072.952</w:t>
            </w:r>
          </w:p>
        </w:tc>
      </w:tr>
      <w:tr w:rsidR="00E8395F" w:rsidRPr="00651785" w:rsidTr="00E8395F">
        <w:trPr>
          <w:trHeight w:val="288"/>
          <w:jc w:val="center"/>
        </w:trPr>
        <w:tc>
          <w:tcPr>
            <w:tcW w:w="1877"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DICIEMBRE</w:t>
            </w:r>
          </w:p>
        </w:tc>
        <w:tc>
          <w:tcPr>
            <w:tcW w:w="1169"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5417,96</w:t>
            </w:r>
          </w:p>
        </w:tc>
        <w:tc>
          <w:tcPr>
            <w:tcW w:w="1781"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427,835</w:t>
            </w:r>
          </w:p>
        </w:tc>
        <w:tc>
          <w:tcPr>
            <w:tcW w:w="1647"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1604</w:t>
            </w:r>
          </w:p>
        </w:tc>
        <w:tc>
          <w:tcPr>
            <w:tcW w:w="484"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226</w:t>
            </w:r>
          </w:p>
        </w:tc>
        <w:tc>
          <w:tcPr>
            <w:tcW w:w="1674" w:type="dxa"/>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$322.504.012</w:t>
            </w:r>
          </w:p>
        </w:tc>
      </w:tr>
      <w:tr w:rsidR="00E8395F" w:rsidRPr="00651785" w:rsidTr="00E8395F">
        <w:trPr>
          <w:trHeight w:val="300"/>
          <w:jc w:val="center"/>
        </w:trPr>
        <w:tc>
          <w:tcPr>
            <w:tcW w:w="1877"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SUBTOTAL</w:t>
            </w:r>
          </w:p>
        </w:tc>
        <w:tc>
          <w:tcPr>
            <w:tcW w:w="1169"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16502,17</w:t>
            </w:r>
          </w:p>
        </w:tc>
        <w:tc>
          <w:tcPr>
            <w:tcW w:w="1781"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1200,450</w:t>
            </w:r>
          </w:p>
        </w:tc>
        <w:tc>
          <w:tcPr>
            <w:tcW w:w="1647"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4553</w:t>
            </w:r>
          </w:p>
        </w:tc>
        <w:tc>
          <w:tcPr>
            <w:tcW w:w="484"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602</w:t>
            </w:r>
          </w:p>
        </w:tc>
        <w:tc>
          <w:tcPr>
            <w:tcW w:w="1674" w:type="dxa"/>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$904.901.754</w:t>
            </w:r>
          </w:p>
        </w:tc>
      </w:tr>
    </w:tbl>
    <w:p w:rsidR="00E8395F" w:rsidRPr="00E8395F" w:rsidRDefault="00E8395F" w:rsidP="00D97B07">
      <w:pPr>
        <w:spacing w:line="240" w:lineRule="auto"/>
      </w:pPr>
    </w:p>
    <w:tbl>
      <w:tblPr>
        <w:tblW w:w="8531" w:type="dxa"/>
        <w:jc w:val="center"/>
        <w:tblInd w:w="-101" w:type="dxa"/>
        <w:tblCellMar>
          <w:left w:w="70" w:type="dxa"/>
          <w:right w:w="70" w:type="dxa"/>
        </w:tblCellMar>
        <w:tblLook w:val="04A0"/>
      </w:tblPr>
      <w:tblGrid>
        <w:gridCol w:w="2119"/>
        <w:gridCol w:w="1368"/>
        <w:gridCol w:w="1042"/>
        <w:gridCol w:w="1248"/>
        <w:gridCol w:w="1305"/>
        <w:gridCol w:w="1449"/>
      </w:tblGrid>
      <w:tr w:rsidR="00E8395F" w:rsidRPr="00651785" w:rsidTr="00E8395F">
        <w:trPr>
          <w:trHeight w:val="379"/>
          <w:tblHeader/>
          <w:jc w:val="center"/>
        </w:trPr>
        <w:tc>
          <w:tcPr>
            <w:tcW w:w="8531" w:type="dxa"/>
            <w:gridSpan w:val="6"/>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RESUMEN META FISICA POR LOCALIDAD</w:t>
            </w:r>
            <w:r w:rsidRPr="00651785">
              <w:rPr>
                <w:rFonts w:asciiTheme="minorHAnsi" w:hAnsiTheme="minorHAnsi" w:cstheme="minorHAnsi"/>
                <w:sz w:val="20"/>
                <w:szCs w:val="20"/>
              </w:rPr>
              <w:br/>
              <w:t>PROGRAMA DE CIENCIA Y TECNOLOGÍA - CONTRATO No. 638 DE 2013</w:t>
            </w:r>
            <w:r w:rsidRPr="00651785">
              <w:rPr>
                <w:rFonts w:asciiTheme="minorHAnsi" w:hAnsiTheme="minorHAnsi" w:cstheme="minorHAnsi"/>
                <w:sz w:val="20"/>
                <w:szCs w:val="20"/>
              </w:rPr>
              <w:br/>
              <w:t>CORTE TRIMESTRAL MESES DE OCTUBRE  A DICIEMBRE DE 2014</w:t>
            </w:r>
          </w:p>
        </w:tc>
      </w:tr>
      <w:tr w:rsidR="00E8395F" w:rsidRPr="00651785" w:rsidTr="00E8395F">
        <w:trPr>
          <w:trHeight w:val="379"/>
          <w:tblHeader/>
          <w:jc w:val="center"/>
        </w:trPr>
        <w:tc>
          <w:tcPr>
            <w:tcW w:w="8531" w:type="dxa"/>
            <w:gridSpan w:val="6"/>
            <w:vMerge/>
            <w:tcBorders>
              <w:top w:val="single" w:sz="8" w:space="0" w:color="auto"/>
              <w:left w:val="single" w:sz="8" w:space="0" w:color="auto"/>
              <w:bottom w:val="single" w:sz="8" w:space="0" w:color="000000"/>
              <w:right w:val="single" w:sz="8" w:space="0" w:color="000000"/>
            </w:tcBorders>
            <w:vAlign w:val="center"/>
            <w:hideMark/>
          </w:tcPr>
          <w:p w:rsidR="00E8395F" w:rsidRPr="00651785" w:rsidRDefault="00E8395F" w:rsidP="00D97B07">
            <w:pPr>
              <w:spacing w:line="240" w:lineRule="auto"/>
              <w:rPr>
                <w:rFonts w:asciiTheme="minorHAnsi" w:hAnsiTheme="minorHAnsi" w:cstheme="minorHAnsi"/>
                <w:sz w:val="20"/>
                <w:szCs w:val="20"/>
              </w:rPr>
            </w:pPr>
          </w:p>
        </w:tc>
      </w:tr>
      <w:tr w:rsidR="00E8395F" w:rsidRPr="00651785" w:rsidTr="00E8395F">
        <w:trPr>
          <w:trHeight w:val="379"/>
          <w:tblHeader/>
          <w:jc w:val="center"/>
        </w:trPr>
        <w:tc>
          <w:tcPr>
            <w:tcW w:w="8531" w:type="dxa"/>
            <w:gridSpan w:val="6"/>
            <w:vMerge/>
            <w:tcBorders>
              <w:top w:val="single" w:sz="8" w:space="0" w:color="auto"/>
              <w:left w:val="single" w:sz="8" w:space="0" w:color="auto"/>
              <w:bottom w:val="single" w:sz="8" w:space="0" w:color="000000"/>
              <w:right w:val="single" w:sz="8" w:space="0" w:color="000000"/>
            </w:tcBorders>
            <w:vAlign w:val="center"/>
            <w:hideMark/>
          </w:tcPr>
          <w:p w:rsidR="00E8395F" w:rsidRPr="00651785" w:rsidRDefault="00E8395F" w:rsidP="00D97B07">
            <w:pPr>
              <w:spacing w:line="240" w:lineRule="auto"/>
              <w:rPr>
                <w:rFonts w:asciiTheme="minorHAnsi" w:hAnsiTheme="minorHAnsi" w:cstheme="minorHAnsi"/>
                <w:sz w:val="20"/>
                <w:szCs w:val="20"/>
              </w:rPr>
            </w:pPr>
          </w:p>
        </w:tc>
      </w:tr>
      <w:tr w:rsidR="00E8395F" w:rsidRPr="00651785" w:rsidTr="00E8395F">
        <w:trPr>
          <w:trHeight w:val="80"/>
          <w:tblHeader/>
          <w:jc w:val="center"/>
        </w:trPr>
        <w:tc>
          <w:tcPr>
            <w:tcW w:w="2119" w:type="dxa"/>
            <w:tcBorders>
              <w:top w:val="nil"/>
              <w:left w:val="nil"/>
              <w:bottom w:val="nil"/>
              <w:right w:val="nil"/>
            </w:tcBorders>
            <w:shd w:val="clear" w:color="auto" w:fill="auto"/>
            <w:noWrap/>
            <w:vAlign w:val="bottom"/>
            <w:hideMark/>
          </w:tcPr>
          <w:p w:rsidR="00E8395F" w:rsidRPr="00651785" w:rsidRDefault="00E8395F" w:rsidP="00D97B07">
            <w:pPr>
              <w:spacing w:line="240" w:lineRule="auto"/>
              <w:rPr>
                <w:rFonts w:asciiTheme="minorHAnsi" w:hAnsiTheme="minorHAnsi" w:cstheme="minorHAnsi"/>
                <w:sz w:val="20"/>
                <w:szCs w:val="20"/>
              </w:rPr>
            </w:pPr>
          </w:p>
        </w:tc>
        <w:tc>
          <w:tcPr>
            <w:tcW w:w="1368" w:type="dxa"/>
            <w:tcBorders>
              <w:top w:val="nil"/>
              <w:left w:val="nil"/>
              <w:bottom w:val="nil"/>
              <w:right w:val="nil"/>
            </w:tcBorders>
            <w:shd w:val="clear" w:color="auto" w:fill="auto"/>
            <w:noWrap/>
            <w:vAlign w:val="bottom"/>
            <w:hideMark/>
          </w:tcPr>
          <w:p w:rsidR="00E8395F" w:rsidRPr="00651785" w:rsidRDefault="00E8395F" w:rsidP="00D97B07">
            <w:pPr>
              <w:spacing w:line="240" w:lineRule="auto"/>
              <w:rPr>
                <w:rFonts w:asciiTheme="minorHAnsi" w:hAnsiTheme="minorHAnsi" w:cstheme="minorHAnsi"/>
                <w:sz w:val="20"/>
                <w:szCs w:val="20"/>
              </w:rPr>
            </w:pPr>
          </w:p>
        </w:tc>
        <w:tc>
          <w:tcPr>
            <w:tcW w:w="1042" w:type="dxa"/>
            <w:tcBorders>
              <w:top w:val="nil"/>
              <w:left w:val="nil"/>
              <w:bottom w:val="nil"/>
              <w:right w:val="nil"/>
            </w:tcBorders>
            <w:shd w:val="clear" w:color="auto" w:fill="auto"/>
            <w:noWrap/>
            <w:vAlign w:val="bottom"/>
            <w:hideMark/>
          </w:tcPr>
          <w:p w:rsidR="00E8395F" w:rsidRPr="00651785" w:rsidRDefault="00E8395F" w:rsidP="00D97B07">
            <w:pPr>
              <w:spacing w:line="240" w:lineRule="auto"/>
              <w:rPr>
                <w:rFonts w:asciiTheme="minorHAnsi" w:hAnsiTheme="minorHAnsi" w:cstheme="minorHAnsi"/>
                <w:sz w:val="20"/>
                <w:szCs w:val="20"/>
              </w:rPr>
            </w:pPr>
          </w:p>
        </w:tc>
        <w:tc>
          <w:tcPr>
            <w:tcW w:w="1248" w:type="dxa"/>
            <w:tcBorders>
              <w:top w:val="nil"/>
              <w:left w:val="nil"/>
              <w:bottom w:val="nil"/>
              <w:right w:val="nil"/>
            </w:tcBorders>
            <w:shd w:val="clear" w:color="auto" w:fill="auto"/>
            <w:noWrap/>
            <w:vAlign w:val="bottom"/>
            <w:hideMark/>
          </w:tcPr>
          <w:p w:rsidR="00E8395F" w:rsidRPr="00651785" w:rsidRDefault="00E8395F" w:rsidP="00D97B07">
            <w:pPr>
              <w:spacing w:line="240" w:lineRule="auto"/>
              <w:rPr>
                <w:rFonts w:asciiTheme="minorHAnsi" w:hAnsiTheme="minorHAnsi" w:cstheme="minorHAnsi"/>
                <w:sz w:val="20"/>
                <w:szCs w:val="20"/>
              </w:rPr>
            </w:pPr>
          </w:p>
        </w:tc>
        <w:tc>
          <w:tcPr>
            <w:tcW w:w="1305" w:type="dxa"/>
            <w:tcBorders>
              <w:top w:val="nil"/>
              <w:left w:val="nil"/>
              <w:bottom w:val="nil"/>
              <w:right w:val="nil"/>
            </w:tcBorders>
            <w:shd w:val="clear" w:color="auto" w:fill="auto"/>
            <w:noWrap/>
            <w:vAlign w:val="bottom"/>
            <w:hideMark/>
          </w:tcPr>
          <w:p w:rsidR="00E8395F" w:rsidRPr="00651785" w:rsidRDefault="00E8395F" w:rsidP="00D97B07">
            <w:pPr>
              <w:spacing w:line="240" w:lineRule="auto"/>
              <w:rPr>
                <w:rFonts w:asciiTheme="minorHAnsi" w:hAnsiTheme="minorHAnsi" w:cstheme="minorHAnsi"/>
                <w:sz w:val="20"/>
                <w:szCs w:val="20"/>
              </w:rPr>
            </w:pPr>
          </w:p>
        </w:tc>
        <w:tc>
          <w:tcPr>
            <w:tcW w:w="1449" w:type="dxa"/>
            <w:tcBorders>
              <w:top w:val="nil"/>
              <w:left w:val="nil"/>
              <w:bottom w:val="nil"/>
              <w:right w:val="nil"/>
            </w:tcBorders>
            <w:shd w:val="clear" w:color="auto" w:fill="auto"/>
            <w:noWrap/>
            <w:vAlign w:val="bottom"/>
            <w:hideMark/>
          </w:tcPr>
          <w:p w:rsidR="00E8395F" w:rsidRPr="00651785" w:rsidRDefault="00E8395F" w:rsidP="00D97B07">
            <w:pPr>
              <w:spacing w:line="240" w:lineRule="auto"/>
              <w:rPr>
                <w:rFonts w:asciiTheme="minorHAnsi" w:hAnsiTheme="minorHAnsi" w:cstheme="minorHAnsi"/>
                <w:sz w:val="20"/>
                <w:szCs w:val="20"/>
              </w:rPr>
            </w:pPr>
          </w:p>
        </w:tc>
      </w:tr>
      <w:tr w:rsidR="00E8395F" w:rsidRPr="00651785" w:rsidTr="00E8395F">
        <w:trPr>
          <w:trHeight w:val="720"/>
          <w:tblHeader/>
          <w:jc w:val="center"/>
        </w:trPr>
        <w:tc>
          <w:tcPr>
            <w:tcW w:w="2119" w:type="dxa"/>
            <w:tcBorders>
              <w:top w:val="single" w:sz="8" w:space="0" w:color="auto"/>
              <w:left w:val="single" w:sz="8" w:space="0" w:color="auto"/>
              <w:bottom w:val="single" w:sz="4" w:space="0" w:color="95B3D7"/>
              <w:right w:val="single" w:sz="8"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lastRenderedPageBreak/>
              <w:t>LOCALIDAD</w:t>
            </w:r>
          </w:p>
        </w:tc>
        <w:tc>
          <w:tcPr>
            <w:tcW w:w="1368" w:type="dxa"/>
            <w:tcBorders>
              <w:top w:val="single" w:sz="8" w:space="0" w:color="auto"/>
              <w:left w:val="single" w:sz="8" w:space="0" w:color="auto"/>
              <w:bottom w:val="single" w:sz="4" w:space="0" w:color="95B3D7"/>
              <w:right w:val="single" w:sz="8"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MES</w:t>
            </w:r>
          </w:p>
        </w:tc>
        <w:tc>
          <w:tcPr>
            <w:tcW w:w="1042" w:type="dxa"/>
            <w:tcBorders>
              <w:top w:val="single" w:sz="8" w:space="0" w:color="auto"/>
              <w:left w:val="single" w:sz="8" w:space="0" w:color="auto"/>
              <w:bottom w:val="single" w:sz="4" w:space="0" w:color="95B3D7"/>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xml:space="preserve">AREA </w:t>
            </w:r>
            <w:r w:rsidRPr="00651785">
              <w:rPr>
                <w:rFonts w:asciiTheme="minorHAnsi" w:hAnsiTheme="minorHAnsi" w:cstheme="minorHAnsi"/>
                <w:sz w:val="20"/>
                <w:szCs w:val="20"/>
              </w:rPr>
              <w:br/>
              <w:t>(m2)</w:t>
            </w:r>
          </w:p>
        </w:tc>
        <w:tc>
          <w:tcPr>
            <w:tcW w:w="1248" w:type="dxa"/>
            <w:tcBorders>
              <w:top w:val="single" w:sz="8" w:space="0" w:color="auto"/>
              <w:left w:val="single" w:sz="4" w:space="0" w:color="auto"/>
              <w:bottom w:val="single" w:sz="4" w:space="0" w:color="95B3D7"/>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xml:space="preserve"> VOLUMEN</w:t>
            </w:r>
            <w:r w:rsidRPr="00651785">
              <w:rPr>
                <w:rFonts w:asciiTheme="minorHAnsi" w:hAnsiTheme="minorHAnsi" w:cstheme="minorHAnsi"/>
                <w:sz w:val="20"/>
                <w:szCs w:val="20"/>
              </w:rPr>
              <w:br/>
              <w:t xml:space="preserve"> (m3)</w:t>
            </w:r>
          </w:p>
        </w:tc>
        <w:tc>
          <w:tcPr>
            <w:tcW w:w="1305" w:type="dxa"/>
            <w:tcBorders>
              <w:top w:val="single" w:sz="8" w:space="0" w:color="auto"/>
              <w:left w:val="single" w:sz="4" w:space="0" w:color="auto"/>
              <w:bottom w:val="single" w:sz="4" w:space="0" w:color="95B3D7"/>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xml:space="preserve">KM/CARRIL </w:t>
            </w:r>
          </w:p>
        </w:tc>
        <w:tc>
          <w:tcPr>
            <w:tcW w:w="1449" w:type="dxa"/>
            <w:tcBorders>
              <w:top w:val="single" w:sz="8" w:space="0" w:color="auto"/>
              <w:left w:val="single" w:sz="4" w:space="0" w:color="auto"/>
              <w:bottom w:val="single" w:sz="4" w:space="0" w:color="95B3D7"/>
              <w:right w:val="single" w:sz="8"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Cantidad CIV</w:t>
            </w:r>
          </w:p>
        </w:tc>
      </w:tr>
      <w:tr w:rsidR="00E8395F" w:rsidRPr="00651785" w:rsidTr="00E8395F">
        <w:trPr>
          <w:trHeight w:val="300"/>
          <w:jc w:val="center"/>
        </w:trPr>
        <w:tc>
          <w:tcPr>
            <w:tcW w:w="211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CHAPINERO</w:t>
            </w:r>
          </w:p>
        </w:tc>
        <w:tc>
          <w:tcPr>
            <w:tcW w:w="1368" w:type="dxa"/>
            <w:tcBorders>
              <w:top w:val="single" w:sz="8"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Octubre</w:t>
            </w:r>
          </w:p>
        </w:tc>
        <w:tc>
          <w:tcPr>
            <w:tcW w:w="1042" w:type="dxa"/>
            <w:tcBorders>
              <w:top w:val="single" w:sz="8"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52,16</w:t>
            </w:r>
          </w:p>
        </w:tc>
        <w:tc>
          <w:tcPr>
            <w:tcW w:w="1248" w:type="dxa"/>
            <w:tcBorders>
              <w:top w:val="single" w:sz="8"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3,864</w:t>
            </w:r>
          </w:p>
        </w:tc>
        <w:tc>
          <w:tcPr>
            <w:tcW w:w="1305" w:type="dxa"/>
            <w:tcBorders>
              <w:top w:val="single" w:sz="8"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0,77</w:t>
            </w:r>
          </w:p>
        </w:tc>
        <w:tc>
          <w:tcPr>
            <w:tcW w:w="1449" w:type="dxa"/>
            <w:tcBorders>
              <w:top w:val="single" w:sz="8" w:space="0" w:color="auto"/>
              <w:left w:val="nil"/>
              <w:bottom w:val="single" w:sz="4" w:space="0" w:color="auto"/>
              <w:right w:val="single" w:sz="8"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w:t>
            </w:r>
          </w:p>
        </w:tc>
      </w:tr>
      <w:tr w:rsidR="00E8395F" w:rsidRPr="00651785" w:rsidTr="00E8395F">
        <w:trPr>
          <w:trHeight w:val="300"/>
          <w:jc w:val="center"/>
        </w:trPr>
        <w:tc>
          <w:tcPr>
            <w:tcW w:w="2119"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36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Noviembre</w:t>
            </w:r>
          </w:p>
        </w:tc>
        <w:tc>
          <w:tcPr>
            <w:tcW w:w="1042"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4877,19</w:t>
            </w:r>
          </w:p>
        </w:tc>
        <w:tc>
          <w:tcPr>
            <w:tcW w:w="124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371,041</w:t>
            </w:r>
          </w:p>
        </w:tc>
        <w:tc>
          <w:tcPr>
            <w:tcW w:w="1305"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39,46</w:t>
            </w:r>
          </w:p>
        </w:tc>
        <w:tc>
          <w:tcPr>
            <w:tcW w:w="1449" w:type="dxa"/>
            <w:tcBorders>
              <w:top w:val="nil"/>
              <w:left w:val="nil"/>
              <w:bottom w:val="single" w:sz="4" w:space="0" w:color="auto"/>
              <w:right w:val="single" w:sz="8"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186</w:t>
            </w:r>
          </w:p>
        </w:tc>
      </w:tr>
      <w:tr w:rsidR="00E8395F" w:rsidRPr="00651785" w:rsidTr="00E8395F">
        <w:trPr>
          <w:trHeight w:val="315"/>
          <w:jc w:val="center"/>
        </w:trPr>
        <w:tc>
          <w:tcPr>
            <w:tcW w:w="2119" w:type="dxa"/>
            <w:tcBorders>
              <w:top w:val="single" w:sz="4" w:space="0" w:color="auto"/>
              <w:left w:val="single" w:sz="8" w:space="0" w:color="auto"/>
              <w:bottom w:val="single" w:sz="4" w:space="0" w:color="95B3D7"/>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368"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Diciembre</w:t>
            </w:r>
          </w:p>
        </w:tc>
        <w:tc>
          <w:tcPr>
            <w:tcW w:w="1042"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566,57</w:t>
            </w:r>
          </w:p>
        </w:tc>
        <w:tc>
          <w:tcPr>
            <w:tcW w:w="1248"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45,246</w:t>
            </w:r>
          </w:p>
        </w:tc>
        <w:tc>
          <w:tcPr>
            <w:tcW w:w="1305"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5,46</w:t>
            </w:r>
          </w:p>
        </w:tc>
        <w:tc>
          <w:tcPr>
            <w:tcW w:w="1449" w:type="dxa"/>
            <w:tcBorders>
              <w:top w:val="nil"/>
              <w:left w:val="nil"/>
              <w:bottom w:val="nil"/>
              <w:right w:val="single" w:sz="8"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30</w:t>
            </w:r>
          </w:p>
        </w:tc>
      </w:tr>
      <w:tr w:rsidR="00E8395F" w:rsidRPr="00651785" w:rsidTr="00E8395F">
        <w:trPr>
          <w:trHeight w:val="315"/>
          <w:jc w:val="center"/>
        </w:trPr>
        <w:tc>
          <w:tcPr>
            <w:tcW w:w="2119"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 CHAPINERO</w:t>
            </w:r>
          </w:p>
        </w:tc>
        <w:tc>
          <w:tcPr>
            <w:tcW w:w="1368"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042"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5495,91</w:t>
            </w:r>
          </w:p>
        </w:tc>
        <w:tc>
          <w:tcPr>
            <w:tcW w:w="1248"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420,151</w:t>
            </w:r>
          </w:p>
        </w:tc>
        <w:tc>
          <w:tcPr>
            <w:tcW w:w="1305"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45,70</w:t>
            </w:r>
          </w:p>
        </w:tc>
        <w:tc>
          <w:tcPr>
            <w:tcW w:w="1449" w:type="dxa"/>
            <w:tcBorders>
              <w:top w:val="single" w:sz="8" w:space="0" w:color="auto"/>
              <w:left w:val="single" w:sz="4" w:space="0" w:color="auto"/>
              <w:bottom w:val="single" w:sz="8" w:space="0" w:color="auto"/>
              <w:right w:val="single" w:sz="8"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220</w:t>
            </w:r>
          </w:p>
        </w:tc>
      </w:tr>
      <w:tr w:rsidR="00E8395F" w:rsidRPr="00651785" w:rsidTr="00E8395F">
        <w:trPr>
          <w:trHeight w:val="300"/>
          <w:jc w:val="center"/>
        </w:trPr>
        <w:tc>
          <w:tcPr>
            <w:tcW w:w="2119" w:type="dxa"/>
            <w:tcBorders>
              <w:top w:val="nil"/>
              <w:left w:val="single" w:sz="8"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USAQUEN</w:t>
            </w:r>
          </w:p>
        </w:tc>
        <w:tc>
          <w:tcPr>
            <w:tcW w:w="136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Octubre</w:t>
            </w:r>
          </w:p>
        </w:tc>
        <w:tc>
          <w:tcPr>
            <w:tcW w:w="1042"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6091,52</w:t>
            </w:r>
          </w:p>
        </w:tc>
        <w:tc>
          <w:tcPr>
            <w:tcW w:w="124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393,224</w:t>
            </w:r>
          </w:p>
        </w:tc>
        <w:tc>
          <w:tcPr>
            <w:tcW w:w="1305"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36,49</w:t>
            </w:r>
          </w:p>
        </w:tc>
        <w:tc>
          <w:tcPr>
            <w:tcW w:w="1449" w:type="dxa"/>
            <w:tcBorders>
              <w:top w:val="nil"/>
              <w:left w:val="nil"/>
              <w:bottom w:val="single" w:sz="4" w:space="0" w:color="auto"/>
              <w:right w:val="single" w:sz="8"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180</w:t>
            </w:r>
          </w:p>
        </w:tc>
      </w:tr>
      <w:tr w:rsidR="00E8395F" w:rsidRPr="00651785" w:rsidTr="00E8395F">
        <w:trPr>
          <w:trHeight w:val="300"/>
          <w:jc w:val="center"/>
        </w:trPr>
        <w:tc>
          <w:tcPr>
            <w:tcW w:w="2119"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36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Noviembre</w:t>
            </w:r>
          </w:p>
        </w:tc>
        <w:tc>
          <w:tcPr>
            <w:tcW w:w="1042"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63,35</w:t>
            </w:r>
          </w:p>
        </w:tc>
        <w:tc>
          <w:tcPr>
            <w:tcW w:w="124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4,486</w:t>
            </w:r>
          </w:p>
        </w:tc>
        <w:tc>
          <w:tcPr>
            <w:tcW w:w="1305"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1,60</w:t>
            </w:r>
          </w:p>
        </w:tc>
        <w:tc>
          <w:tcPr>
            <w:tcW w:w="1449" w:type="dxa"/>
            <w:tcBorders>
              <w:top w:val="nil"/>
              <w:left w:val="nil"/>
              <w:bottom w:val="single" w:sz="4" w:space="0" w:color="auto"/>
              <w:right w:val="single" w:sz="8"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w:t>
            </w:r>
          </w:p>
        </w:tc>
      </w:tr>
      <w:tr w:rsidR="00E8395F" w:rsidRPr="00651785" w:rsidTr="00E8395F">
        <w:trPr>
          <w:trHeight w:val="315"/>
          <w:jc w:val="center"/>
        </w:trPr>
        <w:tc>
          <w:tcPr>
            <w:tcW w:w="2119" w:type="dxa"/>
            <w:tcBorders>
              <w:top w:val="single" w:sz="4" w:space="0" w:color="auto"/>
              <w:left w:val="single" w:sz="8" w:space="0" w:color="auto"/>
              <w:bottom w:val="single" w:sz="4" w:space="0" w:color="95B3D7"/>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368"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Diciembre</w:t>
            </w:r>
          </w:p>
        </w:tc>
        <w:tc>
          <w:tcPr>
            <w:tcW w:w="1042"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32,09</w:t>
            </w:r>
          </w:p>
        </w:tc>
        <w:tc>
          <w:tcPr>
            <w:tcW w:w="1248"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1,310</w:t>
            </w:r>
          </w:p>
        </w:tc>
        <w:tc>
          <w:tcPr>
            <w:tcW w:w="1305"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0,64</w:t>
            </w:r>
          </w:p>
        </w:tc>
        <w:tc>
          <w:tcPr>
            <w:tcW w:w="1449" w:type="dxa"/>
            <w:tcBorders>
              <w:top w:val="nil"/>
              <w:left w:val="nil"/>
              <w:bottom w:val="nil"/>
              <w:right w:val="single" w:sz="8"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w:t>
            </w:r>
          </w:p>
        </w:tc>
      </w:tr>
      <w:tr w:rsidR="00E8395F" w:rsidRPr="00651785" w:rsidTr="00E8395F">
        <w:trPr>
          <w:trHeight w:val="315"/>
          <w:jc w:val="center"/>
        </w:trPr>
        <w:tc>
          <w:tcPr>
            <w:tcW w:w="2119"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 USAQUEN</w:t>
            </w:r>
          </w:p>
        </w:tc>
        <w:tc>
          <w:tcPr>
            <w:tcW w:w="1368"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042"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6186,95</w:t>
            </w:r>
          </w:p>
        </w:tc>
        <w:tc>
          <w:tcPr>
            <w:tcW w:w="1248"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399,020</w:t>
            </w:r>
          </w:p>
        </w:tc>
        <w:tc>
          <w:tcPr>
            <w:tcW w:w="1305"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38,74</w:t>
            </w:r>
          </w:p>
        </w:tc>
        <w:tc>
          <w:tcPr>
            <w:tcW w:w="1449" w:type="dxa"/>
            <w:tcBorders>
              <w:top w:val="single" w:sz="8" w:space="0" w:color="auto"/>
              <w:left w:val="single" w:sz="4" w:space="0" w:color="auto"/>
              <w:bottom w:val="single" w:sz="8" w:space="0" w:color="auto"/>
              <w:right w:val="single" w:sz="8"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189</w:t>
            </w:r>
          </w:p>
        </w:tc>
      </w:tr>
      <w:tr w:rsidR="00E8395F" w:rsidRPr="00651785" w:rsidTr="00E8395F">
        <w:trPr>
          <w:trHeight w:val="315"/>
          <w:jc w:val="center"/>
        </w:trPr>
        <w:tc>
          <w:tcPr>
            <w:tcW w:w="2119" w:type="dxa"/>
            <w:tcBorders>
              <w:top w:val="nil"/>
              <w:left w:val="single" w:sz="8" w:space="0" w:color="auto"/>
              <w:bottom w:val="single" w:sz="4" w:space="0" w:color="95B3D7"/>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B. UNIDOS</w:t>
            </w:r>
          </w:p>
        </w:tc>
        <w:tc>
          <w:tcPr>
            <w:tcW w:w="1368"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Diciembre</w:t>
            </w:r>
          </w:p>
        </w:tc>
        <w:tc>
          <w:tcPr>
            <w:tcW w:w="1042"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4819,31</w:t>
            </w:r>
          </w:p>
        </w:tc>
        <w:tc>
          <w:tcPr>
            <w:tcW w:w="1248"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381,279</w:t>
            </w:r>
          </w:p>
        </w:tc>
        <w:tc>
          <w:tcPr>
            <w:tcW w:w="1305" w:type="dxa"/>
            <w:tcBorders>
              <w:top w:val="nil"/>
              <w:left w:val="nil"/>
              <w:bottom w:val="nil"/>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35,27</w:t>
            </w:r>
          </w:p>
        </w:tc>
        <w:tc>
          <w:tcPr>
            <w:tcW w:w="1449" w:type="dxa"/>
            <w:tcBorders>
              <w:top w:val="nil"/>
              <w:left w:val="nil"/>
              <w:bottom w:val="nil"/>
              <w:right w:val="single" w:sz="8"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193</w:t>
            </w:r>
          </w:p>
        </w:tc>
      </w:tr>
      <w:tr w:rsidR="00E8395F" w:rsidRPr="00651785" w:rsidTr="00E8395F">
        <w:trPr>
          <w:trHeight w:val="315"/>
          <w:jc w:val="center"/>
        </w:trPr>
        <w:tc>
          <w:tcPr>
            <w:tcW w:w="2119" w:type="dxa"/>
            <w:tcBorders>
              <w:top w:val="single" w:sz="8" w:space="0" w:color="auto"/>
              <w:left w:val="single" w:sz="8" w:space="0" w:color="auto"/>
              <w:bottom w:val="single" w:sz="4" w:space="0" w:color="4F81BD"/>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 B. UNIDOS</w:t>
            </w:r>
          </w:p>
        </w:tc>
        <w:tc>
          <w:tcPr>
            <w:tcW w:w="1368" w:type="dxa"/>
            <w:tcBorders>
              <w:top w:val="single" w:sz="8" w:space="0" w:color="auto"/>
              <w:left w:val="single" w:sz="4" w:space="0" w:color="auto"/>
              <w:bottom w:val="single" w:sz="4" w:space="0" w:color="4F81BD"/>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042" w:type="dxa"/>
            <w:tcBorders>
              <w:top w:val="single" w:sz="8" w:space="0" w:color="auto"/>
              <w:left w:val="single" w:sz="4" w:space="0" w:color="auto"/>
              <w:bottom w:val="single" w:sz="4" w:space="0" w:color="4F81BD"/>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4819,31</w:t>
            </w:r>
          </w:p>
        </w:tc>
        <w:tc>
          <w:tcPr>
            <w:tcW w:w="1248" w:type="dxa"/>
            <w:tcBorders>
              <w:top w:val="single" w:sz="8" w:space="0" w:color="auto"/>
              <w:left w:val="single" w:sz="4" w:space="0" w:color="auto"/>
              <w:bottom w:val="single" w:sz="4" w:space="0" w:color="4F81BD"/>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381,279</w:t>
            </w:r>
          </w:p>
        </w:tc>
        <w:tc>
          <w:tcPr>
            <w:tcW w:w="1305" w:type="dxa"/>
            <w:tcBorders>
              <w:top w:val="single" w:sz="8" w:space="0" w:color="auto"/>
              <w:left w:val="single" w:sz="4" w:space="0" w:color="auto"/>
              <w:bottom w:val="single" w:sz="4" w:space="0" w:color="4F81BD"/>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35,27</w:t>
            </w:r>
          </w:p>
        </w:tc>
        <w:tc>
          <w:tcPr>
            <w:tcW w:w="1449" w:type="dxa"/>
            <w:tcBorders>
              <w:top w:val="single" w:sz="8" w:space="0" w:color="auto"/>
              <w:left w:val="single" w:sz="4" w:space="0" w:color="auto"/>
              <w:bottom w:val="single" w:sz="4" w:space="0" w:color="4F81BD"/>
              <w:right w:val="single" w:sz="8"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193</w:t>
            </w:r>
          </w:p>
        </w:tc>
      </w:tr>
      <w:tr w:rsidR="00E8395F" w:rsidRPr="00651785" w:rsidTr="00E8395F">
        <w:trPr>
          <w:trHeight w:val="315"/>
          <w:jc w:val="center"/>
        </w:trPr>
        <w:tc>
          <w:tcPr>
            <w:tcW w:w="2119"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 GENERAL</w:t>
            </w:r>
          </w:p>
        </w:tc>
        <w:tc>
          <w:tcPr>
            <w:tcW w:w="1368"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042"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16502,17</w:t>
            </w:r>
          </w:p>
        </w:tc>
        <w:tc>
          <w:tcPr>
            <w:tcW w:w="1248"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1200,450</w:t>
            </w:r>
          </w:p>
        </w:tc>
        <w:tc>
          <w:tcPr>
            <w:tcW w:w="1305"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119,71</w:t>
            </w:r>
          </w:p>
        </w:tc>
        <w:tc>
          <w:tcPr>
            <w:tcW w:w="1449" w:type="dxa"/>
            <w:tcBorders>
              <w:top w:val="single" w:sz="8" w:space="0" w:color="auto"/>
              <w:left w:val="single" w:sz="4" w:space="0" w:color="auto"/>
              <w:bottom w:val="single" w:sz="8" w:space="0" w:color="auto"/>
              <w:right w:val="single" w:sz="8"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602</w:t>
            </w:r>
          </w:p>
        </w:tc>
      </w:tr>
    </w:tbl>
    <w:p w:rsidR="00E8395F" w:rsidRPr="00E8395F" w:rsidRDefault="00E8395F" w:rsidP="00D97B07">
      <w:pPr>
        <w:spacing w:line="240" w:lineRule="auto"/>
      </w:pPr>
    </w:p>
    <w:p w:rsidR="00E8395F" w:rsidRPr="00E8395F" w:rsidRDefault="00E8395F" w:rsidP="00D97B07">
      <w:pPr>
        <w:spacing w:line="240" w:lineRule="auto"/>
      </w:pPr>
      <w:r w:rsidRPr="00E8395F">
        <w:t>La Subdirección de Mejoramiento de la Malla Vial Local (SMVL) tiene a cargo la supervisión del Contrato 638 de 2013, cuyo objeto es Aplicar la tecnología de Parcheo por inyección a presión neumática para Acciones de Movilidad en la Malla Vial de la ciudad, la cual cuenta con los procedimientos necesarios para garantizar su óptima ejecución.</w:t>
      </w:r>
    </w:p>
    <w:p w:rsidR="00E8395F" w:rsidRPr="00E8395F" w:rsidRDefault="00E8395F" w:rsidP="00D97B07">
      <w:pPr>
        <w:spacing w:line="240" w:lineRule="auto"/>
      </w:pPr>
    </w:p>
    <w:p w:rsidR="00E8395F" w:rsidRPr="00E8395F" w:rsidRDefault="00E8395F" w:rsidP="00D97B07">
      <w:pPr>
        <w:spacing w:line="240" w:lineRule="auto"/>
      </w:pPr>
      <w:r w:rsidRPr="00E8395F">
        <w:t>El primero de ellos es el “Recibo a Satisfacción” por parte de los ingenieros de la Unidad de Mantenimiento Vial, es decir, que solo se acepta en el periodo correspondiente los metros cúbicos inyectados que no presenten inconvenientes.</w:t>
      </w:r>
    </w:p>
    <w:p w:rsidR="00E8395F" w:rsidRPr="00E8395F" w:rsidRDefault="00E8395F" w:rsidP="00D97B07">
      <w:pPr>
        <w:spacing w:line="240" w:lineRule="auto"/>
      </w:pPr>
    </w:p>
    <w:p w:rsidR="00E8395F" w:rsidRPr="00E8395F" w:rsidRDefault="00E8395F" w:rsidP="00D97B07">
      <w:pPr>
        <w:spacing w:line="240" w:lineRule="auto"/>
      </w:pPr>
      <w:r w:rsidRPr="00E8395F">
        <w:t>No obstante lo anterior, se realiza un seguimiento de observación para verificar el comportamiento de la mezcla asfáltica inyectada, por lo tanto, si se encuentra algún reparo técnico, el contratista está en la obligación de subsanarlo sin que ello signifique un nuevo pago si este se hubiere efectuado, todo esto, además de los seis (6) meses contemplados por calidad en las pólizas correspondientes para este tipo de contratos</w:t>
      </w:r>
      <w:r w:rsidRPr="00E8395F">
        <w:rPr>
          <w:rFonts w:eastAsia="Calibri"/>
        </w:rPr>
        <w:t xml:space="preserve">.    </w:t>
      </w:r>
    </w:p>
    <w:p w:rsidR="00E8395F" w:rsidRPr="00E8395F" w:rsidRDefault="00E8395F" w:rsidP="00D97B07">
      <w:pPr>
        <w:spacing w:line="240" w:lineRule="auto"/>
      </w:pPr>
    </w:p>
    <w:p w:rsidR="00E8395F" w:rsidRPr="00651785" w:rsidRDefault="001C1E24" w:rsidP="00D97B07">
      <w:pPr>
        <w:spacing w:line="240" w:lineRule="auto"/>
        <w:rPr>
          <w:rFonts w:eastAsia="Calibri"/>
          <w:b/>
        </w:rPr>
      </w:pPr>
      <w:r>
        <w:rPr>
          <w:rFonts w:eastAsia="Calibri"/>
          <w:b/>
        </w:rPr>
        <w:t>3.</w:t>
      </w:r>
      <w:r w:rsidR="00E8395F" w:rsidRPr="00651785">
        <w:rPr>
          <w:rFonts w:eastAsia="Calibri"/>
          <w:b/>
        </w:rPr>
        <w:t>- LOGROS EN LA GESTIÓN TECNICA DE MEJORAMIENTO DE LA MALLA VIAL LOCAL EN  VÍAS LOCALES DE LA PERIFERIA DE LA CIUDAD PROGRAMA VIA PARA SUPERAR LA SEGREGACION.</w:t>
      </w:r>
    </w:p>
    <w:p w:rsidR="00E8395F" w:rsidRPr="00E8395F" w:rsidRDefault="00E8395F" w:rsidP="00D97B07">
      <w:pPr>
        <w:spacing w:line="240" w:lineRule="auto"/>
      </w:pPr>
    </w:p>
    <w:p w:rsidR="00E8395F" w:rsidRPr="00E8395F" w:rsidRDefault="00E8395F" w:rsidP="00D97B07">
      <w:pPr>
        <w:spacing w:line="240" w:lineRule="auto"/>
      </w:pPr>
      <w:r w:rsidRPr="00E8395F">
        <w:t>El Plan de Desarrollo Distrital 2012-2016 “Bogotá Humana”, estableció el Proyecto “Mejoramiento integral de barrios y vivienda”, dentro del programa “Vivienda y Hábitat Humanos”. Las metas de este proyecto están orientadas a lograr el desarrollo de procesos de mejoramiento integral de barrios en 24 áreas prioritarias de intervención, la legalización de 90 barrios de origen informal, la regulación de 70 barrios, el mejoramiento de 3.000 viviendas y la titulación de 6.000 predios.</w:t>
      </w:r>
    </w:p>
    <w:p w:rsidR="00E8395F" w:rsidRPr="00E8395F" w:rsidRDefault="00E8395F" w:rsidP="00D97B07">
      <w:pPr>
        <w:spacing w:line="240" w:lineRule="auto"/>
      </w:pPr>
    </w:p>
    <w:p w:rsidR="00E8395F" w:rsidRPr="00E8395F" w:rsidRDefault="00E8395F" w:rsidP="00D97B07">
      <w:pPr>
        <w:spacing w:line="240" w:lineRule="auto"/>
      </w:pPr>
      <w:r w:rsidRPr="00E8395F">
        <w:t xml:space="preserve">Las anteriores metas están definidas en concordancia con los objetivos trazados por el subprograma de Mejoramiento Integral establecido en el Plan de Ordenamiento Territorial – POT – (Artículo 295 y ss. Del Decreto Distrital 190 de 2004), definido como componentes de intervención: la cobertura y calidad de los servicios públicos </w:t>
      </w:r>
      <w:r w:rsidRPr="00E8395F">
        <w:lastRenderedPageBreak/>
        <w:t>domiciliarios, la accesibilidad, el equipamiento para programas sociales, el equipamiento actividades cívicas y culturales, mejoramiento de condiciones ambientales y mejoramiento de las condiciones individuales de las unidades de vivienda, los cuales son ejecutados por 25 entidades distritales y 9 alcaldías locales donde interviene el programa.</w:t>
      </w:r>
    </w:p>
    <w:p w:rsidR="00E8395F" w:rsidRPr="00E8395F" w:rsidRDefault="00E8395F" w:rsidP="00D97B07">
      <w:pPr>
        <w:spacing w:line="240" w:lineRule="auto"/>
      </w:pPr>
    </w:p>
    <w:p w:rsidR="00E8395F" w:rsidRPr="00E8395F" w:rsidRDefault="00E8395F" w:rsidP="00D97B07">
      <w:pPr>
        <w:spacing w:line="240" w:lineRule="auto"/>
      </w:pPr>
      <w:r w:rsidRPr="00E8395F">
        <w:t>En este marco, la misionalidad de la entidad se focalizó en los recursos asignados en la vigencia 2014 hacia las vías locales preseleccionadas para el programa “VÍAS PARA SUPERAR LA SEGREGACIÓN” el cual se generó en el gobierno de proximidad en Ciudad Bolívar en agosto de 2013. Este programa pretende disminuir la segregación a través la rehabilitación y mantenimiento de vías, inicialmente en las Áreas Prioritarias de Intervención - (API), y adicionalmente se pretende incluir vías pertenecientes a los Barrios que conforman el programa de la Alcaldía Mayor Plan 75/100, con el fin de mejorar  su accesibilidad y  conectividad con la red vial intermedia</w:t>
      </w:r>
    </w:p>
    <w:p w:rsidR="00E8395F" w:rsidRPr="00E8395F" w:rsidRDefault="00E8395F" w:rsidP="00D97B07">
      <w:pPr>
        <w:spacing w:line="240" w:lineRule="auto"/>
      </w:pPr>
    </w:p>
    <w:p w:rsidR="00E8395F" w:rsidRPr="00E8395F" w:rsidRDefault="00E8395F" w:rsidP="00D97B07">
      <w:pPr>
        <w:spacing w:line="240" w:lineRule="auto"/>
      </w:pPr>
      <w:r w:rsidRPr="00E8395F">
        <w:rPr>
          <w:rFonts w:eastAsia="Calibri"/>
        </w:rPr>
        <w:t xml:space="preserve">A la actividad de identificación y priorización de  vías, que inició con  las 26 API (Áreas prioritarias de intervención) de la ciudad de  Bogotá, se sumaron los tramos viales de la localidad de Suba,  se evaluaran </w:t>
      </w:r>
      <w:r w:rsidRPr="00E8395F">
        <w:t>vías en otros barrios objeto del programa de la Alcaldía Mayor Plan 75/100.</w:t>
      </w:r>
    </w:p>
    <w:p w:rsidR="00E8395F" w:rsidRPr="00E8395F" w:rsidRDefault="00E8395F" w:rsidP="00D97B07">
      <w:pPr>
        <w:spacing w:line="240" w:lineRule="auto"/>
      </w:pPr>
    </w:p>
    <w:p w:rsidR="00E8395F" w:rsidRPr="00E8395F" w:rsidRDefault="00E8395F" w:rsidP="00D97B07">
      <w:pPr>
        <w:spacing w:line="240" w:lineRule="auto"/>
      </w:pPr>
      <w:r w:rsidRPr="00E8395F">
        <w:t>Sobre el estado actual de la malla vial local que requieren una intervención que genere mayor impacto para superar la segregación de las comunidades que habitan en esos sectores, se observa que encuentran en afirmado para  el elemento calzada, y también en afirmado para el elemento anden, afirmado para escaleras y/o  apenas unos pocos tramos  intervenidos con fresado estabilizado, por lo cual una vez evaluados, cumplen con el  modelo de priorización de la UAERMV.</w:t>
      </w:r>
    </w:p>
    <w:p w:rsidR="00E8395F" w:rsidRPr="00E8395F" w:rsidRDefault="00E8395F" w:rsidP="00D97B07">
      <w:pPr>
        <w:spacing w:line="240" w:lineRule="auto"/>
      </w:pPr>
    </w:p>
    <w:p w:rsidR="00E8395F" w:rsidRPr="00E8395F" w:rsidRDefault="00E8395F" w:rsidP="00D97B07">
      <w:pPr>
        <w:spacing w:line="240" w:lineRule="auto"/>
      </w:pPr>
      <w:r w:rsidRPr="00E8395F">
        <w:t>En la primera fase de Elaboración de Estudios y Diseños para el programa VSS se realizaron las siguientes actividades de consultoría:</w:t>
      </w:r>
    </w:p>
    <w:p w:rsidR="00E8395F" w:rsidRPr="00E8395F" w:rsidRDefault="00E8395F" w:rsidP="00D97B07">
      <w:pPr>
        <w:spacing w:line="240" w:lineRule="auto"/>
      </w:pPr>
    </w:p>
    <w:p w:rsidR="00E8395F" w:rsidRPr="00E8395F" w:rsidRDefault="00E8395F" w:rsidP="00D97B07">
      <w:pPr>
        <w:spacing w:line="240" w:lineRule="auto"/>
      </w:pPr>
      <w:r w:rsidRPr="00E8395F">
        <w:t>•</w:t>
      </w:r>
      <w:r w:rsidRPr="00E8395F">
        <w:tab/>
        <w:t>Evaluación del nivel de Tránsito de los segmentos priorizados: Con el fin de estimar una apropiada valoración del tránsito actual y futuro de las vías objeto a diseñar, se realizó aforos vehiculares en los segmentos priorizados para intervención. Con las tasas de crecimiento del tránsito en cada localidad, y el tránsito proyectado para cada tipo de vehículo, se realizó el cálculo de los ejes equivalentes para la elaboración del diseño de la estructura de pavimento.</w:t>
      </w:r>
    </w:p>
    <w:p w:rsidR="00E8395F" w:rsidRPr="00E8395F" w:rsidRDefault="00E8395F" w:rsidP="00D97B07">
      <w:pPr>
        <w:spacing w:line="240" w:lineRule="auto"/>
      </w:pPr>
    </w:p>
    <w:p w:rsidR="00E8395F" w:rsidRPr="00E8395F" w:rsidRDefault="00E8395F" w:rsidP="00D97B07">
      <w:pPr>
        <w:spacing w:line="240" w:lineRule="auto"/>
      </w:pPr>
      <w:r w:rsidRPr="00E8395F">
        <w:t>•</w:t>
      </w:r>
      <w:r w:rsidRPr="00E8395F">
        <w:tab/>
        <w:t>Exploración Geotécnica: Con el fin de determinar la capacidad portante de la subrasante, sub-base y base granular existente de los segmentos viales priorizados, se realizó apiques para la caracterización in situ y en el laboratorio de las muestras</w:t>
      </w:r>
    </w:p>
    <w:p w:rsidR="00E8395F" w:rsidRPr="00E8395F" w:rsidRDefault="00E8395F" w:rsidP="00D97B07">
      <w:pPr>
        <w:spacing w:line="240" w:lineRule="auto"/>
      </w:pPr>
    </w:p>
    <w:p w:rsidR="00E8395F" w:rsidRPr="00E8395F" w:rsidRDefault="00E8395F" w:rsidP="00D97B07">
      <w:pPr>
        <w:spacing w:line="240" w:lineRule="auto"/>
      </w:pPr>
      <w:r w:rsidRPr="00E8395F">
        <w:t>•</w:t>
      </w:r>
      <w:r w:rsidRPr="00E8395F">
        <w:tab/>
        <w:t>Elaboración del Diseño de Estructura de Pavimento: Con los resultados de proyección de tránsito obtenidos y la caracterización del suelo existente, se elabora los diseños de la estructura del pavimento para los segmentos viales con intervención definida como rehabilitación.</w:t>
      </w:r>
    </w:p>
    <w:p w:rsidR="00E8395F" w:rsidRPr="00E8395F" w:rsidRDefault="00E8395F" w:rsidP="00D97B07">
      <w:pPr>
        <w:spacing w:line="240" w:lineRule="auto"/>
      </w:pPr>
    </w:p>
    <w:p w:rsidR="00E8395F" w:rsidRPr="00E8395F" w:rsidRDefault="00E8395F" w:rsidP="00D97B07">
      <w:pPr>
        <w:spacing w:line="240" w:lineRule="auto"/>
      </w:pPr>
      <w:r w:rsidRPr="00E8395F">
        <w:t>•</w:t>
      </w:r>
      <w:r w:rsidRPr="00E8395F">
        <w:tab/>
        <w:t xml:space="preserve">Elaboración de Diseños Geométricos de los segmentos priorizados que lo requieran: Se realizan con el fin de determinar alineamientos horizontales y verticales, </w:t>
      </w:r>
      <w:r w:rsidRPr="00E8395F">
        <w:lastRenderedPageBreak/>
        <w:t xml:space="preserve">distancias de visibilidad, y ancho efectivo de las vías que por su condición actual, requieren parametrización geométrica. </w:t>
      </w:r>
    </w:p>
    <w:p w:rsidR="00E8395F" w:rsidRPr="00E8395F" w:rsidRDefault="00E8395F" w:rsidP="00D97B07">
      <w:pPr>
        <w:spacing w:line="240" w:lineRule="auto"/>
      </w:pPr>
    </w:p>
    <w:p w:rsidR="00E8395F" w:rsidRPr="00E8395F" w:rsidRDefault="00E8395F" w:rsidP="00D97B07">
      <w:pPr>
        <w:spacing w:line="240" w:lineRule="auto"/>
      </w:pPr>
      <w:r w:rsidRPr="00E8395F">
        <w:t>•</w:t>
      </w:r>
      <w:r w:rsidRPr="00E8395F">
        <w:tab/>
        <w:t>Elaboración de Diseño Accesible: Tiene como finalidad la aplicación de criterios de accesibilidad en las intervenciones de espacio público programadas.</w:t>
      </w:r>
    </w:p>
    <w:p w:rsidR="00E8395F" w:rsidRPr="00E8395F" w:rsidRDefault="00E8395F" w:rsidP="00D97B07">
      <w:pPr>
        <w:spacing w:line="240" w:lineRule="auto"/>
      </w:pPr>
    </w:p>
    <w:p w:rsidR="00E8395F" w:rsidRPr="00E8395F" w:rsidRDefault="00E8395F" w:rsidP="00D97B07">
      <w:pPr>
        <w:spacing w:line="240" w:lineRule="auto"/>
      </w:pPr>
      <w:r w:rsidRPr="00E8395F">
        <w:t>Con el fin de alcanzar las metas propuestas descritas, en la SMVL se conformó un equipo de profesionales y especialistas para la elaboración de los estudios y diseños de la primera fase del programa VSS.</w:t>
      </w:r>
    </w:p>
    <w:p w:rsidR="00E8395F" w:rsidRPr="00E8395F" w:rsidRDefault="00E8395F" w:rsidP="00D97B07">
      <w:pPr>
        <w:spacing w:line="240" w:lineRule="auto"/>
      </w:pPr>
    </w:p>
    <w:p w:rsidR="00E8395F" w:rsidRPr="00E8395F" w:rsidRDefault="00E8395F" w:rsidP="00D97B07">
      <w:pPr>
        <w:spacing w:line="240" w:lineRule="auto"/>
      </w:pPr>
      <w:r w:rsidRPr="00E8395F">
        <w:t xml:space="preserve">De esta forma la </w:t>
      </w:r>
      <w:r w:rsidR="00C67576">
        <w:t>UAERMV</w:t>
      </w:r>
      <w:r w:rsidRPr="00E8395F">
        <w:t xml:space="preserve"> incluyo dentro de su misionalidad este programa para atender la malla vial local de las zonas periféricas  de la ciudad segregada, calificando los ejes viales que cumplen la función de accesibilidad, esto, de manera adicional y  complementaria a la intervención de segmentos viales priorizados en los encuentros ciudadanos de presupuestos participativos, buscando de esta forma apropiar otras  partidas en el presupuesto para la intervención de la malla vial local, para ejecutar obras  en segmentos que  si bien no fueron priorizados por mandato ciudadano en los cabildos de malla vial local, esto obedece  en parte, porque se encuentran  localizados en la parte de la “Ciudad Segregada”, a donde ni siquiera se enteraron de las convocatorias de cabildos para priorizar la intervención de vías, o que  aun si fueron convocados, sus necesidades insatisfechas no les dan tiempo para participar en los procesos de priorización de los presupuestos participativos para el mantenimiento de vías locales.</w:t>
      </w:r>
    </w:p>
    <w:p w:rsidR="00E8395F" w:rsidRPr="00E8395F" w:rsidRDefault="00E8395F" w:rsidP="00D97B07">
      <w:pPr>
        <w:spacing w:line="240" w:lineRule="auto"/>
      </w:pPr>
    </w:p>
    <w:p w:rsidR="00E8395F" w:rsidRPr="00E8395F" w:rsidRDefault="00E8395F" w:rsidP="00D97B07">
      <w:pPr>
        <w:spacing w:line="240" w:lineRule="auto"/>
      </w:pPr>
      <w:r w:rsidRPr="00E8395F">
        <w:t>Avance Diseños de Estructura de Pavimentos</w:t>
      </w:r>
    </w:p>
    <w:p w:rsidR="00E8395F" w:rsidRPr="00E8395F" w:rsidRDefault="00E8395F" w:rsidP="00D97B07">
      <w:pPr>
        <w:spacing w:line="240" w:lineRule="auto"/>
      </w:pPr>
    </w:p>
    <w:p w:rsidR="00E8395F" w:rsidRDefault="00E8395F" w:rsidP="00D97B07">
      <w:pPr>
        <w:spacing w:line="240" w:lineRule="auto"/>
      </w:pPr>
      <w:r w:rsidRPr="00E8395F">
        <w:t>En el Programa Vías para Superar la Segregación “VSS” se han obtenido logros en el  diseño de estructura de pavimento, a Diciembre 31 de 2014 un avance de 88% en los diseños de pavimentos, que equivale a 29 Km-Carril diseñados de 33.4 Km-Carril (Área de Calzada) de 419 segmentos.</w:t>
      </w:r>
    </w:p>
    <w:p w:rsidR="00E8395F" w:rsidRPr="00E8395F" w:rsidRDefault="00E8395F" w:rsidP="00D97B07">
      <w:pPr>
        <w:spacing w:line="240" w:lineRule="auto"/>
      </w:pPr>
    </w:p>
    <w:tbl>
      <w:tblPr>
        <w:tblW w:w="6880" w:type="dxa"/>
        <w:jc w:val="center"/>
        <w:tblInd w:w="55" w:type="dxa"/>
        <w:tblCellMar>
          <w:left w:w="70" w:type="dxa"/>
          <w:right w:w="70" w:type="dxa"/>
        </w:tblCellMar>
        <w:tblLook w:val="04A0"/>
      </w:tblPr>
      <w:tblGrid>
        <w:gridCol w:w="2423"/>
        <w:gridCol w:w="2278"/>
        <w:gridCol w:w="2179"/>
      </w:tblGrid>
      <w:tr w:rsidR="00E8395F" w:rsidRPr="00651785" w:rsidTr="00E8395F">
        <w:trPr>
          <w:trHeight w:val="288"/>
          <w:jc w:val="center"/>
        </w:trPr>
        <w:tc>
          <w:tcPr>
            <w:tcW w:w="6880" w:type="dxa"/>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DISEÑOS DE ESTRUCTURA DE PAVIMENTO PROGRAMA VSS</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MES</w:t>
            </w:r>
          </w:p>
        </w:tc>
        <w:tc>
          <w:tcPr>
            <w:tcW w:w="2278" w:type="dxa"/>
            <w:tcBorders>
              <w:top w:val="nil"/>
              <w:left w:val="nil"/>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Cantidad de Diseños (CIVs)</w:t>
            </w:r>
          </w:p>
        </w:tc>
        <w:tc>
          <w:tcPr>
            <w:tcW w:w="2179" w:type="dxa"/>
            <w:tcBorders>
              <w:top w:val="nil"/>
              <w:left w:val="nil"/>
              <w:bottom w:val="single" w:sz="4" w:space="0" w:color="auto"/>
              <w:right w:val="single" w:sz="4" w:space="0" w:color="auto"/>
            </w:tcBorders>
            <w:shd w:val="clear" w:color="000000" w:fill="D9D9D9"/>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Km carril Diseñados</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xml:space="preserve">Acumulado SEPTIEMBRE </w:t>
            </w:r>
          </w:p>
        </w:tc>
        <w:tc>
          <w:tcPr>
            <w:tcW w:w="227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150</w:t>
            </w:r>
          </w:p>
        </w:tc>
        <w:tc>
          <w:tcPr>
            <w:tcW w:w="2179"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13,00</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OCTUBRE</w:t>
            </w:r>
          </w:p>
        </w:tc>
        <w:tc>
          <w:tcPr>
            <w:tcW w:w="227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53</w:t>
            </w:r>
          </w:p>
        </w:tc>
        <w:tc>
          <w:tcPr>
            <w:tcW w:w="2179" w:type="dxa"/>
            <w:tcBorders>
              <w:top w:val="nil"/>
              <w:left w:val="nil"/>
              <w:bottom w:val="single" w:sz="4" w:space="0" w:color="auto"/>
              <w:right w:val="single" w:sz="4" w:space="0" w:color="auto"/>
            </w:tcBorders>
            <w:shd w:val="clear" w:color="auto" w:fill="auto"/>
            <w:noWrap/>
            <w:vAlign w:val="bottom"/>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3,38</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NOVIEMBRE</w:t>
            </w:r>
          </w:p>
        </w:tc>
        <w:tc>
          <w:tcPr>
            <w:tcW w:w="227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55</w:t>
            </w:r>
          </w:p>
        </w:tc>
        <w:tc>
          <w:tcPr>
            <w:tcW w:w="2179"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3,41</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DICIEMBRE</w:t>
            </w:r>
          </w:p>
        </w:tc>
        <w:tc>
          <w:tcPr>
            <w:tcW w:w="227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112</w:t>
            </w:r>
          </w:p>
        </w:tc>
        <w:tc>
          <w:tcPr>
            <w:tcW w:w="2179"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9,20</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000000" w:fill="D9D9D9"/>
            <w:noWrap/>
            <w:vAlign w:val="bottom"/>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w:t>
            </w:r>
          </w:p>
        </w:tc>
        <w:tc>
          <w:tcPr>
            <w:tcW w:w="2278" w:type="dxa"/>
            <w:tcBorders>
              <w:top w:val="nil"/>
              <w:left w:val="nil"/>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370</w:t>
            </w:r>
          </w:p>
        </w:tc>
        <w:tc>
          <w:tcPr>
            <w:tcW w:w="2179" w:type="dxa"/>
            <w:tcBorders>
              <w:top w:val="nil"/>
              <w:left w:val="nil"/>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29,00</w:t>
            </w:r>
          </w:p>
        </w:tc>
      </w:tr>
    </w:tbl>
    <w:p w:rsidR="00E8395F" w:rsidRDefault="00E8395F" w:rsidP="00D97B07">
      <w:pPr>
        <w:spacing w:line="240" w:lineRule="auto"/>
      </w:pPr>
      <w:r w:rsidRPr="00E8395F">
        <w:br/>
        <w:t>Se cuenta con la totalidad de estudios de tránsito requeridos para la elaboración de los diseños de la estructura de pavimento y la Universidad Distrital Francisco José de Caldas, avanzó con la exploración geotécnica de 50 segmentos viales, para un total de 382 civ´s con resultados de laboratorio, que equivale al 91% del total a explorar, los pendientes se encuentran en proceso de elaboración de ensayos</w:t>
      </w:r>
      <w:bookmarkStart w:id="311" w:name="_GoBack"/>
      <w:bookmarkEnd w:id="311"/>
      <w:r w:rsidRPr="00E8395F">
        <w:t>.</w:t>
      </w:r>
    </w:p>
    <w:p w:rsidR="00651785" w:rsidRDefault="00651785" w:rsidP="00D97B07">
      <w:pPr>
        <w:spacing w:line="240" w:lineRule="auto"/>
      </w:pPr>
    </w:p>
    <w:p w:rsidR="00286C93" w:rsidRDefault="00286C93" w:rsidP="00D97B07">
      <w:pPr>
        <w:spacing w:line="240" w:lineRule="auto"/>
      </w:pPr>
    </w:p>
    <w:p w:rsidR="00286C93" w:rsidRPr="00E8395F" w:rsidRDefault="00286C93" w:rsidP="00D97B07">
      <w:pPr>
        <w:spacing w:line="240" w:lineRule="auto"/>
      </w:pPr>
    </w:p>
    <w:p w:rsidR="00E8395F" w:rsidRDefault="00E8395F" w:rsidP="00D97B07">
      <w:pPr>
        <w:spacing w:line="240" w:lineRule="auto"/>
      </w:pPr>
      <w:r w:rsidRPr="00E8395F">
        <w:lastRenderedPageBreak/>
        <w:t>Avance Top</w:t>
      </w:r>
      <w:r w:rsidR="00651785">
        <w:t>ografías y Diseños  Geométricos.</w:t>
      </w:r>
    </w:p>
    <w:p w:rsidR="00651785" w:rsidRPr="00E8395F" w:rsidRDefault="00651785" w:rsidP="00D97B07">
      <w:pPr>
        <w:spacing w:line="240" w:lineRule="auto"/>
      </w:pPr>
    </w:p>
    <w:p w:rsidR="00E8395F" w:rsidRPr="00E8395F" w:rsidRDefault="00E8395F" w:rsidP="00D97B07">
      <w:pPr>
        <w:spacing w:line="240" w:lineRule="auto"/>
      </w:pPr>
      <w:r w:rsidRPr="00E8395F">
        <w:t>El avance en la elaboración de Parametrización Geométrica, de los 419 segmentos viales que lo requieren es de doscientos cuarenta y seis (246) diseños entregados a la Subdirección Técnica de Producción e Intervención de la UAERMV, como se indica en el siguiente cuadro resumen:</w:t>
      </w:r>
    </w:p>
    <w:p w:rsidR="00E8395F" w:rsidRPr="00E8395F" w:rsidRDefault="00E8395F" w:rsidP="00D97B07">
      <w:pPr>
        <w:spacing w:line="240" w:lineRule="auto"/>
      </w:pPr>
    </w:p>
    <w:tbl>
      <w:tblPr>
        <w:tblW w:w="5940" w:type="dxa"/>
        <w:tblInd w:w="1456" w:type="dxa"/>
        <w:tblCellMar>
          <w:left w:w="70" w:type="dxa"/>
          <w:right w:w="70" w:type="dxa"/>
        </w:tblCellMar>
        <w:tblLook w:val="04A0"/>
      </w:tblPr>
      <w:tblGrid>
        <w:gridCol w:w="2475"/>
        <w:gridCol w:w="1554"/>
        <w:gridCol w:w="946"/>
        <w:gridCol w:w="965"/>
      </w:tblGrid>
      <w:tr w:rsidR="00E8395F" w:rsidRPr="00651785" w:rsidTr="00E8395F">
        <w:trPr>
          <w:trHeight w:val="630"/>
        </w:trPr>
        <w:tc>
          <w:tcPr>
            <w:tcW w:w="5940" w:type="dxa"/>
            <w:gridSpan w:val="4"/>
            <w:tcBorders>
              <w:top w:val="single" w:sz="4" w:space="0" w:color="auto"/>
              <w:left w:val="single" w:sz="4" w:space="0" w:color="auto"/>
              <w:bottom w:val="single" w:sz="4" w:space="0" w:color="auto"/>
              <w:right w:val="single" w:sz="4" w:space="0" w:color="auto"/>
            </w:tcBorders>
            <w:shd w:val="clear" w:color="000000" w:fill="D8D8D8"/>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xml:space="preserve">PROGRAMA VIAS PARA SUPERAR LA SEGREGACION PARAMETRIZACIÓN GEOMÉTRICA </w:t>
            </w:r>
          </w:p>
        </w:tc>
      </w:tr>
      <w:tr w:rsidR="00E8395F" w:rsidRPr="00651785" w:rsidTr="00E8395F">
        <w:trPr>
          <w:trHeight w:val="262"/>
        </w:trPr>
        <w:tc>
          <w:tcPr>
            <w:tcW w:w="2475" w:type="dxa"/>
            <w:tcBorders>
              <w:top w:val="nil"/>
              <w:left w:val="single" w:sz="4" w:space="0" w:color="auto"/>
              <w:bottom w:val="single" w:sz="4" w:space="0" w:color="auto"/>
              <w:right w:val="single" w:sz="4" w:space="0" w:color="auto"/>
            </w:tcBorders>
            <w:shd w:val="clear" w:color="000000" w:fill="D8D8D8"/>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MES</w:t>
            </w:r>
          </w:p>
        </w:tc>
        <w:tc>
          <w:tcPr>
            <w:tcW w:w="1554" w:type="dxa"/>
            <w:tcBorders>
              <w:top w:val="nil"/>
              <w:left w:val="nil"/>
              <w:bottom w:val="single" w:sz="4" w:space="0" w:color="auto"/>
              <w:right w:val="single" w:sz="4" w:space="0" w:color="auto"/>
            </w:tcBorders>
            <w:shd w:val="clear" w:color="000000" w:fill="D8D8D8"/>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TOPOGRAFIAS</w:t>
            </w:r>
          </w:p>
        </w:tc>
        <w:tc>
          <w:tcPr>
            <w:tcW w:w="946" w:type="dxa"/>
            <w:tcBorders>
              <w:top w:val="nil"/>
              <w:left w:val="nil"/>
              <w:bottom w:val="single" w:sz="4" w:space="0" w:color="auto"/>
              <w:right w:val="single" w:sz="4" w:space="0" w:color="auto"/>
            </w:tcBorders>
            <w:shd w:val="clear" w:color="000000" w:fill="D8D8D8"/>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DIBUJOS</w:t>
            </w:r>
          </w:p>
        </w:tc>
        <w:tc>
          <w:tcPr>
            <w:tcW w:w="965" w:type="dxa"/>
            <w:tcBorders>
              <w:top w:val="nil"/>
              <w:left w:val="nil"/>
              <w:bottom w:val="single" w:sz="4" w:space="0" w:color="auto"/>
              <w:right w:val="single" w:sz="4" w:space="0" w:color="auto"/>
            </w:tcBorders>
            <w:shd w:val="clear" w:color="000000" w:fill="D8D8D8"/>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DISEÑOS</w:t>
            </w:r>
          </w:p>
        </w:tc>
      </w:tr>
      <w:tr w:rsidR="00E8395F" w:rsidRPr="00651785" w:rsidTr="00E8395F">
        <w:trPr>
          <w:trHeight w:val="300"/>
        </w:trPr>
        <w:tc>
          <w:tcPr>
            <w:tcW w:w="2475"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xml:space="preserve">Acumulado SEPTIEMBRE </w:t>
            </w:r>
          </w:p>
        </w:tc>
        <w:tc>
          <w:tcPr>
            <w:tcW w:w="1554"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278</w:t>
            </w:r>
          </w:p>
        </w:tc>
        <w:tc>
          <w:tcPr>
            <w:tcW w:w="946"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268</w:t>
            </w:r>
          </w:p>
        </w:tc>
        <w:tc>
          <w:tcPr>
            <w:tcW w:w="965"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112</w:t>
            </w:r>
          </w:p>
        </w:tc>
      </w:tr>
      <w:tr w:rsidR="00E8395F" w:rsidRPr="00651785" w:rsidTr="00E8395F">
        <w:trPr>
          <w:trHeight w:val="300"/>
        </w:trPr>
        <w:tc>
          <w:tcPr>
            <w:tcW w:w="2475"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OCTUBRE</w:t>
            </w:r>
          </w:p>
        </w:tc>
        <w:tc>
          <w:tcPr>
            <w:tcW w:w="1554"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34</w:t>
            </w:r>
          </w:p>
        </w:tc>
        <w:tc>
          <w:tcPr>
            <w:tcW w:w="946"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22</w:t>
            </w:r>
          </w:p>
        </w:tc>
        <w:tc>
          <w:tcPr>
            <w:tcW w:w="965"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41</w:t>
            </w:r>
          </w:p>
        </w:tc>
      </w:tr>
      <w:tr w:rsidR="00E8395F" w:rsidRPr="00651785" w:rsidTr="00E8395F">
        <w:trPr>
          <w:trHeight w:val="300"/>
        </w:trPr>
        <w:tc>
          <w:tcPr>
            <w:tcW w:w="2475"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NOVIEMBRE</w:t>
            </w:r>
          </w:p>
        </w:tc>
        <w:tc>
          <w:tcPr>
            <w:tcW w:w="1554"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25</w:t>
            </w:r>
          </w:p>
        </w:tc>
        <w:tc>
          <w:tcPr>
            <w:tcW w:w="946"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42</w:t>
            </w:r>
          </w:p>
        </w:tc>
        <w:tc>
          <w:tcPr>
            <w:tcW w:w="965"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47</w:t>
            </w:r>
          </w:p>
        </w:tc>
      </w:tr>
      <w:tr w:rsidR="00E8395F" w:rsidRPr="00651785" w:rsidTr="00E8395F">
        <w:trPr>
          <w:trHeight w:val="300"/>
        </w:trPr>
        <w:tc>
          <w:tcPr>
            <w:tcW w:w="2475"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DICIEMBRE</w:t>
            </w:r>
          </w:p>
        </w:tc>
        <w:tc>
          <w:tcPr>
            <w:tcW w:w="1554"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24</w:t>
            </w:r>
          </w:p>
        </w:tc>
        <w:tc>
          <w:tcPr>
            <w:tcW w:w="946"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16</w:t>
            </w:r>
          </w:p>
        </w:tc>
        <w:tc>
          <w:tcPr>
            <w:tcW w:w="965"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46</w:t>
            </w:r>
          </w:p>
        </w:tc>
      </w:tr>
      <w:tr w:rsidR="00E8395F" w:rsidRPr="00651785" w:rsidTr="00E8395F">
        <w:trPr>
          <w:trHeight w:val="300"/>
        </w:trPr>
        <w:tc>
          <w:tcPr>
            <w:tcW w:w="2475"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 IV Trimestre 2014</w:t>
            </w:r>
          </w:p>
        </w:tc>
        <w:tc>
          <w:tcPr>
            <w:tcW w:w="1554"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83</w:t>
            </w:r>
          </w:p>
        </w:tc>
        <w:tc>
          <w:tcPr>
            <w:tcW w:w="946"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80</w:t>
            </w:r>
          </w:p>
        </w:tc>
        <w:tc>
          <w:tcPr>
            <w:tcW w:w="965"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134</w:t>
            </w:r>
          </w:p>
        </w:tc>
      </w:tr>
      <w:tr w:rsidR="00E8395F" w:rsidRPr="00651785" w:rsidTr="00E8395F">
        <w:trPr>
          <w:trHeight w:val="420"/>
        </w:trPr>
        <w:tc>
          <w:tcPr>
            <w:tcW w:w="2475" w:type="dxa"/>
            <w:tcBorders>
              <w:top w:val="nil"/>
              <w:left w:val="single" w:sz="4" w:space="0" w:color="auto"/>
              <w:bottom w:val="single" w:sz="4" w:space="0" w:color="auto"/>
              <w:right w:val="single" w:sz="4" w:space="0" w:color="auto"/>
            </w:tcBorders>
            <w:shd w:val="clear" w:color="000000" w:fill="D8D8D8"/>
            <w:noWrap/>
            <w:vAlign w:val="bottom"/>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w:t>
            </w:r>
          </w:p>
        </w:tc>
        <w:tc>
          <w:tcPr>
            <w:tcW w:w="1554" w:type="dxa"/>
            <w:tcBorders>
              <w:top w:val="nil"/>
              <w:left w:val="nil"/>
              <w:bottom w:val="single" w:sz="4" w:space="0" w:color="auto"/>
              <w:right w:val="single" w:sz="4" w:space="0" w:color="auto"/>
            </w:tcBorders>
            <w:shd w:val="clear" w:color="000000" w:fill="D8D8D8"/>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361</w:t>
            </w:r>
          </w:p>
        </w:tc>
        <w:tc>
          <w:tcPr>
            <w:tcW w:w="946" w:type="dxa"/>
            <w:tcBorders>
              <w:top w:val="nil"/>
              <w:left w:val="nil"/>
              <w:bottom w:val="single" w:sz="4" w:space="0" w:color="auto"/>
              <w:right w:val="single" w:sz="4" w:space="0" w:color="auto"/>
            </w:tcBorders>
            <w:shd w:val="clear" w:color="000000" w:fill="D8D8D8"/>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348</w:t>
            </w:r>
          </w:p>
        </w:tc>
        <w:tc>
          <w:tcPr>
            <w:tcW w:w="965" w:type="dxa"/>
            <w:tcBorders>
              <w:top w:val="nil"/>
              <w:left w:val="nil"/>
              <w:bottom w:val="single" w:sz="4" w:space="0" w:color="auto"/>
              <w:right w:val="single" w:sz="4" w:space="0" w:color="auto"/>
            </w:tcBorders>
            <w:shd w:val="clear" w:color="000000" w:fill="D8D8D8"/>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246</w:t>
            </w:r>
          </w:p>
        </w:tc>
      </w:tr>
    </w:tbl>
    <w:p w:rsidR="00E8395F" w:rsidRPr="00E8395F" w:rsidRDefault="00E8395F" w:rsidP="00D97B07">
      <w:pPr>
        <w:spacing w:line="240" w:lineRule="auto"/>
      </w:pPr>
    </w:p>
    <w:p w:rsidR="001C1E24" w:rsidRPr="001C1E24" w:rsidRDefault="001C1E24" w:rsidP="00D97B07">
      <w:pPr>
        <w:spacing w:line="240" w:lineRule="auto"/>
        <w:rPr>
          <w:b/>
        </w:rPr>
      </w:pPr>
      <w:r w:rsidRPr="001C1E24">
        <w:rPr>
          <w:b/>
        </w:rPr>
        <w:t xml:space="preserve">4.- </w:t>
      </w:r>
      <w:r w:rsidR="00E8395F" w:rsidRPr="001C1E24">
        <w:rPr>
          <w:b/>
        </w:rPr>
        <w:t>LOGROS  Y AVANCES EN LA EJECUCIÓN DEL PROYECTO VSS</w:t>
      </w:r>
      <w:r w:rsidRPr="001C1E24">
        <w:rPr>
          <w:b/>
        </w:rPr>
        <w:t xml:space="preserve">. </w:t>
      </w:r>
    </w:p>
    <w:p w:rsidR="001C1E24" w:rsidRDefault="001C1E24" w:rsidP="00D97B07">
      <w:pPr>
        <w:spacing w:line="240" w:lineRule="auto"/>
      </w:pPr>
    </w:p>
    <w:p w:rsidR="00E8395F" w:rsidRPr="00E8395F" w:rsidRDefault="00E8395F" w:rsidP="00D97B07">
      <w:pPr>
        <w:spacing w:line="240" w:lineRule="auto"/>
      </w:pPr>
      <w:r w:rsidRPr="00E8395F">
        <w:t xml:space="preserve">El programa VSS ha ejecutado intervenciones en las localidades de Santa Fe y Ciudad Bolívar </w:t>
      </w:r>
    </w:p>
    <w:p w:rsidR="00961310" w:rsidRDefault="00961310" w:rsidP="00D97B07">
      <w:pPr>
        <w:spacing w:line="240" w:lineRule="auto"/>
      </w:pPr>
    </w:p>
    <w:p w:rsidR="00E8395F" w:rsidRPr="00961310" w:rsidRDefault="00E8395F" w:rsidP="00D97B07">
      <w:pPr>
        <w:spacing w:line="240" w:lineRule="auto"/>
        <w:rPr>
          <w:b/>
        </w:rPr>
      </w:pPr>
      <w:r w:rsidRPr="00961310">
        <w:rPr>
          <w:b/>
        </w:rPr>
        <w:t>FRENTES EN EJECUCION</w:t>
      </w:r>
    </w:p>
    <w:p w:rsidR="00651785" w:rsidRPr="00E8395F" w:rsidRDefault="00651785" w:rsidP="00D97B07">
      <w:pPr>
        <w:spacing w:line="240" w:lineRule="auto"/>
      </w:pPr>
    </w:p>
    <w:tbl>
      <w:tblPr>
        <w:tblW w:w="8138" w:type="dxa"/>
        <w:jc w:val="center"/>
        <w:tblCellMar>
          <w:left w:w="70" w:type="dxa"/>
          <w:right w:w="70" w:type="dxa"/>
        </w:tblCellMar>
        <w:tblLook w:val="04A0"/>
      </w:tblPr>
      <w:tblGrid>
        <w:gridCol w:w="1706"/>
        <w:gridCol w:w="841"/>
        <w:gridCol w:w="1579"/>
        <w:gridCol w:w="1555"/>
        <w:gridCol w:w="1326"/>
        <w:gridCol w:w="1131"/>
      </w:tblGrid>
      <w:tr w:rsidR="00E8395F" w:rsidRPr="00651785" w:rsidTr="00E8395F">
        <w:trPr>
          <w:trHeight w:val="245"/>
          <w:jc w:val="center"/>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LOCALIDAD</w:t>
            </w:r>
          </w:p>
        </w:tc>
        <w:tc>
          <w:tcPr>
            <w:tcW w:w="841" w:type="dxa"/>
            <w:tcBorders>
              <w:top w:val="single" w:sz="4" w:space="0" w:color="auto"/>
              <w:left w:val="nil"/>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 EJE VIAL</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FRENTE</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FECHA DE INICIO</w:t>
            </w:r>
          </w:p>
        </w:tc>
        <w:tc>
          <w:tcPr>
            <w:tcW w:w="1326"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SEGMENTOS</w:t>
            </w:r>
          </w:p>
        </w:tc>
        <w:tc>
          <w:tcPr>
            <w:tcW w:w="1131"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Km/Carril *</w:t>
            </w:r>
          </w:p>
        </w:tc>
      </w:tr>
      <w:tr w:rsidR="00E8395F" w:rsidRPr="00651785" w:rsidTr="00E8395F">
        <w:trPr>
          <w:trHeight w:val="300"/>
          <w:jc w:val="center"/>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Santa Fe</w:t>
            </w:r>
          </w:p>
        </w:tc>
        <w:tc>
          <w:tcPr>
            <w:tcW w:w="841" w:type="dxa"/>
            <w:tcBorders>
              <w:top w:val="single" w:sz="4" w:space="0" w:color="auto"/>
              <w:left w:val="nil"/>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TV 5 E</w:t>
            </w:r>
          </w:p>
        </w:tc>
        <w:tc>
          <w:tcPr>
            <w:tcW w:w="1555" w:type="dxa"/>
            <w:tcBorders>
              <w:top w:val="single" w:sz="4" w:space="0" w:color="auto"/>
              <w:left w:val="single" w:sz="4" w:space="0" w:color="auto"/>
              <w:bottom w:val="single" w:sz="4" w:space="0" w:color="auto"/>
              <w:right w:val="nil"/>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04/09/2014</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7</w:t>
            </w:r>
          </w:p>
        </w:tc>
        <w:tc>
          <w:tcPr>
            <w:tcW w:w="1131"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0.71</w:t>
            </w:r>
          </w:p>
        </w:tc>
      </w:tr>
      <w:tr w:rsidR="00E8395F" w:rsidRPr="00651785" w:rsidTr="00E8395F">
        <w:trPr>
          <w:trHeight w:val="300"/>
          <w:jc w:val="center"/>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Ciudad Bolívar</w:t>
            </w:r>
          </w:p>
        </w:tc>
        <w:tc>
          <w:tcPr>
            <w:tcW w:w="841" w:type="dxa"/>
            <w:tcBorders>
              <w:top w:val="single" w:sz="4" w:space="0" w:color="auto"/>
              <w:left w:val="single" w:sz="4" w:space="0" w:color="auto"/>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CL 76A S</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20/10/2014</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0.51</w:t>
            </w:r>
          </w:p>
        </w:tc>
      </w:tr>
      <w:tr w:rsidR="00E8395F" w:rsidRPr="00651785" w:rsidTr="00E8395F">
        <w:trPr>
          <w:trHeight w:val="300"/>
          <w:jc w:val="center"/>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Ciudad Bolívar</w:t>
            </w:r>
          </w:p>
        </w:tc>
        <w:tc>
          <w:tcPr>
            <w:tcW w:w="841" w:type="dxa"/>
            <w:tcBorders>
              <w:top w:val="single" w:sz="4" w:space="0" w:color="auto"/>
              <w:left w:val="single" w:sz="4" w:space="0" w:color="auto"/>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KR 77C</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24/11/2014</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10</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0.52</w:t>
            </w:r>
          </w:p>
        </w:tc>
      </w:tr>
      <w:tr w:rsidR="00E8395F" w:rsidRPr="00651785" w:rsidTr="00E8395F">
        <w:trPr>
          <w:trHeight w:val="300"/>
          <w:jc w:val="center"/>
        </w:trPr>
        <w:tc>
          <w:tcPr>
            <w:tcW w:w="1706" w:type="dxa"/>
            <w:tcBorders>
              <w:top w:val="nil"/>
              <w:left w:val="single" w:sz="4" w:space="0" w:color="auto"/>
              <w:bottom w:val="single" w:sz="4" w:space="0" w:color="auto"/>
              <w:right w:val="nil"/>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w:t>
            </w:r>
          </w:p>
        </w:tc>
        <w:tc>
          <w:tcPr>
            <w:tcW w:w="841" w:type="dxa"/>
            <w:tcBorders>
              <w:top w:val="single" w:sz="4" w:space="0" w:color="auto"/>
              <w:left w:val="nil"/>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p>
        </w:tc>
        <w:tc>
          <w:tcPr>
            <w:tcW w:w="1579" w:type="dxa"/>
            <w:tcBorders>
              <w:top w:val="nil"/>
              <w:left w:val="single" w:sz="4" w:space="0" w:color="auto"/>
              <w:bottom w:val="single" w:sz="4" w:space="0" w:color="auto"/>
              <w:right w:val="nil"/>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555"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28</w:t>
            </w:r>
          </w:p>
        </w:tc>
        <w:tc>
          <w:tcPr>
            <w:tcW w:w="1131"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1.93</w:t>
            </w:r>
          </w:p>
        </w:tc>
      </w:tr>
    </w:tbl>
    <w:p w:rsidR="00E8395F" w:rsidRPr="00E8395F" w:rsidRDefault="00E8395F" w:rsidP="00D97B07">
      <w:pPr>
        <w:spacing w:line="240" w:lineRule="auto"/>
      </w:pPr>
    </w:p>
    <w:p w:rsidR="00E8395F" w:rsidRPr="00961310" w:rsidRDefault="00E8395F" w:rsidP="00D97B07">
      <w:pPr>
        <w:spacing w:line="240" w:lineRule="auto"/>
        <w:rPr>
          <w:b/>
        </w:rPr>
      </w:pPr>
      <w:r w:rsidRPr="00961310">
        <w:rPr>
          <w:b/>
        </w:rPr>
        <w:t>FRENTES EJECUTADOS</w:t>
      </w:r>
    </w:p>
    <w:p w:rsidR="00651785" w:rsidRPr="00E8395F" w:rsidRDefault="00651785" w:rsidP="00D97B07">
      <w:pPr>
        <w:spacing w:line="240" w:lineRule="auto"/>
      </w:pPr>
    </w:p>
    <w:tbl>
      <w:tblPr>
        <w:tblW w:w="8138" w:type="dxa"/>
        <w:jc w:val="center"/>
        <w:tblCellMar>
          <w:left w:w="70" w:type="dxa"/>
          <w:right w:w="70" w:type="dxa"/>
        </w:tblCellMar>
        <w:tblLook w:val="04A0"/>
      </w:tblPr>
      <w:tblGrid>
        <w:gridCol w:w="1706"/>
        <w:gridCol w:w="841"/>
        <w:gridCol w:w="1579"/>
        <w:gridCol w:w="1555"/>
        <w:gridCol w:w="1326"/>
        <w:gridCol w:w="1131"/>
      </w:tblGrid>
      <w:tr w:rsidR="00E8395F" w:rsidRPr="00651785" w:rsidTr="00E8395F">
        <w:trPr>
          <w:trHeight w:val="315"/>
          <w:tblHeader/>
          <w:jc w:val="center"/>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LOCALIDAD</w:t>
            </w:r>
          </w:p>
        </w:tc>
        <w:tc>
          <w:tcPr>
            <w:tcW w:w="841" w:type="dxa"/>
            <w:tcBorders>
              <w:top w:val="single" w:sz="4" w:space="0" w:color="auto"/>
              <w:left w:val="nil"/>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 eje vial</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EJE VIAL</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FECHA INICIO</w:t>
            </w:r>
          </w:p>
        </w:tc>
        <w:tc>
          <w:tcPr>
            <w:tcW w:w="1326"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SEGMENTOS</w:t>
            </w:r>
          </w:p>
        </w:tc>
        <w:tc>
          <w:tcPr>
            <w:tcW w:w="1131"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Km/Carril *</w:t>
            </w:r>
          </w:p>
        </w:tc>
      </w:tr>
      <w:tr w:rsidR="00E8395F" w:rsidRPr="00651785" w:rsidTr="00E8395F">
        <w:trPr>
          <w:trHeight w:val="300"/>
          <w:jc w:val="center"/>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Ciudad Bolívar</w:t>
            </w:r>
          </w:p>
        </w:tc>
        <w:tc>
          <w:tcPr>
            <w:tcW w:w="841" w:type="dxa"/>
            <w:tcBorders>
              <w:top w:val="single" w:sz="4" w:space="0" w:color="auto"/>
              <w:left w:val="nil"/>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CL 68C S</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08/09/2014</w:t>
            </w:r>
          </w:p>
        </w:tc>
        <w:tc>
          <w:tcPr>
            <w:tcW w:w="1326"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w:t>
            </w:r>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0.24</w:t>
            </w:r>
          </w:p>
        </w:tc>
      </w:tr>
      <w:tr w:rsidR="00E8395F" w:rsidRPr="00651785" w:rsidTr="00E8395F">
        <w:trPr>
          <w:trHeight w:val="300"/>
          <w:jc w:val="center"/>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Ciudad Bolívar</w:t>
            </w:r>
          </w:p>
        </w:tc>
        <w:tc>
          <w:tcPr>
            <w:tcW w:w="841" w:type="dxa"/>
            <w:tcBorders>
              <w:top w:val="single" w:sz="4" w:space="0" w:color="auto"/>
              <w:left w:val="nil"/>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CL 69A S</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09/09/2014</w:t>
            </w:r>
          </w:p>
        </w:tc>
        <w:tc>
          <w:tcPr>
            <w:tcW w:w="1326"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0.12</w:t>
            </w:r>
          </w:p>
        </w:tc>
      </w:tr>
      <w:tr w:rsidR="00E8395F" w:rsidRPr="00651785" w:rsidTr="00E8395F">
        <w:trPr>
          <w:trHeight w:val="300"/>
          <w:jc w:val="center"/>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Ciudad Bolívar</w:t>
            </w:r>
          </w:p>
        </w:tc>
        <w:tc>
          <w:tcPr>
            <w:tcW w:w="841" w:type="dxa"/>
            <w:tcBorders>
              <w:top w:val="single" w:sz="4" w:space="0" w:color="auto"/>
              <w:left w:val="nil"/>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w:t>
            </w:r>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CL 69B S</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10/09/2014</w:t>
            </w:r>
          </w:p>
        </w:tc>
        <w:tc>
          <w:tcPr>
            <w:tcW w:w="1326"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7</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0.35</w:t>
            </w:r>
          </w:p>
        </w:tc>
      </w:tr>
      <w:tr w:rsidR="00E8395F" w:rsidRPr="00651785" w:rsidTr="00E8395F">
        <w:trPr>
          <w:trHeight w:val="300"/>
          <w:jc w:val="center"/>
        </w:trPr>
        <w:tc>
          <w:tcPr>
            <w:tcW w:w="1706" w:type="dxa"/>
            <w:tcBorders>
              <w:top w:val="nil"/>
              <w:left w:val="single" w:sz="4" w:space="0" w:color="auto"/>
              <w:bottom w:val="single" w:sz="4" w:space="0" w:color="auto"/>
              <w:right w:val="nil"/>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w:t>
            </w:r>
          </w:p>
        </w:tc>
        <w:tc>
          <w:tcPr>
            <w:tcW w:w="841" w:type="dxa"/>
            <w:tcBorders>
              <w:top w:val="single" w:sz="4" w:space="0" w:color="auto"/>
              <w:left w:val="nil"/>
              <w:bottom w:val="single" w:sz="4" w:space="0" w:color="auto"/>
              <w:right w:val="single" w:sz="4" w:space="0" w:color="auto"/>
            </w:tcBorders>
            <w:vAlign w:val="center"/>
          </w:tcPr>
          <w:p w:rsidR="00E8395F" w:rsidRPr="00651785" w:rsidRDefault="00E8395F" w:rsidP="00D97B07">
            <w:pPr>
              <w:spacing w:line="240" w:lineRule="auto"/>
              <w:rPr>
                <w:rFonts w:asciiTheme="minorHAnsi" w:hAnsiTheme="minorHAnsi" w:cstheme="minorHAnsi"/>
                <w:sz w:val="20"/>
                <w:szCs w:val="20"/>
              </w:rPr>
            </w:pPr>
          </w:p>
        </w:tc>
        <w:tc>
          <w:tcPr>
            <w:tcW w:w="1579" w:type="dxa"/>
            <w:tcBorders>
              <w:top w:val="nil"/>
              <w:left w:val="single" w:sz="4" w:space="0" w:color="auto"/>
              <w:bottom w:val="single" w:sz="4" w:space="0" w:color="auto"/>
              <w:right w:val="nil"/>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555" w:type="dxa"/>
            <w:tcBorders>
              <w:top w:val="single" w:sz="4" w:space="0" w:color="auto"/>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15</w:t>
            </w:r>
          </w:p>
        </w:tc>
        <w:tc>
          <w:tcPr>
            <w:tcW w:w="1131"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0.71</w:t>
            </w:r>
          </w:p>
        </w:tc>
      </w:tr>
    </w:tbl>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E8395F" w:rsidRPr="00651785" w:rsidRDefault="00E8395F" w:rsidP="00D97B07">
      <w:pPr>
        <w:spacing w:line="240" w:lineRule="auto"/>
        <w:rPr>
          <w:b/>
        </w:rPr>
      </w:pPr>
      <w:r w:rsidRPr="00651785">
        <w:rPr>
          <w:b/>
        </w:rPr>
        <w:lastRenderedPageBreak/>
        <w:t>3.- LOGROS Y AVANCES PROGRAMA DE CABILDOS CIUDADANOS CONVENIO INTERADMINISTRATIVO DE COOPERACION 1292 DE 2012.</w:t>
      </w:r>
    </w:p>
    <w:p w:rsidR="00E8395F" w:rsidRPr="00E8395F" w:rsidRDefault="00E8395F" w:rsidP="00D97B07">
      <w:pPr>
        <w:spacing w:line="240" w:lineRule="auto"/>
      </w:pPr>
    </w:p>
    <w:p w:rsidR="00E8395F" w:rsidRPr="00E8395F" w:rsidRDefault="00E8395F" w:rsidP="00D97B07">
      <w:pPr>
        <w:spacing w:line="240" w:lineRule="auto"/>
      </w:pPr>
      <w:r w:rsidRPr="00E8395F">
        <w:t>Avances  en validación del Estado de Reservas Convenio 1292 de 2012</w:t>
      </w:r>
    </w:p>
    <w:p w:rsidR="00E8395F" w:rsidRPr="00E8395F" w:rsidRDefault="00E8395F" w:rsidP="00D97B07">
      <w:pPr>
        <w:spacing w:line="240" w:lineRule="auto"/>
      </w:pPr>
    </w:p>
    <w:p w:rsidR="00E8395F" w:rsidRPr="00E8395F" w:rsidRDefault="00E8395F" w:rsidP="00D97B07">
      <w:pPr>
        <w:spacing w:line="240" w:lineRule="auto"/>
      </w:pPr>
      <w:r w:rsidRPr="00E8395F">
        <w:t xml:space="preserve">La Defensoría del Espacio Publico DADEP definió la situación a cerca de 51 CIVs. El  Instituto de Desarrollo Urbano – IDU, avanza en las gestiones para la reserva de 39 CIVs adicionales incluidos por ésa Entidad en proyectos de inversión siendo prioridad la ejecución por parte de la UAERMV de las vías inscritas en Cabildos Participativos. </w:t>
      </w:r>
    </w:p>
    <w:p w:rsidR="00E8395F" w:rsidRPr="00E8395F" w:rsidRDefault="00E8395F" w:rsidP="00D97B07">
      <w:pPr>
        <w:spacing w:line="240" w:lineRule="auto"/>
      </w:pPr>
    </w:p>
    <w:p w:rsidR="00E8395F" w:rsidRPr="00E8395F" w:rsidRDefault="00E8395F" w:rsidP="00D97B07">
      <w:pPr>
        <w:spacing w:line="240" w:lineRule="auto"/>
      </w:pPr>
      <w:r w:rsidRPr="00E8395F">
        <w:t xml:space="preserve">El Instituto de Desarrollo Urbano IDU también asignó diez y ocho (18) CIV  el  eje vial Anillo Hato-Unión- Margarita de la localidad de Usme, con lo cual a noviembre del 2014, en el cual se reservaron 108  segmentos viales </w:t>
      </w:r>
    </w:p>
    <w:p w:rsidR="00E8395F" w:rsidRPr="00E8395F" w:rsidRDefault="00E8395F" w:rsidP="00D97B07">
      <w:pPr>
        <w:spacing w:line="240" w:lineRule="auto"/>
      </w:pPr>
    </w:p>
    <w:p w:rsidR="00E8395F" w:rsidRPr="00E8395F" w:rsidRDefault="00E8395F" w:rsidP="00D97B07">
      <w:pPr>
        <w:spacing w:line="240" w:lineRule="auto"/>
      </w:pPr>
      <w:r w:rsidRPr="00E8395F">
        <w:t>Avances en Diseños de Estructura de Pavimento</w:t>
      </w:r>
    </w:p>
    <w:p w:rsidR="00E8395F" w:rsidRPr="00E8395F" w:rsidRDefault="00E8395F" w:rsidP="00D97B07">
      <w:pPr>
        <w:spacing w:line="240" w:lineRule="auto"/>
      </w:pPr>
    </w:p>
    <w:p w:rsidR="00E8395F" w:rsidRDefault="00E8395F" w:rsidP="00D97B07">
      <w:pPr>
        <w:spacing w:line="240" w:lineRule="auto"/>
      </w:pPr>
      <w:r w:rsidRPr="00E8395F">
        <w:t>Para el Convenio Interadministrativo 1292 de 2012, el avance en la elaboración de los diseños de estructura de pavimento es de 1356 diseños de los 1360 requeridos, lo que corresponde a un avance del  99.7%.</w:t>
      </w:r>
    </w:p>
    <w:p w:rsidR="00E8395F" w:rsidRPr="00E8395F" w:rsidRDefault="00E8395F" w:rsidP="00D97B07">
      <w:pPr>
        <w:spacing w:line="240" w:lineRule="auto"/>
      </w:pPr>
    </w:p>
    <w:tbl>
      <w:tblPr>
        <w:tblW w:w="6880" w:type="dxa"/>
        <w:jc w:val="center"/>
        <w:tblInd w:w="55" w:type="dxa"/>
        <w:tblCellMar>
          <w:left w:w="70" w:type="dxa"/>
          <w:right w:w="70" w:type="dxa"/>
        </w:tblCellMar>
        <w:tblLook w:val="04A0"/>
      </w:tblPr>
      <w:tblGrid>
        <w:gridCol w:w="2423"/>
        <w:gridCol w:w="2278"/>
        <w:gridCol w:w="2179"/>
      </w:tblGrid>
      <w:tr w:rsidR="00E8395F" w:rsidRPr="00651785" w:rsidTr="00E8395F">
        <w:trPr>
          <w:trHeight w:val="375"/>
          <w:jc w:val="center"/>
        </w:trPr>
        <w:tc>
          <w:tcPr>
            <w:tcW w:w="6880" w:type="dxa"/>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DISEÑOS DE ESTRUCTURA DE PAVIMENTO CONVENIO 1292 DE 2012</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MES</w:t>
            </w:r>
          </w:p>
        </w:tc>
        <w:tc>
          <w:tcPr>
            <w:tcW w:w="2278" w:type="dxa"/>
            <w:tcBorders>
              <w:top w:val="nil"/>
              <w:left w:val="nil"/>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CANTIDAD DE DISEÑOS (CIVS)</w:t>
            </w:r>
          </w:p>
        </w:tc>
        <w:tc>
          <w:tcPr>
            <w:tcW w:w="2179" w:type="dxa"/>
            <w:tcBorders>
              <w:top w:val="nil"/>
              <w:left w:val="nil"/>
              <w:bottom w:val="single" w:sz="4" w:space="0" w:color="auto"/>
              <w:right w:val="single" w:sz="4" w:space="0" w:color="auto"/>
            </w:tcBorders>
            <w:shd w:val="clear" w:color="000000" w:fill="D9D9D9"/>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KM CARRIL DISEÑADOS</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xml:space="preserve">Acumulado SEPTIEMBRE </w:t>
            </w:r>
          </w:p>
        </w:tc>
        <w:tc>
          <w:tcPr>
            <w:tcW w:w="227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1267</w:t>
            </w:r>
          </w:p>
        </w:tc>
        <w:tc>
          <w:tcPr>
            <w:tcW w:w="2179"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137,7</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OCTUBRE</w:t>
            </w:r>
          </w:p>
        </w:tc>
        <w:tc>
          <w:tcPr>
            <w:tcW w:w="227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11</w:t>
            </w:r>
          </w:p>
        </w:tc>
        <w:tc>
          <w:tcPr>
            <w:tcW w:w="2179" w:type="dxa"/>
            <w:tcBorders>
              <w:top w:val="nil"/>
              <w:left w:val="nil"/>
              <w:bottom w:val="single" w:sz="4" w:space="0" w:color="auto"/>
              <w:right w:val="single" w:sz="4" w:space="0" w:color="auto"/>
            </w:tcBorders>
            <w:shd w:val="clear" w:color="auto" w:fill="auto"/>
            <w:noWrap/>
            <w:vAlign w:val="bottom"/>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2,834</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NOVIEMBRE</w:t>
            </w:r>
          </w:p>
        </w:tc>
        <w:tc>
          <w:tcPr>
            <w:tcW w:w="227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35</w:t>
            </w:r>
          </w:p>
        </w:tc>
        <w:tc>
          <w:tcPr>
            <w:tcW w:w="2179"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6,026</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DICIEMBRE</w:t>
            </w:r>
          </w:p>
        </w:tc>
        <w:tc>
          <w:tcPr>
            <w:tcW w:w="2278"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43</w:t>
            </w:r>
          </w:p>
        </w:tc>
        <w:tc>
          <w:tcPr>
            <w:tcW w:w="2179"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5,340</w:t>
            </w:r>
          </w:p>
        </w:tc>
      </w:tr>
      <w:tr w:rsidR="00E8395F" w:rsidRPr="00651785" w:rsidTr="00E8395F">
        <w:trPr>
          <w:trHeight w:val="288"/>
          <w:jc w:val="center"/>
        </w:trPr>
        <w:tc>
          <w:tcPr>
            <w:tcW w:w="2423" w:type="dxa"/>
            <w:tcBorders>
              <w:top w:val="nil"/>
              <w:left w:val="single" w:sz="4" w:space="0" w:color="auto"/>
              <w:bottom w:val="single" w:sz="4" w:space="0" w:color="auto"/>
              <w:right w:val="single" w:sz="4" w:space="0" w:color="auto"/>
            </w:tcBorders>
            <w:shd w:val="clear" w:color="000000" w:fill="D9D9D9"/>
            <w:noWrap/>
            <w:vAlign w:val="bottom"/>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w:t>
            </w:r>
          </w:p>
        </w:tc>
        <w:tc>
          <w:tcPr>
            <w:tcW w:w="2278" w:type="dxa"/>
            <w:tcBorders>
              <w:top w:val="nil"/>
              <w:left w:val="nil"/>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1356</w:t>
            </w:r>
          </w:p>
        </w:tc>
        <w:tc>
          <w:tcPr>
            <w:tcW w:w="2179" w:type="dxa"/>
            <w:tcBorders>
              <w:top w:val="nil"/>
              <w:left w:val="nil"/>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151,90</w:t>
            </w:r>
          </w:p>
        </w:tc>
      </w:tr>
    </w:tbl>
    <w:p w:rsidR="00E8395F" w:rsidRPr="00E8395F" w:rsidRDefault="00E8395F" w:rsidP="00D97B07">
      <w:pPr>
        <w:spacing w:line="240" w:lineRule="auto"/>
      </w:pPr>
    </w:p>
    <w:p w:rsidR="00E8395F" w:rsidRPr="00E8395F" w:rsidRDefault="00E8395F" w:rsidP="00D97B07">
      <w:pPr>
        <w:spacing w:line="240" w:lineRule="auto"/>
      </w:pPr>
      <w:r w:rsidRPr="00E8395F">
        <w:t>Avances en Parametrización Geométrica</w:t>
      </w:r>
    </w:p>
    <w:p w:rsidR="00E8395F" w:rsidRPr="00E8395F" w:rsidRDefault="00E8395F" w:rsidP="00D97B07">
      <w:pPr>
        <w:spacing w:line="240" w:lineRule="auto"/>
      </w:pPr>
    </w:p>
    <w:p w:rsidR="00E8395F" w:rsidRPr="00E8395F" w:rsidRDefault="00E8395F" w:rsidP="00D97B07">
      <w:pPr>
        <w:spacing w:line="240" w:lineRule="auto"/>
      </w:pPr>
      <w:r w:rsidRPr="00E8395F">
        <w:t>Los segmentos que requieren parametrización de los priorizados para ejecución dentro del Convenio 1292 de 2012 son 710, de los cuales 65 corresponden a CIVs donde la única alternativa para movilidad son escaleras y/o rampas con escalonamiento de baja pendiente. De los 65 CIVs mencionados anteriormente, 53 CIVs cuentan con dibujo y se ha elaborado 13 diseños.</w:t>
      </w:r>
    </w:p>
    <w:p w:rsidR="00E8395F" w:rsidRPr="00E8395F" w:rsidRDefault="00E8395F" w:rsidP="00D97B07">
      <w:pPr>
        <w:spacing w:line="240" w:lineRule="auto"/>
      </w:pPr>
    </w:p>
    <w:tbl>
      <w:tblPr>
        <w:tblW w:w="5657" w:type="dxa"/>
        <w:jc w:val="center"/>
        <w:tblInd w:w="-862" w:type="dxa"/>
        <w:tblCellMar>
          <w:left w:w="70" w:type="dxa"/>
          <w:right w:w="70" w:type="dxa"/>
        </w:tblCellMar>
        <w:tblLook w:val="04A0"/>
      </w:tblPr>
      <w:tblGrid>
        <w:gridCol w:w="3436"/>
        <w:gridCol w:w="2221"/>
      </w:tblGrid>
      <w:tr w:rsidR="00E8395F" w:rsidRPr="00651785" w:rsidTr="00E8395F">
        <w:trPr>
          <w:trHeight w:val="338"/>
          <w:tblHeader/>
          <w:jc w:val="center"/>
        </w:trPr>
        <w:tc>
          <w:tcPr>
            <w:tcW w:w="5657"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PARAMETRIZACIÓN GEOMÉTRICA CONVENIO 1292 DE 2012</w:t>
            </w:r>
          </w:p>
        </w:tc>
      </w:tr>
      <w:tr w:rsidR="00E8395F" w:rsidRPr="00651785" w:rsidTr="00E8395F">
        <w:trPr>
          <w:trHeight w:val="288"/>
          <w:tblHeader/>
          <w:jc w:val="center"/>
        </w:trPr>
        <w:tc>
          <w:tcPr>
            <w:tcW w:w="3436" w:type="dxa"/>
            <w:tcBorders>
              <w:top w:val="nil"/>
              <w:left w:val="single" w:sz="4" w:space="0" w:color="auto"/>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MES</w:t>
            </w:r>
          </w:p>
        </w:tc>
        <w:tc>
          <w:tcPr>
            <w:tcW w:w="2221" w:type="dxa"/>
            <w:tcBorders>
              <w:top w:val="nil"/>
              <w:left w:val="nil"/>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Cantidad de Diseños</w:t>
            </w:r>
          </w:p>
        </w:tc>
      </w:tr>
      <w:tr w:rsidR="00E8395F" w:rsidRPr="00651785" w:rsidTr="00E8395F">
        <w:trPr>
          <w:trHeight w:val="288"/>
          <w:jc w:val="center"/>
        </w:trPr>
        <w:tc>
          <w:tcPr>
            <w:tcW w:w="3436"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 xml:space="preserve">Acumulado SEPTIEMBRE </w:t>
            </w:r>
          </w:p>
        </w:tc>
        <w:tc>
          <w:tcPr>
            <w:tcW w:w="2221"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479</w:t>
            </w:r>
          </w:p>
        </w:tc>
      </w:tr>
      <w:tr w:rsidR="00E8395F" w:rsidRPr="00651785" w:rsidTr="00E8395F">
        <w:trPr>
          <w:trHeight w:val="288"/>
          <w:jc w:val="center"/>
        </w:trPr>
        <w:tc>
          <w:tcPr>
            <w:tcW w:w="3436"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OCTUBRE</w:t>
            </w:r>
          </w:p>
        </w:tc>
        <w:tc>
          <w:tcPr>
            <w:tcW w:w="2221"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26</w:t>
            </w:r>
          </w:p>
        </w:tc>
      </w:tr>
      <w:tr w:rsidR="00E8395F" w:rsidRPr="00651785" w:rsidTr="00E8395F">
        <w:trPr>
          <w:trHeight w:val="288"/>
          <w:jc w:val="center"/>
        </w:trPr>
        <w:tc>
          <w:tcPr>
            <w:tcW w:w="3436"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NOVIEMBRE</w:t>
            </w:r>
          </w:p>
        </w:tc>
        <w:tc>
          <w:tcPr>
            <w:tcW w:w="2221"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18</w:t>
            </w:r>
          </w:p>
        </w:tc>
      </w:tr>
      <w:tr w:rsidR="00E8395F" w:rsidRPr="00651785" w:rsidTr="00E8395F">
        <w:trPr>
          <w:trHeight w:val="288"/>
          <w:jc w:val="center"/>
        </w:trPr>
        <w:tc>
          <w:tcPr>
            <w:tcW w:w="3436" w:type="dxa"/>
            <w:tcBorders>
              <w:top w:val="nil"/>
              <w:left w:val="single" w:sz="4" w:space="0" w:color="auto"/>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DICIEMBRE</w:t>
            </w:r>
          </w:p>
        </w:tc>
        <w:tc>
          <w:tcPr>
            <w:tcW w:w="2221" w:type="dxa"/>
            <w:tcBorders>
              <w:top w:val="nil"/>
              <w:left w:val="nil"/>
              <w:bottom w:val="single" w:sz="4" w:space="0" w:color="auto"/>
              <w:right w:val="single" w:sz="4" w:space="0" w:color="auto"/>
            </w:tcBorders>
            <w:shd w:val="clear" w:color="auto" w:fill="auto"/>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16</w:t>
            </w:r>
          </w:p>
        </w:tc>
      </w:tr>
      <w:tr w:rsidR="00E8395F" w:rsidRPr="00651785" w:rsidTr="00E8395F">
        <w:trPr>
          <w:trHeight w:val="288"/>
          <w:jc w:val="center"/>
        </w:trPr>
        <w:tc>
          <w:tcPr>
            <w:tcW w:w="3436" w:type="dxa"/>
            <w:tcBorders>
              <w:top w:val="nil"/>
              <w:left w:val="single" w:sz="4" w:space="0" w:color="auto"/>
              <w:bottom w:val="single" w:sz="4" w:space="0" w:color="auto"/>
              <w:right w:val="single" w:sz="4" w:space="0" w:color="auto"/>
            </w:tcBorders>
            <w:shd w:val="clear" w:color="000000" w:fill="D9D9D9"/>
            <w:noWrap/>
            <w:vAlign w:val="bottom"/>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w:t>
            </w:r>
          </w:p>
        </w:tc>
        <w:tc>
          <w:tcPr>
            <w:tcW w:w="2221" w:type="dxa"/>
            <w:tcBorders>
              <w:top w:val="nil"/>
              <w:left w:val="nil"/>
              <w:bottom w:val="single" w:sz="4" w:space="0" w:color="auto"/>
              <w:right w:val="single" w:sz="4" w:space="0" w:color="auto"/>
            </w:tcBorders>
            <w:shd w:val="clear" w:color="000000" w:fill="D9D9D9"/>
            <w:noWrap/>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539</w:t>
            </w:r>
          </w:p>
        </w:tc>
      </w:tr>
    </w:tbl>
    <w:p w:rsidR="00E8395F" w:rsidRPr="00E8395F" w:rsidRDefault="00E8395F" w:rsidP="00D97B07">
      <w:pPr>
        <w:spacing w:line="240" w:lineRule="auto"/>
      </w:pPr>
    </w:p>
    <w:p w:rsidR="00E8395F" w:rsidRPr="00E8395F" w:rsidRDefault="00E8395F" w:rsidP="00D97B07">
      <w:pPr>
        <w:spacing w:line="240" w:lineRule="auto"/>
      </w:pPr>
      <w:r w:rsidRPr="00E8395F">
        <w:lastRenderedPageBreak/>
        <w:t>El avance en la elaboración de Parametrización Geométrica, es de quinientos treinta y nueve (539) diseños entregados a la Subdirección Técnica de Producción e Intervención de la UAERMV de los seiscientos cuarenta y dos (642) requeridos, lo que equivale a un avance del 84% de ésta actividad. De las actividades como son los levantamientos topográficos el avance es del 98% y del 99% respectivamente, como se indica en el siguiente cuadro resumen:</w:t>
      </w:r>
    </w:p>
    <w:p w:rsidR="00E8395F" w:rsidRPr="00E8395F" w:rsidRDefault="00E8395F" w:rsidP="00D97B07">
      <w:pPr>
        <w:spacing w:line="240" w:lineRule="auto"/>
      </w:pPr>
    </w:p>
    <w:tbl>
      <w:tblPr>
        <w:tblW w:w="0" w:type="auto"/>
        <w:tblInd w:w="75" w:type="dxa"/>
        <w:tblCellMar>
          <w:top w:w="15" w:type="dxa"/>
          <w:left w:w="15" w:type="dxa"/>
          <w:bottom w:w="15" w:type="dxa"/>
          <w:right w:w="15" w:type="dxa"/>
        </w:tblCellMar>
        <w:tblLook w:val="04A0"/>
      </w:tblPr>
      <w:tblGrid>
        <w:gridCol w:w="474"/>
        <w:gridCol w:w="2004"/>
        <w:gridCol w:w="1491"/>
        <w:gridCol w:w="1628"/>
        <w:gridCol w:w="1701"/>
        <w:gridCol w:w="1349"/>
      </w:tblGrid>
      <w:tr w:rsidR="00E8395F" w:rsidRPr="00651785" w:rsidTr="00F57B83">
        <w:trPr>
          <w:trHeight w:val="480"/>
        </w:trPr>
        <w:tc>
          <w:tcPr>
            <w:tcW w:w="474"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LOC</w:t>
            </w:r>
          </w:p>
        </w:tc>
        <w:tc>
          <w:tcPr>
            <w:tcW w:w="2004"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LOCALIDAD</w:t>
            </w:r>
          </w:p>
        </w:tc>
        <w:tc>
          <w:tcPr>
            <w:tcW w:w="1491"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TOTAL CIV'S</w:t>
            </w:r>
          </w:p>
        </w:tc>
        <w:tc>
          <w:tcPr>
            <w:tcW w:w="1628"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CIV'S CON TOPOGRAFIA</w:t>
            </w:r>
          </w:p>
        </w:tc>
        <w:tc>
          <w:tcPr>
            <w:tcW w:w="1701"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CIV'S CON DIBUJO</w:t>
            </w:r>
          </w:p>
        </w:tc>
        <w:tc>
          <w:tcPr>
            <w:tcW w:w="1349"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DISEÑOS EN SMVL</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USAQUEN</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5</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5</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2</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CHAPINERO</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0</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3</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SANTA FE</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6</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6</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6</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6</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4</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S. CRISTOBAL</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128</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128</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124</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104</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5</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USME</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89</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89</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87</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68</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6</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TUNJUELITO</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7</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BOSA</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132</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132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132</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123</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8</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KENNEDY</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92</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92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92</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88</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10</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ENGATIVA</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15</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15</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15</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15</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11</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SUBA</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4</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16</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PUENTE ARANDA</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2</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2</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2</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18</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RAFAEL U. URIBE</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19</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19</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17</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14</w:t>
            </w:r>
          </w:p>
        </w:tc>
      </w:tr>
      <w:tr w:rsidR="00E8395F" w:rsidRPr="00651785" w:rsidTr="00F57B83">
        <w:trPr>
          <w:trHeight w:val="300"/>
        </w:trPr>
        <w:tc>
          <w:tcPr>
            <w:tcW w:w="47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19</w:t>
            </w:r>
          </w:p>
        </w:tc>
        <w:tc>
          <w:tcPr>
            <w:tcW w:w="2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CIUDAD BOLIVAR</w:t>
            </w:r>
          </w:p>
        </w:tc>
        <w:tc>
          <w:tcPr>
            <w:tcW w:w="149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142</w:t>
            </w:r>
          </w:p>
        </w:tc>
        <w:tc>
          <w:tcPr>
            <w:tcW w:w="1628"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140</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134</w:t>
            </w:r>
          </w:p>
        </w:tc>
        <w:tc>
          <w:tcPr>
            <w:tcW w:w="1349" w:type="dxa"/>
            <w:tcBorders>
              <w:top w:val="single" w:sz="6" w:space="0" w:color="000000"/>
              <w:left w:val="single" w:sz="6" w:space="0" w:color="000000"/>
              <w:bottom w:val="single" w:sz="6" w:space="0" w:color="000000"/>
              <w:right w:val="single" w:sz="6" w:space="0" w:color="000000"/>
            </w:tcBorders>
            <w:shd w:val="clear" w:color="auto" w:fill="FFFFFF"/>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110</w:t>
            </w:r>
          </w:p>
        </w:tc>
      </w:tr>
      <w:tr w:rsidR="00E8395F" w:rsidRPr="00651785" w:rsidTr="00F57B83">
        <w:trPr>
          <w:trHeight w:val="315"/>
        </w:trPr>
        <w:tc>
          <w:tcPr>
            <w:tcW w:w="2478" w:type="dxa"/>
            <w:gridSpan w:val="2"/>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D97B07">
            <w:pPr>
              <w:spacing w:line="240" w:lineRule="auto"/>
              <w:rPr>
                <w:rFonts w:asciiTheme="minorHAnsi" w:hAnsiTheme="minorHAnsi" w:cstheme="minorHAnsi"/>
                <w:sz w:val="20"/>
                <w:szCs w:val="20"/>
              </w:rPr>
            </w:pPr>
            <w:r w:rsidRPr="00651785">
              <w:rPr>
                <w:rFonts w:asciiTheme="minorHAnsi" w:hAnsiTheme="minorHAnsi" w:cstheme="minorHAnsi"/>
                <w:sz w:val="20"/>
                <w:szCs w:val="20"/>
              </w:rPr>
              <w:t>Total</w:t>
            </w:r>
          </w:p>
          <w:p w:rsidR="00E8395F" w:rsidRPr="00651785" w:rsidRDefault="00E8395F" w:rsidP="00D97B07">
            <w:pPr>
              <w:spacing w:line="240" w:lineRule="auto"/>
              <w:rPr>
                <w:rFonts w:asciiTheme="minorHAnsi" w:hAnsiTheme="minorHAnsi" w:cstheme="minorHAnsi"/>
                <w:sz w:val="20"/>
                <w:szCs w:val="20"/>
              </w:rPr>
            </w:pPr>
          </w:p>
        </w:tc>
        <w:tc>
          <w:tcPr>
            <w:tcW w:w="1491"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642</w:t>
            </w:r>
          </w:p>
        </w:tc>
        <w:tc>
          <w:tcPr>
            <w:tcW w:w="1628"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640</w:t>
            </w:r>
          </w:p>
        </w:tc>
        <w:tc>
          <w:tcPr>
            <w:tcW w:w="1701"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625</w:t>
            </w:r>
          </w:p>
        </w:tc>
        <w:tc>
          <w:tcPr>
            <w:tcW w:w="1349" w:type="dxa"/>
            <w:tcBorders>
              <w:top w:val="single" w:sz="6" w:space="0" w:color="000000"/>
              <w:left w:val="single" w:sz="6" w:space="0" w:color="000000"/>
              <w:bottom w:val="single" w:sz="6" w:space="0" w:color="000000"/>
              <w:right w:val="single" w:sz="6" w:space="0" w:color="000000"/>
            </w:tcBorders>
            <w:shd w:val="clear" w:color="auto" w:fill="D9D9D9"/>
            <w:tcMar>
              <w:top w:w="0" w:type="dxa"/>
              <w:left w:w="75" w:type="dxa"/>
              <w:bottom w:w="0" w:type="dxa"/>
              <w:right w:w="75" w:type="dxa"/>
            </w:tcMar>
            <w:vAlign w:val="center"/>
            <w:hideMark/>
          </w:tcPr>
          <w:p w:rsidR="00E8395F" w:rsidRPr="00651785" w:rsidRDefault="00E8395F" w:rsidP="00F57B83">
            <w:pPr>
              <w:spacing w:line="240" w:lineRule="auto"/>
              <w:jc w:val="center"/>
              <w:rPr>
                <w:rFonts w:asciiTheme="minorHAnsi" w:hAnsiTheme="minorHAnsi" w:cstheme="minorHAnsi"/>
                <w:sz w:val="20"/>
                <w:szCs w:val="20"/>
              </w:rPr>
            </w:pPr>
            <w:r w:rsidRPr="00651785">
              <w:rPr>
                <w:rFonts w:asciiTheme="minorHAnsi" w:hAnsiTheme="minorHAnsi" w:cstheme="minorHAnsi"/>
                <w:sz w:val="20"/>
                <w:szCs w:val="20"/>
              </w:rPr>
              <w:t>539</w:t>
            </w:r>
          </w:p>
        </w:tc>
      </w:tr>
    </w:tbl>
    <w:p w:rsidR="00E8395F" w:rsidRPr="00E8395F" w:rsidRDefault="00E8395F" w:rsidP="00D97B07">
      <w:pPr>
        <w:spacing w:line="240" w:lineRule="auto"/>
      </w:pPr>
    </w:p>
    <w:p w:rsidR="00E8395F" w:rsidRPr="00E8395F" w:rsidRDefault="00E8395F" w:rsidP="00D97B07">
      <w:pPr>
        <w:spacing w:line="240" w:lineRule="auto"/>
      </w:pPr>
      <w:r w:rsidRPr="00E8395F">
        <w:t xml:space="preserve">Los segmentos viales de las localidades de Fontibón, Barrios Unidos, Teusaquillo, Mártires, Antonio Nariño y Candelaria no requieren de elaboración de diseños geométricos. </w:t>
      </w:r>
    </w:p>
    <w:p w:rsidR="00E8395F" w:rsidRDefault="00E8395F" w:rsidP="00D97B07">
      <w:pPr>
        <w:spacing w:line="240" w:lineRule="auto"/>
      </w:pPr>
    </w:p>
    <w:p w:rsidR="00E8395F" w:rsidRPr="00E8395F" w:rsidRDefault="00E8395F" w:rsidP="00D97B07">
      <w:pPr>
        <w:spacing w:line="240" w:lineRule="auto"/>
      </w:pPr>
      <w:r w:rsidRPr="00E8395F">
        <w:t>Avance en  gestión de  Planes de Manejo de Tránsito</w:t>
      </w:r>
    </w:p>
    <w:p w:rsidR="00E8395F" w:rsidRPr="00E8395F" w:rsidRDefault="00E8395F" w:rsidP="00D97B07">
      <w:pPr>
        <w:spacing w:line="240" w:lineRule="auto"/>
      </w:pPr>
    </w:p>
    <w:p w:rsidR="00E8395F" w:rsidRPr="00E8395F" w:rsidRDefault="00E8395F" w:rsidP="00D97B07">
      <w:pPr>
        <w:spacing w:line="240" w:lineRule="auto"/>
      </w:pPr>
      <w:r w:rsidRPr="00E8395F">
        <w:t>Durante el Convenio han sido aprobados un total de 1494 PMT’s, reprogramados y/o prorrogados 1213 PMT’s y actualmente se tienen 854 segmentos viales con Plan de Manejo de Tránsito vigente; la localidad con mayor PMT’s formulados es Kennedy con 217, seguido por la localidad de San Cristóbal con 189 PMT’s</w:t>
      </w:r>
    </w:p>
    <w:p w:rsidR="00E8395F" w:rsidRPr="00E8395F" w:rsidRDefault="00E8395F" w:rsidP="00D97B07">
      <w:pPr>
        <w:spacing w:line="240" w:lineRule="auto"/>
      </w:pPr>
    </w:p>
    <w:p w:rsidR="00E8395F" w:rsidRPr="00E8395F" w:rsidRDefault="00E8395F" w:rsidP="00D97B07">
      <w:pPr>
        <w:spacing w:line="240" w:lineRule="auto"/>
      </w:pPr>
      <w:r w:rsidRPr="00E8395F">
        <w:t>Avance  en Renovación de Redes de Acueducto y Alcantarillado  por la  EAB</w:t>
      </w:r>
    </w:p>
    <w:p w:rsidR="00E8395F" w:rsidRPr="00E8395F" w:rsidRDefault="00E8395F" w:rsidP="00D97B07">
      <w:pPr>
        <w:spacing w:line="240" w:lineRule="auto"/>
      </w:pPr>
      <w:r w:rsidRPr="00E8395F">
        <w:t xml:space="preserve">Con base en los diagnósticos entregados por la Empresa de Agua, Alcantarillado y Aseo  de Bogotá, EAB y de las mesas de trabajo realizadas en conjunto con los profesionales de la EAB y la EDU, para los segmentos incluidos en el Convenio 1292 de 2012 se avanzó con el siguiente estado de viabilización: (1091) segmentos liberados por la EAB para ejecución por parte de la UAERMV, (51) segmentos pendientes por liberar por la EAB, (644) segmentos liberados por la Empresa de Agua, Alcantarillado y Aseo  de Bogotá, EAB para intervención  por el contratista Empresa de Desarrollo Urbano,  EDU y (114) </w:t>
      </w:r>
      <w:r w:rsidRPr="00E8395F">
        <w:lastRenderedPageBreak/>
        <w:t>segmentos que por ahora  no pueden ser intervenidos por la UAERMV debido a que hace parte de tramos de intervención que requieren renovación de redes.</w:t>
      </w:r>
    </w:p>
    <w:p w:rsidR="00651785" w:rsidRPr="00286C93" w:rsidRDefault="00651785" w:rsidP="00D97B07">
      <w:pPr>
        <w:spacing w:line="240" w:lineRule="auto"/>
        <w:rPr>
          <w:sz w:val="12"/>
        </w:rPr>
      </w:pPr>
    </w:p>
    <w:p w:rsidR="00E8395F" w:rsidRPr="00E8395F" w:rsidRDefault="00E8395F" w:rsidP="00D97B07">
      <w:pPr>
        <w:spacing w:line="240" w:lineRule="auto"/>
      </w:pPr>
      <w:r w:rsidRPr="00E8395F">
        <w:t xml:space="preserve">Avances en la Programación de  Obra UAERMV </w:t>
      </w:r>
    </w:p>
    <w:p w:rsidR="00E8395F" w:rsidRPr="00286C93" w:rsidRDefault="00E8395F" w:rsidP="00D97B07">
      <w:pPr>
        <w:spacing w:line="240" w:lineRule="auto"/>
        <w:rPr>
          <w:sz w:val="12"/>
        </w:rPr>
      </w:pPr>
    </w:p>
    <w:p w:rsidR="00E8395F" w:rsidRDefault="00E8395F" w:rsidP="00D97B07">
      <w:pPr>
        <w:spacing w:line="240" w:lineRule="auto"/>
      </w:pPr>
      <w:r w:rsidRPr="00E8395F">
        <w:t>La programación consolidada contiene la ejecución de (1682) segmentos viales durante el periodo comprendido de octubre de 2014 a diciembre de 2015.La longitud de intervención en kilómetros carril es de 210.79 km, como se muestra en el siguiente cuadro resumen:</w:t>
      </w:r>
    </w:p>
    <w:p w:rsidR="00F57B83" w:rsidRPr="00286C93" w:rsidRDefault="00F57B83" w:rsidP="00D97B07">
      <w:pPr>
        <w:spacing w:line="240" w:lineRule="auto"/>
        <w:rPr>
          <w:sz w:val="12"/>
        </w:rPr>
      </w:pPr>
    </w:p>
    <w:tbl>
      <w:tblPr>
        <w:tblW w:w="0" w:type="auto"/>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728"/>
        <w:gridCol w:w="1373"/>
        <w:gridCol w:w="907"/>
        <w:gridCol w:w="1024"/>
        <w:gridCol w:w="1024"/>
        <w:gridCol w:w="1548"/>
        <w:gridCol w:w="1548"/>
        <w:gridCol w:w="771"/>
      </w:tblGrid>
      <w:tr w:rsidR="00E8395F" w:rsidRPr="00286C93" w:rsidTr="00E8395F">
        <w:trPr>
          <w:trHeight w:val="340"/>
          <w:tblHeader/>
          <w:jc w:val="center"/>
        </w:trPr>
        <w:tc>
          <w:tcPr>
            <w:tcW w:w="0" w:type="auto"/>
            <w:gridSpan w:val="8"/>
            <w:shd w:val="clear" w:color="auto" w:fill="D9D9D9"/>
            <w:vAlign w:val="center"/>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PROGRAMACIÓN DE EJECUCIÓN UAERMV</w:t>
            </w:r>
          </w:p>
        </w:tc>
      </w:tr>
      <w:tr w:rsidR="00E8395F" w:rsidRPr="00286C93" w:rsidTr="00286C93">
        <w:trPr>
          <w:trHeight w:val="624"/>
          <w:tblHeader/>
          <w:jc w:val="center"/>
        </w:trPr>
        <w:tc>
          <w:tcPr>
            <w:tcW w:w="752" w:type="dxa"/>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N°</w:t>
            </w:r>
          </w:p>
        </w:tc>
        <w:tc>
          <w:tcPr>
            <w:tcW w:w="1424" w:type="dxa"/>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 xml:space="preserve">Nombre de </w:t>
            </w:r>
          </w:p>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localidad</w:t>
            </w:r>
          </w:p>
        </w:tc>
        <w:tc>
          <w:tcPr>
            <w:tcW w:w="0" w:type="auto"/>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Número de segmentos</w:t>
            </w:r>
          </w:p>
        </w:tc>
        <w:tc>
          <w:tcPr>
            <w:tcW w:w="0" w:type="auto"/>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Área total de intervención (m2)</w:t>
            </w:r>
          </w:p>
        </w:tc>
        <w:tc>
          <w:tcPr>
            <w:tcW w:w="0" w:type="auto"/>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Área total de intervención (km/carril)</w:t>
            </w:r>
          </w:p>
        </w:tc>
        <w:tc>
          <w:tcPr>
            <w:tcW w:w="0" w:type="auto"/>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Inicio de obra</w:t>
            </w:r>
          </w:p>
        </w:tc>
        <w:tc>
          <w:tcPr>
            <w:tcW w:w="0" w:type="auto"/>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Fin de obra</w:t>
            </w:r>
          </w:p>
        </w:tc>
        <w:tc>
          <w:tcPr>
            <w:tcW w:w="0" w:type="auto"/>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Frentes por localidad</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USAQUÉN</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59</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22.387.30</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6.40</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15 octubre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06 julio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9</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CHAPINERO</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50</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19.437.30</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5.55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21 octubre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26 octubre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10</w:t>
            </w:r>
          </w:p>
        </w:tc>
      </w:tr>
      <w:tr w:rsidR="00E8395F" w:rsidRPr="00286C93" w:rsidTr="00286C93">
        <w:trPr>
          <w:trHeight w:val="294"/>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SANTAFÉ</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39</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11.357.18</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3.24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15 septiembre 2014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06 octubre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6</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4</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SAN CRISTOBAL</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230</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64.102.22</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18.31</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05 noviembre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17 noviembre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20</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5</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USME</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90</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88.809.26</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25.37</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04 agosto 2014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27 agosto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10</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6</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TUNJUELITO</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44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28.212.87</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8.06</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12 noviembre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05 septiembre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7</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7</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BOSA</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136</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30.203.30</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8.63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07 octubre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19 mayo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12</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8</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KENNEDY</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239</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83.445.61</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23.84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21 octubre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30 noviembre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20</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9</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FONTIBÓN</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87</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39.756.34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11.36</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07 octubre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26 diciembre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11</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10</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ENGATIVÁ</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151</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55.019.16</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15.72</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01 octubre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21 noviembre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10</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11</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SUBA</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9</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1.504.20</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0.43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12 noviembre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08 agosto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12</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BARRIOS UNIDOS</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47</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25.620.13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7.32</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06 noviembre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12 agosto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5</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13</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TEUSAQUILLO</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47</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24.630.94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7.04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28 octubre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22 septiembre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4</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14</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MÁRTIRES</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26.051.67</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7.44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01 febrero 2014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07 octubre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4</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15</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ANTONIO NARIÑO</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39</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21.861.13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6.25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19 diciembre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19 agosto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6</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16</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PUENTE ARANDA</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32</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14.920.43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4.26</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08 enero 2014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25 julio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4</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17</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LA CANDELARIA</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64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21.294.21</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6.08</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12 noviembre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20 agosto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5</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18</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RAFAEL URIBE URIBE</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114</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45.310.51</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12.95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05 noviembre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27 octubre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10</w:t>
            </w:r>
          </w:p>
        </w:tc>
      </w:tr>
      <w:tr w:rsidR="00E8395F" w:rsidRPr="00286C93" w:rsidTr="00286C93">
        <w:trPr>
          <w:trHeight w:val="300"/>
          <w:jc w:val="center"/>
        </w:trPr>
        <w:tc>
          <w:tcPr>
            <w:tcW w:w="752"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19</w:t>
            </w:r>
          </w:p>
        </w:tc>
        <w:tc>
          <w:tcPr>
            <w:tcW w:w="1424" w:type="dxa"/>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CIUDAD BOLIVAR</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170</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113.837.77</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32.53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21 octubre 2013</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14 noviembre 2015</w:t>
            </w:r>
          </w:p>
        </w:tc>
        <w:tc>
          <w:tcPr>
            <w:tcW w:w="0" w:type="auto"/>
            <w:shd w:val="clear" w:color="auto" w:fill="auto"/>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19</w:t>
            </w:r>
          </w:p>
        </w:tc>
      </w:tr>
      <w:tr w:rsidR="00E8395F" w:rsidRPr="00286C93" w:rsidTr="00286C93">
        <w:trPr>
          <w:trHeight w:val="300"/>
          <w:jc w:val="center"/>
        </w:trPr>
        <w:tc>
          <w:tcPr>
            <w:tcW w:w="752" w:type="dxa"/>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TOTAL</w:t>
            </w:r>
          </w:p>
        </w:tc>
        <w:tc>
          <w:tcPr>
            <w:tcW w:w="1424" w:type="dxa"/>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19</w:t>
            </w:r>
          </w:p>
        </w:tc>
        <w:tc>
          <w:tcPr>
            <w:tcW w:w="0" w:type="auto"/>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1682</w:t>
            </w:r>
          </w:p>
        </w:tc>
        <w:tc>
          <w:tcPr>
            <w:tcW w:w="0" w:type="auto"/>
            <w:shd w:val="clear" w:color="auto" w:fill="D9D9D9"/>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737.761.53</w:t>
            </w:r>
          </w:p>
        </w:tc>
        <w:tc>
          <w:tcPr>
            <w:tcW w:w="0" w:type="auto"/>
            <w:shd w:val="clear" w:color="auto" w:fill="D9D9D9"/>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210.79</w:t>
            </w:r>
          </w:p>
        </w:tc>
        <w:tc>
          <w:tcPr>
            <w:tcW w:w="0" w:type="auto"/>
            <w:shd w:val="clear" w:color="auto" w:fill="D9D9D9"/>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01 octubre 2013</w:t>
            </w:r>
          </w:p>
        </w:tc>
        <w:tc>
          <w:tcPr>
            <w:tcW w:w="0" w:type="auto"/>
            <w:shd w:val="clear" w:color="auto" w:fill="D9D9D9"/>
            <w:noWrap/>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26 diciembre 2015</w:t>
            </w:r>
          </w:p>
        </w:tc>
        <w:tc>
          <w:tcPr>
            <w:tcW w:w="0" w:type="auto"/>
            <w:shd w:val="clear" w:color="auto" w:fill="D9D9D9"/>
            <w:vAlign w:val="center"/>
            <w:hideMark/>
          </w:tcPr>
          <w:p w:rsidR="00E8395F" w:rsidRPr="00286C93" w:rsidRDefault="00E8395F" w:rsidP="00D97B07">
            <w:pPr>
              <w:spacing w:line="240" w:lineRule="auto"/>
              <w:rPr>
                <w:rFonts w:asciiTheme="minorHAnsi" w:hAnsiTheme="minorHAnsi" w:cstheme="minorHAnsi"/>
                <w:sz w:val="18"/>
                <w:szCs w:val="18"/>
              </w:rPr>
            </w:pPr>
            <w:r w:rsidRPr="00286C93">
              <w:rPr>
                <w:rFonts w:asciiTheme="minorHAnsi" w:hAnsiTheme="minorHAnsi" w:cstheme="minorHAnsi"/>
                <w:sz w:val="18"/>
                <w:szCs w:val="18"/>
              </w:rPr>
              <w:t>175</w:t>
            </w:r>
          </w:p>
        </w:tc>
      </w:tr>
    </w:tbl>
    <w:p w:rsidR="00E8395F" w:rsidRDefault="00E8395F" w:rsidP="00D97B07">
      <w:pPr>
        <w:spacing w:line="240" w:lineRule="auto"/>
      </w:pPr>
    </w:p>
    <w:p w:rsidR="00286C93" w:rsidRDefault="00286C93" w:rsidP="00D97B07">
      <w:pPr>
        <w:spacing w:line="240" w:lineRule="auto"/>
      </w:pPr>
    </w:p>
    <w:p w:rsidR="00286C93" w:rsidRPr="00E8395F" w:rsidRDefault="00286C93" w:rsidP="00D97B07">
      <w:pPr>
        <w:spacing w:line="240" w:lineRule="auto"/>
      </w:pPr>
    </w:p>
    <w:p w:rsidR="00E8395F" w:rsidRPr="00E8395F" w:rsidRDefault="00E8395F" w:rsidP="00D97B07">
      <w:pPr>
        <w:spacing w:line="240" w:lineRule="auto"/>
      </w:pPr>
      <w:bookmarkStart w:id="312" w:name="RANGE!B2:D12"/>
      <w:bookmarkEnd w:id="312"/>
      <w:r w:rsidRPr="00E8395F">
        <w:lastRenderedPageBreak/>
        <w:t>Avances en  estudios y diseños de Espacio Público con “Criterio Accesible”</w:t>
      </w:r>
    </w:p>
    <w:p w:rsidR="00E8395F" w:rsidRPr="00E8395F" w:rsidRDefault="00E8395F" w:rsidP="00D97B07">
      <w:pPr>
        <w:spacing w:line="240" w:lineRule="auto"/>
      </w:pPr>
    </w:p>
    <w:p w:rsidR="00E8395F" w:rsidRPr="00E8395F" w:rsidRDefault="00E8395F" w:rsidP="00D97B07">
      <w:pPr>
        <w:spacing w:line="240" w:lineRule="auto"/>
      </w:pPr>
      <w:r w:rsidRPr="00E8395F">
        <w:t>En desarrollo del Convenio 1292 de 2012 está proyectado priorizaciones para intervención de Espacio Público con “Criterio Accesible” donde está previsto para las localidades que hicieron aporte de recursos para espacio público realizar un diagnóstico de las condiciones actuales en las que se encuentra el espacio público del segmento, para posteriormente proponer alternativas de soluciones accesibles, esto es “Condición que deben cumplir los entornos, procesos, bienes, productos y servicios, así como los objetos o instrumentos, herramientas y dispositivos, para ser comprensibles , utilizables y practicables para todas las personas en condiciones de seguridad y comodidad y de la forma más autónoma y natural posible”.</w:t>
      </w:r>
    </w:p>
    <w:p w:rsidR="00E8395F" w:rsidRPr="00E8395F" w:rsidRDefault="00E8395F" w:rsidP="00D97B07">
      <w:pPr>
        <w:spacing w:line="240" w:lineRule="auto"/>
      </w:pPr>
    </w:p>
    <w:p w:rsidR="00E8395F" w:rsidRPr="00E8395F" w:rsidRDefault="00E8395F" w:rsidP="00D97B07">
      <w:pPr>
        <w:spacing w:line="240" w:lineRule="auto"/>
      </w:pPr>
      <w:r w:rsidRPr="00E8395F">
        <w:t xml:space="preserve">Para esta actividad es importante resaltar que la Subdirección de Mejoramiento de la UAERMV, tiene proyectado realizar los diferentes recorridos aleatorios en las diferentes localidades con el fin de verificar la condición actual y generar su diagnóstico y propuesta de intervención total que garantice el cumplimiento de la normativa vigente y con Criterio de Accesibilidad. </w:t>
      </w:r>
    </w:p>
    <w:p w:rsidR="00E8395F" w:rsidRPr="00E8395F" w:rsidRDefault="00E8395F" w:rsidP="00D97B07">
      <w:pPr>
        <w:spacing w:line="240" w:lineRule="auto"/>
      </w:pPr>
    </w:p>
    <w:p w:rsidR="00E8395F" w:rsidRPr="00E8395F" w:rsidRDefault="00E8395F" w:rsidP="00D97B07">
      <w:pPr>
        <w:spacing w:line="240" w:lineRule="auto"/>
      </w:pPr>
      <w:r w:rsidRPr="00E8395F">
        <w:t>Adicionalmente en el periodo correspondiente a este informe 2014 La SMVL  realizó la asistencia técnica y el acompañamiento a las citaciones recibidas de las Juntas Administradoras Locales y/o a  los veedores ciudadanos que requieren información  sobre el avance en  la programación de intervenciones en la malla vial.</w:t>
      </w:r>
    </w:p>
    <w:p w:rsidR="00E8395F" w:rsidRPr="00E8395F" w:rsidRDefault="00E8395F" w:rsidP="00D97B07">
      <w:pPr>
        <w:spacing w:line="240" w:lineRule="auto"/>
      </w:pPr>
    </w:p>
    <w:p w:rsidR="00E8395F" w:rsidRPr="00E8395F" w:rsidRDefault="00E8395F" w:rsidP="00D97B07">
      <w:pPr>
        <w:spacing w:line="240" w:lineRule="auto"/>
      </w:pPr>
      <w:r w:rsidRPr="00E8395F">
        <w:t>Avances  en la  Georreferenciación</w:t>
      </w:r>
    </w:p>
    <w:p w:rsidR="00E8395F" w:rsidRPr="00E8395F" w:rsidRDefault="00E8395F" w:rsidP="00D97B07">
      <w:pPr>
        <w:spacing w:line="240" w:lineRule="auto"/>
      </w:pPr>
    </w:p>
    <w:p w:rsidR="00E8395F" w:rsidRPr="00E8395F" w:rsidRDefault="00E8395F" w:rsidP="00D97B07">
      <w:pPr>
        <w:spacing w:line="240" w:lineRule="auto"/>
      </w:pPr>
      <w:r w:rsidRPr="00E8395F">
        <w:t>En el proceso de georreferenciación se busca definir la localización de un objeto, en este caso particular, de un segmento vial, en un marco y sistema de referencia determinado.</w:t>
      </w:r>
    </w:p>
    <w:p w:rsidR="00E8395F" w:rsidRPr="00E8395F" w:rsidRDefault="00E8395F" w:rsidP="00D97B07">
      <w:pPr>
        <w:spacing w:line="240" w:lineRule="auto"/>
      </w:pPr>
    </w:p>
    <w:p w:rsidR="00E8395F" w:rsidRPr="00E8395F" w:rsidRDefault="00E8395F" w:rsidP="00D97B07">
      <w:pPr>
        <w:spacing w:line="240" w:lineRule="auto"/>
      </w:pPr>
      <w:r w:rsidRPr="00E8395F">
        <w:t xml:space="preserve">La cartografía utilizada para la elaboración de los planos requeridos por la </w:t>
      </w:r>
      <w:r w:rsidR="00C67576">
        <w:t>UAERMV</w:t>
      </w:r>
      <w:r w:rsidRPr="00E8395F">
        <w:t>, es descargada de manera gratuita de la página web del IDECA (Infraestructura de Datos Espaciales para el Distrito Capital) en donde se suministra información en formatos DWG, SHP y KMZ, lo que facilita la consulta y manipulación de la misma.</w:t>
      </w:r>
    </w:p>
    <w:p w:rsidR="00E8395F" w:rsidRPr="00E8395F" w:rsidRDefault="00E8395F" w:rsidP="00D97B07">
      <w:pPr>
        <w:spacing w:line="240" w:lineRule="auto"/>
      </w:pPr>
    </w:p>
    <w:p w:rsidR="00E8395F" w:rsidRPr="00E8395F" w:rsidRDefault="00E8395F" w:rsidP="00D97B07">
      <w:pPr>
        <w:spacing w:line="240" w:lineRule="auto"/>
      </w:pPr>
      <w:r w:rsidRPr="00E8395F">
        <w:t>Para el Programa Acciones de Movilidad, la SMVL establece cuadrantes en las diferentes localidades, en donde se busca por medio de visita de campo y su respectiva ficha técnica, actualizar el diagnóstico de la malla vial local e intermedia (que no tenga rutas de transporte público).</w:t>
      </w:r>
    </w:p>
    <w:p w:rsidR="00E8395F" w:rsidRPr="00E8395F" w:rsidRDefault="00E8395F" w:rsidP="00D97B07">
      <w:pPr>
        <w:spacing w:line="240" w:lineRule="auto"/>
      </w:pPr>
    </w:p>
    <w:p w:rsidR="00E8395F" w:rsidRPr="00E8395F" w:rsidRDefault="00E8395F" w:rsidP="00D97B07">
      <w:pPr>
        <w:spacing w:line="240" w:lineRule="auto"/>
      </w:pPr>
      <w:r w:rsidRPr="00E8395F">
        <w:t>Con las fichas de visita de los diferentes segmentos, generadas por los profesionales de la entidad, se ha llevado a cabo un proceso de actualización de los diagnósticos, con el fin de identificar a que segmentos se les puede hacer intervención de tipo cambio de carpeta, bacheo o parcheo, además de identificar las respectivas reservas y pólizas. Lo anterior con el fin de  identificar los segmentos que cumplen con el modelo de priorización para el Programa de Acciones de Movilidad y así remitirlos Subdirección de Producción e Intervención.</w:t>
      </w:r>
    </w:p>
    <w:p w:rsidR="00E8395F" w:rsidRDefault="00E8395F" w:rsidP="00D97B07">
      <w:pPr>
        <w:spacing w:line="240" w:lineRule="auto"/>
      </w:pPr>
    </w:p>
    <w:p w:rsidR="00F57B83" w:rsidRDefault="00F57B83" w:rsidP="00D97B07">
      <w:pPr>
        <w:spacing w:line="240" w:lineRule="auto"/>
      </w:pPr>
    </w:p>
    <w:p w:rsidR="00286C93" w:rsidRPr="00E8395F" w:rsidRDefault="00286C93" w:rsidP="00D97B07">
      <w:pPr>
        <w:spacing w:line="240" w:lineRule="auto"/>
      </w:pPr>
    </w:p>
    <w:p w:rsidR="00E8395F" w:rsidRDefault="00E8395F" w:rsidP="00D97B07">
      <w:pPr>
        <w:spacing w:line="240" w:lineRule="auto"/>
        <w:rPr>
          <w:b/>
        </w:rPr>
      </w:pPr>
      <w:r w:rsidRPr="00651785">
        <w:rPr>
          <w:b/>
        </w:rPr>
        <w:lastRenderedPageBreak/>
        <w:t>4.- LOGROS y AVANCES PROGRAMA DE  ACCIONES DE MOVILIDAD</w:t>
      </w:r>
      <w:r w:rsidR="00651785">
        <w:rPr>
          <w:b/>
        </w:rPr>
        <w:t>.</w:t>
      </w:r>
    </w:p>
    <w:p w:rsidR="001C1E24" w:rsidRPr="00651785" w:rsidRDefault="001C1E24" w:rsidP="00D97B07">
      <w:pPr>
        <w:spacing w:line="240" w:lineRule="auto"/>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46"/>
        <w:gridCol w:w="2000"/>
      </w:tblGrid>
      <w:tr w:rsidR="00E8395F" w:rsidRPr="005A5C8F" w:rsidTr="00E8395F">
        <w:trPr>
          <w:trHeight w:val="144"/>
        </w:trPr>
        <w:tc>
          <w:tcPr>
            <w:tcW w:w="6946" w:type="dxa"/>
            <w:tcBorders>
              <w:top w:val="single" w:sz="4" w:space="0" w:color="auto"/>
              <w:left w:val="single" w:sz="4" w:space="0" w:color="auto"/>
              <w:bottom w:val="single" w:sz="4" w:space="0" w:color="auto"/>
              <w:right w:val="single" w:sz="4" w:space="0" w:color="auto"/>
            </w:tcBorders>
            <w:shd w:val="clear" w:color="auto" w:fill="D9D9D9"/>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KILÓMETROS CARRIL PRIORIZADOS  AL 30 DE DICIEMBRE DEL 2014</w:t>
            </w:r>
          </w:p>
        </w:tc>
        <w:tc>
          <w:tcPr>
            <w:tcW w:w="2000" w:type="dxa"/>
            <w:tcBorders>
              <w:top w:val="single" w:sz="4" w:space="0" w:color="auto"/>
              <w:left w:val="single" w:sz="4" w:space="0" w:color="auto"/>
              <w:bottom w:val="single" w:sz="4" w:space="0" w:color="auto"/>
              <w:right w:val="single" w:sz="4" w:space="0" w:color="auto"/>
            </w:tcBorders>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133.75 Km</w:t>
            </w:r>
          </w:p>
        </w:tc>
      </w:tr>
    </w:tbl>
    <w:p w:rsidR="00E8395F" w:rsidRPr="00E8395F" w:rsidRDefault="00E8395F" w:rsidP="00D97B07">
      <w:pPr>
        <w:spacing w:line="240" w:lineRule="auto"/>
      </w:pPr>
    </w:p>
    <w:p w:rsidR="00E8395F" w:rsidRPr="00E8395F" w:rsidRDefault="00E8395F" w:rsidP="00D97B07">
      <w:pPr>
        <w:spacing w:line="240" w:lineRule="auto"/>
      </w:pPr>
      <w:r w:rsidRPr="00E8395F">
        <w:t>1.- Resultados segmentos priorizados para acciones de movilidad por el método convencional.</w:t>
      </w:r>
    </w:p>
    <w:p w:rsidR="00E8395F" w:rsidRPr="00E8395F" w:rsidRDefault="00E8395F" w:rsidP="00D97B07">
      <w:pPr>
        <w:spacing w:line="240" w:lineRule="auto"/>
      </w:pPr>
    </w:p>
    <w:p w:rsidR="00E8395F" w:rsidRPr="00E8395F" w:rsidRDefault="00E8395F" w:rsidP="00D97B07">
      <w:pPr>
        <w:spacing w:line="240" w:lineRule="auto"/>
      </w:pPr>
      <w:r w:rsidRPr="00E8395F">
        <w:t>Al corte a diciembre 30 del 2014, la SMVL ha priorizado 846 segmentos viales para ser intervenidos por el método convencional de acciones de movilidad, que equivalen a 133.75 km/carril. En la siguiente tabla resumen se presenta el consolidado por localidad.</w:t>
      </w:r>
    </w:p>
    <w:p w:rsidR="00E8395F" w:rsidRPr="00E8395F" w:rsidRDefault="00E8395F" w:rsidP="00D97B07">
      <w:pPr>
        <w:spacing w:line="240" w:lineRule="auto"/>
      </w:pPr>
    </w:p>
    <w:tbl>
      <w:tblPr>
        <w:tblW w:w="664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40"/>
        <w:gridCol w:w="1960"/>
        <w:gridCol w:w="1780"/>
        <w:gridCol w:w="1160"/>
      </w:tblGrid>
      <w:tr w:rsidR="00E8395F" w:rsidRPr="005A5C8F" w:rsidTr="00E8395F">
        <w:trPr>
          <w:trHeight w:val="535"/>
          <w:tblHeader/>
          <w:jc w:val="center"/>
        </w:trPr>
        <w:tc>
          <w:tcPr>
            <w:tcW w:w="6640"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RESUMEN POR LOCALIDAD</w:t>
            </w:r>
            <w:r w:rsidRPr="005A5C8F">
              <w:rPr>
                <w:rFonts w:asciiTheme="minorHAnsi" w:hAnsiTheme="minorHAnsi" w:cstheme="minorHAnsi"/>
                <w:sz w:val="20"/>
                <w:szCs w:val="20"/>
              </w:rPr>
              <w:br/>
              <w:t>NUMERO DE SEGMENTOS Y KM/CARRIL PRIORIZADOS</w:t>
            </w:r>
            <w:r w:rsidRPr="005A5C8F">
              <w:rPr>
                <w:rFonts w:asciiTheme="minorHAnsi" w:hAnsiTheme="minorHAnsi" w:cstheme="minorHAnsi"/>
                <w:sz w:val="20"/>
                <w:szCs w:val="20"/>
              </w:rPr>
              <w:br/>
              <w:t>ACCIONES DE MOVILIDAD</w:t>
            </w:r>
          </w:p>
        </w:tc>
      </w:tr>
      <w:tr w:rsidR="00E8395F" w:rsidRPr="005A5C8F" w:rsidTr="00E8395F">
        <w:trPr>
          <w:trHeight w:val="300"/>
          <w:tblHeader/>
          <w:jc w:val="center"/>
        </w:trPr>
        <w:tc>
          <w:tcPr>
            <w:tcW w:w="17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Nº LOC</w:t>
            </w:r>
          </w:p>
        </w:tc>
        <w:tc>
          <w:tcPr>
            <w:tcW w:w="1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LOCALIDAD</w:t>
            </w:r>
          </w:p>
        </w:tc>
        <w:tc>
          <w:tcPr>
            <w:tcW w:w="1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N DE SEGMENTOS</w:t>
            </w:r>
          </w:p>
        </w:tc>
        <w:tc>
          <w:tcPr>
            <w:tcW w:w="11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META (K-C)</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USAQUEN</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9</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0.98</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CHAPINERO</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14</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2.73</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3</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SANTA FE</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0.13</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4</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SAN CRISTOBAL</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56</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7.55</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5</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USME</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23</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2.14</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6</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TUNJUELITO</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0.10</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8</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KENNEDY</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83</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13.21</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9</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FONTIBON</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56</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8.94</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10</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ENGATIVA</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115</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16.87</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11</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SUBA</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128</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27.67</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12</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BARRIOS UNIDOS</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42</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6.72</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13</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TEUSAQUILLO</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65</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10.81</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14</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LOS MARTIRES</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91</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15.48</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15</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ANTONIO NARINO</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3</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0.45</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16</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PUENTE ARANDA</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104</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14.39</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18</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RAFAEL URIBE URIBE</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50</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5.28</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19</w:t>
            </w:r>
          </w:p>
        </w:tc>
        <w:tc>
          <w:tcPr>
            <w:tcW w:w="19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CIUDAD BOLIVAR</w:t>
            </w:r>
          </w:p>
        </w:tc>
        <w:tc>
          <w:tcPr>
            <w:tcW w:w="178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5</w:t>
            </w:r>
          </w:p>
        </w:tc>
        <w:tc>
          <w:tcPr>
            <w:tcW w:w="1160" w:type="dxa"/>
            <w:tcBorders>
              <w:top w:val="single" w:sz="4" w:space="0" w:color="auto"/>
              <w:left w:val="single" w:sz="4" w:space="0" w:color="auto"/>
              <w:bottom w:val="single" w:sz="4" w:space="0" w:color="auto"/>
              <w:right w:val="single" w:sz="4" w:space="0" w:color="auto"/>
            </w:tcBorders>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0.31</w:t>
            </w:r>
          </w:p>
        </w:tc>
      </w:tr>
      <w:tr w:rsidR="00E8395F" w:rsidRPr="005A5C8F" w:rsidTr="00E8395F">
        <w:trPr>
          <w:trHeight w:val="300"/>
          <w:jc w:val="center"/>
        </w:trPr>
        <w:tc>
          <w:tcPr>
            <w:tcW w:w="17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Total general</w:t>
            </w:r>
          </w:p>
        </w:tc>
        <w:tc>
          <w:tcPr>
            <w:tcW w:w="1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 </w:t>
            </w:r>
          </w:p>
        </w:tc>
        <w:tc>
          <w:tcPr>
            <w:tcW w:w="1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846</w:t>
            </w:r>
          </w:p>
        </w:tc>
        <w:tc>
          <w:tcPr>
            <w:tcW w:w="11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133.75</w:t>
            </w:r>
          </w:p>
        </w:tc>
      </w:tr>
    </w:tbl>
    <w:p w:rsidR="00E8395F" w:rsidRPr="00E8395F" w:rsidRDefault="00E8395F" w:rsidP="00D97B07">
      <w:pPr>
        <w:spacing w:line="240" w:lineRule="auto"/>
      </w:pPr>
    </w:p>
    <w:p w:rsidR="00E8395F" w:rsidRDefault="00E8395F" w:rsidP="00D97B07">
      <w:pPr>
        <w:spacing w:line="240" w:lineRule="auto"/>
      </w:pPr>
    </w:p>
    <w:p w:rsidR="00F57B83" w:rsidRDefault="00F57B83" w:rsidP="00D97B07">
      <w:pPr>
        <w:spacing w:line="240" w:lineRule="auto"/>
      </w:pPr>
    </w:p>
    <w:p w:rsidR="00F57B83" w:rsidRDefault="00F57B83" w:rsidP="00D97B07">
      <w:pPr>
        <w:spacing w:line="240" w:lineRule="auto"/>
      </w:pPr>
    </w:p>
    <w:p w:rsidR="00F57B83" w:rsidRDefault="00F57B83" w:rsidP="00D97B07">
      <w:pPr>
        <w:spacing w:line="240" w:lineRule="auto"/>
      </w:pPr>
    </w:p>
    <w:p w:rsidR="00F57B83" w:rsidRDefault="00F57B83" w:rsidP="00D97B07">
      <w:pPr>
        <w:spacing w:line="240" w:lineRule="auto"/>
      </w:pPr>
    </w:p>
    <w:p w:rsidR="00F57B83" w:rsidRPr="00E8395F" w:rsidRDefault="00F57B83" w:rsidP="00D97B07">
      <w:pPr>
        <w:spacing w:line="240" w:lineRule="auto"/>
      </w:pPr>
    </w:p>
    <w:p w:rsidR="00E8395F" w:rsidRPr="00E8395F" w:rsidRDefault="00E8395F" w:rsidP="00D97B07">
      <w:pPr>
        <w:spacing w:line="240" w:lineRule="auto"/>
      </w:pPr>
    </w:p>
    <w:p w:rsidR="00E8395F" w:rsidRPr="00E8395F" w:rsidRDefault="00E8395F" w:rsidP="00D97B07">
      <w:pPr>
        <w:spacing w:line="240" w:lineRule="auto"/>
      </w:pPr>
    </w:p>
    <w:p w:rsidR="00E8395F" w:rsidRPr="00E8395F" w:rsidRDefault="00DF1866" w:rsidP="00286C93">
      <w:pPr>
        <w:spacing w:line="240" w:lineRule="auto"/>
        <w:jc w:val="center"/>
      </w:pPr>
      <w:r>
        <w:rPr>
          <w:noProof/>
        </w:rPr>
        <w:lastRenderedPageBreak/>
        <w:drawing>
          <wp:inline distT="0" distB="0" distL="0" distR="0">
            <wp:extent cx="4108450" cy="2368550"/>
            <wp:effectExtent l="19050" t="19050" r="25400" b="12700"/>
            <wp:docPr id="308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8450" cy="2368550"/>
                    </a:xfrm>
                    <a:prstGeom prst="rect">
                      <a:avLst/>
                    </a:prstGeom>
                    <a:noFill/>
                    <a:ln w="19050" cmpd="sng">
                      <a:solidFill>
                        <a:srgbClr val="000000"/>
                      </a:solidFill>
                      <a:miter lim="800000"/>
                      <a:headEnd/>
                      <a:tailEnd/>
                    </a:ln>
                    <a:effectLst/>
                  </pic:spPr>
                </pic:pic>
              </a:graphicData>
            </a:graphic>
          </wp:inline>
        </w:drawing>
      </w:r>
    </w:p>
    <w:p w:rsidR="00DF1866" w:rsidRDefault="00DF1866" w:rsidP="00D97B07">
      <w:pPr>
        <w:spacing w:line="240" w:lineRule="auto"/>
      </w:pPr>
      <w:r>
        <w:rPr>
          <w:noProof/>
        </w:rPr>
        <w:drawing>
          <wp:anchor distT="0" distB="0" distL="114300" distR="114300" simplePos="0" relativeHeight="251714560" behindDoc="0" locked="0" layoutInCell="1" allowOverlap="1">
            <wp:simplePos x="0" y="0"/>
            <wp:positionH relativeFrom="column">
              <wp:posOffset>745490</wp:posOffset>
            </wp:positionH>
            <wp:positionV relativeFrom="paragraph">
              <wp:posOffset>141605</wp:posOffset>
            </wp:positionV>
            <wp:extent cx="4175125" cy="2448560"/>
            <wp:effectExtent l="19050" t="19050" r="15875" b="27940"/>
            <wp:wrapSquare wrapText="bothSides"/>
            <wp:docPr id="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5125" cy="2448560"/>
                    </a:xfrm>
                    <a:prstGeom prst="rect">
                      <a:avLst/>
                    </a:prstGeom>
                    <a:noFill/>
                    <a:ln w="22225" cmpd="sng">
                      <a:solidFill>
                        <a:srgbClr val="000000"/>
                      </a:solidFill>
                      <a:miter lim="800000"/>
                      <a:headEnd/>
                      <a:tailEnd/>
                    </a:ln>
                    <a:effectLst/>
                  </pic:spPr>
                </pic:pic>
              </a:graphicData>
            </a:graphic>
          </wp:anchor>
        </w:drawing>
      </w: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DF1866" w:rsidRDefault="00DF1866" w:rsidP="00D97B07">
      <w:pPr>
        <w:spacing w:line="240" w:lineRule="auto"/>
      </w:pPr>
    </w:p>
    <w:p w:rsidR="00E8395F" w:rsidRDefault="00E8395F" w:rsidP="00D97B07">
      <w:pPr>
        <w:spacing w:line="240" w:lineRule="auto"/>
        <w:rPr>
          <w:rFonts w:eastAsia="Calibri"/>
        </w:rPr>
      </w:pPr>
      <w:r w:rsidRPr="00E8395F">
        <w:t xml:space="preserve">2.- Logros y avances en la  </w:t>
      </w:r>
      <w:r w:rsidRPr="00E8395F">
        <w:rPr>
          <w:rFonts w:eastAsia="Calibri"/>
        </w:rPr>
        <w:t>Investigación Estratégica y Aplicación de las nuevas tecnologías en materia de mantenimiento y rehabilitación vial</w:t>
      </w:r>
    </w:p>
    <w:p w:rsidR="005A5C8F" w:rsidRPr="00E8395F" w:rsidRDefault="005A5C8F" w:rsidP="00D97B07">
      <w:pPr>
        <w:spacing w:line="240" w:lineRule="auto"/>
      </w:pPr>
    </w:p>
    <w:p w:rsidR="00E8395F" w:rsidRPr="00E8395F" w:rsidRDefault="00E8395F" w:rsidP="00D97B07">
      <w:pPr>
        <w:spacing w:line="240" w:lineRule="auto"/>
      </w:pPr>
      <w:r w:rsidRPr="00E8395F">
        <w:rPr>
          <w:rFonts w:eastAsia="Calibri"/>
        </w:rPr>
        <w:t>En el periodo del informe se gestionó la prorroga y adición al convenio  No. 183 de 2012 celebrado con la Universidad Nacional  el cual tiene como</w:t>
      </w:r>
      <w:r w:rsidRPr="00E8395F">
        <w:t xml:space="preserve"> metas construir cuatro (4) tramos de prueba con base en los  diseños con nuevas tecnologías entregados en el contrato 183 de 2012 suscrito con la Universidad  Nacional.</w:t>
      </w:r>
    </w:p>
    <w:p w:rsidR="00E8395F" w:rsidRPr="00E8395F" w:rsidRDefault="00E8395F" w:rsidP="00D97B07">
      <w:pPr>
        <w:spacing w:line="240" w:lineRule="auto"/>
      </w:pPr>
    </w:p>
    <w:p w:rsidR="00E8395F" w:rsidRPr="00E8395F" w:rsidRDefault="00E8395F" w:rsidP="00D97B07">
      <w:pPr>
        <w:spacing w:line="240" w:lineRule="auto"/>
      </w:pPr>
      <w:r w:rsidRPr="00E8395F">
        <w:t>La Universidad Nacional concluyo la viabilidad  de continuar con la ejecución del Contrato No 183 de 2012, y se presento un cronograma para la etapa final del proyecto de tramos de prueba con las mezclas  asfálticas modificadas con materiales no convencionales, en sitios estratégicos de la malla vial local de Bogotá.</w:t>
      </w:r>
    </w:p>
    <w:p w:rsidR="00E8395F" w:rsidRPr="00E8395F" w:rsidRDefault="00E8395F" w:rsidP="00D97B07">
      <w:pPr>
        <w:spacing w:line="240" w:lineRule="auto"/>
      </w:pPr>
    </w:p>
    <w:p w:rsidR="00E8395F" w:rsidRPr="00E8395F" w:rsidRDefault="00E8395F" w:rsidP="00D97B07">
      <w:pPr>
        <w:spacing w:line="240" w:lineRule="auto"/>
      </w:pPr>
      <w:r w:rsidRPr="00E8395F">
        <w:t xml:space="preserve">La Universidad Nacional realizo visitas a la planta de producción e inclusive se tomaron muestras de los insumos para  las capas estructurales de las obras de ejecución directa, </w:t>
      </w:r>
      <w:r w:rsidRPr="00E8395F">
        <w:lastRenderedPageBreak/>
        <w:t xml:space="preserve">con el fin de caracterizar los materiales que se utilizarán para los tramos de prueba experimentales </w:t>
      </w:r>
    </w:p>
    <w:p w:rsidR="00E8395F" w:rsidRPr="00E8395F" w:rsidRDefault="00E8395F" w:rsidP="00D97B07">
      <w:pPr>
        <w:spacing w:line="240" w:lineRule="auto"/>
      </w:pPr>
    </w:p>
    <w:p w:rsidR="00E8395F" w:rsidRPr="00E8395F" w:rsidRDefault="00E8395F" w:rsidP="00D97B07">
      <w:pPr>
        <w:spacing w:line="240" w:lineRule="auto"/>
      </w:pPr>
      <w:r w:rsidRPr="00E8395F">
        <w:t>Adicionalmente, la Unidad de mantenimiento solicitó al IDU reservar los segmentos  viales en los cuales se realizaran los tramos de prueba  experimentales con productos para la estabilización de suelos y hacer un monitoreo al comportamiento de los tramos viales construidos utilizando éstas nuevas tecnologías.</w:t>
      </w:r>
    </w:p>
    <w:p w:rsidR="00E8395F" w:rsidRPr="00E8395F" w:rsidRDefault="00E8395F" w:rsidP="00D97B07">
      <w:pPr>
        <w:spacing w:line="240" w:lineRule="auto"/>
      </w:pPr>
    </w:p>
    <w:p w:rsidR="00E8395F" w:rsidRPr="00E8395F" w:rsidRDefault="00E8395F" w:rsidP="00D97B07">
      <w:pPr>
        <w:spacing w:line="240" w:lineRule="auto"/>
        <w:rPr>
          <w:rFonts w:eastAsia="Calibri"/>
        </w:rPr>
      </w:pPr>
      <w:r w:rsidRPr="00E8395F">
        <w:rPr>
          <w:rFonts w:eastAsia="Calibri"/>
        </w:rPr>
        <w:t>Por directriz de la SMVL, se da inicio al Proyecto para la estabilización de material granular por el método de aplicación de químico</w:t>
      </w:r>
      <w:r w:rsidRPr="00E8395F">
        <w:t xml:space="preserve"> llamado GEOSSIL</w:t>
      </w:r>
      <w:r w:rsidRPr="00E8395F">
        <w:rPr>
          <w:rFonts w:eastAsia="Calibri"/>
        </w:rPr>
        <w:t xml:space="preserve">, en el segmento </w:t>
      </w:r>
      <w:r w:rsidRPr="00E8395F">
        <w:t xml:space="preserve">vial de la carrera 47 entre la calle 138 y 141 (CIV 11008377) de la Localidad de Suba con área a intervenir de </w:t>
      </w:r>
      <w:r w:rsidRPr="00E8395F">
        <w:rPr>
          <w:rFonts w:eastAsia="Calibri"/>
        </w:rPr>
        <w:t>350 m2 ubicado en la Localidad de Suba.</w:t>
      </w:r>
    </w:p>
    <w:p w:rsidR="00E8395F" w:rsidRPr="00E8395F" w:rsidRDefault="00E8395F" w:rsidP="00D97B07">
      <w:pPr>
        <w:spacing w:line="240" w:lineRule="auto"/>
        <w:rPr>
          <w:rFonts w:eastAsia="Calibri"/>
        </w:rPr>
      </w:pPr>
    </w:p>
    <w:p w:rsidR="00E8395F" w:rsidRPr="00E8395F" w:rsidRDefault="00E8395F" w:rsidP="00D97B07">
      <w:pPr>
        <w:spacing w:line="240" w:lineRule="auto"/>
        <w:rPr>
          <w:rFonts w:eastAsia="Calibri"/>
        </w:rPr>
      </w:pPr>
      <w:r w:rsidRPr="00E8395F">
        <w:rPr>
          <w:rFonts w:eastAsia="Calibri"/>
        </w:rPr>
        <w:t>El objeto del proyecto</w:t>
      </w:r>
      <w:r w:rsidRPr="00E8395F">
        <w:t>, “</w:t>
      </w:r>
      <w:r w:rsidRPr="00E8395F">
        <w:rPr>
          <w:rFonts w:eastAsia="Calibri"/>
        </w:rPr>
        <w:t>realizar prueba mediante la aplicación de estabilizador químico de suelos soluble en agua en el segmento vial 11008377 ubicado en la Localidad de Suba, con el fin de verificar el cumplimiento de sus características y determinar la posibilidad de implementar su uso en las obras que realiza la UAERMV acorde a los compromisos de su misión”, tiene como finalidad el aprovechamiento de los materiales existentes en la vía, aunque no cumplan con todos los requisitos físicos y mecánicos, disgregar hasta una cierta profundidad el suelo existente y mezclarlo con el estabilizador químico GEOSSIL.</w:t>
      </w:r>
    </w:p>
    <w:p w:rsidR="00E8395F" w:rsidRPr="00E8395F" w:rsidRDefault="00E8395F" w:rsidP="00D97B07">
      <w:pPr>
        <w:spacing w:line="240" w:lineRule="auto"/>
        <w:rPr>
          <w:rFonts w:eastAsia="Calibri"/>
        </w:rPr>
      </w:pPr>
    </w:p>
    <w:p w:rsidR="00E8395F" w:rsidRPr="00E8395F" w:rsidRDefault="00E8395F" w:rsidP="00D97B07">
      <w:pPr>
        <w:spacing w:line="240" w:lineRule="auto"/>
      </w:pPr>
      <w:r w:rsidRPr="005A5C8F">
        <w:rPr>
          <w:rFonts w:eastAsia="Calibri"/>
        </w:rPr>
        <w:t xml:space="preserve">El proyecto de la estabilización de suelos con la aplicación de químico en esta oportunidad es propuesto por la </w:t>
      </w:r>
      <w:r w:rsidRPr="005A5C8F">
        <w:t>Subdirección Técnica de Mejoramiento de la Malla Vial Local, el cual pretende el aprovechamiento de los materiales granulares o afirmados existentes aunque éstos no cumplan con los requisitos físicos y mecánicos para el que está destinado, generando una economía a cualquier proyecto de intervención, en primer lugar evitando el reemplazo de los materiales por uno de excelentes características, precios que actualmente son elevados, y en segundo lugar prescindiendo el transporte tanto de los escombros como de los materiales anteriormente mencionados.</w:t>
      </w:r>
    </w:p>
    <w:p w:rsidR="00E8395F" w:rsidRPr="00E8395F" w:rsidRDefault="00E8395F" w:rsidP="00D97B07">
      <w:pPr>
        <w:spacing w:line="240" w:lineRule="auto"/>
      </w:pPr>
    </w:p>
    <w:p w:rsidR="00E8395F" w:rsidRPr="00E8395F" w:rsidRDefault="00E8395F" w:rsidP="00D97B07">
      <w:pPr>
        <w:spacing w:line="240" w:lineRule="auto"/>
        <w:rPr>
          <w:rFonts w:eastAsia="Calibri"/>
        </w:rPr>
      </w:pPr>
      <w:r w:rsidRPr="00E8395F">
        <w:rPr>
          <w:rFonts w:eastAsia="Calibri"/>
        </w:rPr>
        <w:t>Teniendo en cuenta lo anterior</w:t>
      </w:r>
      <w:r w:rsidR="005A5C8F">
        <w:rPr>
          <w:rFonts w:eastAsia="Calibri"/>
        </w:rPr>
        <w:t xml:space="preserve">, </w:t>
      </w:r>
      <w:r w:rsidRPr="00E8395F">
        <w:rPr>
          <w:rFonts w:eastAsia="Calibri"/>
        </w:rPr>
        <w:t>en concordancia y obedeciendo lo estipulado en el Acuerdo 11 del 12 de octubre de 2010 del Consejo Directivo de la Unidad Administrativa Especial de Rehabilitación y Mantenimiento Vial del Distrito Capital donde se establece la estructura organizacional de la Entidad, las funciones y se dictan otras disposiciones en el Titulo II, Capitulo tercero, articulo 7 Subdirección Técnica de Mejoramiento de la Malla Vial Local (SMVL), funciones, en el inciso 6 el cual menciona “Fomentar la investigación científica y tecnológica en materia de mantenimiento y rehabilitación de malla vial”, el cual estipula “Desarrollar proyectos de investigación científica, técnica y tecnológica en materia de mantenimiento y rehabilitación de malla vial, la SMVL se permite promover el Proyecto de estabilización de los materiales granulares o afirmados existentes en un espesor variable mediante la aplicación de GEOSSIL, el mezclado y homogenización del material, la perfilación y nivelación del mismo y la compactación de toda la capa tratada logrando las densidades especificadas y en concordancia con el diseño especificado.</w:t>
      </w:r>
    </w:p>
    <w:p w:rsidR="00E8395F" w:rsidRPr="00E8395F" w:rsidRDefault="00E8395F" w:rsidP="00D97B07">
      <w:pPr>
        <w:spacing w:line="240" w:lineRule="auto"/>
        <w:rPr>
          <w:rFonts w:eastAsia="Calibri"/>
        </w:rPr>
      </w:pPr>
    </w:p>
    <w:p w:rsidR="00E8395F" w:rsidRPr="00E8395F" w:rsidRDefault="00E8395F" w:rsidP="00D97B07">
      <w:pPr>
        <w:spacing w:line="240" w:lineRule="auto"/>
        <w:rPr>
          <w:rFonts w:eastAsia="Calibri"/>
        </w:rPr>
      </w:pPr>
      <w:r w:rsidRPr="00E8395F">
        <w:rPr>
          <w:rFonts w:eastAsia="Calibri"/>
        </w:rPr>
        <w:t xml:space="preserve">Con lo cual se eliminan aspectos agresivos para el ambiente como es la explotación de agregados dando cumplimiento a lo ordenado en la Resolución 1115 de 2012 de la Secretaria Distrital de Ambiente y en la Constitución Política donde se determina en los artículos 79, 80 y en el numeral 8º del artículo 95 la obligación del Estado de proteger la </w:t>
      </w:r>
      <w:r w:rsidRPr="00E8395F">
        <w:rPr>
          <w:rFonts w:eastAsia="Calibri"/>
        </w:rPr>
        <w:lastRenderedPageBreak/>
        <w:t>diversidad del ambiente, de prevenir y controlar los factores de deterioro ambiental y el derecho de todas las personas a gozar de un ambiente sano; así mismo consagra como deber de las personas y el ciudadano proteger los recursos culturales y naturales del país y velar por la conservación de un ambiente sano.</w:t>
      </w:r>
    </w:p>
    <w:p w:rsidR="00E8395F" w:rsidRPr="00E8395F" w:rsidRDefault="00E8395F" w:rsidP="00D97B07">
      <w:pPr>
        <w:spacing w:line="240" w:lineRule="auto"/>
        <w:rPr>
          <w:rFonts w:eastAsia="Calibri"/>
        </w:rPr>
      </w:pPr>
    </w:p>
    <w:p w:rsidR="00E8395F" w:rsidRDefault="00E8395F" w:rsidP="00D97B07">
      <w:pPr>
        <w:spacing w:line="240" w:lineRule="auto"/>
        <w:rPr>
          <w:rFonts w:eastAsia="Calibri"/>
        </w:rPr>
      </w:pPr>
      <w:r w:rsidRPr="00E8395F">
        <w:rPr>
          <w:rFonts w:eastAsia="Calibri"/>
        </w:rPr>
        <w:t>Además de optimizar el presupuesto de la construcción en éste caso para las obras desarrolladas por la UAERMV conforme a los compromisos adquiridos, implica una doble economía la primera dada por el uso de los mismos materiales allí encontrados, cuya sustitución, por otros de primera calidad, elevarían el presupuesto, y la segunda, con la eliminación del transporte de grandes volúmenes de materiales. Además, el reciclado “in situ”, elimina la necesidad de hacer montajes importantes y los rendimientos en la construcción son altos.</w:t>
      </w:r>
    </w:p>
    <w:p w:rsidR="005A5C8F" w:rsidRPr="00E8395F" w:rsidRDefault="005A5C8F" w:rsidP="00D97B07">
      <w:pPr>
        <w:spacing w:line="240" w:lineRule="auto"/>
      </w:pPr>
    </w:p>
    <w:p w:rsidR="00E8395F" w:rsidRPr="00E8395F" w:rsidRDefault="00E8395F" w:rsidP="00D97B07">
      <w:pPr>
        <w:spacing w:line="240" w:lineRule="auto"/>
      </w:pPr>
      <w:r w:rsidRPr="00E8395F">
        <w:t>Otros logros y resultados en la planificación del desarrollo de la malla vial  para el Mantenimiento y Rehabilitación de la Malla Vial Local</w:t>
      </w:r>
    </w:p>
    <w:p w:rsidR="00E8395F" w:rsidRPr="00E8395F" w:rsidRDefault="00E8395F" w:rsidP="00D97B07">
      <w:pPr>
        <w:spacing w:line="240" w:lineRule="auto"/>
      </w:pPr>
    </w:p>
    <w:p w:rsidR="00E8395F" w:rsidRPr="00E8395F" w:rsidRDefault="00E8395F" w:rsidP="00D97B07">
      <w:pPr>
        <w:spacing w:line="240" w:lineRule="auto"/>
      </w:pPr>
      <w:r w:rsidRPr="00E8395F">
        <w:t>En forma complementaria a las estrategias desarrolladas, también se  cumplieron  las metas de  las  actividades  y  acciones estratégicas que hicieron  parte del plan de acción  elaborado para la vigencia 2014 en el  Proceso de Planificación de Desarrollo de la Malla Vial.</w:t>
      </w:r>
    </w:p>
    <w:p w:rsidR="00E8395F" w:rsidRPr="00E8395F" w:rsidRDefault="00E8395F" w:rsidP="00D97B07">
      <w:pPr>
        <w:spacing w:line="240" w:lineRule="auto"/>
      </w:pPr>
    </w:p>
    <w:p w:rsidR="00E8395F" w:rsidRPr="00E8395F" w:rsidRDefault="00E8395F" w:rsidP="00D97B07">
      <w:pPr>
        <w:spacing w:line="240" w:lineRule="auto"/>
      </w:pPr>
      <w:r w:rsidRPr="00E8395F">
        <w:t xml:space="preserve">Los logros obtenidos aportan a la misión de la UAERMV que consiste en mantener y rehabilitar preventiva y correctivamente la malla vial local para beneficio de la ciudad y en aras de cumplir con sus objetivos previstos, la Subdirección de Mejoramiento de la Malla Vial Local </w:t>
      </w:r>
    </w:p>
    <w:p w:rsidR="00E8395F" w:rsidRPr="00E8395F" w:rsidRDefault="00E8395F" w:rsidP="00D97B07">
      <w:pPr>
        <w:spacing w:line="240" w:lineRule="auto"/>
      </w:pPr>
    </w:p>
    <w:p w:rsidR="00E8395F" w:rsidRPr="00E8395F" w:rsidRDefault="00E8395F" w:rsidP="00D97B07">
      <w:pPr>
        <w:spacing w:line="240" w:lineRule="auto"/>
      </w:pPr>
      <w:r w:rsidRPr="00E8395F">
        <w:t>La realización de visitas y/o recorridos de diagnóstico visual permitió actualizar el inventario del estado de la malla vial local construida,  de acuerdo con los recursos asignados o disponibles: El propósito de las visitas técnicas de evaluación, es visitar las vías de la malla vial local, correspondientes a las solicitudes de segmentos viales priorizados en los cabildos ciudadanos, que no tengan el diagnostico actualizado, acorde con el procedimiento de planificación.</w:t>
      </w:r>
    </w:p>
    <w:p w:rsidR="00E8395F" w:rsidRPr="00E8395F" w:rsidRDefault="00E8395F" w:rsidP="00D97B07">
      <w:pPr>
        <w:spacing w:line="240" w:lineRule="auto"/>
        <w:rPr>
          <w:rFonts w:eastAsiaTheme="minorHAnsi"/>
        </w:rPr>
      </w:pPr>
    </w:p>
    <w:p w:rsidR="00E8395F" w:rsidRPr="00E8395F" w:rsidRDefault="00E8395F" w:rsidP="00D97B07">
      <w:pPr>
        <w:spacing w:line="240" w:lineRule="auto"/>
        <w:rPr>
          <w:rFonts w:eastAsiaTheme="minorHAnsi"/>
        </w:rPr>
      </w:pPr>
      <w:r w:rsidRPr="00E8395F">
        <w:rPr>
          <w:rFonts w:eastAsiaTheme="minorHAnsi"/>
        </w:rPr>
        <w:t>Como resultado de la digitalización de la información del inventario de huecos en los   CIV´s visitados se generaron planos de ruteo para intervención con el Contrato de Ciencia y Tecnología No. 638 de 2013 con los cuales  se  establece la meta física del Programa de Ciencia y Tecnología mediante acciones puntuales con Parcheo Mecanizado por inyección a presión neumática.</w:t>
      </w:r>
    </w:p>
    <w:p w:rsidR="00E8395F" w:rsidRPr="00E8395F" w:rsidRDefault="00E8395F" w:rsidP="00D97B07">
      <w:pPr>
        <w:spacing w:line="240" w:lineRule="auto"/>
        <w:rPr>
          <w:rFonts w:eastAsiaTheme="minorHAnsi"/>
        </w:rPr>
      </w:pPr>
    </w:p>
    <w:p w:rsidR="00E8395F" w:rsidRPr="00E8395F" w:rsidRDefault="00E8395F" w:rsidP="00D97B07">
      <w:pPr>
        <w:spacing w:line="240" w:lineRule="auto"/>
        <w:rPr>
          <w:rFonts w:eastAsiaTheme="minorHAnsi"/>
        </w:rPr>
      </w:pPr>
      <w:r w:rsidRPr="00E8395F">
        <w:rPr>
          <w:rFonts w:eastAsiaTheme="minorHAnsi"/>
        </w:rPr>
        <w:t>Así mismo se cumplió la meta de generar  un registro de segmentos viales seleccionados para intervenir con el Programa de Ciencia y Tecnología.  Y se cuenta con una base de datos actualizada en la cual se establezca el estado de condición superficial de segmentos de la malla vial local por estado (bueno, regular y malo) y el tipo de intervención a realizar.</w:t>
      </w:r>
    </w:p>
    <w:p w:rsidR="00E8395F" w:rsidRPr="00E8395F" w:rsidRDefault="00E8395F" w:rsidP="00D97B07">
      <w:pPr>
        <w:spacing w:line="240" w:lineRule="auto"/>
      </w:pPr>
    </w:p>
    <w:p w:rsidR="00E8395F" w:rsidRPr="00E8395F" w:rsidRDefault="00E8395F" w:rsidP="00D97B07">
      <w:pPr>
        <w:spacing w:line="240" w:lineRule="auto"/>
      </w:pPr>
      <w:r w:rsidRPr="00E8395F">
        <w:t xml:space="preserve">Como resultado se espera que en la vigencia 2015 se logren Intervenciones de mantenimiento vial más amigables con el medio ambiente y seguimiento al avance en la </w:t>
      </w:r>
      <w:r w:rsidRPr="00E8395F">
        <w:lastRenderedPageBreak/>
        <w:t>aplicación de mezclas modificadas con grano de caucho reciclado y otras mezclas asfálticas no convencionales.</w:t>
      </w:r>
    </w:p>
    <w:p w:rsidR="00E8395F" w:rsidRPr="00E8395F" w:rsidRDefault="00E8395F" w:rsidP="00D97B07">
      <w:pPr>
        <w:spacing w:line="240" w:lineRule="auto"/>
      </w:pPr>
    </w:p>
    <w:p w:rsidR="00E8395F" w:rsidRPr="00E8395F" w:rsidRDefault="00E8395F" w:rsidP="00D97B07">
      <w:pPr>
        <w:spacing w:line="240" w:lineRule="auto"/>
      </w:pPr>
      <w:r w:rsidRPr="00E8395F">
        <w:t>De esta manera  se  busca aportar al  cumplimiento a las metas del Plan de Desarrollo y a la decisión ciudadana de la Administración Distrital mediante Decreto 544 de 2012, “Por medio del cual se dictan disposiciones para la ejecución de obras con cargo al presupuesto de los Fondos de Desarrollo Local”, modificado por el decreto 106 de 2013,</w:t>
      </w:r>
    </w:p>
    <w:p w:rsidR="00E8395F" w:rsidRPr="00E8395F" w:rsidRDefault="00E8395F" w:rsidP="00D97B07">
      <w:pPr>
        <w:spacing w:line="240" w:lineRule="auto"/>
      </w:pPr>
    </w:p>
    <w:p w:rsidR="00E8395F" w:rsidRPr="005A5C8F" w:rsidRDefault="00DF1866" w:rsidP="00D97B07">
      <w:pPr>
        <w:spacing w:line="240" w:lineRule="auto"/>
        <w:rPr>
          <w:b/>
        </w:rPr>
      </w:pPr>
      <w:r>
        <w:rPr>
          <w:b/>
        </w:rPr>
        <w:t xml:space="preserve">5.- </w:t>
      </w:r>
      <w:r w:rsidR="00E8395F" w:rsidRPr="005A5C8F">
        <w:rPr>
          <w:b/>
        </w:rPr>
        <w:t>AVANCES EN ELABORACION INFORMES EJECUTIVOS POR LOCALIDADES  Y LA</w:t>
      </w:r>
      <w:r w:rsidR="005A5C8F" w:rsidRPr="005A5C8F">
        <w:rPr>
          <w:b/>
        </w:rPr>
        <w:t xml:space="preserve">  ATENCIÓN DE GRUPOS DE INTERÉS.</w:t>
      </w:r>
    </w:p>
    <w:p w:rsidR="005A5C8F" w:rsidRPr="00E8395F" w:rsidRDefault="005A5C8F" w:rsidP="00D97B07">
      <w:pPr>
        <w:spacing w:line="240" w:lineRule="auto"/>
      </w:pPr>
    </w:p>
    <w:p w:rsidR="00E8395F" w:rsidRDefault="00E8395F" w:rsidP="00D97B07">
      <w:pPr>
        <w:spacing w:line="240" w:lineRule="auto"/>
      </w:pPr>
      <w:r w:rsidRPr="00E8395F">
        <w:t>Durante el Cuarto trimestre,  la Subdirección Técnica de Mejoramiento de la Malla Vial también ha elaborado  informe ejecutivos periódicos por localidades  para presentar el estado de avance de las diferentes estrategias y programas,  suministrado información de los segmentos priorizados, programados  y ejecutados a intervenir según requerimientos realizados por clientes internos y externos  como por ejemplo  las Juntas administradoras Locales y entidades distritales para las siguientes localidades: Usaquén, San Cristóbal, Usme,  Engativá, Los Mártires, Puente Aranda, Suba y Candelaria. En Septiembre   también se  atendieron proposiciones del Concejo  de Bogotá, y solicitudes de la Personería Distrital, Veeduría Distrital, y Contraloría de  Bogotá.</w:t>
      </w:r>
    </w:p>
    <w:p w:rsidR="00F57B83" w:rsidRDefault="00F57B83" w:rsidP="00D97B07">
      <w:pPr>
        <w:spacing w:line="240" w:lineRule="auto"/>
        <w:rPr>
          <w:b/>
        </w:rPr>
      </w:pPr>
    </w:p>
    <w:p w:rsidR="00E8395F" w:rsidRPr="005A5C8F" w:rsidRDefault="00DF1866" w:rsidP="00D97B07">
      <w:pPr>
        <w:spacing w:line="240" w:lineRule="auto"/>
        <w:rPr>
          <w:b/>
        </w:rPr>
      </w:pPr>
      <w:r>
        <w:rPr>
          <w:b/>
        </w:rPr>
        <w:t xml:space="preserve">6.- </w:t>
      </w:r>
      <w:r w:rsidR="00E8395F" w:rsidRPr="005A5C8F">
        <w:rPr>
          <w:b/>
        </w:rPr>
        <w:t>APOYO PROCESO DE ATENCION AL CIUDADANO.</w:t>
      </w:r>
    </w:p>
    <w:p w:rsidR="005A5C8F" w:rsidRPr="00E8395F" w:rsidRDefault="005A5C8F" w:rsidP="00D97B07">
      <w:pPr>
        <w:spacing w:line="240" w:lineRule="auto"/>
      </w:pPr>
    </w:p>
    <w:p w:rsidR="00E8395F" w:rsidRPr="00E8395F" w:rsidRDefault="00E8395F" w:rsidP="00D97B07">
      <w:pPr>
        <w:spacing w:line="240" w:lineRule="auto"/>
      </w:pPr>
      <w:r w:rsidRPr="00E8395F">
        <w:t>A continuación se presenta el balance de solicitudes misionales direccionadas y atendidas por la SMVL, registradas en la base de datos de la Subdirección Técnica de Mejoramiento de la Malla Vial Local, recibidas hasta  el  31 de diciembre  de 2014  con   un avance acumulado  del  98%</w:t>
      </w:r>
    </w:p>
    <w:p w:rsidR="00E8395F" w:rsidRPr="00E8395F" w:rsidRDefault="00E8395F" w:rsidP="00D97B07">
      <w:pPr>
        <w:spacing w:line="240" w:lineRule="auto"/>
      </w:pPr>
    </w:p>
    <w:tbl>
      <w:tblPr>
        <w:tblW w:w="8823"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425"/>
        <w:gridCol w:w="1298"/>
        <w:gridCol w:w="1700"/>
        <w:gridCol w:w="1700"/>
        <w:gridCol w:w="1700"/>
      </w:tblGrid>
      <w:tr w:rsidR="00E8395F" w:rsidRPr="005A5C8F" w:rsidTr="00E8395F">
        <w:trPr>
          <w:trHeight w:val="315"/>
          <w:tblHeader/>
        </w:trPr>
        <w:tc>
          <w:tcPr>
            <w:tcW w:w="2425"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MES RADICACION</w:t>
            </w:r>
          </w:p>
        </w:tc>
        <w:tc>
          <w:tcPr>
            <w:tcW w:w="1298"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No. Documentos</w:t>
            </w:r>
          </w:p>
        </w:tc>
        <w:tc>
          <w:tcPr>
            <w:tcW w:w="17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No. Respuestas gestionadas</w:t>
            </w:r>
          </w:p>
        </w:tc>
        <w:tc>
          <w:tcPr>
            <w:tcW w:w="17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 xml:space="preserve"> En gestión </w:t>
            </w:r>
          </w:p>
        </w:tc>
        <w:tc>
          <w:tcPr>
            <w:tcW w:w="17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 de Respuesta</w:t>
            </w:r>
          </w:p>
        </w:tc>
      </w:tr>
      <w:tr w:rsidR="00E8395F" w:rsidRPr="005A5C8F" w:rsidTr="00E8395F">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OCTUBRE</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203</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203</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100%</w:t>
            </w:r>
          </w:p>
        </w:tc>
      </w:tr>
      <w:tr w:rsidR="00E8395F" w:rsidRPr="005A5C8F" w:rsidTr="00E8395F">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NOVIEMBRE</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195</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195</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100%</w:t>
            </w:r>
          </w:p>
        </w:tc>
      </w:tr>
      <w:tr w:rsidR="00E8395F" w:rsidRPr="005A5C8F" w:rsidTr="00E8395F">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DICIEMBRE</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202</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177</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25</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88%</w:t>
            </w:r>
          </w:p>
        </w:tc>
      </w:tr>
      <w:tr w:rsidR="00E8395F" w:rsidRPr="005A5C8F" w:rsidTr="00E8395F">
        <w:trPr>
          <w:trHeight w:val="315"/>
        </w:trPr>
        <w:tc>
          <w:tcPr>
            <w:tcW w:w="2425"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Total vigencia  2014</w:t>
            </w:r>
          </w:p>
        </w:tc>
        <w:tc>
          <w:tcPr>
            <w:tcW w:w="1298"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3.661</w:t>
            </w:r>
          </w:p>
        </w:tc>
        <w:tc>
          <w:tcPr>
            <w:tcW w:w="17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3.636</w:t>
            </w:r>
          </w:p>
        </w:tc>
        <w:tc>
          <w:tcPr>
            <w:tcW w:w="17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25</w:t>
            </w:r>
          </w:p>
        </w:tc>
        <w:tc>
          <w:tcPr>
            <w:tcW w:w="17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98%</w:t>
            </w:r>
          </w:p>
        </w:tc>
      </w:tr>
    </w:tbl>
    <w:p w:rsidR="00E8395F" w:rsidRPr="00E8395F" w:rsidRDefault="00E8395F" w:rsidP="00D97B07">
      <w:pPr>
        <w:spacing w:line="240" w:lineRule="auto"/>
      </w:pPr>
    </w:p>
    <w:p w:rsidR="00E8395F" w:rsidRPr="005A5C8F" w:rsidRDefault="00DF1866" w:rsidP="00D97B07">
      <w:pPr>
        <w:spacing w:line="240" w:lineRule="auto"/>
        <w:rPr>
          <w:b/>
        </w:rPr>
      </w:pPr>
      <w:r>
        <w:rPr>
          <w:b/>
        </w:rPr>
        <w:t>B</w:t>
      </w:r>
      <w:r w:rsidR="00E8395F" w:rsidRPr="005A5C8F">
        <w:rPr>
          <w:b/>
        </w:rPr>
        <w:t>.</w:t>
      </w:r>
      <w:r>
        <w:rPr>
          <w:b/>
        </w:rPr>
        <w:t>-</w:t>
      </w:r>
      <w:r w:rsidR="00E8395F" w:rsidRPr="005A5C8F">
        <w:rPr>
          <w:b/>
        </w:rPr>
        <w:t xml:space="preserve"> PROCESO DE COMERCIALIZACIÓN DE SERVICIOS</w:t>
      </w:r>
    </w:p>
    <w:p w:rsidR="00E8395F" w:rsidRPr="005A5C8F" w:rsidRDefault="00E8395F" w:rsidP="00D97B07">
      <w:pPr>
        <w:spacing w:line="240" w:lineRule="auto"/>
        <w:rPr>
          <w:b/>
        </w:rPr>
      </w:pPr>
    </w:p>
    <w:p w:rsidR="00E8395F" w:rsidRPr="00E8395F" w:rsidRDefault="00E8395F" w:rsidP="00D97B07">
      <w:pPr>
        <w:spacing w:line="240" w:lineRule="auto"/>
      </w:pPr>
      <w:r w:rsidRPr="00E8395F">
        <w:t>A continuación se relaciona el avance del plan de acción del proceso de Comercialización de servicios del cuarto (lV) trimestre de 2014.</w:t>
      </w:r>
    </w:p>
    <w:p w:rsidR="00E8395F" w:rsidRPr="00E8395F" w:rsidRDefault="00E8395F" w:rsidP="00D97B07">
      <w:pPr>
        <w:spacing w:line="240" w:lineRule="auto"/>
      </w:pPr>
    </w:p>
    <w:p w:rsidR="00E8395F" w:rsidRDefault="00E8395F" w:rsidP="00D97B07">
      <w:pPr>
        <w:spacing w:line="240" w:lineRule="auto"/>
      </w:pPr>
      <w:r w:rsidRPr="00E8395F">
        <w:t xml:space="preserve">En el cuarto trimestre de 2014 el proceso de comercialización desarrollo un Documento de Productos y/o Servicios a comercializar por la Unidad, para el visto bueno de la Alta Dirección, el cual mediante reunión tuvo algunas recomendaciones y se modifico, a partir de esto se tiene 1 Documento de Viabilidad técnica de Productos y/o Servicios disponibles o Habilitados para comercializar basado en lo descrito en el portafolio de productos y/o servicios de la </w:t>
      </w:r>
      <w:r w:rsidR="00C67576">
        <w:t>UAERMV</w:t>
      </w:r>
      <w:r w:rsidRPr="00E8395F">
        <w:t xml:space="preserve">, entendiéndose que solo estamos comercializando servicios a través de convenios con los Fondos de Desarrollo Local; Se realizo levantamiento de </w:t>
      </w:r>
      <w:r w:rsidRPr="00E8395F">
        <w:lastRenderedPageBreak/>
        <w:t>información con los FDL de Bosa, Engativa, Rafael Uribe, Suba, Chapinero e IDU, y encontramos que los precios tomados para realizar los (APU) Análisis de precios unitarios en los procesos licitatorios, se basan en los precios de referencia (IDU).</w:t>
      </w:r>
    </w:p>
    <w:p w:rsidR="005A5C8F" w:rsidRPr="00E8395F" w:rsidRDefault="005A5C8F" w:rsidP="00D97B07">
      <w:pPr>
        <w:spacing w:line="240" w:lineRule="auto"/>
      </w:pPr>
    </w:p>
    <w:p w:rsidR="00E8395F" w:rsidRDefault="00E8395F" w:rsidP="00D97B07">
      <w:pPr>
        <w:spacing w:line="240" w:lineRule="auto"/>
      </w:pPr>
      <w:r w:rsidRPr="00E8395F">
        <w:t>Se tiene 1 documento con los Estudios de Mercados por producto y/o servicio el cual muestra los precios de referencia según de: IDU, contrataciones anteriores, INVIAS, DANE y Gobernación de Cundinamarca, de igual manera mensualmente la Subdirección Técnica de Mejoramiento de la malla Vial local Elaboro, Administro y Mantuvo actualizada una base de datos que contiene información de los precios de insumos requeridos para desarrollar las actividades propias de la entidad.</w:t>
      </w:r>
    </w:p>
    <w:p w:rsidR="005A5C8F" w:rsidRPr="00E8395F" w:rsidRDefault="005A5C8F" w:rsidP="00D97B07">
      <w:pPr>
        <w:spacing w:line="240" w:lineRule="auto"/>
      </w:pPr>
    </w:p>
    <w:p w:rsidR="00E8395F" w:rsidRDefault="00E8395F" w:rsidP="00D97B07">
      <w:pPr>
        <w:spacing w:line="240" w:lineRule="auto"/>
      </w:pPr>
      <w:r w:rsidRPr="00E8395F">
        <w:t>Se elaboró el Manual de Estrategias Comerciales que como técnicas de comercialización son una herramienta para el direccionamiento estratégico que se orienta a ofrecer una propuesta de valor al cliente y/o usuario final, que permite lograr niveles de satisfacción en la demanda de los bienes y/o servicios ofertados por la entidad; Estas técnicas se confeccionaron con base a estudios acerca de las condiciones y características jurídicas, técnicas, operativas, económicas, financieras, de mercado, así como de oferta del producto y/o servicio de la entidad, ya que éstas deben responder a preguntas básicas como el qué, el cómo, con qué recursos, a quién, las metas entre otros.</w:t>
      </w:r>
    </w:p>
    <w:p w:rsidR="005A5C8F" w:rsidRPr="00E8395F" w:rsidRDefault="005A5C8F" w:rsidP="00D97B07">
      <w:pPr>
        <w:spacing w:line="240" w:lineRule="auto"/>
      </w:pPr>
    </w:p>
    <w:p w:rsidR="00E8395F" w:rsidRPr="00E8395F" w:rsidRDefault="00E8395F" w:rsidP="00D97B07">
      <w:pPr>
        <w:spacing w:line="240" w:lineRule="auto"/>
      </w:pPr>
      <w:r w:rsidRPr="00E8395F">
        <w:t>Se actualizo la base de datos para llamadas, visitas y acompañamiento al cliente, se realizo 1 propuesta comercial,  1 formato de visita comercial y 1 encuesta de percepción la cual fue diligenciada por 16  Alcaldías Locales en el segundo semestre de 2014, que muestra el nivel de satisfacción para con la UAERMV. Se actualizo, la caracterización y los procedimientos del proceso de comercialización.</w:t>
      </w:r>
    </w:p>
    <w:p w:rsidR="00E8395F" w:rsidRPr="00E8395F" w:rsidRDefault="00E8395F" w:rsidP="00D97B07">
      <w:pPr>
        <w:spacing w:line="240" w:lineRule="auto"/>
      </w:pPr>
    </w:p>
    <w:p w:rsidR="00E8395F" w:rsidRPr="00E8395F" w:rsidRDefault="00E8395F" w:rsidP="00D97B07">
      <w:pPr>
        <w:spacing w:line="240" w:lineRule="auto"/>
      </w:pPr>
      <w:r w:rsidRPr="00E8395F">
        <w:t>Se llevo a cabo los indicadores de gestión del 4 trimestre del año 2014 que muestran el número y valor de los convenios firmados en 2014. y la percepción de las 20 Alcaldías locales que son nuestros clientes principales la cual se muestra a continuación:</w:t>
      </w:r>
    </w:p>
    <w:p w:rsidR="00E8395F" w:rsidRPr="00E8395F" w:rsidRDefault="00E8395F" w:rsidP="00D97B07">
      <w:pPr>
        <w:spacing w:line="240" w:lineRule="auto"/>
      </w:pPr>
    </w:p>
    <w:tbl>
      <w:tblPr>
        <w:tblW w:w="7600" w:type="dxa"/>
        <w:jc w:val="center"/>
        <w:tblInd w:w="55" w:type="dxa"/>
        <w:tblCellMar>
          <w:left w:w="70" w:type="dxa"/>
          <w:right w:w="70" w:type="dxa"/>
        </w:tblCellMar>
        <w:tblLook w:val="04A0"/>
      </w:tblPr>
      <w:tblGrid>
        <w:gridCol w:w="3575"/>
        <w:gridCol w:w="1971"/>
        <w:gridCol w:w="2054"/>
      </w:tblGrid>
      <w:tr w:rsidR="00E8395F" w:rsidRPr="005A5C8F" w:rsidTr="00E8395F">
        <w:trPr>
          <w:trHeight w:val="300"/>
          <w:jc w:val="center"/>
        </w:trPr>
        <w:tc>
          <w:tcPr>
            <w:tcW w:w="7600" w:type="dxa"/>
            <w:gridSpan w:val="3"/>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 xml:space="preserve">GESTION DE ENCUESTAS IV TRIMESTRE </w:t>
            </w:r>
          </w:p>
        </w:tc>
      </w:tr>
      <w:tr w:rsidR="00E8395F" w:rsidRPr="005A5C8F" w:rsidTr="00E8395F">
        <w:trPr>
          <w:trHeight w:val="300"/>
          <w:jc w:val="center"/>
        </w:trPr>
        <w:tc>
          <w:tcPr>
            <w:tcW w:w="3575" w:type="dxa"/>
            <w:tcBorders>
              <w:top w:val="nil"/>
              <w:left w:val="single" w:sz="4" w:space="0" w:color="auto"/>
              <w:bottom w:val="single" w:sz="4" w:space="0" w:color="auto"/>
              <w:right w:val="single" w:sz="4" w:space="0" w:color="auto"/>
            </w:tcBorders>
            <w:shd w:val="clear" w:color="000000" w:fill="BFBFBF"/>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CATIDAD TOTAL ENVIADAS</w:t>
            </w:r>
          </w:p>
        </w:tc>
        <w:tc>
          <w:tcPr>
            <w:tcW w:w="1971" w:type="dxa"/>
            <w:tcBorders>
              <w:top w:val="nil"/>
              <w:left w:val="nil"/>
              <w:bottom w:val="single" w:sz="4" w:space="0" w:color="auto"/>
              <w:right w:val="single" w:sz="4" w:space="0" w:color="auto"/>
            </w:tcBorders>
            <w:shd w:val="clear" w:color="000000" w:fill="BFBFBF"/>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CONTESTADAS</w:t>
            </w:r>
          </w:p>
        </w:tc>
        <w:tc>
          <w:tcPr>
            <w:tcW w:w="2054" w:type="dxa"/>
            <w:tcBorders>
              <w:top w:val="nil"/>
              <w:left w:val="nil"/>
              <w:bottom w:val="single" w:sz="4" w:space="0" w:color="auto"/>
              <w:right w:val="single" w:sz="4" w:space="0" w:color="auto"/>
            </w:tcBorders>
            <w:shd w:val="clear" w:color="000000" w:fill="BFBFBF"/>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SIN RESPUESTA</w:t>
            </w:r>
          </w:p>
        </w:tc>
      </w:tr>
      <w:tr w:rsidR="00E8395F" w:rsidRPr="005A5C8F" w:rsidTr="00E8395F">
        <w:trPr>
          <w:trHeight w:val="300"/>
          <w:jc w:val="center"/>
        </w:trPr>
        <w:tc>
          <w:tcPr>
            <w:tcW w:w="3575" w:type="dxa"/>
            <w:tcBorders>
              <w:top w:val="nil"/>
              <w:left w:val="single" w:sz="4" w:space="0" w:color="auto"/>
              <w:bottom w:val="single" w:sz="4" w:space="0" w:color="auto"/>
              <w:right w:val="single" w:sz="4" w:space="0" w:color="auto"/>
            </w:tcBorders>
            <w:shd w:val="clear" w:color="auto" w:fill="auto"/>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20</w:t>
            </w:r>
          </w:p>
        </w:tc>
        <w:tc>
          <w:tcPr>
            <w:tcW w:w="1971" w:type="dxa"/>
            <w:tcBorders>
              <w:top w:val="nil"/>
              <w:left w:val="nil"/>
              <w:bottom w:val="single" w:sz="4" w:space="0" w:color="auto"/>
              <w:right w:val="single" w:sz="4" w:space="0" w:color="auto"/>
            </w:tcBorders>
            <w:shd w:val="clear" w:color="auto" w:fill="auto"/>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16</w:t>
            </w:r>
          </w:p>
        </w:tc>
        <w:tc>
          <w:tcPr>
            <w:tcW w:w="2054" w:type="dxa"/>
            <w:tcBorders>
              <w:top w:val="nil"/>
              <w:left w:val="nil"/>
              <w:bottom w:val="single" w:sz="4" w:space="0" w:color="auto"/>
              <w:right w:val="single" w:sz="4" w:space="0" w:color="auto"/>
            </w:tcBorders>
            <w:shd w:val="clear" w:color="auto" w:fill="auto"/>
            <w:noWrap/>
            <w:vAlign w:val="bottom"/>
            <w:hideMark/>
          </w:tcPr>
          <w:p w:rsidR="00E8395F" w:rsidRPr="005A5C8F" w:rsidRDefault="00E8395F"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4</w:t>
            </w:r>
          </w:p>
        </w:tc>
      </w:tr>
    </w:tbl>
    <w:p w:rsidR="00E8395F" w:rsidRPr="00E8395F" w:rsidRDefault="00E8395F" w:rsidP="00D97B07">
      <w:pPr>
        <w:spacing w:line="240" w:lineRule="auto"/>
      </w:pPr>
    </w:p>
    <w:tbl>
      <w:tblPr>
        <w:tblW w:w="5760" w:type="dxa"/>
        <w:jc w:val="center"/>
        <w:tblInd w:w="55" w:type="dxa"/>
        <w:tblCellMar>
          <w:left w:w="70" w:type="dxa"/>
          <w:right w:w="70" w:type="dxa"/>
        </w:tblCellMar>
        <w:tblLook w:val="04A0"/>
      </w:tblPr>
      <w:tblGrid>
        <w:gridCol w:w="3280"/>
        <w:gridCol w:w="2480"/>
      </w:tblGrid>
      <w:tr w:rsidR="00E8395F" w:rsidRPr="005A5C8F" w:rsidTr="00286C93">
        <w:trPr>
          <w:trHeight w:val="300"/>
          <w:tblHeader/>
          <w:jc w:val="center"/>
        </w:trPr>
        <w:tc>
          <w:tcPr>
            <w:tcW w:w="328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ALCALDÍAS</w:t>
            </w:r>
          </w:p>
        </w:tc>
        <w:tc>
          <w:tcPr>
            <w:tcW w:w="2480" w:type="dxa"/>
            <w:tcBorders>
              <w:top w:val="single" w:sz="4" w:space="0" w:color="auto"/>
              <w:left w:val="nil"/>
              <w:bottom w:val="single" w:sz="4" w:space="0" w:color="auto"/>
              <w:right w:val="single" w:sz="4" w:space="0" w:color="auto"/>
            </w:tcBorders>
            <w:shd w:val="clear" w:color="000000" w:fill="BFBFBF"/>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Respuesta</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USAQUÉN</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CHAPINERO</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SANTAFÉ</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SAN CRISTÓBAL</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USME</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TUNJUELITO</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no</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BOSA</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no</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KENNEDY</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FONTIBÓN</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ENGATIVÁ</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lastRenderedPageBreak/>
              <w:t>SUBA</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BARRIOS UNIDOS</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TEUSAQUILLO</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MÁRTIRES</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no</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ANTONIO NARIÑO</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PUENTE ARANDA</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LA CANDELARIA</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RAFAEL URIBE</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no</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CIUDAD BOLÍVAR</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r w:rsidR="00E8395F" w:rsidRPr="005A5C8F" w:rsidTr="00E8395F">
        <w:trPr>
          <w:trHeight w:val="300"/>
          <w:jc w:val="center"/>
        </w:trPr>
        <w:tc>
          <w:tcPr>
            <w:tcW w:w="3280" w:type="dxa"/>
            <w:tcBorders>
              <w:top w:val="nil"/>
              <w:left w:val="single" w:sz="4" w:space="0" w:color="auto"/>
              <w:bottom w:val="single" w:sz="4" w:space="0" w:color="auto"/>
              <w:right w:val="single" w:sz="4" w:space="0" w:color="auto"/>
            </w:tcBorders>
            <w:shd w:val="clear" w:color="auto" w:fill="auto"/>
            <w:vAlign w:val="center"/>
            <w:hideMark/>
          </w:tcPr>
          <w:p w:rsidR="00E8395F" w:rsidRPr="005A5C8F" w:rsidRDefault="00F57B83" w:rsidP="00D97B07">
            <w:pPr>
              <w:spacing w:line="240" w:lineRule="auto"/>
              <w:rPr>
                <w:rFonts w:asciiTheme="minorHAnsi" w:hAnsiTheme="minorHAnsi" w:cstheme="minorHAnsi"/>
                <w:sz w:val="20"/>
                <w:szCs w:val="20"/>
              </w:rPr>
            </w:pPr>
            <w:r w:rsidRPr="005A5C8F">
              <w:rPr>
                <w:rFonts w:asciiTheme="minorHAnsi" w:hAnsiTheme="minorHAnsi" w:cstheme="minorHAnsi"/>
                <w:sz w:val="20"/>
                <w:szCs w:val="20"/>
              </w:rPr>
              <w:t>SUMAPAZ</w:t>
            </w:r>
          </w:p>
        </w:tc>
        <w:tc>
          <w:tcPr>
            <w:tcW w:w="2480" w:type="dxa"/>
            <w:tcBorders>
              <w:top w:val="nil"/>
              <w:left w:val="nil"/>
              <w:bottom w:val="single" w:sz="4" w:space="0" w:color="auto"/>
              <w:right w:val="single" w:sz="4" w:space="0" w:color="auto"/>
            </w:tcBorders>
            <w:shd w:val="clear" w:color="auto" w:fill="auto"/>
            <w:noWrap/>
            <w:vAlign w:val="center"/>
            <w:hideMark/>
          </w:tcPr>
          <w:p w:rsidR="00E8395F" w:rsidRPr="005A5C8F" w:rsidRDefault="00E8395F" w:rsidP="00F57B83">
            <w:pPr>
              <w:spacing w:line="240" w:lineRule="auto"/>
              <w:jc w:val="center"/>
              <w:rPr>
                <w:rFonts w:asciiTheme="minorHAnsi" w:hAnsiTheme="minorHAnsi" w:cstheme="minorHAnsi"/>
                <w:sz w:val="20"/>
                <w:szCs w:val="20"/>
              </w:rPr>
            </w:pPr>
            <w:r w:rsidRPr="005A5C8F">
              <w:rPr>
                <w:rFonts w:asciiTheme="minorHAnsi" w:hAnsiTheme="minorHAnsi" w:cstheme="minorHAnsi"/>
                <w:sz w:val="20"/>
                <w:szCs w:val="20"/>
              </w:rPr>
              <w:t>si</w:t>
            </w:r>
          </w:p>
        </w:tc>
      </w:tr>
    </w:tbl>
    <w:p w:rsidR="00E8395F" w:rsidRPr="00E8395F" w:rsidRDefault="00E8395F" w:rsidP="00D97B07">
      <w:pPr>
        <w:spacing w:line="240" w:lineRule="auto"/>
      </w:pPr>
    </w:p>
    <w:p w:rsidR="00E8395F" w:rsidRPr="00E8395F" w:rsidRDefault="00E8395F" w:rsidP="00D97B07">
      <w:pPr>
        <w:spacing w:line="240" w:lineRule="auto"/>
      </w:pPr>
      <w:r w:rsidRPr="00E8395F">
        <w:t>El proceso de comercialización de la Subdirección técnica de Mejoramiento de la Malla Vial Local elaboro los estudios del sector de acuerdo con los lineamientos de  Colombia compra eficiente y supliendo  las necesidades de la entidad a continuación se muestra la gestión del  4 trimestre del 2014 como se muestra a continuación:</w:t>
      </w:r>
    </w:p>
    <w:p w:rsidR="00E8395F" w:rsidRPr="00E8395F" w:rsidRDefault="00E8395F" w:rsidP="00D97B07">
      <w:pPr>
        <w:spacing w:line="240" w:lineRule="auto"/>
      </w:pPr>
    </w:p>
    <w:tbl>
      <w:tblPr>
        <w:tblW w:w="0" w:type="auto"/>
        <w:jc w:val="center"/>
        <w:tblInd w:w="55" w:type="dxa"/>
        <w:tblCellMar>
          <w:left w:w="70" w:type="dxa"/>
          <w:right w:w="70" w:type="dxa"/>
        </w:tblCellMar>
        <w:tblLook w:val="04A0"/>
      </w:tblPr>
      <w:tblGrid>
        <w:gridCol w:w="1150"/>
        <w:gridCol w:w="1609"/>
        <w:gridCol w:w="1181"/>
        <w:gridCol w:w="2281"/>
      </w:tblGrid>
      <w:tr w:rsidR="00E8395F" w:rsidRPr="00414247" w:rsidTr="00E8395F">
        <w:trPr>
          <w:trHeight w:val="315"/>
          <w:jc w:val="center"/>
        </w:trPr>
        <w:tc>
          <w:tcPr>
            <w:tcW w:w="0" w:type="auto"/>
            <w:gridSpan w:val="4"/>
            <w:tcBorders>
              <w:top w:val="single" w:sz="8" w:space="0" w:color="auto"/>
              <w:left w:val="single" w:sz="8" w:space="0" w:color="auto"/>
              <w:bottom w:val="single" w:sz="8" w:space="0" w:color="auto"/>
              <w:right w:val="single" w:sz="8" w:space="0" w:color="000000"/>
            </w:tcBorders>
            <w:shd w:val="clear" w:color="auto" w:fill="BFBFBF"/>
            <w:noWrap/>
            <w:vAlign w:val="bottom"/>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 xml:space="preserve">ESTUDIOS ENTREGADOS 2014 </w:t>
            </w:r>
          </w:p>
        </w:tc>
      </w:tr>
      <w:tr w:rsidR="00E8395F" w:rsidRPr="00414247" w:rsidTr="00E8395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CANTIDAD TOTAL</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MISIONALES</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APOYO ADMINISTRATIVO</w:t>
            </w:r>
          </w:p>
        </w:tc>
      </w:tr>
      <w:tr w:rsidR="00E8395F" w:rsidRPr="00414247" w:rsidTr="00E8395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OCTUBRE</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11</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3</w:t>
            </w:r>
          </w:p>
        </w:tc>
      </w:tr>
      <w:tr w:rsidR="00E8395F" w:rsidRPr="00414247" w:rsidTr="00E8395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NOVIEMBRE</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4</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2</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2</w:t>
            </w:r>
          </w:p>
        </w:tc>
      </w:tr>
      <w:tr w:rsidR="00E8395F" w:rsidRPr="00414247" w:rsidTr="00E8395F">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DICIEMBRE</w:t>
            </w:r>
          </w:p>
        </w:tc>
        <w:tc>
          <w:tcPr>
            <w:tcW w:w="0" w:type="auto"/>
            <w:tcBorders>
              <w:top w:val="nil"/>
              <w:left w:val="nil"/>
              <w:bottom w:val="nil"/>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3</w:t>
            </w:r>
          </w:p>
        </w:tc>
        <w:tc>
          <w:tcPr>
            <w:tcW w:w="0" w:type="auto"/>
            <w:tcBorders>
              <w:top w:val="nil"/>
              <w:left w:val="nil"/>
              <w:bottom w:val="nil"/>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3</w:t>
            </w:r>
          </w:p>
        </w:tc>
        <w:tc>
          <w:tcPr>
            <w:tcW w:w="0" w:type="auto"/>
            <w:tcBorders>
              <w:top w:val="nil"/>
              <w:left w:val="nil"/>
              <w:bottom w:val="nil"/>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0</w:t>
            </w:r>
          </w:p>
        </w:tc>
      </w:tr>
      <w:tr w:rsidR="00E8395F" w:rsidRPr="00414247" w:rsidTr="00E8395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TOTAL</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18</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13</w:t>
            </w:r>
          </w:p>
        </w:tc>
        <w:tc>
          <w:tcPr>
            <w:tcW w:w="0" w:type="auto"/>
            <w:tcBorders>
              <w:top w:val="nil"/>
              <w:left w:val="nil"/>
              <w:bottom w:val="single" w:sz="4" w:space="0" w:color="auto"/>
              <w:right w:val="single" w:sz="4" w:space="0" w:color="auto"/>
            </w:tcBorders>
            <w:shd w:val="clear" w:color="auto" w:fill="auto"/>
            <w:noWrap/>
            <w:vAlign w:val="bottom"/>
            <w:hideMark/>
          </w:tcPr>
          <w:p w:rsidR="00E8395F" w:rsidRPr="00F57B83" w:rsidRDefault="00E8395F" w:rsidP="00F57B83">
            <w:pPr>
              <w:spacing w:line="240" w:lineRule="auto"/>
              <w:jc w:val="center"/>
              <w:rPr>
                <w:rFonts w:asciiTheme="minorHAnsi" w:hAnsiTheme="minorHAnsi" w:cstheme="minorHAnsi"/>
                <w:b/>
                <w:sz w:val="20"/>
                <w:szCs w:val="20"/>
              </w:rPr>
            </w:pPr>
            <w:r w:rsidRPr="00F57B83">
              <w:rPr>
                <w:rFonts w:asciiTheme="minorHAnsi" w:hAnsiTheme="minorHAnsi" w:cstheme="minorHAnsi"/>
                <w:b/>
                <w:sz w:val="20"/>
                <w:szCs w:val="20"/>
              </w:rPr>
              <w:t>5</w:t>
            </w:r>
          </w:p>
        </w:tc>
      </w:tr>
    </w:tbl>
    <w:p w:rsidR="00E8395F" w:rsidRPr="00E8395F" w:rsidRDefault="00E8395F" w:rsidP="00D97B07">
      <w:pPr>
        <w:spacing w:line="240" w:lineRule="auto"/>
      </w:pPr>
    </w:p>
    <w:p w:rsidR="00E8395F" w:rsidRPr="00E8395F" w:rsidRDefault="00E8395F" w:rsidP="00D97B07">
      <w:pPr>
        <w:spacing w:line="240" w:lineRule="auto"/>
      </w:pPr>
    </w:p>
    <w:p w:rsidR="00E8395F" w:rsidRPr="00E8395F" w:rsidRDefault="00E8395F" w:rsidP="00286C93">
      <w:pPr>
        <w:spacing w:line="240" w:lineRule="auto"/>
        <w:jc w:val="center"/>
      </w:pPr>
      <w:r w:rsidRPr="00E8395F">
        <w:rPr>
          <w:noProof/>
        </w:rPr>
        <w:drawing>
          <wp:inline distT="0" distB="0" distL="0" distR="0">
            <wp:extent cx="4569460" cy="2847975"/>
            <wp:effectExtent l="19050" t="0" r="21590" b="0"/>
            <wp:docPr id="104"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E8395F" w:rsidRDefault="00E8395F" w:rsidP="00D97B07">
      <w:pPr>
        <w:spacing w:line="240" w:lineRule="auto"/>
      </w:pPr>
    </w:p>
    <w:p w:rsidR="00F57B83" w:rsidRPr="00E8395F" w:rsidRDefault="00F57B83" w:rsidP="00D97B07">
      <w:pPr>
        <w:spacing w:line="240" w:lineRule="auto"/>
      </w:pPr>
    </w:p>
    <w:tbl>
      <w:tblPr>
        <w:tblW w:w="8672" w:type="dxa"/>
        <w:jc w:val="center"/>
        <w:tblInd w:w="-290" w:type="dxa"/>
        <w:tblCellMar>
          <w:left w:w="70" w:type="dxa"/>
          <w:right w:w="70" w:type="dxa"/>
        </w:tblCellMar>
        <w:tblLook w:val="04A0"/>
      </w:tblPr>
      <w:tblGrid>
        <w:gridCol w:w="1373"/>
        <w:gridCol w:w="7299"/>
      </w:tblGrid>
      <w:tr w:rsidR="00E8395F" w:rsidRPr="00414247" w:rsidTr="00E8395F">
        <w:trPr>
          <w:trHeight w:val="315"/>
          <w:tblHeader/>
          <w:jc w:val="center"/>
        </w:trPr>
        <w:tc>
          <w:tcPr>
            <w:tcW w:w="8672" w:type="dxa"/>
            <w:gridSpan w:val="2"/>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lastRenderedPageBreak/>
              <w:t>ESTUDIOS REALIZADOS EN EL IV TRIMESTRE 2014</w:t>
            </w:r>
          </w:p>
        </w:tc>
      </w:tr>
      <w:tr w:rsidR="00E8395F" w:rsidRPr="00414247" w:rsidTr="00E8395F">
        <w:trPr>
          <w:trHeight w:val="315"/>
          <w:tblHeader/>
          <w:jc w:val="center"/>
        </w:trPr>
        <w:tc>
          <w:tcPr>
            <w:tcW w:w="1373"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Ítem</w:t>
            </w:r>
          </w:p>
        </w:tc>
        <w:tc>
          <w:tcPr>
            <w:tcW w:w="7299" w:type="dxa"/>
            <w:tcBorders>
              <w:top w:val="single" w:sz="4" w:space="0" w:color="auto"/>
              <w:left w:val="nil"/>
              <w:bottom w:val="single" w:sz="4" w:space="0" w:color="auto"/>
              <w:right w:val="single" w:sz="4" w:space="0" w:color="auto"/>
            </w:tcBorders>
            <w:shd w:val="clear" w:color="auto" w:fill="BFBFBF"/>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Descripción del Estudio</w:t>
            </w:r>
          </w:p>
        </w:tc>
      </w:tr>
      <w:tr w:rsidR="00E8395F" w:rsidRPr="00414247" w:rsidTr="00E8395F">
        <w:trPr>
          <w:trHeight w:val="380"/>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Alquiler de tres camiones mezcladores de concreto (mixer)</w:t>
            </w:r>
          </w:p>
        </w:tc>
      </w:tr>
      <w:tr w:rsidR="00E8395F" w:rsidRPr="00414247" w:rsidTr="00E8395F">
        <w:trPr>
          <w:trHeight w:val="697"/>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2</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Contratación del servicio  de mantenimiento preventivo y calibración de los equipos de laboratorio de la UAERMV</w:t>
            </w:r>
          </w:p>
        </w:tc>
      </w:tr>
      <w:tr w:rsidR="00E8395F" w:rsidRPr="00414247" w:rsidTr="00E8395F">
        <w:trPr>
          <w:trHeight w:val="698"/>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3</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Construcción de obra para la mitigación de riesgo por procesos de remoción  en masa en el codito sitio 2 en la localidad de Usaquén (10 ítems adicionales)</w:t>
            </w:r>
          </w:p>
        </w:tc>
      </w:tr>
      <w:tr w:rsidR="00E8395F" w:rsidRPr="00414247" w:rsidTr="00E8395F">
        <w:trPr>
          <w:trHeight w:val="561"/>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4</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Alcance estudio del sector de compra de equipos de laboratorio</w:t>
            </w:r>
          </w:p>
        </w:tc>
      </w:tr>
      <w:tr w:rsidR="00E8395F" w:rsidRPr="00414247" w:rsidTr="00E8395F">
        <w:trPr>
          <w:trHeight w:val="555"/>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5</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Adquisición de impresora de etiquetas para códigos de barra  e insumos</w:t>
            </w:r>
          </w:p>
        </w:tc>
      </w:tr>
      <w:tr w:rsidR="00E8395F" w:rsidRPr="00414247" w:rsidTr="00E8395F">
        <w:trPr>
          <w:trHeight w:val="549"/>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6</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Adquisición de mobiliario de la sala de planeación, seguimiento y control del CIV del convenio 1292 de 2012</w:t>
            </w:r>
          </w:p>
        </w:tc>
      </w:tr>
      <w:tr w:rsidR="00E8395F" w:rsidRPr="00414247" w:rsidTr="00E8395F">
        <w:trPr>
          <w:trHeight w:val="510"/>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7</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Demarcación de vías ejecutadas terminadas del convenio 1292 de 2012</w:t>
            </w:r>
          </w:p>
        </w:tc>
      </w:tr>
      <w:tr w:rsidR="00E8395F" w:rsidRPr="00414247" w:rsidTr="00E8395F">
        <w:trPr>
          <w:trHeight w:val="405"/>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8</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Compra de camionetas 4x4 doble cabina con platón 2015</w:t>
            </w:r>
          </w:p>
        </w:tc>
      </w:tr>
      <w:tr w:rsidR="00E8395F" w:rsidRPr="00414247" w:rsidTr="00E8395F">
        <w:trPr>
          <w:trHeight w:val="473"/>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9</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Alcance  al estudio del sector carbonera media</w:t>
            </w:r>
          </w:p>
        </w:tc>
      </w:tr>
      <w:tr w:rsidR="00E8395F" w:rsidRPr="00414247" w:rsidTr="00E8395F">
        <w:trPr>
          <w:trHeight w:val="435"/>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10</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Mantenimiento de equipos industriales de la planta operativa</w:t>
            </w:r>
          </w:p>
        </w:tc>
      </w:tr>
      <w:tr w:rsidR="00E8395F" w:rsidRPr="00414247" w:rsidTr="00E8395F">
        <w:trPr>
          <w:trHeight w:val="410"/>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11</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Servicio de vigilancia - programa  vías para superar la segregación</w:t>
            </w:r>
          </w:p>
        </w:tc>
      </w:tr>
      <w:tr w:rsidR="00E8395F" w:rsidRPr="00414247" w:rsidTr="00E8395F">
        <w:trPr>
          <w:trHeight w:val="416"/>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12</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Estudio de conexión de planta el zuque de producción de mezclas asfálticas- UAERMV</w:t>
            </w:r>
          </w:p>
        </w:tc>
      </w:tr>
      <w:tr w:rsidR="00E8395F" w:rsidRPr="00414247" w:rsidTr="00E8395F">
        <w:trPr>
          <w:trHeight w:val="477"/>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13</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Mantenimiento de vehículos, maquinas y equipos de la UAERMV</w:t>
            </w:r>
          </w:p>
        </w:tc>
      </w:tr>
      <w:tr w:rsidR="00E8395F" w:rsidRPr="00414247" w:rsidTr="00E8395F">
        <w:trPr>
          <w:trHeight w:val="501"/>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14</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Mantenimiento preventivo- correctivo del sistema de aire acondicionado</w:t>
            </w:r>
          </w:p>
        </w:tc>
      </w:tr>
      <w:tr w:rsidR="00E8395F" w:rsidRPr="00414247" w:rsidTr="00E8395F">
        <w:trPr>
          <w:trHeight w:val="635"/>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15</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Compra, de 80 pares de botas en caucho con puntera de acero para los trabajadores oficiales de la UAERMV</w:t>
            </w:r>
          </w:p>
        </w:tc>
      </w:tr>
      <w:tr w:rsidR="00E8395F" w:rsidRPr="00414247" w:rsidTr="00E8395F">
        <w:trPr>
          <w:trHeight w:val="746"/>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16</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Compra, instalación y puesta en marcha de una bascula camionera con una capacidad mínima de 80 ton para la sede productiva de la UAERMV</w:t>
            </w:r>
          </w:p>
        </w:tc>
      </w:tr>
      <w:tr w:rsidR="00E8395F" w:rsidRPr="00414247" w:rsidTr="00E8395F">
        <w:trPr>
          <w:trHeight w:val="714"/>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17</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Caracterización de los vertimientos de aguas residuales producto del lavado de vehículos y maquinaria y de las actividades del casino donde se preparan alimentos.</w:t>
            </w:r>
          </w:p>
        </w:tc>
      </w:tr>
      <w:tr w:rsidR="00E8395F" w:rsidRPr="00414247" w:rsidTr="00E8395F">
        <w:trPr>
          <w:trHeight w:val="1231"/>
          <w:jc w:val="center"/>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18</w:t>
            </w:r>
          </w:p>
        </w:tc>
        <w:tc>
          <w:tcPr>
            <w:tcW w:w="7299" w:type="dxa"/>
            <w:tcBorders>
              <w:top w:val="nil"/>
              <w:left w:val="nil"/>
              <w:bottom w:val="single" w:sz="4" w:space="0" w:color="auto"/>
              <w:right w:val="single" w:sz="4" w:space="0" w:color="auto"/>
            </w:tcBorders>
            <w:shd w:val="clear" w:color="auto" w:fill="auto"/>
            <w:vAlign w:val="center"/>
            <w:hideMark/>
          </w:tcPr>
          <w:p w:rsidR="00E8395F" w:rsidRPr="00414247" w:rsidRDefault="00E8395F" w:rsidP="00D97B07">
            <w:pPr>
              <w:spacing w:line="240" w:lineRule="auto"/>
              <w:rPr>
                <w:rFonts w:asciiTheme="minorHAnsi" w:hAnsiTheme="minorHAnsi" w:cstheme="minorHAnsi"/>
                <w:sz w:val="20"/>
                <w:szCs w:val="20"/>
              </w:rPr>
            </w:pPr>
            <w:r w:rsidRPr="00414247">
              <w:rPr>
                <w:rFonts w:asciiTheme="minorHAnsi" w:hAnsiTheme="minorHAnsi" w:cstheme="minorHAnsi"/>
                <w:sz w:val="20"/>
                <w:szCs w:val="20"/>
              </w:rPr>
              <w:t>Suministro de formaletas metálicas y canastillas para pasajuntas para realizar las labores y actividades inherentes al vaciado de concreto hidráulico para la construcción de losas de pavimento en las localidades del distrito capital que hacen parte del convenio interadministrativo 1292 de 2012.</w:t>
            </w:r>
          </w:p>
        </w:tc>
      </w:tr>
    </w:tbl>
    <w:p w:rsidR="00E8395F" w:rsidRDefault="00E8395F"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Pr="00E8395F" w:rsidRDefault="00286C93" w:rsidP="00D97B07">
      <w:pPr>
        <w:spacing w:line="240" w:lineRule="auto"/>
      </w:pPr>
    </w:p>
    <w:p w:rsidR="00E8395F" w:rsidRPr="00414247" w:rsidRDefault="00666169" w:rsidP="00286C93">
      <w:pPr>
        <w:spacing w:line="240" w:lineRule="auto"/>
        <w:rPr>
          <w:b/>
        </w:rPr>
      </w:pPr>
      <w:r>
        <w:rPr>
          <w:b/>
        </w:rPr>
        <w:lastRenderedPageBreak/>
        <w:t>I</w:t>
      </w:r>
      <w:r w:rsidR="006D2C1F">
        <w:rPr>
          <w:b/>
        </w:rPr>
        <w:t>V</w:t>
      </w:r>
      <w:r w:rsidR="00414247">
        <w:rPr>
          <w:b/>
        </w:rPr>
        <w:t xml:space="preserve">.- </w:t>
      </w:r>
      <w:r w:rsidR="00E8395F" w:rsidRPr="00414247">
        <w:rPr>
          <w:b/>
        </w:rPr>
        <w:t>SECRETARÍA GENERAL</w:t>
      </w:r>
      <w:r w:rsidR="00414247">
        <w:rPr>
          <w:b/>
        </w:rPr>
        <w:t>.</w:t>
      </w:r>
    </w:p>
    <w:p w:rsidR="00E8395F" w:rsidRPr="00E8395F" w:rsidRDefault="00E8395F" w:rsidP="00286C93">
      <w:pPr>
        <w:spacing w:line="240" w:lineRule="auto"/>
      </w:pPr>
    </w:p>
    <w:p w:rsidR="00E8395F" w:rsidRPr="00E8395F" w:rsidRDefault="00E8395F" w:rsidP="00286C93">
      <w:pPr>
        <w:spacing w:line="240" w:lineRule="auto"/>
      </w:pPr>
      <w:r w:rsidRPr="00E8395F">
        <w:t>La Secretaría General de la Unidad Administrativa Especial de Rehabilitación y Mantenimiento Vial UAERMV, ha consolidado las actividades de coordinación, control, dirección, que fueron ejecutadas durante el cuarto trimestre de la vigencia 2014, con la colaboración de los diferentes grupos de trabajo con que cuenta, gestión que enmarca los factores que han influenciado, positiva o negativamente en esta; permitiendo así, reflejar la evolución de los procesos liderados y las metas que se tienen a futuro.</w:t>
      </w:r>
    </w:p>
    <w:p w:rsidR="00E8395F" w:rsidRPr="00E8395F" w:rsidRDefault="00E8395F" w:rsidP="00286C93">
      <w:pPr>
        <w:spacing w:line="240" w:lineRule="auto"/>
      </w:pPr>
    </w:p>
    <w:p w:rsidR="00E8395F" w:rsidRPr="00E8395F" w:rsidRDefault="00E8395F" w:rsidP="00286C93">
      <w:pPr>
        <w:spacing w:line="240" w:lineRule="auto"/>
      </w:pPr>
      <w:r w:rsidRPr="00E8395F">
        <w:t>Objetivo estratégico</w:t>
      </w:r>
      <w:r w:rsidR="00414247">
        <w:t xml:space="preserve">: </w:t>
      </w:r>
      <w:r w:rsidRPr="00E8395F">
        <w:t xml:space="preserve">Gestionar administrativa, física y financieramente los recursos necesarios para el buen funcionamiento de la Entidad. </w:t>
      </w:r>
    </w:p>
    <w:p w:rsidR="00E8395F" w:rsidRPr="00E8395F" w:rsidRDefault="00E8395F" w:rsidP="00286C93">
      <w:pPr>
        <w:spacing w:line="240" w:lineRule="auto"/>
      </w:pPr>
    </w:p>
    <w:p w:rsidR="00E8395F" w:rsidRPr="00E8395F" w:rsidRDefault="00E8395F" w:rsidP="00286C93">
      <w:pPr>
        <w:spacing w:line="240" w:lineRule="auto"/>
      </w:pPr>
      <w:r w:rsidRPr="00E8395F">
        <w:t>Objetivo específico:</w:t>
      </w:r>
    </w:p>
    <w:p w:rsidR="00E8395F" w:rsidRPr="00E8395F" w:rsidRDefault="00E8395F" w:rsidP="00286C93">
      <w:pPr>
        <w:spacing w:line="240" w:lineRule="auto"/>
      </w:pPr>
    </w:p>
    <w:p w:rsidR="00E8395F" w:rsidRPr="00E8395F" w:rsidRDefault="00E8395F" w:rsidP="00286C93">
      <w:pPr>
        <w:spacing w:line="240" w:lineRule="auto"/>
      </w:pPr>
      <w:r w:rsidRPr="00E8395F">
        <w:t>Administrar los recursos físicos.</w:t>
      </w:r>
    </w:p>
    <w:p w:rsidR="00E8395F" w:rsidRPr="00E8395F" w:rsidRDefault="00E8395F" w:rsidP="00286C93">
      <w:pPr>
        <w:spacing w:line="240" w:lineRule="auto"/>
      </w:pPr>
      <w:r w:rsidRPr="00E8395F">
        <w:t>Administrar los recursos Financieros.</w:t>
      </w:r>
    </w:p>
    <w:p w:rsidR="00E8395F" w:rsidRPr="00E8395F" w:rsidRDefault="00E8395F" w:rsidP="00286C93">
      <w:pPr>
        <w:spacing w:line="240" w:lineRule="auto"/>
      </w:pPr>
      <w:r w:rsidRPr="00E8395F">
        <w:t>Gestionar el sistema de información.</w:t>
      </w:r>
    </w:p>
    <w:p w:rsidR="00E8395F" w:rsidRPr="00E8395F" w:rsidRDefault="00E8395F" w:rsidP="00286C93">
      <w:pPr>
        <w:spacing w:line="240" w:lineRule="auto"/>
      </w:pPr>
      <w:r w:rsidRPr="00E8395F">
        <w:t>Fortalecer el Recurso Humano.</w:t>
      </w:r>
    </w:p>
    <w:p w:rsidR="00E8395F" w:rsidRPr="00E8395F" w:rsidRDefault="00E8395F" w:rsidP="00286C93">
      <w:pPr>
        <w:spacing w:line="240" w:lineRule="auto"/>
      </w:pPr>
      <w:r w:rsidRPr="00E8395F">
        <w:t>Efectuar la gestión contractual de la Entidad.</w:t>
      </w:r>
    </w:p>
    <w:p w:rsidR="00E8395F" w:rsidRPr="00E8395F" w:rsidRDefault="00E8395F" w:rsidP="00286C93">
      <w:pPr>
        <w:spacing w:line="240" w:lineRule="auto"/>
      </w:pPr>
    </w:p>
    <w:p w:rsidR="00E8395F" w:rsidRPr="00E8395F" w:rsidRDefault="00E8395F" w:rsidP="00286C93">
      <w:pPr>
        <w:spacing w:line="240" w:lineRule="auto"/>
      </w:pPr>
      <w:r w:rsidRPr="00E8395F">
        <w:t>Actividades realizadas:</w:t>
      </w:r>
    </w:p>
    <w:p w:rsidR="00E8395F" w:rsidRPr="00E8395F" w:rsidRDefault="00E8395F" w:rsidP="00286C93">
      <w:pPr>
        <w:spacing w:line="240" w:lineRule="auto"/>
      </w:pPr>
    </w:p>
    <w:p w:rsidR="00E8395F" w:rsidRPr="00414247" w:rsidRDefault="00E8395F" w:rsidP="00286C93">
      <w:pPr>
        <w:spacing w:line="240" w:lineRule="auto"/>
        <w:rPr>
          <w:b/>
        </w:rPr>
      </w:pPr>
      <w:r w:rsidRPr="00414247">
        <w:rPr>
          <w:b/>
        </w:rPr>
        <w:t>ÁREA ADMINISTRATIVA:</w:t>
      </w:r>
    </w:p>
    <w:p w:rsidR="00E8395F" w:rsidRPr="00E8395F" w:rsidRDefault="00E8395F" w:rsidP="00286C93">
      <w:pPr>
        <w:spacing w:line="240" w:lineRule="auto"/>
      </w:pPr>
    </w:p>
    <w:p w:rsidR="00E8395F" w:rsidRDefault="00E8395F" w:rsidP="00286C93">
      <w:pPr>
        <w:spacing w:line="240" w:lineRule="auto"/>
      </w:pPr>
      <w:r w:rsidRPr="00E8395F">
        <w:t>Se respondieron las diversas y permanentes solicitudes radicadas en el despacho de la Secretaría General.</w:t>
      </w:r>
    </w:p>
    <w:p w:rsidR="00414247" w:rsidRPr="00E8395F" w:rsidRDefault="00414247" w:rsidP="00286C93">
      <w:pPr>
        <w:spacing w:line="240" w:lineRule="auto"/>
      </w:pPr>
    </w:p>
    <w:p w:rsidR="00E8395F" w:rsidRDefault="00E8395F" w:rsidP="00286C93">
      <w:pPr>
        <w:spacing w:line="240" w:lineRule="auto"/>
      </w:pPr>
      <w:r w:rsidRPr="00E8395F">
        <w:t>Se efectuaron en los tiempos requeridos los pagos de los servicios públicos.</w:t>
      </w:r>
    </w:p>
    <w:p w:rsidR="00414247" w:rsidRPr="00E8395F" w:rsidRDefault="00414247" w:rsidP="00286C93">
      <w:pPr>
        <w:spacing w:line="240" w:lineRule="auto"/>
      </w:pPr>
    </w:p>
    <w:p w:rsidR="00E8395F" w:rsidRDefault="00E8395F" w:rsidP="00286C93">
      <w:pPr>
        <w:spacing w:line="240" w:lineRule="auto"/>
      </w:pPr>
      <w:r w:rsidRPr="00E8395F">
        <w:t>Se participó en los diferentes comités que se llevan a cabo en la Entidad y en otras dependencias de la Administración Distrital.</w:t>
      </w:r>
    </w:p>
    <w:p w:rsidR="00414247" w:rsidRPr="00E8395F" w:rsidRDefault="00414247" w:rsidP="00286C93">
      <w:pPr>
        <w:spacing w:line="240" w:lineRule="auto"/>
      </w:pPr>
    </w:p>
    <w:p w:rsidR="00E8395F" w:rsidRDefault="00E8395F" w:rsidP="00286C93">
      <w:pPr>
        <w:spacing w:line="240" w:lineRule="auto"/>
      </w:pPr>
      <w:r w:rsidRPr="00E8395F">
        <w:t>Se adelantó la supervisión de los contratos a cargo de la Secretaría General.</w:t>
      </w:r>
    </w:p>
    <w:p w:rsidR="00414247" w:rsidRPr="00E8395F" w:rsidRDefault="00414247" w:rsidP="00286C93">
      <w:pPr>
        <w:spacing w:line="240" w:lineRule="auto"/>
      </w:pPr>
    </w:p>
    <w:p w:rsidR="00E8395F" w:rsidRDefault="00E8395F" w:rsidP="00286C93">
      <w:pPr>
        <w:spacing w:line="240" w:lineRule="auto"/>
      </w:pPr>
      <w:r w:rsidRPr="00E8395F">
        <w:t>Se recepcionaron y tramitaron documentos internos y externos tales como justificación a adiciones o prórrogas de contratos, convenios, estudios previos, actas de inicio y solicitudes de diversos usuarios externos a la Entidad.</w:t>
      </w:r>
    </w:p>
    <w:p w:rsidR="00414247" w:rsidRPr="00E8395F" w:rsidRDefault="00414247" w:rsidP="00286C93">
      <w:pPr>
        <w:spacing w:line="240" w:lineRule="auto"/>
      </w:pPr>
    </w:p>
    <w:p w:rsidR="00E8395F" w:rsidRDefault="00E8395F" w:rsidP="00286C93">
      <w:pPr>
        <w:spacing w:line="240" w:lineRule="auto"/>
      </w:pPr>
      <w:r w:rsidRPr="00E8395F">
        <w:t>Se llevó a cabo el trámite de la elaboración del PAC correspondiente a la supervisión de los contratos a cargo de la Secretaría General y el trámite de las cuentas incluidas en el mismo.</w:t>
      </w:r>
    </w:p>
    <w:p w:rsidR="00414247" w:rsidRPr="00E8395F" w:rsidRDefault="00414247" w:rsidP="00286C93">
      <w:pPr>
        <w:spacing w:line="240" w:lineRule="auto"/>
      </w:pPr>
    </w:p>
    <w:p w:rsidR="00E8395F" w:rsidRDefault="00E8395F" w:rsidP="00286C93">
      <w:pPr>
        <w:spacing w:line="240" w:lineRule="auto"/>
      </w:pPr>
      <w:r w:rsidRPr="00E8395F">
        <w:t>Se atendieron las solicitudes y demás asuntos puestos en conocimiento de la Secretaría General y se direccionaron a las diferentes áreas para el trámite correspondiente.</w:t>
      </w:r>
    </w:p>
    <w:p w:rsidR="00414247" w:rsidRPr="00E8395F" w:rsidRDefault="00414247" w:rsidP="00286C93">
      <w:pPr>
        <w:spacing w:line="240" w:lineRule="auto"/>
      </w:pPr>
    </w:p>
    <w:p w:rsidR="00E8395F" w:rsidRDefault="00E8395F" w:rsidP="00286C93">
      <w:pPr>
        <w:spacing w:line="240" w:lineRule="auto"/>
      </w:pPr>
      <w:r w:rsidRPr="00E8395F">
        <w:t>Se atendieron las solicitudes de los entes de control y las visitas de los mismos.</w:t>
      </w:r>
    </w:p>
    <w:p w:rsidR="00414247" w:rsidRPr="00E8395F" w:rsidRDefault="00414247" w:rsidP="00286C93">
      <w:pPr>
        <w:spacing w:line="240" w:lineRule="auto"/>
      </w:pPr>
    </w:p>
    <w:p w:rsidR="00E8395F" w:rsidRPr="00E8395F" w:rsidRDefault="00E8395F" w:rsidP="00286C93">
      <w:pPr>
        <w:spacing w:line="240" w:lineRule="auto"/>
      </w:pPr>
      <w:r w:rsidRPr="00E8395F">
        <w:t>Fueron atendidos los derechos de petición recepcionados en esta Secretaría.</w:t>
      </w:r>
    </w:p>
    <w:p w:rsidR="00E8395F" w:rsidRPr="006D2C1F" w:rsidRDefault="00E8395F" w:rsidP="00286C93">
      <w:pPr>
        <w:spacing w:line="240" w:lineRule="auto"/>
        <w:rPr>
          <w:b/>
        </w:rPr>
      </w:pPr>
      <w:r w:rsidRPr="006D2C1F">
        <w:rPr>
          <w:b/>
        </w:rPr>
        <w:lastRenderedPageBreak/>
        <w:t>ÁREA CONTROL INTERNO DISCIPLINARIO:</w:t>
      </w:r>
    </w:p>
    <w:p w:rsidR="00414247" w:rsidRPr="00E8395F" w:rsidRDefault="00414247" w:rsidP="00286C93">
      <w:pPr>
        <w:spacing w:line="240" w:lineRule="auto"/>
      </w:pPr>
    </w:p>
    <w:p w:rsidR="00E8395F" w:rsidRDefault="00E8395F" w:rsidP="00286C93">
      <w:pPr>
        <w:spacing w:line="240" w:lineRule="auto"/>
      </w:pPr>
      <w:r w:rsidRPr="00E8395F">
        <w:t>Durante este trimestre se dio impulso a las actuaciones disciplinarias, cumpliendo con los parámetros legales que regulan la materia y se adelantaron las siguientes actuaciones:</w:t>
      </w:r>
    </w:p>
    <w:p w:rsidR="00414247" w:rsidRPr="00E8395F" w:rsidRDefault="00414247" w:rsidP="00286C93">
      <w:pPr>
        <w:spacing w:line="240" w:lineRule="auto"/>
      </w:pPr>
    </w:p>
    <w:p w:rsidR="00E8395F" w:rsidRDefault="00E8395F" w:rsidP="00286C93">
      <w:pPr>
        <w:spacing w:line="240" w:lineRule="auto"/>
      </w:pPr>
      <w:r w:rsidRPr="00E8395F">
        <w:t>Se profirieron 4 autos de apertura de indagación preliminar</w:t>
      </w:r>
      <w:r w:rsidR="00414247">
        <w:t>.</w:t>
      </w:r>
    </w:p>
    <w:p w:rsidR="00414247" w:rsidRPr="00E8395F" w:rsidRDefault="00414247" w:rsidP="00286C93">
      <w:pPr>
        <w:spacing w:line="240" w:lineRule="auto"/>
      </w:pPr>
    </w:p>
    <w:p w:rsidR="00E8395F" w:rsidRDefault="00E8395F" w:rsidP="00286C93">
      <w:pPr>
        <w:spacing w:line="240" w:lineRule="auto"/>
      </w:pPr>
      <w:r w:rsidRPr="00E8395F">
        <w:t>Se profirieron  2 autos de apertura de investigación disciplinaria.</w:t>
      </w:r>
    </w:p>
    <w:p w:rsidR="00414247" w:rsidRPr="00E8395F" w:rsidRDefault="00414247" w:rsidP="00286C93">
      <w:pPr>
        <w:spacing w:line="240" w:lineRule="auto"/>
      </w:pPr>
    </w:p>
    <w:p w:rsidR="00E8395F" w:rsidRDefault="00E8395F" w:rsidP="00286C93">
      <w:pPr>
        <w:spacing w:line="240" w:lineRule="auto"/>
      </w:pPr>
      <w:r w:rsidRPr="00E8395F">
        <w:t>Se profirió 1 auto de incorporación.</w:t>
      </w:r>
    </w:p>
    <w:p w:rsidR="00414247" w:rsidRPr="00E8395F" w:rsidRDefault="00414247" w:rsidP="00286C93">
      <w:pPr>
        <w:spacing w:line="240" w:lineRule="auto"/>
      </w:pPr>
    </w:p>
    <w:p w:rsidR="00E8395F" w:rsidRDefault="00E8395F" w:rsidP="00286C93">
      <w:pPr>
        <w:spacing w:line="240" w:lineRule="auto"/>
      </w:pPr>
      <w:r w:rsidRPr="00E8395F">
        <w:t>Se profirió un auto de práctica de pruebas.</w:t>
      </w:r>
    </w:p>
    <w:p w:rsidR="00414247" w:rsidRPr="00E8395F" w:rsidRDefault="00414247" w:rsidP="00286C93">
      <w:pPr>
        <w:spacing w:line="240" w:lineRule="auto"/>
      </w:pPr>
    </w:p>
    <w:p w:rsidR="00E8395F" w:rsidRDefault="00E8395F" w:rsidP="00286C93">
      <w:pPr>
        <w:spacing w:line="240" w:lineRule="auto"/>
      </w:pPr>
      <w:r w:rsidRPr="00E8395F">
        <w:t xml:space="preserve">Se proyectó 1 resolución de ejecución de sanción disciplinaria. </w:t>
      </w:r>
    </w:p>
    <w:p w:rsidR="00414247" w:rsidRPr="00E8395F" w:rsidRDefault="00414247" w:rsidP="00286C93">
      <w:pPr>
        <w:spacing w:line="240" w:lineRule="auto"/>
      </w:pPr>
    </w:p>
    <w:p w:rsidR="00E8395F" w:rsidRDefault="00E8395F" w:rsidP="00286C93">
      <w:pPr>
        <w:spacing w:line="240" w:lineRule="auto"/>
      </w:pPr>
      <w:r w:rsidRPr="00E8395F">
        <w:t>Se recibió una ampliación y ratificación de la queja.</w:t>
      </w:r>
    </w:p>
    <w:p w:rsidR="00414247" w:rsidRPr="00E8395F" w:rsidRDefault="00414247" w:rsidP="00286C93">
      <w:pPr>
        <w:spacing w:line="240" w:lineRule="auto"/>
      </w:pPr>
    </w:p>
    <w:p w:rsidR="00E8395F" w:rsidRDefault="00E8395F" w:rsidP="00286C93">
      <w:pPr>
        <w:spacing w:line="240" w:lineRule="auto"/>
      </w:pPr>
      <w:r w:rsidRPr="00E8395F">
        <w:t>Se recepcionaron 2 declaraciones</w:t>
      </w:r>
      <w:r w:rsidR="00414247">
        <w:t>.</w:t>
      </w:r>
    </w:p>
    <w:p w:rsidR="00414247" w:rsidRPr="00E8395F" w:rsidRDefault="00414247" w:rsidP="00286C93">
      <w:pPr>
        <w:spacing w:line="240" w:lineRule="auto"/>
      </w:pPr>
    </w:p>
    <w:p w:rsidR="00E8395F" w:rsidRDefault="00E8395F" w:rsidP="00286C93">
      <w:pPr>
        <w:spacing w:line="240" w:lineRule="auto"/>
      </w:pPr>
      <w:r w:rsidRPr="00E8395F">
        <w:t>Se recepcionaron 2 versiones libres.</w:t>
      </w:r>
    </w:p>
    <w:p w:rsidR="00414247" w:rsidRPr="00E8395F" w:rsidRDefault="00414247" w:rsidP="00286C93">
      <w:pPr>
        <w:spacing w:line="240" w:lineRule="auto"/>
      </w:pPr>
    </w:p>
    <w:p w:rsidR="00E8395F" w:rsidRDefault="00E8395F" w:rsidP="00286C93">
      <w:pPr>
        <w:spacing w:line="240" w:lineRule="auto"/>
      </w:pPr>
      <w:r w:rsidRPr="00E8395F">
        <w:t>Se practicaron 5 visitas administrativas especiales</w:t>
      </w:r>
    </w:p>
    <w:p w:rsidR="00414247" w:rsidRPr="00E8395F" w:rsidRDefault="00414247" w:rsidP="00286C93">
      <w:pPr>
        <w:spacing w:line="240" w:lineRule="auto"/>
      </w:pPr>
    </w:p>
    <w:p w:rsidR="00414247" w:rsidRDefault="00E8395F" w:rsidP="00286C93">
      <w:pPr>
        <w:spacing w:line="240" w:lineRule="auto"/>
      </w:pPr>
      <w:r w:rsidRPr="00E8395F">
        <w:t>Se hicieron 10 notificaciones</w:t>
      </w:r>
    </w:p>
    <w:p w:rsidR="00E8395F" w:rsidRPr="00E8395F" w:rsidRDefault="00E8395F" w:rsidP="00286C93">
      <w:pPr>
        <w:spacing w:line="240" w:lineRule="auto"/>
      </w:pPr>
      <w:r w:rsidRPr="00E8395F">
        <w:t>.</w:t>
      </w:r>
    </w:p>
    <w:p w:rsidR="00E8395F" w:rsidRDefault="00E8395F" w:rsidP="00286C93">
      <w:pPr>
        <w:spacing w:line="240" w:lineRule="auto"/>
      </w:pPr>
      <w:r w:rsidRPr="00E8395F">
        <w:t>Se profirieron 60 oficios y/o memorandos para dar impulso a los diferentes procesos disciplinarios.</w:t>
      </w:r>
    </w:p>
    <w:p w:rsidR="00414247" w:rsidRPr="00E8395F" w:rsidRDefault="00414247" w:rsidP="00286C93">
      <w:pPr>
        <w:spacing w:line="240" w:lineRule="auto"/>
      </w:pPr>
    </w:p>
    <w:p w:rsidR="00E8395F" w:rsidRDefault="00E8395F" w:rsidP="00286C93">
      <w:pPr>
        <w:spacing w:line="240" w:lineRule="auto"/>
      </w:pPr>
      <w:r w:rsidRPr="00E8395F">
        <w:t>Se alimentó el Sistema de Información Disciplinaria.</w:t>
      </w:r>
    </w:p>
    <w:p w:rsidR="00414247" w:rsidRPr="00E8395F" w:rsidRDefault="00414247" w:rsidP="00286C93">
      <w:pPr>
        <w:spacing w:line="240" w:lineRule="auto"/>
      </w:pPr>
    </w:p>
    <w:p w:rsidR="00E8395F" w:rsidRDefault="00E8395F" w:rsidP="00286C93">
      <w:pPr>
        <w:spacing w:line="240" w:lineRule="auto"/>
      </w:pPr>
      <w:r w:rsidRPr="00E8395F">
        <w:t>Se atendió  visita de la Personería de Bogotá expediente ID 012-11</w:t>
      </w:r>
    </w:p>
    <w:p w:rsidR="00414247" w:rsidRPr="00E8395F" w:rsidRDefault="00414247" w:rsidP="00286C93">
      <w:pPr>
        <w:spacing w:line="240" w:lineRule="auto"/>
      </w:pPr>
    </w:p>
    <w:p w:rsidR="00E8395F" w:rsidRDefault="00E8395F" w:rsidP="00286C93">
      <w:pPr>
        <w:spacing w:line="240" w:lineRule="auto"/>
      </w:pPr>
      <w:r w:rsidRPr="00E8395F">
        <w:t>Se atendió visita de la Procuraduría General de la Nación</w:t>
      </w:r>
    </w:p>
    <w:p w:rsidR="00414247" w:rsidRPr="00E8395F" w:rsidRDefault="00414247" w:rsidP="00286C93">
      <w:pPr>
        <w:spacing w:line="240" w:lineRule="auto"/>
      </w:pPr>
    </w:p>
    <w:p w:rsidR="00E8395F" w:rsidRDefault="00E8395F" w:rsidP="00286C93">
      <w:pPr>
        <w:spacing w:line="240" w:lineRule="auto"/>
      </w:pPr>
      <w:r w:rsidRPr="00E8395F">
        <w:t xml:space="preserve">Se asistió a capacitación sobre Gerencia Jurídica </w:t>
      </w:r>
    </w:p>
    <w:p w:rsidR="00414247" w:rsidRPr="00E8395F" w:rsidRDefault="00414247" w:rsidP="00286C93">
      <w:pPr>
        <w:spacing w:line="240" w:lineRule="auto"/>
      </w:pPr>
    </w:p>
    <w:p w:rsidR="00E8395F" w:rsidRDefault="00E8395F" w:rsidP="00286C93">
      <w:pPr>
        <w:spacing w:line="240" w:lineRule="auto"/>
      </w:pPr>
      <w:r w:rsidRPr="00E8395F">
        <w:t>Se atendieron consultas en materia disciplinaria a varios funcionarios y contratistas de la Entidad</w:t>
      </w:r>
    </w:p>
    <w:p w:rsidR="00414247" w:rsidRPr="00E8395F" w:rsidRDefault="00414247" w:rsidP="00286C93">
      <w:pPr>
        <w:spacing w:line="240" w:lineRule="auto"/>
      </w:pPr>
    </w:p>
    <w:p w:rsidR="00E8395F" w:rsidRDefault="00E8395F" w:rsidP="00286C93">
      <w:pPr>
        <w:spacing w:line="240" w:lineRule="auto"/>
      </w:pPr>
      <w:r w:rsidRPr="00E8395F">
        <w:t>Se tiene proyectados 8 autos de archivo correspondiente a 8 procesos disciplinarios y un inhibitorio.</w:t>
      </w:r>
    </w:p>
    <w:p w:rsidR="00414247" w:rsidRDefault="00414247" w:rsidP="00286C93">
      <w:pPr>
        <w:spacing w:line="240" w:lineRule="auto"/>
      </w:pPr>
    </w:p>
    <w:p w:rsidR="00286C93" w:rsidRDefault="00286C93" w:rsidP="00286C93">
      <w:pPr>
        <w:spacing w:line="240" w:lineRule="auto"/>
      </w:pPr>
    </w:p>
    <w:p w:rsidR="00286C93" w:rsidRDefault="00286C93" w:rsidP="00286C93">
      <w:pPr>
        <w:spacing w:line="240" w:lineRule="auto"/>
      </w:pPr>
    </w:p>
    <w:p w:rsidR="00286C93" w:rsidRDefault="00286C93" w:rsidP="00286C93">
      <w:pPr>
        <w:spacing w:line="240" w:lineRule="auto"/>
      </w:pPr>
    </w:p>
    <w:p w:rsidR="00286C93" w:rsidRDefault="00286C93" w:rsidP="00286C93">
      <w:pPr>
        <w:spacing w:line="240" w:lineRule="auto"/>
      </w:pPr>
    </w:p>
    <w:p w:rsidR="00286C93" w:rsidRDefault="00286C93" w:rsidP="00286C93">
      <w:pPr>
        <w:spacing w:line="240" w:lineRule="auto"/>
      </w:pPr>
    </w:p>
    <w:p w:rsidR="00286C93" w:rsidRPr="00E8395F" w:rsidRDefault="00286C93" w:rsidP="00286C93">
      <w:pPr>
        <w:spacing w:line="240" w:lineRule="auto"/>
      </w:pPr>
    </w:p>
    <w:p w:rsidR="00E8395F" w:rsidRPr="006D2C1F" w:rsidRDefault="00E8395F" w:rsidP="00D97B07">
      <w:pPr>
        <w:spacing w:line="240" w:lineRule="auto"/>
        <w:rPr>
          <w:b/>
        </w:rPr>
      </w:pPr>
      <w:r w:rsidRPr="006D2C1F">
        <w:rPr>
          <w:b/>
        </w:rPr>
        <w:lastRenderedPageBreak/>
        <w:t xml:space="preserve">ÁREA CORRESPONDENCIA: </w:t>
      </w:r>
    </w:p>
    <w:p w:rsidR="00E8395F" w:rsidRPr="00E8395F" w:rsidRDefault="00E8395F" w:rsidP="00D97B07">
      <w:pPr>
        <w:spacing w:line="240" w:lineRule="auto"/>
      </w:pPr>
    </w:p>
    <w:p w:rsidR="00E8395F" w:rsidRPr="00E8395F" w:rsidRDefault="00E8395F" w:rsidP="00D97B07">
      <w:pPr>
        <w:spacing w:line="240" w:lineRule="auto"/>
      </w:pPr>
      <w:r w:rsidRPr="00E8395F">
        <w:t>En cuanto a datos de la gestión realizada se presentan los siguientes:</w:t>
      </w:r>
    </w:p>
    <w:p w:rsidR="00E8395F" w:rsidRPr="00E8395F" w:rsidRDefault="00E8395F" w:rsidP="00D97B07">
      <w:pPr>
        <w:spacing w:line="240" w:lineRule="auto"/>
      </w:pPr>
      <w:r w:rsidRPr="00E8395F">
        <w:t xml:space="preserve"> </w:t>
      </w:r>
    </w:p>
    <w:p w:rsidR="00E8395F" w:rsidRDefault="00E8395F" w:rsidP="00D97B07">
      <w:pPr>
        <w:spacing w:line="240" w:lineRule="auto"/>
      </w:pPr>
      <w:r w:rsidRPr="00E8395F">
        <w:t>Correspondencia externa enviada de 1 de octubre al 31 de diciembre de 2014 = 4.019 (oficios).</w:t>
      </w:r>
    </w:p>
    <w:p w:rsidR="00414247" w:rsidRPr="00E8395F" w:rsidRDefault="00414247" w:rsidP="00D97B07">
      <w:pPr>
        <w:spacing w:line="240" w:lineRule="auto"/>
      </w:pPr>
    </w:p>
    <w:p w:rsidR="00E8395F" w:rsidRDefault="00E8395F" w:rsidP="00D97B07">
      <w:pPr>
        <w:spacing w:line="240" w:lineRule="auto"/>
      </w:pPr>
      <w:r w:rsidRPr="00E8395F">
        <w:t>Correspondencia interna enviada de 1 de octubre al 31 de diciembre de 2014 = 2.367 (memorandos).</w:t>
      </w:r>
    </w:p>
    <w:p w:rsidR="00414247" w:rsidRPr="00E8395F" w:rsidRDefault="00414247" w:rsidP="00D97B07">
      <w:pPr>
        <w:spacing w:line="240" w:lineRule="auto"/>
      </w:pPr>
    </w:p>
    <w:p w:rsidR="00E8395F" w:rsidRPr="00E8395F" w:rsidRDefault="00E8395F" w:rsidP="00D97B07">
      <w:pPr>
        <w:spacing w:line="240" w:lineRule="auto"/>
      </w:pPr>
      <w:r w:rsidRPr="00E8395F">
        <w:t>Correspondencia externa recibida del 1 de octubre al 31 de diciembre de 2014 = 4738.</w:t>
      </w:r>
    </w:p>
    <w:p w:rsidR="00E8395F" w:rsidRPr="00E8395F" w:rsidRDefault="00E8395F" w:rsidP="00D97B07">
      <w:pPr>
        <w:spacing w:line="240" w:lineRule="auto"/>
      </w:pPr>
    </w:p>
    <w:p w:rsidR="00E8395F" w:rsidRPr="00414247" w:rsidRDefault="00E8395F" w:rsidP="00D97B07">
      <w:pPr>
        <w:spacing w:line="240" w:lineRule="auto"/>
        <w:rPr>
          <w:b/>
        </w:rPr>
      </w:pPr>
      <w:r w:rsidRPr="00414247">
        <w:rPr>
          <w:b/>
        </w:rPr>
        <w:t>ÁREA TALENTO HUMANO:</w:t>
      </w:r>
    </w:p>
    <w:p w:rsidR="00E8395F" w:rsidRPr="00E8395F" w:rsidRDefault="00E8395F" w:rsidP="00D97B07">
      <w:pPr>
        <w:spacing w:line="240" w:lineRule="auto"/>
      </w:pPr>
    </w:p>
    <w:p w:rsidR="00E8395F" w:rsidRDefault="00E8395F" w:rsidP="00D97B07">
      <w:pPr>
        <w:spacing w:line="240" w:lineRule="auto"/>
        <w:rPr>
          <w:rFonts w:eastAsia="Arial"/>
        </w:rPr>
      </w:pPr>
      <w:r w:rsidRPr="00E8395F">
        <w:rPr>
          <w:rFonts w:eastAsia="Arial"/>
        </w:rPr>
        <w:t xml:space="preserve">Se liquidó y se efectuó el pago de nóminas según cronograma establecido por la Tesorería de la </w:t>
      </w:r>
      <w:r w:rsidR="00C67576">
        <w:rPr>
          <w:rFonts w:eastAsia="Arial"/>
        </w:rPr>
        <w:t>UAERMV</w:t>
      </w:r>
      <w:r w:rsidRPr="00E8395F">
        <w:rPr>
          <w:rFonts w:eastAsia="Arial"/>
        </w:rPr>
        <w:t>, incluyendo novedades que se causaron como Auxilios Educativos, Quinquenios, Vacaciones, Primas Técnicas, incapacidades, ejecución de órdenes judiciales, descuentos por libranzas; de la misma forma se ejecutaron los respectivos procesos de autoliquidación.</w:t>
      </w:r>
    </w:p>
    <w:p w:rsidR="00414247" w:rsidRPr="00E8395F" w:rsidRDefault="00414247" w:rsidP="00D97B07">
      <w:pPr>
        <w:spacing w:line="240" w:lineRule="auto"/>
      </w:pPr>
    </w:p>
    <w:p w:rsidR="00E8395F" w:rsidRPr="00E8395F" w:rsidRDefault="00E8395F" w:rsidP="00D97B07">
      <w:pPr>
        <w:spacing w:line="240" w:lineRule="auto"/>
      </w:pPr>
      <w:r w:rsidRPr="00E8395F">
        <w:rPr>
          <w:rFonts w:eastAsia="Arial"/>
        </w:rPr>
        <w:t>Se tramitaron oportunamente los pagos de incapacidades presentadas por los servidores públicos, tanto por accidentes de trabajo, como por enfermedad profesional.</w:t>
      </w:r>
    </w:p>
    <w:p w:rsidR="00E8395F" w:rsidRDefault="00E8395F" w:rsidP="00D97B07">
      <w:pPr>
        <w:spacing w:line="240" w:lineRule="auto"/>
        <w:rPr>
          <w:rFonts w:eastAsia="Arial"/>
        </w:rPr>
      </w:pPr>
      <w:r w:rsidRPr="00E8395F">
        <w:rPr>
          <w:rFonts w:eastAsia="Arial"/>
        </w:rPr>
        <w:t>Se recibieron y radicaron en total seiscientos cuarenta y cuatro (644) solicitudes, que comprenden: treinta y cuatro (34) derechos de petición y  seiscientos diez (610) entre certificaciones y demás requerimientos.</w:t>
      </w:r>
    </w:p>
    <w:p w:rsidR="00414247" w:rsidRDefault="00414247" w:rsidP="00D97B07">
      <w:pPr>
        <w:spacing w:line="240" w:lineRule="auto"/>
        <w:rPr>
          <w:rFonts w:eastAsia="Arial"/>
        </w:rPr>
      </w:pPr>
    </w:p>
    <w:p w:rsidR="00E8395F" w:rsidRPr="00E8395F" w:rsidRDefault="00E8395F" w:rsidP="00D97B07">
      <w:pPr>
        <w:spacing w:line="240" w:lineRule="auto"/>
      </w:pPr>
      <w:r w:rsidRPr="00E8395F">
        <w:rPr>
          <w:rFonts w:eastAsia="Arial"/>
        </w:rPr>
        <w:t xml:space="preserve">Se prepararon y presentaron diecinueve (19) de los informes programados y requeridos por entes de control, por otras entidades o por otras dependencias de la </w:t>
      </w:r>
      <w:r w:rsidR="00C67576">
        <w:rPr>
          <w:rFonts w:eastAsia="Arial"/>
        </w:rPr>
        <w:t>UAERMV</w:t>
      </w:r>
      <w:r w:rsidRPr="00E8395F">
        <w:rPr>
          <w:rFonts w:eastAsia="Arial"/>
        </w:rPr>
        <w:t>.</w:t>
      </w:r>
    </w:p>
    <w:p w:rsidR="00E8395F" w:rsidRPr="00E8395F" w:rsidRDefault="00E8395F" w:rsidP="00D97B07">
      <w:pPr>
        <w:spacing w:line="240" w:lineRule="auto"/>
      </w:pPr>
    </w:p>
    <w:p w:rsidR="00E8395F" w:rsidRDefault="00E8395F" w:rsidP="00D97B07">
      <w:pPr>
        <w:spacing w:line="240" w:lineRule="auto"/>
        <w:rPr>
          <w:rFonts w:eastAsia="Arial"/>
        </w:rPr>
      </w:pPr>
      <w:r w:rsidRPr="00E8395F">
        <w:rPr>
          <w:rFonts w:eastAsia="Arial"/>
        </w:rPr>
        <w:t>Se realizaron trescientos cuarenta y ocho (348) actividades relacionadas con el préstamo, archivo y mantenimiento de historias laborales.</w:t>
      </w:r>
    </w:p>
    <w:p w:rsidR="00414247" w:rsidRPr="00E8395F" w:rsidRDefault="00414247" w:rsidP="00D97B07">
      <w:pPr>
        <w:spacing w:line="240" w:lineRule="auto"/>
      </w:pPr>
    </w:p>
    <w:p w:rsidR="00E8395F" w:rsidRPr="00E8395F" w:rsidRDefault="00E8395F" w:rsidP="00D97B07">
      <w:pPr>
        <w:spacing w:line="240" w:lineRule="auto"/>
      </w:pPr>
      <w:r w:rsidRPr="00E8395F">
        <w:rPr>
          <w:rFonts w:eastAsia="Arial"/>
        </w:rPr>
        <w:t xml:space="preserve">Se asistió por parte del Grupo de Talento Humano a diecinueve (19)  reuniones de trabajo al Departamento Administrativo del Servicio Civil, Compensar y ARL COLPATRIA, entre otros. </w:t>
      </w:r>
    </w:p>
    <w:p w:rsidR="00E8395F" w:rsidRPr="00E8395F" w:rsidRDefault="00E8395F" w:rsidP="00D97B07">
      <w:pPr>
        <w:spacing w:line="240" w:lineRule="auto"/>
      </w:pPr>
    </w:p>
    <w:p w:rsidR="00E8395F" w:rsidRPr="00F57B83" w:rsidRDefault="00E8395F" w:rsidP="00D97B07">
      <w:pPr>
        <w:spacing w:line="240" w:lineRule="auto"/>
        <w:rPr>
          <w:b/>
        </w:rPr>
      </w:pPr>
      <w:r w:rsidRPr="00F57B83">
        <w:rPr>
          <w:rFonts w:eastAsia="Arial"/>
          <w:b/>
        </w:rPr>
        <w:t>SALUD OCUPACIONAL</w:t>
      </w:r>
      <w:r w:rsidR="006D2C1F" w:rsidRPr="00F57B83">
        <w:rPr>
          <w:rFonts w:eastAsia="Arial"/>
          <w:b/>
        </w:rPr>
        <w:t>:</w:t>
      </w:r>
    </w:p>
    <w:p w:rsidR="00E8395F" w:rsidRPr="00E8395F" w:rsidRDefault="00E8395F" w:rsidP="00D97B07">
      <w:pPr>
        <w:spacing w:line="240" w:lineRule="auto"/>
      </w:pPr>
    </w:p>
    <w:p w:rsidR="00E8395F" w:rsidRDefault="00E8395F" w:rsidP="00D97B07">
      <w:pPr>
        <w:spacing w:line="240" w:lineRule="auto"/>
        <w:rPr>
          <w:rFonts w:eastAsia="Arial"/>
        </w:rPr>
      </w:pPr>
      <w:r w:rsidRPr="00E8395F">
        <w:rPr>
          <w:rFonts w:eastAsia="Arial"/>
        </w:rPr>
        <w:t xml:space="preserve">Se realizaron exámenes de ingreso y retiro. </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 xml:space="preserve">Se llevó a cabo el reporte de la accidentalidad presentada. </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actualizó las estadísticas de ausentismo y accidentes de trabajo.</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solicitó a la ARL COLPATRIA pago de incapacidades por accidentes de              trabajo.</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lastRenderedPageBreak/>
        <w:t>Se realizaron pausas activas a todos los funcionarios del piso16, frentes de obra                 y sede operativa.</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realizó taller-capacitación a los directivos en liderazgo y motivación.</w:t>
      </w:r>
    </w:p>
    <w:p w:rsidR="00414247" w:rsidRPr="00E8395F" w:rsidRDefault="00414247" w:rsidP="00D97B07">
      <w:pPr>
        <w:spacing w:line="240" w:lineRule="auto"/>
      </w:pPr>
    </w:p>
    <w:p w:rsidR="00414247" w:rsidRDefault="00E8395F" w:rsidP="00D97B07">
      <w:pPr>
        <w:spacing w:line="240" w:lineRule="auto"/>
        <w:rPr>
          <w:rFonts w:eastAsia="Arial"/>
        </w:rPr>
      </w:pPr>
      <w:r w:rsidRPr="00E8395F">
        <w:rPr>
          <w:rFonts w:eastAsia="Arial"/>
        </w:rPr>
        <w:t xml:space="preserve">Se realizaron exámenes de laboratorio, audiometría, optometría, espirómetrias.  </w:t>
      </w:r>
    </w:p>
    <w:p w:rsidR="00E8395F" w:rsidRPr="00E8395F" w:rsidRDefault="00E8395F" w:rsidP="00D97B07">
      <w:pPr>
        <w:spacing w:line="240" w:lineRule="auto"/>
      </w:pPr>
      <w:r w:rsidRPr="00E8395F">
        <w:rPr>
          <w:rFonts w:eastAsia="Arial"/>
        </w:rPr>
        <w:t xml:space="preserve"> </w:t>
      </w:r>
    </w:p>
    <w:p w:rsidR="00E8395F" w:rsidRPr="00E8395F" w:rsidRDefault="00E8395F" w:rsidP="00D97B07">
      <w:pPr>
        <w:spacing w:line="240" w:lineRule="auto"/>
      </w:pPr>
      <w:r w:rsidRPr="00E8395F">
        <w:rPr>
          <w:rFonts w:eastAsia="Arial"/>
        </w:rPr>
        <w:t xml:space="preserve">Se realizaron las elecciones y conformación del COPASO para los próximos dos años.  </w:t>
      </w:r>
    </w:p>
    <w:p w:rsidR="00E8395F" w:rsidRDefault="00E8395F" w:rsidP="00D97B07">
      <w:pPr>
        <w:spacing w:line="240" w:lineRule="auto"/>
        <w:rPr>
          <w:rFonts w:eastAsia="Arial"/>
        </w:rPr>
      </w:pPr>
      <w:r w:rsidRPr="00E8395F">
        <w:rPr>
          <w:rFonts w:eastAsia="Arial"/>
        </w:rPr>
        <w:t xml:space="preserve">Se realizó fumigación en las tres sedes de Unidad. </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 xml:space="preserve">Se realizó la desodorización y desinfección de los baños.  </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realizaron inspecciones a los frentes de trabajo.</w:t>
      </w:r>
    </w:p>
    <w:p w:rsidR="00414247" w:rsidRPr="00E8395F" w:rsidRDefault="00414247" w:rsidP="00D97B07">
      <w:pPr>
        <w:spacing w:line="240" w:lineRule="auto"/>
      </w:pPr>
    </w:p>
    <w:p w:rsidR="00414247" w:rsidRDefault="00E8395F" w:rsidP="00D97B07">
      <w:pPr>
        <w:spacing w:line="240" w:lineRule="auto"/>
        <w:rPr>
          <w:rFonts w:eastAsia="Arial"/>
        </w:rPr>
      </w:pPr>
      <w:r w:rsidRPr="00E8395F">
        <w:rPr>
          <w:rFonts w:eastAsia="Arial"/>
        </w:rPr>
        <w:t xml:space="preserve">Se presentó propuesta de intervención en riesgo psicolaboral para los funcionarios.  </w:t>
      </w:r>
    </w:p>
    <w:p w:rsidR="00E8395F" w:rsidRPr="00E8395F" w:rsidRDefault="00E8395F" w:rsidP="00D97B07">
      <w:pPr>
        <w:spacing w:line="240" w:lineRule="auto"/>
      </w:pPr>
      <w:r w:rsidRPr="00E8395F">
        <w:rPr>
          <w:rFonts w:eastAsia="Arial"/>
        </w:rPr>
        <w:t xml:space="preserve"> </w:t>
      </w:r>
    </w:p>
    <w:p w:rsidR="00E8395F" w:rsidRDefault="00E8395F" w:rsidP="00D97B07">
      <w:pPr>
        <w:spacing w:line="240" w:lineRule="auto"/>
        <w:rPr>
          <w:rFonts w:eastAsia="Arial"/>
        </w:rPr>
      </w:pPr>
      <w:r w:rsidRPr="00E8395F">
        <w:rPr>
          <w:rFonts w:eastAsia="Arial"/>
        </w:rPr>
        <w:t xml:space="preserve">Se inició programa de seguridad vial. </w:t>
      </w:r>
    </w:p>
    <w:p w:rsidR="00F57B83" w:rsidRDefault="00F57B83" w:rsidP="00D97B07">
      <w:pPr>
        <w:spacing w:line="240" w:lineRule="auto"/>
        <w:rPr>
          <w:rFonts w:eastAsia="Arial"/>
          <w:b/>
        </w:rPr>
      </w:pPr>
    </w:p>
    <w:p w:rsidR="00E8395F" w:rsidRPr="00F57B83" w:rsidRDefault="00E8395F" w:rsidP="00D97B07">
      <w:pPr>
        <w:spacing w:line="240" w:lineRule="auto"/>
        <w:rPr>
          <w:b/>
        </w:rPr>
      </w:pPr>
      <w:r w:rsidRPr="00F57B83">
        <w:rPr>
          <w:rFonts w:eastAsia="Arial"/>
          <w:b/>
        </w:rPr>
        <w:t>BIENESTAR</w:t>
      </w:r>
      <w:r w:rsidR="006D2C1F" w:rsidRPr="00F57B83">
        <w:rPr>
          <w:rFonts w:eastAsia="Arial"/>
          <w:b/>
        </w:rPr>
        <w:t>:</w:t>
      </w:r>
    </w:p>
    <w:p w:rsidR="00E8395F" w:rsidRPr="00E8395F" w:rsidRDefault="00E8395F" w:rsidP="00D97B07">
      <w:pPr>
        <w:spacing w:line="240" w:lineRule="auto"/>
      </w:pPr>
      <w:r w:rsidRPr="00E8395F">
        <w:rPr>
          <w:rFonts w:eastAsia="Arial"/>
        </w:rPr>
        <w:t xml:space="preserve"> </w:t>
      </w:r>
    </w:p>
    <w:p w:rsidR="00E8395F" w:rsidRDefault="00E8395F" w:rsidP="00D97B07">
      <w:pPr>
        <w:spacing w:line="240" w:lineRule="auto"/>
        <w:rPr>
          <w:rFonts w:eastAsia="Arial"/>
        </w:rPr>
      </w:pPr>
      <w:r w:rsidRPr="00E8395F">
        <w:rPr>
          <w:rFonts w:eastAsia="Arial"/>
        </w:rPr>
        <w:t>Se envió a la oficina de comunicaciones el listado de cumpleaños para su publicación.</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realizaron vacaciones recreativas a los hijos de los empleados públicos.</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llevó a cabo la entrega de un detalle a los hijos de los empleados públicos el 31 de octubre de 2014.</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 xml:space="preserve">Se realizó el simulacro del Centro Administrativo Distrital. </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realizó la presentación de los  proyectos mejores equipos de trabajos.</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realizó la elección de mejor equipo de trabajo.</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realizó la jornada de cierre de gestión año 2014.</w:t>
      </w:r>
    </w:p>
    <w:p w:rsidR="00414247" w:rsidRPr="00E8395F" w:rsidRDefault="00414247" w:rsidP="00D97B07">
      <w:pPr>
        <w:spacing w:line="240" w:lineRule="auto"/>
      </w:pPr>
    </w:p>
    <w:p w:rsidR="00E8395F" w:rsidRPr="00E8395F" w:rsidRDefault="00E8395F" w:rsidP="00D97B07">
      <w:pPr>
        <w:spacing w:line="240" w:lineRule="auto"/>
      </w:pPr>
      <w:r w:rsidRPr="00E8395F">
        <w:rPr>
          <w:rFonts w:eastAsia="Arial"/>
        </w:rPr>
        <w:t>Se llevó a cabo la entrega de los bonos navideños.</w:t>
      </w:r>
    </w:p>
    <w:p w:rsidR="00F57B83" w:rsidRDefault="00F57B83" w:rsidP="00D97B07">
      <w:pPr>
        <w:spacing w:line="240" w:lineRule="auto"/>
        <w:rPr>
          <w:rFonts w:eastAsia="Arial"/>
          <w:b/>
        </w:rPr>
      </w:pPr>
    </w:p>
    <w:p w:rsidR="00E8395F" w:rsidRPr="00F57B83" w:rsidRDefault="00E8395F" w:rsidP="00D97B07">
      <w:pPr>
        <w:spacing w:line="240" w:lineRule="auto"/>
        <w:rPr>
          <w:b/>
        </w:rPr>
      </w:pPr>
      <w:r w:rsidRPr="00F57B83">
        <w:rPr>
          <w:rFonts w:eastAsia="Arial"/>
          <w:b/>
        </w:rPr>
        <w:t>CAPACITACIÓN</w:t>
      </w:r>
      <w:r w:rsidR="006D2C1F" w:rsidRPr="00F57B83">
        <w:rPr>
          <w:rFonts w:eastAsia="Arial"/>
          <w:b/>
        </w:rPr>
        <w:t>:</w:t>
      </w:r>
    </w:p>
    <w:p w:rsidR="00E8395F" w:rsidRPr="00E8395F" w:rsidRDefault="00E8395F" w:rsidP="00D97B07">
      <w:pPr>
        <w:spacing w:line="240" w:lineRule="auto"/>
      </w:pPr>
    </w:p>
    <w:p w:rsidR="00E8395F" w:rsidRDefault="00E8395F" w:rsidP="00D97B07">
      <w:pPr>
        <w:spacing w:line="240" w:lineRule="auto"/>
        <w:rPr>
          <w:rFonts w:eastAsia="Arial"/>
        </w:rPr>
      </w:pPr>
      <w:r w:rsidRPr="00E8395F">
        <w:rPr>
          <w:rFonts w:eastAsia="Arial"/>
        </w:rPr>
        <w:t>Se realizó invitación para asistir al seminario internacional en Gerencia Jurídica Pública.</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realizó capacitación-taller en tipologías de corrupción.</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realizó la jornada de reinducción en la sede operativa.</w:t>
      </w:r>
    </w:p>
    <w:p w:rsidR="00414247" w:rsidRPr="00E8395F" w:rsidRDefault="00414247" w:rsidP="00D97B07">
      <w:pPr>
        <w:spacing w:line="240" w:lineRule="auto"/>
      </w:pPr>
    </w:p>
    <w:p w:rsidR="00E8395F" w:rsidRPr="00E8395F" w:rsidRDefault="00E8395F" w:rsidP="00D97B07">
      <w:pPr>
        <w:spacing w:line="240" w:lineRule="auto"/>
      </w:pPr>
      <w:r w:rsidRPr="00E8395F">
        <w:rPr>
          <w:rFonts w:eastAsia="Arial"/>
        </w:rPr>
        <w:t xml:space="preserve">Se realizó la jornada de inducción de los procesos de la </w:t>
      </w:r>
      <w:r w:rsidR="00C67576">
        <w:rPr>
          <w:rFonts w:eastAsia="Arial"/>
        </w:rPr>
        <w:t>UAERMV</w:t>
      </w:r>
      <w:r w:rsidRPr="00E8395F">
        <w:rPr>
          <w:rFonts w:eastAsia="Arial"/>
        </w:rPr>
        <w:t>.</w:t>
      </w:r>
    </w:p>
    <w:p w:rsidR="00E8395F" w:rsidRPr="00E8395F" w:rsidRDefault="00E8395F" w:rsidP="00D97B07">
      <w:pPr>
        <w:spacing w:line="240" w:lineRule="auto"/>
      </w:pPr>
    </w:p>
    <w:p w:rsidR="00E8395F" w:rsidRDefault="00E8395F" w:rsidP="00D97B07">
      <w:pPr>
        <w:spacing w:line="240" w:lineRule="auto"/>
        <w:rPr>
          <w:rFonts w:eastAsia="Arial"/>
        </w:rPr>
      </w:pPr>
      <w:r w:rsidRPr="00E8395F">
        <w:rPr>
          <w:rFonts w:eastAsia="Arial"/>
        </w:rPr>
        <w:lastRenderedPageBreak/>
        <w:t xml:space="preserve">Se realizó capacitación sistema de gestión de calidad  en el Distrito Capital, MECI 1000:2014. </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realizó capacitación de liderazgo y alineación de equipos.</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realizó capacitación en régimen probatorio, nulidades, impedimentos y recusaciones en el Código Administrativo Ley 1437.</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 xml:space="preserve">Se realizó capacitación rendición de cuentas en materia de cesantías. </w:t>
      </w:r>
    </w:p>
    <w:p w:rsidR="00414247" w:rsidRPr="00E8395F" w:rsidRDefault="00414247" w:rsidP="00D97B07">
      <w:pPr>
        <w:spacing w:line="240" w:lineRule="auto"/>
      </w:pPr>
    </w:p>
    <w:p w:rsidR="00E8395F" w:rsidRPr="00E8395F" w:rsidRDefault="00E8395F" w:rsidP="00D97B07">
      <w:pPr>
        <w:spacing w:line="240" w:lineRule="auto"/>
      </w:pPr>
      <w:r w:rsidRPr="00E8395F">
        <w:rPr>
          <w:rFonts w:eastAsia="Arial"/>
        </w:rPr>
        <w:t>Se realizó capacitación sistema de información distrital del empleo y la administración pública  SIDEAP.</w:t>
      </w:r>
    </w:p>
    <w:p w:rsidR="00E8395F" w:rsidRPr="00E8395F" w:rsidRDefault="00E8395F" w:rsidP="00D97B07">
      <w:pPr>
        <w:spacing w:line="240" w:lineRule="auto"/>
      </w:pPr>
    </w:p>
    <w:p w:rsidR="00E8395F" w:rsidRPr="00F57B83" w:rsidRDefault="00E8395F" w:rsidP="00D97B07">
      <w:pPr>
        <w:spacing w:line="240" w:lineRule="auto"/>
        <w:rPr>
          <w:b/>
        </w:rPr>
      </w:pPr>
      <w:r w:rsidRPr="00F57B83">
        <w:rPr>
          <w:rFonts w:eastAsia="Arial"/>
          <w:b/>
        </w:rPr>
        <w:t>OTRAS ACTIVIDADES</w:t>
      </w:r>
      <w:r w:rsidR="006D2C1F" w:rsidRPr="00F57B83">
        <w:rPr>
          <w:rFonts w:eastAsia="Arial"/>
          <w:b/>
        </w:rPr>
        <w:t>:</w:t>
      </w:r>
    </w:p>
    <w:p w:rsidR="00E8395F" w:rsidRPr="00E8395F" w:rsidRDefault="00E8395F" w:rsidP="00D97B07">
      <w:pPr>
        <w:spacing w:line="240" w:lineRule="auto"/>
      </w:pPr>
    </w:p>
    <w:p w:rsidR="00E8395F" w:rsidRPr="00E8395F" w:rsidRDefault="00E8395F" w:rsidP="00D97B07">
      <w:pPr>
        <w:spacing w:line="240" w:lineRule="auto"/>
      </w:pPr>
      <w:r w:rsidRPr="00E8395F">
        <w:t>Dentro del trámite normal del área se realizaron otro tipo de actividades como:</w:t>
      </w:r>
    </w:p>
    <w:p w:rsidR="00E8395F" w:rsidRPr="00E8395F" w:rsidRDefault="00E8395F" w:rsidP="00D97B07">
      <w:pPr>
        <w:spacing w:line="240" w:lineRule="auto"/>
      </w:pPr>
    </w:p>
    <w:p w:rsidR="00E8395F" w:rsidRDefault="00E8395F" w:rsidP="00D97B07">
      <w:pPr>
        <w:spacing w:line="240" w:lineRule="auto"/>
        <w:rPr>
          <w:rFonts w:eastAsia="Arial"/>
        </w:rPr>
      </w:pPr>
      <w:r w:rsidRPr="00E8395F">
        <w:rPr>
          <w:rFonts w:eastAsia="Arial"/>
        </w:rPr>
        <w:t>Se aceptaron renuncias y se realizaron nombramientos.</w:t>
      </w:r>
    </w:p>
    <w:p w:rsidR="00414247" w:rsidRPr="00E8395F" w:rsidRDefault="00414247" w:rsidP="00D97B07">
      <w:pPr>
        <w:spacing w:line="240" w:lineRule="auto"/>
      </w:pPr>
    </w:p>
    <w:p w:rsidR="00E8395F" w:rsidRDefault="00E8395F" w:rsidP="00D97B07">
      <w:pPr>
        <w:spacing w:line="240" w:lineRule="auto"/>
        <w:rPr>
          <w:rFonts w:eastAsia="Arial"/>
        </w:rPr>
      </w:pPr>
      <w:r w:rsidRPr="00E8395F">
        <w:rPr>
          <w:rFonts w:eastAsia="Arial"/>
        </w:rPr>
        <w:t>Se realizó inducción a los funcionarios nuevos.</w:t>
      </w:r>
    </w:p>
    <w:p w:rsidR="00414247" w:rsidRPr="00E8395F" w:rsidRDefault="00414247" w:rsidP="00D97B07">
      <w:pPr>
        <w:spacing w:line="240" w:lineRule="auto"/>
      </w:pPr>
    </w:p>
    <w:p w:rsidR="00E8395F" w:rsidRPr="00E8395F" w:rsidRDefault="00E8395F" w:rsidP="00D97B07">
      <w:pPr>
        <w:spacing w:line="240" w:lineRule="auto"/>
      </w:pPr>
      <w:r w:rsidRPr="00E8395F">
        <w:rPr>
          <w:rFonts w:eastAsia="Arial"/>
        </w:rPr>
        <w:t>Se realizaron afiliaciones de EPS, ARL y caja de compensación familiar.</w:t>
      </w:r>
    </w:p>
    <w:p w:rsidR="00E8395F" w:rsidRPr="00E8395F" w:rsidRDefault="00E8395F" w:rsidP="00D97B07">
      <w:pPr>
        <w:spacing w:line="240" w:lineRule="auto"/>
      </w:pPr>
    </w:p>
    <w:p w:rsidR="00E8395F" w:rsidRPr="00414247" w:rsidRDefault="00E8395F" w:rsidP="00D97B07">
      <w:pPr>
        <w:spacing w:line="240" w:lineRule="auto"/>
        <w:rPr>
          <w:b/>
        </w:rPr>
      </w:pPr>
      <w:r w:rsidRPr="00414247">
        <w:rPr>
          <w:b/>
        </w:rPr>
        <w:t>ÁREA GESTIÓN DOCUMENTAL:</w:t>
      </w:r>
    </w:p>
    <w:p w:rsidR="00E8395F" w:rsidRPr="00E8395F" w:rsidRDefault="00E8395F" w:rsidP="00D97B07">
      <w:pPr>
        <w:spacing w:line="240" w:lineRule="auto"/>
      </w:pPr>
    </w:p>
    <w:p w:rsidR="00E8395F" w:rsidRDefault="00E8395F" w:rsidP="00D97B07">
      <w:pPr>
        <w:spacing w:line="240" w:lineRule="auto"/>
        <w:rPr>
          <w:rFonts w:eastAsia="Arial"/>
        </w:rPr>
      </w:pPr>
      <w:r w:rsidRPr="00E8395F">
        <w:rPr>
          <w:rFonts w:eastAsia="Arial"/>
        </w:rPr>
        <w:t>Las acciones adelantadas se gestionaron conforme al plan de acción 2014.</w:t>
      </w:r>
    </w:p>
    <w:p w:rsidR="00414247" w:rsidRPr="00E8395F" w:rsidRDefault="00414247" w:rsidP="00D97B07">
      <w:pPr>
        <w:spacing w:line="240" w:lineRule="auto"/>
      </w:pPr>
    </w:p>
    <w:p w:rsidR="00E8395F" w:rsidRPr="00E8395F" w:rsidRDefault="00E8395F" w:rsidP="00D97B07">
      <w:pPr>
        <w:spacing w:line="240" w:lineRule="auto"/>
        <w:rPr>
          <w:rFonts w:eastAsia="Arial"/>
        </w:rPr>
      </w:pPr>
      <w:r w:rsidRPr="00E8395F">
        <w:rPr>
          <w:rFonts w:eastAsia="Arial"/>
        </w:rPr>
        <w:t>Apropiación e implementación de instrumentos técnicos, tecnológicos y administrativos del proceso de gestión documental.</w:t>
      </w:r>
    </w:p>
    <w:p w:rsidR="00E8395F" w:rsidRPr="00E8395F" w:rsidRDefault="00E8395F" w:rsidP="00D97B07">
      <w:pPr>
        <w:spacing w:line="240" w:lineRule="auto"/>
      </w:pPr>
    </w:p>
    <w:p w:rsidR="00E8395F" w:rsidRDefault="00E8395F" w:rsidP="00D97B07">
      <w:pPr>
        <w:spacing w:line="240" w:lineRule="auto"/>
        <w:rPr>
          <w:rFonts w:eastAsia="Arial"/>
        </w:rPr>
      </w:pPr>
      <w:r w:rsidRPr="00E8395F">
        <w:rPr>
          <w:rFonts w:eastAsia="Arial"/>
        </w:rPr>
        <w:t>Programar transferencias primarias conforme a los formatos del Archivo de Bogotá. Al respecto no se ejecutaron transferencias. Lo anterior, conforme a la limitación de estantería en el Archivo Central. Hacia diciembre final, se logró que la Secretaría Distrital de Hacienda nos facilitar</w:t>
      </w:r>
      <w:r w:rsidR="00414247">
        <w:rPr>
          <w:rFonts w:eastAsia="Arial"/>
        </w:rPr>
        <w:t xml:space="preserve">á </w:t>
      </w:r>
      <w:r w:rsidRPr="00E8395F">
        <w:rPr>
          <w:rFonts w:eastAsia="Arial"/>
        </w:rPr>
        <w:t>seis (6) estantes para recibir las transferencias que se proyecten en 2015.</w:t>
      </w:r>
    </w:p>
    <w:p w:rsidR="00414247" w:rsidRPr="00E8395F" w:rsidRDefault="00414247" w:rsidP="00D97B07">
      <w:pPr>
        <w:spacing w:line="240" w:lineRule="auto"/>
        <w:rPr>
          <w:rFonts w:eastAsia="Arial"/>
        </w:rPr>
      </w:pPr>
    </w:p>
    <w:p w:rsidR="00E8395F" w:rsidRDefault="00E8395F" w:rsidP="00D97B07">
      <w:pPr>
        <w:spacing w:line="240" w:lineRule="auto"/>
        <w:rPr>
          <w:rFonts w:eastAsia="Arial"/>
        </w:rPr>
      </w:pPr>
      <w:r w:rsidRPr="00E8395F">
        <w:rPr>
          <w:rFonts w:eastAsia="Arial"/>
        </w:rPr>
        <w:t xml:space="preserve">Coordinar las actividades conforme al plan de saneamiento ambiental dispuesto por la </w:t>
      </w:r>
      <w:r w:rsidR="00C67576">
        <w:rPr>
          <w:rFonts w:eastAsia="Arial"/>
        </w:rPr>
        <w:t>UAERMV</w:t>
      </w:r>
      <w:r w:rsidRPr="00E8395F">
        <w:rPr>
          <w:rFonts w:eastAsia="Arial"/>
        </w:rPr>
        <w:t xml:space="preserve"> en seguimiento a las orientaciones técnicas del Archivo de Bogotá. Al respecto, finalmente se contrató la firma para la fumigación de las instalaciones de la UAERMV, y se incluyeron las dependencias en Archivo Central como Sede CAD, piso 16. Dicha fumigación tuvo lugar en agosto 29 de 2014. La última fumigación tuvo lugar el día 30 de diciembre en los depósitos de archivo 3 en la Sede Av. Cl 3ª y dos (2) en la Sede C.A.D. piso 16. Por Ecoservices.</w:t>
      </w:r>
    </w:p>
    <w:p w:rsidR="00414247" w:rsidRPr="00E8395F" w:rsidRDefault="00414247" w:rsidP="00D97B07">
      <w:pPr>
        <w:spacing w:line="240" w:lineRule="auto"/>
        <w:rPr>
          <w:rFonts w:eastAsia="Arial"/>
        </w:rPr>
      </w:pPr>
    </w:p>
    <w:p w:rsidR="00E8395F" w:rsidRDefault="00E8395F" w:rsidP="00D97B07">
      <w:pPr>
        <w:spacing w:line="240" w:lineRule="auto"/>
        <w:rPr>
          <w:rFonts w:eastAsia="Arial"/>
        </w:rPr>
      </w:pPr>
      <w:r w:rsidRPr="00E8395F">
        <w:rPr>
          <w:rFonts w:eastAsia="Arial"/>
        </w:rPr>
        <w:t xml:space="preserve">Sostener las condiciones ambientales de los depósitos de almacenamiento de los documentos de gestión y archivo de la </w:t>
      </w:r>
      <w:r w:rsidR="00C67576">
        <w:rPr>
          <w:rFonts w:eastAsia="Arial"/>
        </w:rPr>
        <w:t>UAERMV</w:t>
      </w:r>
      <w:r w:rsidRPr="00E8395F">
        <w:rPr>
          <w:rFonts w:eastAsia="Arial"/>
        </w:rPr>
        <w:t xml:space="preserve">. </w:t>
      </w:r>
    </w:p>
    <w:p w:rsidR="00414247" w:rsidRPr="00E8395F" w:rsidRDefault="00414247" w:rsidP="00D97B07">
      <w:pPr>
        <w:spacing w:line="240" w:lineRule="auto"/>
        <w:rPr>
          <w:rFonts w:eastAsia="Arial"/>
        </w:rPr>
      </w:pPr>
    </w:p>
    <w:p w:rsidR="00414247" w:rsidRDefault="00E8395F" w:rsidP="00D97B07">
      <w:pPr>
        <w:spacing w:line="240" w:lineRule="auto"/>
        <w:rPr>
          <w:rFonts w:eastAsia="Arial"/>
        </w:rPr>
      </w:pPr>
      <w:r w:rsidRPr="00E8395F">
        <w:rPr>
          <w:rFonts w:eastAsia="Arial"/>
        </w:rPr>
        <w:lastRenderedPageBreak/>
        <w:t>Instalar el cielo raso en el depósito de archivo # 2. En el trimestre, se concluyeron las obras de instalación del cielo raso lo cual ganó en mejor temperatura interna, ventilación y mitigación del ruido generado por los extractores de aire instalados.</w:t>
      </w:r>
    </w:p>
    <w:p w:rsidR="00414247" w:rsidRDefault="00414247" w:rsidP="00D97B07">
      <w:pPr>
        <w:spacing w:line="240" w:lineRule="auto"/>
        <w:rPr>
          <w:rFonts w:eastAsia="Arial"/>
        </w:rPr>
      </w:pPr>
    </w:p>
    <w:p w:rsidR="00E8395F" w:rsidRDefault="00E8395F" w:rsidP="00D97B07">
      <w:pPr>
        <w:spacing w:line="240" w:lineRule="auto"/>
        <w:rPr>
          <w:rFonts w:eastAsia="Arial"/>
        </w:rPr>
      </w:pPr>
      <w:r w:rsidRPr="00E8395F">
        <w:rPr>
          <w:rFonts w:eastAsia="Arial"/>
        </w:rPr>
        <w:t xml:space="preserve">Realizar 12 jornadas de limpieza preventiva. Se adelantaron las jornadas de limpieza ejecutadas al fin de mes con la cooperación de la programación que maneja Almacén, las cuales se aplicaron a los depósitos de archivo ubicados en la Av. Calle 3ª como en los depósitos de archivo del a Sede C.A.D piso 16. </w:t>
      </w:r>
    </w:p>
    <w:p w:rsidR="00414247" w:rsidRPr="00E8395F" w:rsidRDefault="00414247" w:rsidP="00D97B07">
      <w:pPr>
        <w:spacing w:line="240" w:lineRule="auto"/>
        <w:rPr>
          <w:rFonts w:eastAsia="Arial"/>
        </w:rPr>
      </w:pPr>
    </w:p>
    <w:p w:rsidR="00E8395F" w:rsidRDefault="00E8395F" w:rsidP="00D97B07">
      <w:pPr>
        <w:spacing w:line="240" w:lineRule="auto"/>
        <w:rPr>
          <w:rFonts w:eastAsia="Arial"/>
        </w:rPr>
      </w:pPr>
      <w:r w:rsidRPr="00E8395F">
        <w:rPr>
          <w:rFonts w:eastAsia="Arial"/>
        </w:rPr>
        <w:t>Apoyar y acompañar la implementación la cultura del manejo del sistema de gestión documental (ORFEO). Al respecto, se continuó con la colaboración de la OAP y el ingeniero de sistemas y redes, para lo cual se realizó una reunión con el equipo directivo para que definieran quiénes estarían habilitados para responder y descargar del sistema de información ORFEO: la respuesta: todos.</w:t>
      </w:r>
    </w:p>
    <w:p w:rsidR="00851696" w:rsidRPr="00E8395F" w:rsidRDefault="00851696" w:rsidP="00D97B07">
      <w:pPr>
        <w:spacing w:line="240" w:lineRule="auto"/>
        <w:rPr>
          <w:rFonts w:eastAsia="Arial"/>
        </w:rPr>
      </w:pPr>
    </w:p>
    <w:p w:rsidR="00E8395F" w:rsidRDefault="00E8395F" w:rsidP="00D97B07">
      <w:pPr>
        <w:spacing w:line="240" w:lineRule="auto"/>
        <w:rPr>
          <w:rFonts w:eastAsia="Arial"/>
        </w:rPr>
      </w:pPr>
      <w:r w:rsidRPr="00E8395F">
        <w:rPr>
          <w:rFonts w:eastAsia="Arial"/>
        </w:rPr>
        <w:t>Atención de los usuarios internos y externos, se atienden las solicitudes de documentos entre los más solicitados: la serie de contratos en razón de la visita de la Contraloría Distrital, el nivel de consulta fue alto e intenso. Se les dio respuesta a todos sus requerimientos, excepto dos solicitudes porque la información no se halló en otras entidade</w:t>
      </w:r>
      <w:r w:rsidR="00851696">
        <w:rPr>
          <w:rFonts w:eastAsia="Arial"/>
        </w:rPr>
        <w:t xml:space="preserve">s. </w:t>
      </w:r>
    </w:p>
    <w:p w:rsidR="00851696" w:rsidRPr="00E8395F" w:rsidRDefault="00851696" w:rsidP="00D97B07">
      <w:pPr>
        <w:spacing w:line="240" w:lineRule="auto"/>
        <w:rPr>
          <w:rFonts w:eastAsia="Arial"/>
        </w:rPr>
      </w:pPr>
    </w:p>
    <w:p w:rsidR="00E8395F" w:rsidRPr="00E8395F" w:rsidRDefault="00E8395F" w:rsidP="00D97B07">
      <w:pPr>
        <w:spacing w:line="240" w:lineRule="auto"/>
        <w:rPr>
          <w:rFonts w:eastAsia="Arial"/>
        </w:rPr>
      </w:pPr>
      <w:r w:rsidRPr="00E8395F">
        <w:rPr>
          <w:rFonts w:eastAsia="Arial"/>
        </w:rPr>
        <w:t>Remitir el informe anual de avance del SIGA al Archivo de Bogotá. Estamos pendientes para que en enero nos llegue el formato para diligenciarlo con destino al Archivo de Bogotá.</w:t>
      </w:r>
    </w:p>
    <w:p w:rsidR="00E8395F" w:rsidRPr="00E8395F" w:rsidRDefault="00E8395F" w:rsidP="00D97B07">
      <w:pPr>
        <w:spacing w:line="240" w:lineRule="auto"/>
        <w:rPr>
          <w:rFonts w:eastAsia="Arial"/>
        </w:rPr>
      </w:pPr>
    </w:p>
    <w:p w:rsidR="00E8395F" w:rsidRDefault="00E8395F" w:rsidP="00D97B07">
      <w:pPr>
        <w:spacing w:line="240" w:lineRule="auto"/>
        <w:rPr>
          <w:rFonts w:eastAsia="Arial"/>
        </w:rPr>
      </w:pPr>
      <w:r w:rsidRPr="00E8395F">
        <w:rPr>
          <w:rFonts w:eastAsia="Arial"/>
        </w:rPr>
        <w:t>Organización del Archivo de Gestión.</w:t>
      </w:r>
    </w:p>
    <w:p w:rsidR="00851696" w:rsidRPr="00E8395F" w:rsidRDefault="00851696" w:rsidP="00D97B07">
      <w:pPr>
        <w:spacing w:line="240" w:lineRule="auto"/>
        <w:rPr>
          <w:rFonts w:eastAsia="Arial"/>
        </w:rPr>
      </w:pPr>
    </w:p>
    <w:p w:rsidR="00E8395F" w:rsidRDefault="00E8395F" w:rsidP="00D97B07">
      <w:pPr>
        <w:spacing w:line="240" w:lineRule="auto"/>
        <w:rPr>
          <w:rFonts w:eastAsia="Arial"/>
        </w:rPr>
      </w:pPr>
      <w:r w:rsidRPr="00E8395F">
        <w:rPr>
          <w:rFonts w:eastAsia="Arial"/>
        </w:rPr>
        <w:t xml:space="preserve">Organización y verificación de los documentos que integran los expedientes de historias laborales (activos e inactivos) de la </w:t>
      </w:r>
      <w:r w:rsidR="00C67576">
        <w:rPr>
          <w:rFonts w:eastAsia="Arial"/>
        </w:rPr>
        <w:t>UAERMV</w:t>
      </w:r>
      <w:r w:rsidRPr="00E8395F">
        <w:rPr>
          <w:rFonts w:eastAsia="Arial"/>
        </w:rPr>
        <w:t>. Dicha labor se ejecuta de manera permanente, particularmente la atención de solicitudes por copias y consulta de los 8.660 expedientes que reposan en el piso 16 del CAD, se atienden regularmente.</w:t>
      </w:r>
    </w:p>
    <w:p w:rsidR="00F57B83" w:rsidRDefault="00F57B83" w:rsidP="00D97B07">
      <w:pPr>
        <w:spacing w:line="240" w:lineRule="auto"/>
        <w:rPr>
          <w:rFonts w:eastAsia="Arial"/>
        </w:rPr>
      </w:pPr>
    </w:p>
    <w:p w:rsidR="00E8395F" w:rsidRPr="00E8395F" w:rsidRDefault="00E8395F" w:rsidP="00D97B07">
      <w:pPr>
        <w:spacing w:line="240" w:lineRule="auto"/>
        <w:rPr>
          <w:rFonts w:eastAsia="Arial"/>
        </w:rPr>
      </w:pPr>
      <w:r w:rsidRPr="00E8395F">
        <w:rPr>
          <w:rFonts w:eastAsia="Arial"/>
        </w:rPr>
        <w:t xml:space="preserve">Organización de los documentos que conforman la gestión contractual. </w:t>
      </w:r>
    </w:p>
    <w:p w:rsidR="00E8395F" w:rsidRPr="00E8395F" w:rsidRDefault="00E8395F" w:rsidP="00D97B07">
      <w:pPr>
        <w:spacing w:line="240" w:lineRule="auto"/>
      </w:pPr>
    </w:p>
    <w:p w:rsidR="00E8395F" w:rsidRPr="00E8395F" w:rsidRDefault="00E8395F" w:rsidP="00D97B07">
      <w:pPr>
        <w:spacing w:line="240" w:lineRule="auto"/>
      </w:pPr>
      <w:r w:rsidRPr="00E8395F">
        <w:rPr>
          <w:rFonts w:eastAsia="Arial"/>
        </w:rPr>
        <w:t xml:space="preserve">Por consiguiente, es vital disponer de personal auxiliar que agilicen nuevamente “la alimentación” de los expedientes contractuales manteniéndolos al día. Por parte del contratista de archivo de gestión, adelantó la organización de los expedientes por número de contrato, Cd correspondiente (contrato de prestación de servicios profesionales). Además los informes de los contratistas para los contratos de obra e interventoras. Al respecto se conformará un archivo de los informes con una referencia cruzada al expediente físico. Esta actividad permitió dejar bastante ordenado el archivo de gestión de los contratos y con una idea clara de ubicar la información de los mismos de las vigencias 2013 y 2014. </w:t>
      </w:r>
    </w:p>
    <w:p w:rsidR="00E8395F" w:rsidRPr="00E8395F" w:rsidRDefault="00E8395F" w:rsidP="00D97B07">
      <w:pPr>
        <w:spacing w:line="240" w:lineRule="auto"/>
      </w:pPr>
    </w:p>
    <w:p w:rsidR="00E8395F" w:rsidRPr="00E8395F" w:rsidRDefault="00E8395F" w:rsidP="00D97B07">
      <w:pPr>
        <w:spacing w:line="240" w:lineRule="auto"/>
        <w:rPr>
          <w:rFonts w:eastAsia="Arial"/>
        </w:rPr>
      </w:pPr>
      <w:r w:rsidRPr="00E8395F">
        <w:rPr>
          <w:rFonts w:eastAsia="Arial"/>
        </w:rPr>
        <w:t xml:space="preserve">Organización del Fondo Documental Acumulado Secretaría de Obras Públicas y Administración del Archivo Central. </w:t>
      </w:r>
    </w:p>
    <w:p w:rsidR="00E8395F" w:rsidRPr="00E8395F" w:rsidRDefault="00E8395F" w:rsidP="00D97B07">
      <w:pPr>
        <w:spacing w:line="240" w:lineRule="auto"/>
        <w:rPr>
          <w:rFonts w:eastAsia="Arial"/>
        </w:rPr>
      </w:pPr>
    </w:p>
    <w:p w:rsidR="00E8395F" w:rsidRDefault="00E8395F" w:rsidP="00D97B07">
      <w:pPr>
        <w:spacing w:line="240" w:lineRule="auto"/>
        <w:rPr>
          <w:rFonts w:eastAsia="Arial"/>
        </w:rPr>
      </w:pPr>
      <w:r w:rsidRPr="00E8395F">
        <w:rPr>
          <w:rFonts w:eastAsia="Arial"/>
        </w:rPr>
        <w:lastRenderedPageBreak/>
        <w:t xml:space="preserve">Implementar las tablas de retención documental aprobadas al interior de la </w:t>
      </w:r>
      <w:r w:rsidR="00C67576">
        <w:rPr>
          <w:rFonts w:eastAsia="Arial"/>
        </w:rPr>
        <w:t>UAERMV</w:t>
      </w:r>
      <w:r w:rsidRPr="00E8395F">
        <w:rPr>
          <w:rFonts w:eastAsia="Arial"/>
        </w:rPr>
        <w:t>. Al respecto, a pesar de no haberse surtido la gestión para obtener  la validación de las TRD UAERMV estructura 2011 ante el Consejo Distrital de Archivos, carecimos de presupuesto para continuar con la gestión iniciada en 2014.</w:t>
      </w:r>
    </w:p>
    <w:p w:rsidR="00851696" w:rsidRPr="00E8395F" w:rsidRDefault="00851696" w:rsidP="00D97B07">
      <w:pPr>
        <w:spacing w:line="240" w:lineRule="auto"/>
        <w:rPr>
          <w:rFonts w:eastAsia="Arial"/>
        </w:rPr>
      </w:pPr>
    </w:p>
    <w:p w:rsidR="00E8395F" w:rsidRPr="00E8395F" w:rsidRDefault="00E8395F" w:rsidP="00D97B07">
      <w:pPr>
        <w:spacing w:line="240" w:lineRule="auto"/>
        <w:rPr>
          <w:rFonts w:eastAsia="Arial"/>
        </w:rPr>
      </w:pPr>
      <w:r w:rsidRPr="00E8395F">
        <w:rPr>
          <w:rFonts w:eastAsia="Arial"/>
        </w:rPr>
        <w:t xml:space="preserve"> Levantar las Tablas de Valoración Documental (TVD) del fondo documental Acumulado de la SOP Y FOSOP. Al respecto continuamos con la situación del anterior trimestre, pues para 2015 se prevé la contratación del personal idóneo con título en archivística para levantar, aprobar, y validar las TVD de la </w:t>
      </w:r>
      <w:r w:rsidR="00C67576">
        <w:rPr>
          <w:rFonts w:eastAsia="Arial"/>
        </w:rPr>
        <w:t>UAERMV</w:t>
      </w:r>
      <w:r w:rsidRPr="00E8395F">
        <w:rPr>
          <w:rFonts w:eastAsia="Arial"/>
        </w:rPr>
        <w:t>.</w:t>
      </w:r>
    </w:p>
    <w:p w:rsidR="00E8395F" w:rsidRDefault="00E8395F" w:rsidP="00D97B07">
      <w:pPr>
        <w:spacing w:line="240" w:lineRule="auto"/>
        <w:rPr>
          <w:rFonts w:eastAsia="Arial"/>
        </w:rPr>
      </w:pPr>
      <w:r w:rsidRPr="00E8395F">
        <w:rPr>
          <w:rFonts w:eastAsia="Arial"/>
        </w:rPr>
        <w:t>Realizar un diagnóstico del fondo documental acumulado del FOSOP, al respecto tenemos varios diagnósticos en 2004 y 2012 pero será tema dentro de las actividades que se incluyen para la gestión de las TVD.</w:t>
      </w:r>
    </w:p>
    <w:p w:rsidR="00851696" w:rsidRPr="00E8395F" w:rsidRDefault="00851696" w:rsidP="00D97B07">
      <w:pPr>
        <w:spacing w:line="240" w:lineRule="auto"/>
        <w:rPr>
          <w:rFonts w:eastAsia="Arial"/>
        </w:rPr>
      </w:pPr>
    </w:p>
    <w:p w:rsidR="00E8395F" w:rsidRDefault="00E8395F" w:rsidP="00D97B07">
      <w:pPr>
        <w:spacing w:line="240" w:lineRule="auto"/>
        <w:rPr>
          <w:rFonts w:eastAsia="Arial"/>
        </w:rPr>
      </w:pPr>
      <w:r w:rsidRPr="00E8395F">
        <w:rPr>
          <w:rFonts w:eastAsia="Arial"/>
        </w:rPr>
        <w:t>Elaborar el programa de Gestión documental (PGD). Este punto quedó sin adelantar a la espera de obtener un presupuesto que lo cubra. Se requieren adelantar varios instrumentos de gestión documental para obtener dicho programa el cual se engranará con el Plan Institucional de Archivo de la entidad.</w:t>
      </w:r>
    </w:p>
    <w:p w:rsidR="00851696" w:rsidRPr="00E8395F" w:rsidRDefault="00851696" w:rsidP="00D97B07">
      <w:pPr>
        <w:spacing w:line="240" w:lineRule="auto"/>
        <w:rPr>
          <w:rFonts w:eastAsia="Arial"/>
        </w:rPr>
      </w:pPr>
    </w:p>
    <w:p w:rsidR="00E8395F" w:rsidRPr="00E8395F" w:rsidRDefault="00E8395F" w:rsidP="00D97B07">
      <w:pPr>
        <w:spacing w:line="240" w:lineRule="auto"/>
        <w:rPr>
          <w:rFonts w:eastAsia="Arial"/>
        </w:rPr>
      </w:pPr>
      <w:r w:rsidRPr="00E8395F">
        <w:rPr>
          <w:rFonts w:eastAsia="Arial"/>
        </w:rPr>
        <w:t xml:space="preserve">Realizar capacitaciones en aplicación de TRD a todos los responsables del archivo de gestión de las diferentes dependencias y oficinas productoras de documentos. Las capacitaciones se realizaron puntalmente a los responsables de archivo que solicitaron traslados al Archivo Central de la </w:t>
      </w:r>
      <w:r w:rsidR="00C67576">
        <w:rPr>
          <w:rFonts w:eastAsia="Arial"/>
        </w:rPr>
        <w:t>UAERMV</w:t>
      </w:r>
      <w:r w:rsidRPr="00E8395F">
        <w:rPr>
          <w:rFonts w:eastAsia="Arial"/>
        </w:rPr>
        <w:t>.</w:t>
      </w:r>
    </w:p>
    <w:p w:rsidR="00E8395F" w:rsidRPr="00E8395F" w:rsidRDefault="00E8395F" w:rsidP="00D97B07">
      <w:pPr>
        <w:spacing w:line="240" w:lineRule="auto"/>
        <w:rPr>
          <w:rFonts w:eastAsia="Arial"/>
        </w:rPr>
      </w:pPr>
    </w:p>
    <w:p w:rsidR="00E8395F" w:rsidRDefault="00E8395F" w:rsidP="00D97B07">
      <w:pPr>
        <w:spacing w:line="240" w:lineRule="auto"/>
        <w:rPr>
          <w:rFonts w:eastAsia="Arial"/>
        </w:rPr>
      </w:pPr>
      <w:r w:rsidRPr="00E8395F">
        <w:rPr>
          <w:rFonts w:eastAsia="Arial"/>
        </w:rPr>
        <w:t>Fortalecimiento de los elementos del Sistema Integrado de Gestión</w:t>
      </w:r>
    </w:p>
    <w:p w:rsidR="00851696" w:rsidRPr="00E8395F" w:rsidRDefault="00851696" w:rsidP="00D97B07">
      <w:pPr>
        <w:spacing w:line="240" w:lineRule="auto"/>
        <w:rPr>
          <w:rFonts w:eastAsia="Arial"/>
        </w:rPr>
      </w:pPr>
    </w:p>
    <w:p w:rsidR="00E8395F" w:rsidRDefault="00E8395F" w:rsidP="00D97B07">
      <w:pPr>
        <w:spacing w:line="240" w:lineRule="auto"/>
        <w:rPr>
          <w:rFonts w:eastAsia="Arial"/>
        </w:rPr>
      </w:pPr>
      <w:r w:rsidRPr="00E8395F">
        <w:rPr>
          <w:rFonts w:eastAsia="Arial"/>
        </w:rPr>
        <w:t xml:space="preserve">Actualización y/o verificación  de la documentación del proceso. En colaboración con el ingeniero de sistemas de la OAP, se adelantaron siete (7) procesos de 18 de la </w:t>
      </w:r>
      <w:r w:rsidR="00C67576">
        <w:rPr>
          <w:rFonts w:eastAsia="Arial"/>
        </w:rPr>
        <w:t>UAERMV</w:t>
      </w:r>
      <w:r w:rsidRPr="00E8395F">
        <w:rPr>
          <w:rFonts w:eastAsia="Arial"/>
        </w:rPr>
        <w:t>.</w:t>
      </w:r>
    </w:p>
    <w:p w:rsidR="00851696" w:rsidRPr="00E8395F" w:rsidRDefault="00851696" w:rsidP="00D97B07">
      <w:pPr>
        <w:spacing w:line="240" w:lineRule="auto"/>
        <w:rPr>
          <w:rFonts w:eastAsia="Arial"/>
        </w:rPr>
      </w:pPr>
    </w:p>
    <w:p w:rsidR="00E8395F" w:rsidRDefault="00E8395F" w:rsidP="00D97B07">
      <w:pPr>
        <w:spacing w:line="240" w:lineRule="auto"/>
        <w:rPr>
          <w:rFonts w:eastAsia="Arial"/>
        </w:rPr>
      </w:pPr>
      <w:r w:rsidRPr="00E8395F">
        <w:rPr>
          <w:rFonts w:eastAsia="Arial"/>
        </w:rPr>
        <w:t>Actualización y/o verificación del mapa de riesgos de gestión y anticorrupción del proceso.  Se adelantó en el mes de enero de 2014, con la colaboración de la Oficina Asesora de Planeación. La situación no cambió respecto del informe anterior: III trimestre.</w:t>
      </w:r>
    </w:p>
    <w:p w:rsidR="00851696" w:rsidRPr="00E8395F" w:rsidRDefault="00851696" w:rsidP="00D97B07">
      <w:pPr>
        <w:spacing w:line="240" w:lineRule="auto"/>
        <w:rPr>
          <w:rFonts w:eastAsia="Arial"/>
        </w:rPr>
      </w:pPr>
    </w:p>
    <w:p w:rsidR="00E8395F" w:rsidRDefault="00E8395F" w:rsidP="00D97B07">
      <w:pPr>
        <w:spacing w:line="240" w:lineRule="auto"/>
        <w:rPr>
          <w:rFonts w:eastAsia="Arial"/>
        </w:rPr>
      </w:pPr>
      <w:r w:rsidRPr="00E8395F">
        <w:rPr>
          <w:rFonts w:eastAsia="Arial"/>
        </w:rPr>
        <w:t>Actualización y/o verificación de los indicadores de gestión del proceso. La auditoría interna de calidad de la OCI, recomendó que para 2015 se incrementaran los indicadores para medir y hacer seguimiento en la mayoría de las actividades en el plan de acción.</w:t>
      </w:r>
    </w:p>
    <w:p w:rsidR="00851696" w:rsidRPr="00E8395F" w:rsidRDefault="00851696" w:rsidP="00D97B07">
      <w:pPr>
        <w:spacing w:line="240" w:lineRule="auto"/>
        <w:rPr>
          <w:rFonts w:eastAsia="Arial"/>
        </w:rPr>
      </w:pPr>
    </w:p>
    <w:p w:rsidR="00E8395F" w:rsidRPr="00E8395F" w:rsidRDefault="00E8395F" w:rsidP="00D97B07">
      <w:pPr>
        <w:spacing w:line="240" w:lineRule="auto"/>
        <w:rPr>
          <w:rFonts w:eastAsia="Arial"/>
        </w:rPr>
      </w:pPr>
      <w:r w:rsidRPr="00E8395F">
        <w:rPr>
          <w:rFonts w:eastAsia="Arial"/>
        </w:rPr>
        <w:t>Seguimiento y solución al plan de mejoramiento del proceso.</w:t>
      </w:r>
    </w:p>
    <w:p w:rsidR="00851696" w:rsidRDefault="00851696" w:rsidP="00D97B07">
      <w:pPr>
        <w:spacing w:line="240" w:lineRule="auto"/>
        <w:rPr>
          <w:rFonts w:eastAsia="Arial"/>
        </w:rPr>
      </w:pPr>
    </w:p>
    <w:p w:rsidR="00E8395F" w:rsidRDefault="00E8395F" w:rsidP="00D97B07">
      <w:pPr>
        <w:spacing w:line="240" w:lineRule="auto"/>
        <w:rPr>
          <w:rFonts w:eastAsia="Arial"/>
        </w:rPr>
      </w:pPr>
      <w:r w:rsidRPr="00E8395F">
        <w:rPr>
          <w:rFonts w:eastAsia="Arial"/>
        </w:rPr>
        <w:t>En este sentido la auditoría de calidad 2014, hizo reparo en la necesidad de haber tenido un plan de mejoramiento interno para hacer seguimiento.</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Seguimiento y solución al plan de mejoramiento de la Contraloría.</w:t>
      </w:r>
    </w:p>
    <w:p w:rsidR="00851696" w:rsidRPr="00E8395F" w:rsidRDefault="00851696" w:rsidP="00D97B07">
      <w:pPr>
        <w:spacing w:line="240" w:lineRule="auto"/>
        <w:rPr>
          <w:rFonts w:eastAsia="Arial"/>
        </w:rPr>
      </w:pPr>
    </w:p>
    <w:p w:rsidR="00E8395F" w:rsidRPr="00E8395F" w:rsidRDefault="00E8395F" w:rsidP="00D97B07">
      <w:pPr>
        <w:spacing w:line="240" w:lineRule="auto"/>
        <w:rPr>
          <w:rFonts w:eastAsia="Arial"/>
        </w:rPr>
      </w:pPr>
      <w:r w:rsidRPr="00E8395F">
        <w:rPr>
          <w:rFonts w:eastAsia="Arial"/>
        </w:rPr>
        <w:t>Lograr el cumplimiento a los requerimientos con las soluciones. Respecto del proceso en sí de gestión documental no se observaron ni se hicieron hallazgos para incluirlos en el plan de mejoramiento para el proceso de gestión documental.</w:t>
      </w:r>
    </w:p>
    <w:p w:rsidR="00E8395F" w:rsidRDefault="00E8395F" w:rsidP="00D97B07">
      <w:pPr>
        <w:spacing w:line="240" w:lineRule="auto"/>
      </w:pPr>
    </w:p>
    <w:p w:rsidR="00286C93" w:rsidRPr="00E8395F" w:rsidRDefault="00286C93" w:rsidP="00D97B07">
      <w:pPr>
        <w:spacing w:line="240" w:lineRule="auto"/>
      </w:pPr>
    </w:p>
    <w:p w:rsidR="00E8395F" w:rsidRPr="00851696" w:rsidRDefault="00E8395F" w:rsidP="00D97B07">
      <w:pPr>
        <w:spacing w:line="240" w:lineRule="auto"/>
        <w:rPr>
          <w:b/>
        </w:rPr>
      </w:pPr>
      <w:r w:rsidRPr="00851696">
        <w:rPr>
          <w:b/>
        </w:rPr>
        <w:lastRenderedPageBreak/>
        <w:t>ÁREA ALMACÉN GENERAL:</w:t>
      </w:r>
    </w:p>
    <w:p w:rsidR="00E8395F" w:rsidRPr="00E8395F" w:rsidRDefault="00E8395F" w:rsidP="00D97B07">
      <w:pPr>
        <w:spacing w:line="240" w:lineRule="auto"/>
      </w:pPr>
    </w:p>
    <w:p w:rsidR="00E8395F" w:rsidRPr="00E8395F" w:rsidRDefault="00E8395F" w:rsidP="00D97B07">
      <w:pPr>
        <w:spacing w:line="240" w:lineRule="auto"/>
      </w:pPr>
      <w:r w:rsidRPr="00E8395F">
        <w:rPr>
          <w:rFonts w:eastAsia="Arial"/>
        </w:rPr>
        <w:t>En esta área específica se sigue trabajando en la consolidación de una nueva cultura y un sistema de comunicación eficaz entre las Dependencias de la Administración y sus funcionarios, como responsables de los procesos contables y administrativos de uso o custodia de los bienes, lo cual redundará en un mayor control sobre la clasificación contable, el manejo administrativo y de gestión de los bienes.</w:t>
      </w:r>
    </w:p>
    <w:p w:rsidR="00E8395F" w:rsidRPr="00E8395F" w:rsidRDefault="00E8395F" w:rsidP="00D97B07">
      <w:pPr>
        <w:spacing w:line="240" w:lineRule="auto"/>
      </w:pPr>
    </w:p>
    <w:p w:rsidR="00E8395F" w:rsidRPr="00E8395F" w:rsidRDefault="00E8395F" w:rsidP="00D97B07">
      <w:pPr>
        <w:spacing w:line="240" w:lineRule="auto"/>
      </w:pPr>
      <w:r w:rsidRPr="00E8395F">
        <w:rPr>
          <w:rFonts w:eastAsia="Arial"/>
        </w:rPr>
        <w:t>Es importante contar y acatar con herramientas coherentes en el manejo, custodia, conservación, administración, protección, recibo, traslado, salida definitiva y registro de bienes, haciendo más eficaz y eficiente el desempeño de sus funciones.</w:t>
      </w:r>
    </w:p>
    <w:p w:rsidR="00E8395F" w:rsidRPr="00E8395F" w:rsidRDefault="00E8395F" w:rsidP="00D97B07">
      <w:pPr>
        <w:spacing w:line="240" w:lineRule="auto"/>
      </w:pPr>
    </w:p>
    <w:p w:rsidR="00E8395F" w:rsidRPr="00F57B83" w:rsidRDefault="00E8395F" w:rsidP="00D97B07">
      <w:pPr>
        <w:spacing w:line="240" w:lineRule="auto"/>
        <w:rPr>
          <w:b/>
        </w:rPr>
      </w:pPr>
      <w:r w:rsidRPr="00F57B83">
        <w:rPr>
          <w:rFonts w:eastAsia="Arial"/>
          <w:b/>
        </w:rPr>
        <w:t>DESARROLLO</w:t>
      </w:r>
    </w:p>
    <w:p w:rsidR="00E8395F" w:rsidRPr="00E8395F" w:rsidRDefault="00E8395F" w:rsidP="00D97B07">
      <w:pPr>
        <w:spacing w:line="240" w:lineRule="auto"/>
      </w:pPr>
    </w:p>
    <w:p w:rsidR="00E8395F" w:rsidRPr="00E8395F" w:rsidRDefault="00E8395F" w:rsidP="00D97B07">
      <w:pPr>
        <w:spacing w:line="240" w:lineRule="auto"/>
      </w:pPr>
      <w:r w:rsidRPr="00E8395F">
        <w:rPr>
          <w:rFonts w:eastAsia="Arial"/>
        </w:rPr>
        <w:t>Supervisión de contratos.</w:t>
      </w:r>
    </w:p>
    <w:p w:rsidR="00E8395F" w:rsidRPr="00E8395F" w:rsidRDefault="00E8395F" w:rsidP="00D97B07">
      <w:pPr>
        <w:spacing w:line="240" w:lineRule="auto"/>
      </w:pPr>
      <w:r w:rsidRPr="00E8395F">
        <w:rPr>
          <w:rFonts w:eastAsia="Arial"/>
        </w:rPr>
        <w:t>Ingreso de los elementos de papelería y útiles de oficina.</w:t>
      </w:r>
    </w:p>
    <w:p w:rsidR="00E8395F" w:rsidRPr="00E8395F" w:rsidRDefault="00E8395F" w:rsidP="00D97B07">
      <w:pPr>
        <w:spacing w:line="240" w:lineRule="auto"/>
      </w:pPr>
      <w:r w:rsidRPr="00E8395F">
        <w:rPr>
          <w:rFonts w:eastAsia="Arial"/>
        </w:rPr>
        <w:t>Ingreso de elementos de seguridad industrial para los trabajadores oficiales.</w:t>
      </w:r>
    </w:p>
    <w:p w:rsidR="00E8395F" w:rsidRPr="00E8395F" w:rsidRDefault="00E8395F" w:rsidP="00D97B07">
      <w:pPr>
        <w:spacing w:line="240" w:lineRule="auto"/>
      </w:pPr>
      <w:r w:rsidRPr="00E8395F">
        <w:rPr>
          <w:rFonts w:eastAsia="Arial"/>
        </w:rPr>
        <w:t>Presentación mensual de la cuenta de almacén.</w:t>
      </w:r>
    </w:p>
    <w:p w:rsidR="00E8395F" w:rsidRPr="00E8395F" w:rsidRDefault="00E8395F" w:rsidP="00D97B07">
      <w:pPr>
        <w:spacing w:line="240" w:lineRule="auto"/>
      </w:pPr>
      <w:r w:rsidRPr="00E8395F">
        <w:rPr>
          <w:rFonts w:eastAsia="Arial"/>
        </w:rPr>
        <w:t>Elaborar el PAC mensualmente.</w:t>
      </w:r>
    </w:p>
    <w:p w:rsidR="00E8395F" w:rsidRPr="00E8395F" w:rsidRDefault="00E8395F" w:rsidP="00D97B07">
      <w:pPr>
        <w:spacing w:line="240" w:lineRule="auto"/>
      </w:pPr>
      <w:r w:rsidRPr="00E8395F">
        <w:rPr>
          <w:rFonts w:eastAsia="Arial"/>
        </w:rPr>
        <w:t>Aseo y organización de las bodegas.</w:t>
      </w:r>
    </w:p>
    <w:p w:rsidR="00E8395F" w:rsidRPr="00E8395F" w:rsidRDefault="00E8395F" w:rsidP="00D97B07">
      <w:pPr>
        <w:spacing w:line="240" w:lineRule="auto"/>
      </w:pPr>
      <w:r w:rsidRPr="00E8395F">
        <w:rPr>
          <w:rFonts w:eastAsia="Arial"/>
        </w:rPr>
        <w:t>Identificación de los elementos devolutivos y de consumo.</w:t>
      </w:r>
    </w:p>
    <w:p w:rsidR="00E8395F" w:rsidRPr="00E8395F" w:rsidRDefault="00E8395F" w:rsidP="00D97B07">
      <w:pPr>
        <w:spacing w:line="240" w:lineRule="auto"/>
      </w:pPr>
      <w:r w:rsidRPr="00E8395F">
        <w:rPr>
          <w:rFonts w:eastAsia="Arial"/>
        </w:rPr>
        <w:t>Bodegas Unión Temporal, NSP y convenio 1292.</w:t>
      </w:r>
    </w:p>
    <w:p w:rsidR="00E8395F" w:rsidRPr="00E8395F" w:rsidRDefault="00E8395F" w:rsidP="00D97B07">
      <w:pPr>
        <w:spacing w:line="240" w:lineRule="auto"/>
      </w:pPr>
      <w:r w:rsidRPr="00E8395F">
        <w:rPr>
          <w:rFonts w:eastAsia="Arial"/>
        </w:rPr>
        <w:t>Entrega de bonos a los empleados oficiales.</w:t>
      </w:r>
    </w:p>
    <w:p w:rsidR="00E8395F" w:rsidRPr="00E8395F" w:rsidRDefault="00E8395F" w:rsidP="00D97B07">
      <w:pPr>
        <w:spacing w:line="240" w:lineRule="auto"/>
      </w:pPr>
      <w:r w:rsidRPr="00E8395F">
        <w:rPr>
          <w:rFonts w:eastAsia="Arial"/>
        </w:rPr>
        <w:t>Iniciación de la toma física de los inventarios de los bines en bodega y en servicio.</w:t>
      </w:r>
    </w:p>
    <w:p w:rsidR="00E8395F" w:rsidRPr="00E8395F" w:rsidRDefault="00E8395F" w:rsidP="00D97B07">
      <w:pPr>
        <w:spacing w:line="240" w:lineRule="auto"/>
      </w:pPr>
      <w:r w:rsidRPr="00E8395F">
        <w:rPr>
          <w:rFonts w:eastAsia="Arial"/>
        </w:rPr>
        <w:t>Formulación del Plan de Acción de 2015.</w:t>
      </w:r>
    </w:p>
    <w:p w:rsidR="00E8395F" w:rsidRPr="00E8395F" w:rsidRDefault="00E8395F" w:rsidP="00D97B07">
      <w:pPr>
        <w:spacing w:line="240" w:lineRule="auto"/>
      </w:pPr>
      <w:r w:rsidRPr="00E8395F">
        <w:rPr>
          <w:rFonts w:eastAsia="Arial"/>
        </w:rPr>
        <w:t>Desarrollo de todas las actividades concernientes con el almacén.</w:t>
      </w:r>
    </w:p>
    <w:p w:rsidR="00E8395F" w:rsidRPr="00E8395F" w:rsidRDefault="00E8395F" w:rsidP="00D97B07">
      <w:pPr>
        <w:spacing w:line="240" w:lineRule="auto"/>
      </w:pPr>
    </w:p>
    <w:p w:rsidR="00E8395F" w:rsidRPr="00F57B83" w:rsidRDefault="00E8395F" w:rsidP="00D97B07">
      <w:pPr>
        <w:spacing w:line="240" w:lineRule="auto"/>
        <w:rPr>
          <w:b/>
        </w:rPr>
      </w:pPr>
      <w:r w:rsidRPr="00F57B83">
        <w:rPr>
          <w:rFonts w:eastAsia="Arial"/>
          <w:b/>
        </w:rPr>
        <w:t>1. Descripción de las Actividades</w:t>
      </w:r>
    </w:p>
    <w:p w:rsidR="00E8395F" w:rsidRPr="00E8395F" w:rsidRDefault="00E8395F" w:rsidP="00D97B07">
      <w:pPr>
        <w:spacing w:line="240" w:lineRule="auto"/>
      </w:pPr>
    </w:p>
    <w:p w:rsidR="00E8395F" w:rsidRDefault="00E8395F" w:rsidP="00D97B07">
      <w:pPr>
        <w:spacing w:line="240" w:lineRule="auto"/>
        <w:rPr>
          <w:rFonts w:eastAsia="Arial"/>
        </w:rPr>
      </w:pPr>
      <w:r w:rsidRPr="00E8395F">
        <w:rPr>
          <w:rFonts w:eastAsia="Arial"/>
        </w:rPr>
        <w:t>El Almacenista General realiza la supervisión de los siguientes contratos: vigilancia, aseo y cafeterita, suministro de elementos de oficina, dotación para empleados oficiales, Trident, Seguros, y algunos de prestación de servicios.</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Referente a  las ejecuciones contractuales que maneja el almacenista se efectuaron los trámites pertinentes en cuanto a verificación y recibo de elementos, la elaboración de las actas y demás trámites administrativos para la ejecución de los contratos.</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 xml:space="preserve">Se recibieron los bonos de conversión para los empleados oficiales de la Entidad que componen el proceso de ejecución presupuestal del rubro de dotaciones, en este momento se han entregado el 90% de ellos. </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Se recibieron los elementos de protección y seguridad industrial para los trabajadores oficiales, para la vigencia de 2014, y fueron ubicados, organizados e identificados en los respectivos estantes.</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Se recibieron los elementos de papelería y elementos de oficina y fueron ubicados, organizados e identificados en los respectivos estantes.</w:t>
      </w:r>
    </w:p>
    <w:p w:rsidR="00851696" w:rsidRPr="00E8395F" w:rsidRDefault="00851696" w:rsidP="00D97B07">
      <w:pPr>
        <w:spacing w:line="240" w:lineRule="auto"/>
      </w:pPr>
    </w:p>
    <w:p w:rsidR="00E8395F" w:rsidRPr="00E8395F" w:rsidRDefault="00E8395F" w:rsidP="00D97B07">
      <w:pPr>
        <w:spacing w:line="240" w:lineRule="auto"/>
      </w:pPr>
      <w:r w:rsidRPr="00E8395F">
        <w:rPr>
          <w:rFonts w:eastAsia="Arial"/>
        </w:rPr>
        <w:lastRenderedPageBreak/>
        <w:t>Se registraron  todos y cada uno de los  movimientos (ingresos, egresos, traslados y reintegros) que afectan el inventario de la Entidad, resultado de ello son los documentos que conforman la cuenta mensual del almacén para los meses de octubre, noviembre y diciembre de 2014, enviada por el almacén al área Financiera.</w:t>
      </w:r>
    </w:p>
    <w:p w:rsidR="00E8395F" w:rsidRDefault="00E8395F" w:rsidP="00D97B07">
      <w:pPr>
        <w:spacing w:line="240" w:lineRule="auto"/>
        <w:rPr>
          <w:rFonts w:eastAsia="Arial"/>
        </w:rPr>
      </w:pPr>
      <w:r w:rsidRPr="00E8395F">
        <w:rPr>
          <w:rFonts w:eastAsia="Arial"/>
        </w:rPr>
        <w:t>Se presenta oportunamente el PAC mensual a la Secretaría General para el pago de las cuentas de los contratos que ejerce el Almacenista la supervisión.</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Las bodegas de almacén tanto de elementos de consumo como devolutivos permanecen en un buen estado de organización, identificación, almacenaje y aseo y limpieza.</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Los artículos están muy bien almacenados e identificados, tarjetas que se diseñaron con el propósito de llevar un mejor control en las bodegas.</w:t>
      </w:r>
    </w:p>
    <w:p w:rsidR="00851696" w:rsidRPr="00E8395F" w:rsidRDefault="00851696" w:rsidP="00D97B07">
      <w:pPr>
        <w:spacing w:line="240" w:lineRule="auto"/>
      </w:pPr>
    </w:p>
    <w:p w:rsidR="00E8395F" w:rsidRPr="00E8395F" w:rsidRDefault="00E8395F" w:rsidP="00D97B07">
      <w:pPr>
        <w:spacing w:line="240" w:lineRule="auto"/>
      </w:pPr>
      <w:r w:rsidRPr="00E8395F">
        <w:rPr>
          <w:rFonts w:eastAsia="Arial"/>
        </w:rPr>
        <w:t>Las bodegas de unión temporal, NSP, convenio 1292, están bien organizadas e identificadas es un compromiso de todos el mantener muy bien las bodegas.</w:t>
      </w:r>
    </w:p>
    <w:p w:rsidR="00E8395F" w:rsidRDefault="00E8395F" w:rsidP="00D97B07">
      <w:pPr>
        <w:spacing w:line="240" w:lineRule="auto"/>
        <w:rPr>
          <w:rFonts w:eastAsia="Arial"/>
        </w:rPr>
      </w:pPr>
      <w:r w:rsidRPr="00E8395F">
        <w:rPr>
          <w:rFonts w:eastAsia="Arial"/>
        </w:rPr>
        <w:t>El aseo es prioritario en las bodegas.</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El movimiento se ha incrementado en estas bodegas debido a la continua apertura de frentes de obra, y nuestro compromiso es el de atender oportunamente todos los requerimientos que se presenten.</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Se adelantaron los trámites de reclamaciones ante la empresa aseguradora de los siniestros que se presentaron durante este periodo.</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Se adelantaron las solicitudes de los SOAT ante la empresa de seguros, correspondientes a este periodo.</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Se han atendido oportunamente todas las solicitudes de frentes de obras.</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 xml:space="preserve">Después de capacitar a los auxiliares y trazar la metodología a seguir, se inició la toma física de inventarios de los bienes en servicio, con algunas dificultades, pero lo más importante es buscar la solución a estas situaciones y seguir avante. </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Se continuó fortaleciendo y capacitando a los auxiliares con el propósito de encaminarnos en el nuevo aplicativo de Trident base Windows, actualizaciones necesarias e importantes que nos permiten mantenernos directamente conectados con el área financiera.</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Se formuló el plan de acción 2015.</w:t>
      </w:r>
    </w:p>
    <w:p w:rsidR="00851696" w:rsidRPr="00E8395F" w:rsidRDefault="00851696" w:rsidP="00D97B07">
      <w:pPr>
        <w:spacing w:line="240" w:lineRule="auto"/>
      </w:pPr>
    </w:p>
    <w:p w:rsidR="00E8395F" w:rsidRDefault="00E8395F" w:rsidP="00D97B07">
      <w:pPr>
        <w:spacing w:line="240" w:lineRule="auto"/>
        <w:rPr>
          <w:rFonts w:eastAsia="Arial"/>
        </w:rPr>
      </w:pPr>
      <w:r w:rsidRPr="00E8395F">
        <w:rPr>
          <w:rFonts w:eastAsia="Arial"/>
        </w:rPr>
        <w:t xml:space="preserve">Se atendieron oportunamente todas las solicitudes y requerimientos de las demás oficinas de la </w:t>
      </w:r>
      <w:r w:rsidR="00C67576">
        <w:rPr>
          <w:rFonts w:eastAsia="Arial"/>
        </w:rPr>
        <w:t>UAERMV</w:t>
      </w:r>
      <w:r w:rsidRPr="00E8395F">
        <w:rPr>
          <w:rFonts w:eastAsia="Arial"/>
        </w:rPr>
        <w:t xml:space="preserve">. </w:t>
      </w:r>
    </w:p>
    <w:p w:rsidR="00851696" w:rsidRPr="00E8395F" w:rsidRDefault="00851696" w:rsidP="00D97B07">
      <w:pPr>
        <w:spacing w:line="240" w:lineRule="auto"/>
      </w:pPr>
    </w:p>
    <w:p w:rsidR="00E8395F" w:rsidRPr="00E8395F" w:rsidRDefault="00E8395F" w:rsidP="00D97B07">
      <w:pPr>
        <w:spacing w:line="240" w:lineRule="auto"/>
      </w:pPr>
      <w:r w:rsidRPr="00E8395F">
        <w:rPr>
          <w:rFonts w:eastAsia="Arial"/>
        </w:rPr>
        <w:t>Se atendió la auditoría de la Contraloría Distrital.</w:t>
      </w:r>
    </w:p>
    <w:p w:rsidR="00851696" w:rsidRDefault="00851696"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E8395F" w:rsidRPr="00851696" w:rsidRDefault="00E8395F" w:rsidP="00D97B07">
      <w:pPr>
        <w:spacing w:line="240" w:lineRule="auto"/>
        <w:rPr>
          <w:b/>
        </w:rPr>
      </w:pPr>
      <w:r w:rsidRPr="00851696">
        <w:rPr>
          <w:b/>
        </w:rPr>
        <w:lastRenderedPageBreak/>
        <w:t xml:space="preserve">ÁREA CONTRATACIÓN </w:t>
      </w:r>
    </w:p>
    <w:p w:rsidR="00E8395F" w:rsidRPr="00E8395F" w:rsidRDefault="00E8395F" w:rsidP="00D97B07">
      <w:pPr>
        <w:spacing w:line="240" w:lineRule="auto"/>
      </w:pPr>
    </w:p>
    <w:p w:rsidR="00E8395F" w:rsidRPr="00E8395F" w:rsidRDefault="00E8395F" w:rsidP="00D97B07">
      <w:pPr>
        <w:spacing w:line="240" w:lineRule="auto"/>
      </w:pPr>
      <w:r w:rsidRPr="00E8395F">
        <w:t xml:space="preserve">Se resolvieron 85 solicitudes de certificaciones de contratos. Existen solicitudes de certificaciones en las cuales se solicitan más de una certificación. </w:t>
      </w:r>
    </w:p>
    <w:p w:rsidR="00E8395F" w:rsidRPr="00E8395F" w:rsidRDefault="00E8395F" w:rsidP="00D97B07">
      <w:pPr>
        <w:spacing w:line="240" w:lineRule="auto"/>
      </w:pPr>
    </w:p>
    <w:p w:rsidR="00E8395F" w:rsidRPr="00E8395F" w:rsidRDefault="00E8395F" w:rsidP="00D97B07">
      <w:pPr>
        <w:spacing w:line="240" w:lineRule="auto"/>
      </w:pPr>
      <w:r w:rsidRPr="00E8395F">
        <w:t>Se suscribieron 122 contratos discriminados así:</w:t>
      </w:r>
    </w:p>
    <w:p w:rsidR="00E8395F" w:rsidRPr="00E8395F" w:rsidRDefault="00E8395F" w:rsidP="00D97B07">
      <w:pPr>
        <w:spacing w:line="240" w:lineRule="auto"/>
      </w:pPr>
    </w:p>
    <w:p w:rsidR="00E8395F" w:rsidRPr="00E8395F" w:rsidRDefault="00E8395F" w:rsidP="00D97B07">
      <w:pPr>
        <w:spacing w:line="240" w:lineRule="auto"/>
      </w:pPr>
      <w:r w:rsidRPr="00E8395F">
        <w:t>Contratos de Compraventa: 10</w:t>
      </w:r>
    </w:p>
    <w:p w:rsidR="00E8395F" w:rsidRPr="00E8395F" w:rsidRDefault="00E8395F" w:rsidP="00D97B07">
      <w:pPr>
        <w:spacing w:line="240" w:lineRule="auto"/>
      </w:pPr>
      <w:r w:rsidRPr="00E8395F">
        <w:t>Consultoría para estudios y diseños: 1</w:t>
      </w:r>
    </w:p>
    <w:p w:rsidR="00E8395F" w:rsidRPr="00E8395F" w:rsidRDefault="00E8395F" w:rsidP="00D97B07">
      <w:pPr>
        <w:spacing w:line="240" w:lineRule="auto"/>
      </w:pPr>
      <w:r w:rsidRPr="00E8395F">
        <w:t>Contratos de Seguro: 2</w:t>
      </w:r>
    </w:p>
    <w:p w:rsidR="00E8395F" w:rsidRPr="00E8395F" w:rsidRDefault="00E8395F" w:rsidP="00D97B07">
      <w:pPr>
        <w:spacing w:line="240" w:lineRule="auto"/>
      </w:pPr>
      <w:r w:rsidRPr="00E8395F">
        <w:t>Contratos de suministro: 8</w:t>
      </w:r>
    </w:p>
    <w:p w:rsidR="00E8395F" w:rsidRPr="00E8395F" w:rsidRDefault="00E8395F" w:rsidP="00D97B07">
      <w:pPr>
        <w:spacing w:line="240" w:lineRule="auto"/>
      </w:pPr>
      <w:r w:rsidRPr="00E8395F">
        <w:t>Interventoría: 1</w:t>
      </w:r>
    </w:p>
    <w:p w:rsidR="00E8395F" w:rsidRPr="00E8395F" w:rsidRDefault="00E8395F" w:rsidP="00D97B07">
      <w:pPr>
        <w:spacing w:line="240" w:lineRule="auto"/>
      </w:pPr>
      <w:r w:rsidRPr="00E8395F">
        <w:t>Obra: 5</w:t>
      </w:r>
    </w:p>
    <w:p w:rsidR="00E8395F" w:rsidRPr="00E8395F" w:rsidRDefault="00E8395F" w:rsidP="00D97B07">
      <w:pPr>
        <w:spacing w:line="240" w:lineRule="auto"/>
      </w:pPr>
      <w:r w:rsidRPr="00E8395F">
        <w:t>Contratos interadministrativos: 1</w:t>
      </w:r>
    </w:p>
    <w:p w:rsidR="00E8395F" w:rsidRPr="00E8395F" w:rsidRDefault="00E8395F" w:rsidP="00D97B07">
      <w:pPr>
        <w:spacing w:line="240" w:lineRule="auto"/>
      </w:pPr>
      <w:r w:rsidRPr="00E8395F">
        <w:t>Contratos de Prestación de Servicios: 69</w:t>
      </w:r>
    </w:p>
    <w:p w:rsidR="00E8395F" w:rsidRPr="00E8395F" w:rsidRDefault="00E8395F" w:rsidP="00D97B07">
      <w:pPr>
        <w:spacing w:line="240" w:lineRule="auto"/>
      </w:pPr>
    </w:p>
    <w:p w:rsidR="00E8395F" w:rsidRPr="00E8395F" w:rsidRDefault="00851696" w:rsidP="00D97B07">
      <w:pPr>
        <w:spacing w:line="240" w:lineRule="auto"/>
      </w:pPr>
      <w:r>
        <w:t>De otro lado, s</w:t>
      </w:r>
      <w:r w:rsidR="00E8395F" w:rsidRPr="00E8395F">
        <w:t>e adelantaron 31 procesos bajo las dife</w:t>
      </w:r>
      <w:r>
        <w:t xml:space="preserve">rentes modalidades de selección, </w:t>
      </w:r>
      <w:r w:rsidR="00E8395F" w:rsidRPr="00E8395F">
        <w:t>46 modificaciones de co</w:t>
      </w:r>
      <w:r>
        <w:t xml:space="preserve">ntratos (adiciones y prórrogas) y se </w:t>
      </w:r>
      <w:r w:rsidR="00E8395F" w:rsidRPr="00E8395F">
        <w:t>contestaron 27 solicitudes a peticiones de ciudadanos y órganos de control.</w:t>
      </w:r>
    </w:p>
    <w:p w:rsidR="00286C93" w:rsidRDefault="00286C93" w:rsidP="00D97B07">
      <w:pPr>
        <w:spacing w:line="240" w:lineRule="auto"/>
        <w:rPr>
          <w:b/>
        </w:rPr>
      </w:pPr>
    </w:p>
    <w:p w:rsidR="00E8395F" w:rsidRPr="00851696" w:rsidRDefault="00851696" w:rsidP="00D97B07">
      <w:pPr>
        <w:spacing w:line="240" w:lineRule="auto"/>
        <w:rPr>
          <w:b/>
        </w:rPr>
      </w:pPr>
      <w:r w:rsidRPr="00851696">
        <w:rPr>
          <w:b/>
        </w:rPr>
        <w:t>A</w:t>
      </w:r>
      <w:r w:rsidR="00E8395F" w:rsidRPr="00851696">
        <w:rPr>
          <w:b/>
        </w:rPr>
        <w:t>REA  FINANCIERA:</w:t>
      </w:r>
    </w:p>
    <w:p w:rsidR="00E8395F" w:rsidRPr="00851696" w:rsidRDefault="00E8395F" w:rsidP="00D97B07">
      <w:pPr>
        <w:spacing w:line="240" w:lineRule="auto"/>
        <w:rPr>
          <w:b/>
        </w:rPr>
      </w:pPr>
    </w:p>
    <w:p w:rsidR="00E8395F" w:rsidRPr="00851696" w:rsidRDefault="006D2C1F" w:rsidP="00D97B07">
      <w:pPr>
        <w:spacing w:line="240" w:lineRule="auto"/>
        <w:rPr>
          <w:b/>
        </w:rPr>
      </w:pPr>
      <w:r>
        <w:rPr>
          <w:b/>
        </w:rPr>
        <w:t xml:space="preserve">1.- </w:t>
      </w:r>
      <w:r w:rsidR="00E8395F" w:rsidRPr="00851696">
        <w:rPr>
          <w:b/>
        </w:rPr>
        <w:t>ÁREA DE CONTABILIDAD</w:t>
      </w:r>
    </w:p>
    <w:p w:rsidR="00E8395F" w:rsidRPr="00E8395F" w:rsidRDefault="00E8395F" w:rsidP="00D97B07">
      <w:pPr>
        <w:spacing w:line="240" w:lineRule="auto"/>
      </w:pPr>
    </w:p>
    <w:p w:rsidR="00E8395F" w:rsidRPr="00E8395F" w:rsidRDefault="00E8395F" w:rsidP="00D97B07">
      <w:pPr>
        <w:spacing w:line="240" w:lineRule="auto"/>
      </w:pPr>
      <w:r w:rsidRPr="00E8395F">
        <w:t>De acuerdo con el marco conceptual del Plan General de Contabilidad Pública, la información contable se produce con el propósito de dar reconocimiento, medición y revelación a las operaciones generadas en el desarrollo de la actividad económica y así mismo generar información que debe contener cualidades de utilidad, comprensibilidad, pertinencia, confiabilidad y comparabilidad para un uso efectivo por parte de los usuarios y así mismo se conviertan en una herramienta importante para la toma de decisiones.</w:t>
      </w:r>
    </w:p>
    <w:p w:rsidR="00E8395F" w:rsidRPr="00E8395F" w:rsidRDefault="00E8395F" w:rsidP="00D97B07">
      <w:pPr>
        <w:spacing w:line="240" w:lineRule="auto"/>
      </w:pPr>
    </w:p>
    <w:p w:rsidR="00E8395F" w:rsidRPr="00E8395F" w:rsidRDefault="00E8395F" w:rsidP="00D97B07">
      <w:pPr>
        <w:spacing w:line="240" w:lineRule="auto"/>
      </w:pPr>
      <w:r w:rsidRPr="00E8395F">
        <w:t>Para que la información contable cumpla con sus objetivos de gestión pública, control público, divulgación y cultura, es necesario que dicha información cumpla con las características de confiabilidad, relevancia y comprensibilidad, lo que conduce a reducir significativamente el grado de subjetividad que se presenta en el momento de decidir respecto de las formas de registrar los hechos, transacciones y operaciones.</w:t>
      </w:r>
    </w:p>
    <w:p w:rsidR="00E8395F" w:rsidRPr="00E8395F" w:rsidRDefault="00E8395F" w:rsidP="00D97B07">
      <w:pPr>
        <w:spacing w:line="240" w:lineRule="auto"/>
      </w:pPr>
    </w:p>
    <w:p w:rsidR="00E8395F" w:rsidRPr="00E8395F" w:rsidRDefault="00E8395F" w:rsidP="00D97B07">
      <w:pPr>
        <w:spacing w:line="240" w:lineRule="auto"/>
      </w:pPr>
      <w:r w:rsidRPr="00E8395F">
        <w:t xml:space="preserve">Los criterios contables que ha dispuesto la Contaduría General de la Nación en el Régimen de Contabilidad Pública obedecen a una racionalidad que se vincula con la lógica de los hechos, transacciones y operaciones realizadas por las entidades contables públicas y, en esta perspectiva, se indica la forma como se deben reconocer y revelar, de tal manera que la información que resulta del proceso contable refleje la realidad de la UAERMV. Así las cosas, se parte de la realidad de que la observancia de los criterios contables en el procesamiento de los datos genera como resultado una información con las características mencionadas, en procura de satisfacer las necesidades informativas de los múltiples usuarios Para definir las prácticas contables adecuadas para el desarrollo del proceso contable es necesario estimar todos los factores internos y externos que generan </w:t>
      </w:r>
      <w:r w:rsidRPr="00E8395F">
        <w:lastRenderedPageBreak/>
        <w:t>hechos económicos, que incidan en la elaboración de registros contables que reflejen oportuna, confiable y razonablemente la situación financiera y administrativa de la Unidad.</w:t>
      </w:r>
    </w:p>
    <w:p w:rsidR="00E8395F" w:rsidRPr="00E8395F" w:rsidRDefault="00E8395F" w:rsidP="00D97B07">
      <w:pPr>
        <w:spacing w:line="240" w:lineRule="auto"/>
      </w:pPr>
    </w:p>
    <w:p w:rsidR="00E8395F" w:rsidRDefault="00E8395F" w:rsidP="00D97B07">
      <w:pPr>
        <w:spacing w:line="240" w:lineRule="auto"/>
      </w:pPr>
      <w:r w:rsidRPr="00E8395F">
        <w:t xml:space="preserve">Para la preparación y presentación de los Estados Contables se han tenido en cuenta las normas técnicas impartidas sobre los estados contables básicos del Plan General de la Contabilidad Pública adoptado mediante Resolución 354 del 5 de Septiembre de 2007 Catálogo General de Cuentas del Manual de Procedimientos del Régimen de Contabilidad Pública, los lineamientos,   parámetros  y directrices determinados por la Contaduría General de la Nación;  para el reconocimiento patrimonial de los hechos financieros, económicos y sociales se aplica El principio de causación, este principio habla que los hechos se deben reconocer cuando estos  se realicen y no cuando se reciba o se haga el pago correspondiente y para el reconocimiento de la ejecución presupuestal se utiliza la base de caja en los ingresos y gastos. </w:t>
      </w:r>
    </w:p>
    <w:p w:rsidR="00851696" w:rsidRPr="00E8395F" w:rsidRDefault="00851696" w:rsidP="00D97B07">
      <w:pPr>
        <w:spacing w:line="240" w:lineRule="auto"/>
      </w:pPr>
    </w:p>
    <w:p w:rsidR="00E8395F" w:rsidRPr="00E8395F" w:rsidRDefault="00E8395F" w:rsidP="00D97B07">
      <w:pPr>
        <w:spacing w:line="240" w:lineRule="auto"/>
      </w:pPr>
      <w:r w:rsidRPr="00E8395F">
        <w:t>El presente informe es dar cuenta sobre el impacto que el área contable de la UAERMV ha generado en sus procesos de apoyo a la Unidad durante el primer trimestre del año 2014, en el informe se  abordan los aspectos relacionados con las actividades propias del área contable y otras que se mencionaran  de igual manera  con sus plazos establecidos y su debido cumplimiento. Para la elaboración del informe se  tuvo en cuenta la preparación y presentación de los Estados Contables, los soportes contables reposados en los archivos de contabilidad y la información ingresada en el sistema Trident como evidencia del desarrollo de las actividades  programadas por el área contable.</w:t>
      </w:r>
    </w:p>
    <w:p w:rsidR="00E8395F" w:rsidRPr="00E8395F" w:rsidRDefault="00E8395F" w:rsidP="00D97B07">
      <w:pPr>
        <w:spacing w:line="240" w:lineRule="auto"/>
      </w:pPr>
    </w:p>
    <w:p w:rsidR="00E8395F" w:rsidRPr="006D2C1F" w:rsidRDefault="006D2C1F" w:rsidP="00D97B07">
      <w:pPr>
        <w:spacing w:line="240" w:lineRule="auto"/>
        <w:rPr>
          <w:b/>
        </w:rPr>
      </w:pPr>
      <w:r w:rsidRPr="006D2C1F">
        <w:rPr>
          <w:b/>
        </w:rPr>
        <w:t xml:space="preserve">2.- </w:t>
      </w:r>
      <w:r w:rsidR="00E8395F" w:rsidRPr="006D2C1F">
        <w:rPr>
          <w:b/>
        </w:rPr>
        <w:t xml:space="preserve">ÁREA FINANCIERA </w:t>
      </w:r>
    </w:p>
    <w:p w:rsidR="00E8395F" w:rsidRPr="00E8395F" w:rsidRDefault="00E8395F" w:rsidP="00D97B07">
      <w:pPr>
        <w:spacing w:line="240" w:lineRule="auto"/>
      </w:pPr>
    </w:p>
    <w:p w:rsidR="00E8395F" w:rsidRDefault="00E8395F" w:rsidP="00D97B07">
      <w:pPr>
        <w:spacing w:line="240" w:lineRule="auto"/>
      </w:pPr>
      <w:r w:rsidRPr="00E8395F">
        <w:t xml:space="preserve">El área financiera depende de la Secretaría General compuesta por Presupuesto con un Profesional especializado y un Auxiliar (planta) y un profesional contratista, Tesorería con un Profesional especializado y un Auxiliar (planta) y dos contratistas, la oficina de Contabilidad cuenta con un profesional especializado incorporado a la planta y un auxiliar provisional dos profesionales contratistas. </w:t>
      </w:r>
    </w:p>
    <w:p w:rsidR="006D2C1F" w:rsidRPr="00E8395F" w:rsidRDefault="006D2C1F" w:rsidP="00D97B07">
      <w:pPr>
        <w:spacing w:line="240" w:lineRule="auto"/>
      </w:pPr>
    </w:p>
    <w:p w:rsidR="006D2C1F" w:rsidRPr="006D2C1F" w:rsidRDefault="006D2C1F" w:rsidP="006D2C1F">
      <w:pPr>
        <w:rPr>
          <w:b/>
        </w:rPr>
      </w:pPr>
      <w:r w:rsidRPr="006D2C1F">
        <w:rPr>
          <w:b/>
        </w:rPr>
        <w:t xml:space="preserve">3.- AREA DE </w:t>
      </w:r>
      <w:r w:rsidR="00E8395F" w:rsidRPr="006D2C1F">
        <w:rPr>
          <w:b/>
        </w:rPr>
        <w:t>CONTABILIDAD</w:t>
      </w:r>
    </w:p>
    <w:p w:rsidR="006D2C1F" w:rsidRDefault="006D2C1F" w:rsidP="006D2C1F">
      <w:r w:rsidRPr="00E8395F">
        <w:rPr>
          <w:noProof/>
        </w:rPr>
        <w:drawing>
          <wp:inline distT="0" distB="0" distL="0" distR="0">
            <wp:extent cx="5183871" cy="2514600"/>
            <wp:effectExtent l="19050" t="0" r="0" b="0"/>
            <wp:docPr id="308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7" cstate="print"/>
                    <a:srcRect/>
                    <a:stretch>
                      <a:fillRect/>
                    </a:stretch>
                  </pic:blipFill>
                  <pic:spPr bwMode="auto">
                    <a:xfrm>
                      <a:off x="0" y="0"/>
                      <a:ext cx="5191125" cy="2518119"/>
                    </a:xfrm>
                    <a:prstGeom prst="rect">
                      <a:avLst/>
                    </a:prstGeom>
                    <a:noFill/>
                    <a:ln w="9525">
                      <a:noFill/>
                      <a:miter lim="800000"/>
                      <a:headEnd/>
                      <a:tailEnd/>
                    </a:ln>
                  </pic:spPr>
                </pic:pic>
              </a:graphicData>
            </a:graphic>
          </wp:inline>
        </w:drawing>
      </w:r>
    </w:p>
    <w:p w:rsidR="00E8395F" w:rsidRPr="00F57B83" w:rsidRDefault="00E8395F" w:rsidP="00D97B07">
      <w:pPr>
        <w:spacing w:line="240" w:lineRule="auto"/>
        <w:rPr>
          <w:b/>
        </w:rPr>
      </w:pPr>
      <w:r w:rsidRPr="00F57B83">
        <w:rPr>
          <w:b/>
        </w:rPr>
        <w:lastRenderedPageBreak/>
        <w:t>REGISTROS CONTABLES</w:t>
      </w:r>
      <w:r w:rsidR="00851696" w:rsidRPr="00F57B83">
        <w:rPr>
          <w:b/>
        </w:rPr>
        <w:t>.</w:t>
      </w:r>
    </w:p>
    <w:p w:rsidR="00851696" w:rsidRPr="00286C93" w:rsidRDefault="00851696" w:rsidP="00D97B07">
      <w:pPr>
        <w:spacing w:line="240" w:lineRule="auto"/>
        <w:rPr>
          <w:sz w:val="16"/>
        </w:rPr>
      </w:pPr>
    </w:p>
    <w:p w:rsidR="00E8395F" w:rsidRDefault="00E8395F" w:rsidP="00D97B07">
      <w:pPr>
        <w:spacing w:line="240" w:lineRule="auto"/>
      </w:pPr>
      <w:r w:rsidRPr="00E8395F">
        <w:t>Número de registros   contables ingresados en el sistema de acuerdo con las fuentes y soportes allegados a la oficina de contabilidad durante el cuarto trimestre del año 2014:</w:t>
      </w:r>
    </w:p>
    <w:p w:rsidR="00851696" w:rsidRPr="00286C93" w:rsidRDefault="00851696" w:rsidP="00D97B07">
      <w:pPr>
        <w:spacing w:line="240" w:lineRule="auto"/>
        <w:rPr>
          <w:sz w:val="16"/>
        </w:rPr>
      </w:pPr>
    </w:p>
    <w:p w:rsidR="00E8395F" w:rsidRPr="00F57B83" w:rsidRDefault="00E8395F" w:rsidP="00D97B07">
      <w:pPr>
        <w:spacing w:line="240" w:lineRule="auto"/>
        <w:rPr>
          <w:b/>
        </w:rPr>
      </w:pPr>
      <w:r w:rsidRPr="00F57B83">
        <w:rPr>
          <w:b/>
        </w:rPr>
        <w:t>PROGRAMA CONTABLETRIDENT ENTERPRI</w:t>
      </w:r>
      <w:r w:rsidR="00851696" w:rsidRPr="00F57B83">
        <w:rPr>
          <w:b/>
        </w:rPr>
        <w:t>SE.</w:t>
      </w:r>
    </w:p>
    <w:p w:rsidR="00851696" w:rsidRPr="00286C93" w:rsidRDefault="00851696" w:rsidP="00D97B07">
      <w:pPr>
        <w:spacing w:line="240" w:lineRule="auto"/>
        <w:rPr>
          <w:sz w:val="16"/>
        </w:rPr>
      </w:pPr>
    </w:p>
    <w:p w:rsidR="00E8395F" w:rsidRPr="00E8395F" w:rsidRDefault="00E8395F" w:rsidP="00D97B07">
      <w:pPr>
        <w:spacing w:line="240" w:lineRule="auto"/>
      </w:pPr>
      <w:r w:rsidRPr="00E8395F">
        <w:t>TRIDENT ENTERPRISE se constituye como una herramienta  contable  que ayuda a la estructura ordenada y coherente de la información de la UAERMV, fijando parámetros sobre los cuales se debe preparar y revelar la información financiera Económica y social en la perspectiva de contribuir como instrumento eficaz a los directivos para tomar las decisiones operativas y financieras que le ayuden a la gestión de entidad. Los datos aportados por la contabilidad son imprescindibles para obtener información de carácter legal, financiero y tributario.</w:t>
      </w:r>
    </w:p>
    <w:p w:rsidR="00E8395F" w:rsidRPr="00286C93" w:rsidRDefault="00E8395F" w:rsidP="00D97B07">
      <w:pPr>
        <w:spacing w:line="240" w:lineRule="auto"/>
        <w:rPr>
          <w:sz w:val="16"/>
        </w:rPr>
      </w:pPr>
    </w:p>
    <w:p w:rsidR="00E8395F" w:rsidRPr="00F57B83" w:rsidRDefault="00E8395F" w:rsidP="00D97B07">
      <w:pPr>
        <w:spacing w:line="240" w:lineRule="auto"/>
        <w:rPr>
          <w:b/>
        </w:rPr>
      </w:pPr>
      <w:r w:rsidRPr="00F57B83">
        <w:rPr>
          <w:b/>
        </w:rPr>
        <w:t>ACTIVIDADES DEL PROCESO CONTABLE</w:t>
      </w:r>
      <w:r w:rsidR="00851696" w:rsidRPr="00F57B83">
        <w:rPr>
          <w:b/>
        </w:rPr>
        <w:t>.</w:t>
      </w:r>
    </w:p>
    <w:p w:rsidR="00E8395F" w:rsidRPr="00286C93" w:rsidRDefault="00E8395F" w:rsidP="00D97B07">
      <w:pPr>
        <w:spacing w:line="240" w:lineRule="auto"/>
        <w:rPr>
          <w:sz w:val="16"/>
        </w:rPr>
      </w:pPr>
    </w:p>
    <w:tbl>
      <w:tblPr>
        <w:tblpPr w:leftFromText="141" w:rightFromText="141" w:vertAnchor="text" w:horzAnchor="margin" w:tblpXSpec="center" w:tblpY="35"/>
        <w:tblW w:w="9222" w:type="dxa"/>
        <w:tblCellMar>
          <w:left w:w="70" w:type="dxa"/>
          <w:right w:w="70" w:type="dxa"/>
        </w:tblCellMar>
        <w:tblLook w:val="04A0"/>
      </w:tblPr>
      <w:tblGrid>
        <w:gridCol w:w="7127"/>
        <w:gridCol w:w="2095"/>
      </w:tblGrid>
      <w:tr w:rsidR="00E8395F" w:rsidRPr="00851696" w:rsidTr="00286C93">
        <w:trPr>
          <w:trHeight w:val="283"/>
          <w:tblHeader/>
        </w:trPr>
        <w:tc>
          <w:tcPr>
            <w:tcW w:w="7127" w:type="dxa"/>
            <w:tcBorders>
              <w:top w:val="double" w:sz="6" w:space="0" w:color="auto"/>
              <w:left w:val="double" w:sz="6" w:space="0" w:color="auto"/>
              <w:bottom w:val="double" w:sz="6" w:space="0" w:color="auto"/>
              <w:right w:val="single" w:sz="4" w:space="0" w:color="auto"/>
            </w:tcBorders>
            <w:shd w:val="clear" w:color="auto" w:fill="8DB3E2"/>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ACTIVIDADES REALIZADAS </w:t>
            </w:r>
          </w:p>
        </w:tc>
        <w:tc>
          <w:tcPr>
            <w:tcW w:w="2095" w:type="dxa"/>
            <w:tcBorders>
              <w:top w:val="double" w:sz="6" w:space="0" w:color="auto"/>
              <w:left w:val="nil"/>
              <w:bottom w:val="double" w:sz="6" w:space="0" w:color="auto"/>
              <w:right w:val="single" w:sz="4" w:space="0" w:color="auto"/>
            </w:tcBorders>
            <w:shd w:val="clear" w:color="auto" w:fill="8DB3E2"/>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PERIODICIDAD</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Recibo y radicación de documentos</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Diariamente</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Archivo contable</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Diariamente</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Registro de Ingresos </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Diariamente</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Registro de Egresos </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Diariamente</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Digitación Registro de causación Ordenes de Pago</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Diariamente</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Digitación Cancelación Ordenes de Pago</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Diariamente</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 de causación Nomina  general</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 de causación Nomina  Aportes / Adicionales</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Cancelación Nomina  general</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Cancelación Nomina  Aportes / Adicionales</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Pasivo prestaciones</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Actualización cuadro anticipos </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Informe de Impuestos y verificación de bases y tarifas aplicadas en las O.P.</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Preparación y presentación para pago de Impuestos </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Reporte de cuentas reciprocas FDL</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Reporte de cuentas reciprocas FONCEP</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Actualización y cargue de información en MATRIZ</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Cargue de información de almacén</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Registro Ajuste de Valorizaciones </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Reporte de cuentas reciprocas  Secretaria Hacienda Distrital</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Generar Estados Contables Mensuales</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Elaborar cuadro control de impuestos de recursos propios y recursos CUD</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 de ajuste a Litigios y demandas trimestralmente</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Trimestral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Generar Estados Contables Trimestrales</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Trimestral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Generación de libros legales </w:t>
            </w:r>
          </w:p>
        </w:tc>
        <w:tc>
          <w:tcPr>
            <w:tcW w:w="2095" w:type="dxa"/>
            <w:tcBorders>
              <w:top w:val="nil"/>
              <w:left w:val="nil"/>
              <w:bottom w:val="single" w:sz="4" w:space="0" w:color="auto"/>
              <w:right w:val="single" w:sz="4" w:space="0" w:color="auto"/>
            </w:tcBorders>
            <w:shd w:val="clear" w:color="auto" w:fill="BFBFBF"/>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Trimestral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Presentación Informe Contaduría y Contraloría </w:t>
            </w:r>
          </w:p>
        </w:tc>
        <w:tc>
          <w:tcPr>
            <w:tcW w:w="2095" w:type="dxa"/>
            <w:tcBorders>
              <w:top w:val="nil"/>
              <w:left w:val="nil"/>
              <w:bottom w:val="single" w:sz="4" w:space="0" w:color="auto"/>
              <w:right w:val="single" w:sz="4" w:space="0" w:color="auto"/>
            </w:tcBorders>
            <w:shd w:val="clear" w:color="auto" w:fill="BFBFBF"/>
            <w:vAlign w:val="bottom"/>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Mensual</w:t>
            </w:r>
          </w:p>
        </w:tc>
      </w:tr>
      <w:tr w:rsidR="00E8395F" w:rsidRPr="00851696" w:rsidTr="00286C93">
        <w:trPr>
          <w:trHeight w:val="283"/>
        </w:trPr>
        <w:tc>
          <w:tcPr>
            <w:tcW w:w="7127" w:type="dxa"/>
            <w:tcBorders>
              <w:top w:val="nil"/>
              <w:left w:val="double" w:sz="6" w:space="0" w:color="auto"/>
              <w:bottom w:val="single" w:sz="4" w:space="0" w:color="auto"/>
              <w:right w:val="single" w:sz="4" w:space="0" w:color="auto"/>
            </w:tcBorders>
            <w:shd w:val="clear" w:color="auto" w:fill="auto"/>
            <w:vAlign w:val="center"/>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Ajuste Acciones de Transmilenio</w:t>
            </w:r>
          </w:p>
        </w:tc>
        <w:tc>
          <w:tcPr>
            <w:tcW w:w="2095" w:type="dxa"/>
            <w:tcBorders>
              <w:top w:val="nil"/>
              <w:left w:val="nil"/>
              <w:bottom w:val="single" w:sz="4" w:space="0" w:color="auto"/>
              <w:right w:val="single" w:sz="4" w:space="0" w:color="auto"/>
            </w:tcBorders>
            <w:shd w:val="clear" w:color="auto" w:fill="BFBFBF"/>
            <w:vAlign w:val="bottom"/>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Trimestral</w:t>
            </w:r>
          </w:p>
        </w:tc>
      </w:tr>
    </w:tbl>
    <w:p w:rsidR="00E8395F" w:rsidRPr="00F57B83" w:rsidRDefault="00E8395F" w:rsidP="00D97B07">
      <w:pPr>
        <w:spacing w:line="240" w:lineRule="auto"/>
        <w:rPr>
          <w:b/>
        </w:rPr>
      </w:pPr>
      <w:r w:rsidRPr="00F57B83">
        <w:rPr>
          <w:b/>
        </w:rPr>
        <w:lastRenderedPageBreak/>
        <w:t>REGISTROS CONTABLES</w:t>
      </w:r>
    </w:p>
    <w:p w:rsidR="00851696" w:rsidRPr="00F57B83" w:rsidRDefault="00851696" w:rsidP="00D97B07">
      <w:pPr>
        <w:spacing w:line="240" w:lineRule="auto"/>
        <w:rPr>
          <w:b/>
        </w:rPr>
      </w:pPr>
    </w:p>
    <w:p w:rsidR="00E8395F" w:rsidRDefault="00E8395F" w:rsidP="00D97B07">
      <w:pPr>
        <w:spacing w:line="240" w:lineRule="auto"/>
      </w:pPr>
      <w:r w:rsidRPr="00E8395F">
        <w:t>Número de registros  contables ingresados en el sistema de acuerdo con las fuentes y soportes allegados a la oficina de contabilidad durante el cuarto  trimestre del año 2014:</w:t>
      </w:r>
    </w:p>
    <w:p w:rsidR="00851696" w:rsidRPr="00286C93" w:rsidRDefault="00851696" w:rsidP="00D97B07">
      <w:pPr>
        <w:spacing w:line="240" w:lineRule="auto"/>
        <w:rPr>
          <w:sz w:val="16"/>
        </w:rPr>
      </w:pPr>
    </w:p>
    <w:tbl>
      <w:tblPr>
        <w:tblW w:w="8647" w:type="dxa"/>
        <w:tblInd w:w="212" w:type="dxa"/>
        <w:tblCellMar>
          <w:left w:w="70" w:type="dxa"/>
          <w:right w:w="70" w:type="dxa"/>
        </w:tblCellMar>
        <w:tblLook w:val="04A0"/>
      </w:tblPr>
      <w:tblGrid>
        <w:gridCol w:w="4823"/>
        <w:gridCol w:w="989"/>
        <w:gridCol w:w="2835"/>
      </w:tblGrid>
      <w:tr w:rsidR="00E8395F" w:rsidRPr="00851696" w:rsidTr="00286C93">
        <w:trPr>
          <w:trHeight w:val="348"/>
        </w:trPr>
        <w:tc>
          <w:tcPr>
            <w:tcW w:w="4823"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w:t>
            </w:r>
          </w:p>
          <w:p w:rsidR="00E8395F" w:rsidRPr="00851696" w:rsidRDefault="00E8395F" w:rsidP="00D97B07">
            <w:pPr>
              <w:spacing w:line="240" w:lineRule="auto"/>
              <w:rPr>
                <w:rFonts w:asciiTheme="minorHAnsi" w:hAnsiTheme="minorHAnsi" w:cstheme="minorHAnsi"/>
                <w:sz w:val="20"/>
                <w:szCs w:val="20"/>
              </w:rPr>
            </w:pPr>
          </w:p>
        </w:tc>
        <w:tc>
          <w:tcPr>
            <w:tcW w:w="989"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FUENTE</w:t>
            </w:r>
          </w:p>
        </w:tc>
        <w:tc>
          <w:tcPr>
            <w:tcW w:w="2835"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286C93">
            <w:pPr>
              <w:spacing w:line="240" w:lineRule="auto"/>
              <w:rPr>
                <w:rFonts w:asciiTheme="minorHAnsi" w:hAnsiTheme="minorHAnsi" w:cstheme="minorHAnsi"/>
                <w:sz w:val="20"/>
                <w:szCs w:val="20"/>
              </w:rPr>
            </w:pPr>
            <w:r w:rsidRPr="00851696">
              <w:rPr>
                <w:rFonts w:asciiTheme="minorHAnsi" w:hAnsiTheme="minorHAnsi" w:cstheme="minorHAnsi"/>
                <w:sz w:val="20"/>
                <w:szCs w:val="20"/>
              </w:rPr>
              <w:t>No. DE INGRESOS REGISTRADOS EN</w:t>
            </w:r>
            <w:r w:rsidR="00286C93">
              <w:rPr>
                <w:rFonts w:asciiTheme="minorHAnsi" w:hAnsiTheme="minorHAnsi" w:cstheme="minorHAnsi"/>
                <w:sz w:val="20"/>
                <w:szCs w:val="20"/>
              </w:rPr>
              <w:t xml:space="preserve"> </w:t>
            </w:r>
            <w:r w:rsidRPr="00851696">
              <w:rPr>
                <w:rFonts w:asciiTheme="minorHAnsi" w:hAnsiTheme="minorHAnsi" w:cstheme="minorHAnsi"/>
                <w:sz w:val="20"/>
                <w:szCs w:val="20"/>
              </w:rPr>
              <w:t>TRIDEN ENTERPRISE</w:t>
            </w:r>
          </w:p>
        </w:tc>
      </w:tr>
      <w:tr w:rsidR="00E8395F" w:rsidRPr="00851696" w:rsidTr="00286C93">
        <w:trPr>
          <w:trHeight w:val="348"/>
        </w:trPr>
        <w:tc>
          <w:tcPr>
            <w:tcW w:w="4823"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Comprobante de Ingresos</w:t>
            </w:r>
          </w:p>
        </w:tc>
        <w:tc>
          <w:tcPr>
            <w:tcW w:w="989" w:type="dxa"/>
            <w:tcBorders>
              <w:top w:val="nil"/>
              <w:left w:val="nil"/>
              <w:bottom w:val="single" w:sz="4" w:space="0" w:color="FFFFFF"/>
              <w:right w:val="single" w:sz="4" w:space="0" w:color="FFFFFF"/>
            </w:tcBorders>
            <w:shd w:val="clear" w:color="auto" w:fill="A6A6A6"/>
            <w:noWrap/>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10</w:t>
            </w:r>
          </w:p>
        </w:tc>
        <w:tc>
          <w:tcPr>
            <w:tcW w:w="2835"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165</w:t>
            </w:r>
          </w:p>
        </w:tc>
      </w:tr>
    </w:tbl>
    <w:p w:rsidR="00E8395F" w:rsidRPr="00286C93" w:rsidRDefault="00E8395F" w:rsidP="00D97B07">
      <w:pPr>
        <w:spacing w:line="240" w:lineRule="auto"/>
        <w:rPr>
          <w:sz w:val="16"/>
        </w:rPr>
      </w:pPr>
    </w:p>
    <w:tbl>
      <w:tblPr>
        <w:tblW w:w="8647" w:type="dxa"/>
        <w:tblInd w:w="212" w:type="dxa"/>
        <w:tblCellMar>
          <w:left w:w="70" w:type="dxa"/>
          <w:right w:w="70" w:type="dxa"/>
        </w:tblCellMar>
        <w:tblLook w:val="04A0"/>
      </w:tblPr>
      <w:tblGrid>
        <w:gridCol w:w="4863"/>
        <w:gridCol w:w="949"/>
        <w:gridCol w:w="2835"/>
      </w:tblGrid>
      <w:tr w:rsidR="00E8395F" w:rsidRPr="00851696" w:rsidTr="00286C93">
        <w:trPr>
          <w:trHeight w:val="321"/>
        </w:trPr>
        <w:tc>
          <w:tcPr>
            <w:tcW w:w="4863"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w:t>
            </w:r>
          </w:p>
          <w:p w:rsidR="00E8395F" w:rsidRPr="00851696" w:rsidRDefault="00E8395F" w:rsidP="00D97B07">
            <w:pPr>
              <w:spacing w:line="240" w:lineRule="auto"/>
              <w:rPr>
                <w:rFonts w:asciiTheme="minorHAnsi" w:hAnsiTheme="minorHAnsi" w:cstheme="minorHAnsi"/>
                <w:sz w:val="20"/>
                <w:szCs w:val="20"/>
              </w:rPr>
            </w:pPr>
          </w:p>
        </w:tc>
        <w:tc>
          <w:tcPr>
            <w:tcW w:w="949"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FUENTE</w:t>
            </w:r>
          </w:p>
        </w:tc>
        <w:tc>
          <w:tcPr>
            <w:tcW w:w="2835"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286C93">
            <w:pPr>
              <w:spacing w:line="240" w:lineRule="auto"/>
              <w:rPr>
                <w:rFonts w:asciiTheme="minorHAnsi" w:hAnsiTheme="minorHAnsi" w:cstheme="minorHAnsi"/>
                <w:sz w:val="20"/>
                <w:szCs w:val="20"/>
              </w:rPr>
            </w:pPr>
            <w:r w:rsidRPr="00851696">
              <w:rPr>
                <w:rFonts w:asciiTheme="minorHAnsi" w:hAnsiTheme="minorHAnsi" w:cstheme="minorHAnsi"/>
                <w:sz w:val="20"/>
                <w:szCs w:val="20"/>
              </w:rPr>
              <w:t>No. DE EGRESOS REGISTRADOS EN</w:t>
            </w:r>
            <w:r w:rsidR="00286C93">
              <w:rPr>
                <w:rFonts w:asciiTheme="minorHAnsi" w:hAnsiTheme="minorHAnsi" w:cstheme="minorHAnsi"/>
                <w:sz w:val="20"/>
                <w:szCs w:val="20"/>
              </w:rPr>
              <w:t xml:space="preserve"> </w:t>
            </w:r>
            <w:r w:rsidRPr="00851696">
              <w:rPr>
                <w:rFonts w:asciiTheme="minorHAnsi" w:hAnsiTheme="minorHAnsi" w:cstheme="minorHAnsi"/>
                <w:sz w:val="20"/>
                <w:szCs w:val="20"/>
              </w:rPr>
              <w:t>TRIDEN ENTERPRISE</w:t>
            </w:r>
          </w:p>
        </w:tc>
      </w:tr>
      <w:tr w:rsidR="00E8395F" w:rsidRPr="00851696" w:rsidTr="00286C93">
        <w:trPr>
          <w:trHeight w:val="321"/>
        </w:trPr>
        <w:tc>
          <w:tcPr>
            <w:tcW w:w="4863"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Comprobante de Egresos</w:t>
            </w:r>
          </w:p>
        </w:tc>
        <w:tc>
          <w:tcPr>
            <w:tcW w:w="949" w:type="dxa"/>
            <w:tcBorders>
              <w:top w:val="nil"/>
              <w:left w:val="nil"/>
              <w:bottom w:val="single" w:sz="4" w:space="0" w:color="FFFFFF"/>
              <w:right w:val="single" w:sz="4" w:space="0" w:color="FFFFFF"/>
            </w:tcBorders>
            <w:shd w:val="clear" w:color="auto" w:fill="A6A6A6"/>
            <w:noWrap/>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13</w:t>
            </w:r>
          </w:p>
        </w:tc>
        <w:tc>
          <w:tcPr>
            <w:tcW w:w="2835"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36</w:t>
            </w:r>
          </w:p>
        </w:tc>
      </w:tr>
    </w:tbl>
    <w:p w:rsidR="00E8395F" w:rsidRPr="00286C93" w:rsidRDefault="00E8395F" w:rsidP="00D97B07">
      <w:pPr>
        <w:spacing w:line="240" w:lineRule="auto"/>
        <w:rPr>
          <w:sz w:val="16"/>
        </w:rPr>
      </w:pPr>
    </w:p>
    <w:tbl>
      <w:tblPr>
        <w:tblW w:w="8647" w:type="dxa"/>
        <w:tblInd w:w="212" w:type="dxa"/>
        <w:tblCellMar>
          <w:left w:w="70" w:type="dxa"/>
          <w:right w:w="70" w:type="dxa"/>
        </w:tblCellMar>
        <w:tblLook w:val="04A0"/>
      </w:tblPr>
      <w:tblGrid>
        <w:gridCol w:w="4829"/>
        <w:gridCol w:w="983"/>
        <w:gridCol w:w="2835"/>
      </w:tblGrid>
      <w:tr w:rsidR="00E8395F" w:rsidRPr="00851696" w:rsidTr="00286C93">
        <w:trPr>
          <w:trHeight w:val="340"/>
        </w:trPr>
        <w:tc>
          <w:tcPr>
            <w:tcW w:w="4829"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w:t>
            </w:r>
          </w:p>
          <w:p w:rsidR="00E8395F" w:rsidRPr="00851696" w:rsidRDefault="00E8395F" w:rsidP="00D97B07">
            <w:pPr>
              <w:spacing w:line="240" w:lineRule="auto"/>
              <w:rPr>
                <w:rFonts w:asciiTheme="minorHAnsi" w:hAnsiTheme="minorHAnsi" w:cstheme="minorHAnsi"/>
                <w:sz w:val="20"/>
                <w:szCs w:val="20"/>
              </w:rPr>
            </w:pPr>
          </w:p>
        </w:tc>
        <w:tc>
          <w:tcPr>
            <w:tcW w:w="983"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FUENTE</w:t>
            </w:r>
          </w:p>
        </w:tc>
        <w:tc>
          <w:tcPr>
            <w:tcW w:w="2835"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286C93">
            <w:pPr>
              <w:spacing w:line="240" w:lineRule="auto"/>
              <w:rPr>
                <w:rFonts w:asciiTheme="minorHAnsi" w:hAnsiTheme="minorHAnsi" w:cstheme="minorHAnsi"/>
                <w:sz w:val="20"/>
                <w:szCs w:val="20"/>
              </w:rPr>
            </w:pPr>
            <w:r w:rsidRPr="00851696">
              <w:rPr>
                <w:rFonts w:asciiTheme="minorHAnsi" w:hAnsiTheme="minorHAnsi" w:cstheme="minorHAnsi"/>
                <w:sz w:val="20"/>
                <w:szCs w:val="20"/>
              </w:rPr>
              <w:t>No. DE ORDENES REGISTRADAS EN</w:t>
            </w:r>
            <w:r w:rsidR="00286C93">
              <w:rPr>
                <w:rFonts w:asciiTheme="minorHAnsi" w:hAnsiTheme="minorHAnsi" w:cstheme="minorHAnsi"/>
                <w:sz w:val="20"/>
                <w:szCs w:val="20"/>
              </w:rPr>
              <w:t xml:space="preserve"> </w:t>
            </w:r>
            <w:r w:rsidRPr="00851696">
              <w:rPr>
                <w:rFonts w:asciiTheme="minorHAnsi" w:hAnsiTheme="minorHAnsi" w:cstheme="minorHAnsi"/>
                <w:sz w:val="20"/>
                <w:szCs w:val="20"/>
              </w:rPr>
              <w:t>TRIDEN ENTERPRISE</w:t>
            </w:r>
          </w:p>
        </w:tc>
      </w:tr>
      <w:tr w:rsidR="00E8395F" w:rsidRPr="00851696" w:rsidTr="00286C93">
        <w:trPr>
          <w:trHeight w:val="340"/>
        </w:trPr>
        <w:tc>
          <w:tcPr>
            <w:tcW w:w="4829"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 de causación Ordenes de Pago</w:t>
            </w:r>
          </w:p>
        </w:tc>
        <w:tc>
          <w:tcPr>
            <w:tcW w:w="983" w:type="dxa"/>
            <w:tcBorders>
              <w:top w:val="nil"/>
              <w:left w:val="nil"/>
              <w:bottom w:val="single" w:sz="4" w:space="0" w:color="FFFFFF"/>
              <w:right w:val="single" w:sz="4" w:space="0" w:color="FFFFFF"/>
            </w:tcBorders>
            <w:shd w:val="clear" w:color="auto" w:fill="A6A6A6"/>
            <w:noWrap/>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50</w:t>
            </w:r>
          </w:p>
        </w:tc>
        <w:tc>
          <w:tcPr>
            <w:tcW w:w="2835"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1354</w:t>
            </w:r>
          </w:p>
        </w:tc>
      </w:tr>
      <w:tr w:rsidR="00E8395F" w:rsidRPr="00851696" w:rsidTr="00286C93">
        <w:trPr>
          <w:trHeight w:val="340"/>
        </w:trPr>
        <w:tc>
          <w:tcPr>
            <w:tcW w:w="4829"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Digitación Cancelación Ordenes de Pago</w:t>
            </w:r>
          </w:p>
        </w:tc>
        <w:tc>
          <w:tcPr>
            <w:tcW w:w="983" w:type="dxa"/>
            <w:tcBorders>
              <w:top w:val="nil"/>
              <w:left w:val="nil"/>
              <w:bottom w:val="single" w:sz="4" w:space="0" w:color="FFFFFF"/>
              <w:right w:val="single" w:sz="4" w:space="0" w:color="FFFFFF"/>
            </w:tcBorders>
            <w:shd w:val="clear" w:color="auto" w:fill="A6A6A6"/>
            <w:noWrap/>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15</w:t>
            </w:r>
          </w:p>
        </w:tc>
        <w:tc>
          <w:tcPr>
            <w:tcW w:w="2835"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1354</w:t>
            </w:r>
          </w:p>
        </w:tc>
      </w:tr>
    </w:tbl>
    <w:p w:rsidR="00E8395F" w:rsidRPr="00286C93" w:rsidRDefault="00E8395F" w:rsidP="00D97B07">
      <w:pPr>
        <w:spacing w:line="240" w:lineRule="auto"/>
        <w:rPr>
          <w:sz w:val="16"/>
        </w:rPr>
      </w:pPr>
    </w:p>
    <w:tbl>
      <w:tblPr>
        <w:tblW w:w="8647" w:type="dxa"/>
        <w:tblInd w:w="212" w:type="dxa"/>
        <w:tblCellMar>
          <w:left w:w="70" w:type="dxa"/>
          <w:right w:w="70" w:type="dxa"/>
        </w:tblCellMar>
        <w:tblLook w:val="04A0"/>
      </w:tblPr>
      <w:tblGrid>
        <w:gridCol w:w="4838"/>
        <w:gridCol w:w="974"/>
        <w:gridCol w:w="2835"/>
      </w:tblGrid>
      <w:tr w:rsidR="00E8395F" w:rsidRPr="00851696" w:rsidTr="00286C93">
        <w:trPr>
          <w:trHeight w:val="502"/>
        </w:trPr>
        <w:tc>
          <w:tcPr>
            <w:tcW w:w="4838"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w:t>
            </w:r>
          </w:p>
          <w:p w:rsidR="00E8395F" w:rsidRPr="00851696" w:rsidRDefault="00E8395F" w:rsidP="00D97B07">
            <w:pPr>
              <w:spacing w:line="240" w:lineRule="auto"/>
              <w:rPr>
                <w:rFonts w:asciiTheme="minorHAnsi" w:hAnsiTheme="minorHAnsi" w:cstheme="minorHAnsi"/>
                <w:sz w:val="20"/>
                <w:szCs w:val="20"/>
              </w:rPr>
            </w:pPr>
          </w:p>
        </w:tc>
        <w:tc>
          <w:tcPr>
            <w:tcW w:w="974"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FUENTE</w:t>
            </w:r>
          </w:p>
        </w:tc>
        <w:tc>
          <w:tcPr>
            <w:tcW w:w="2835"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286C93">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No. DE RELACIONES DE </w:t>
            </w:r>
            <w:r w:rsidR="00286C93" w:rsidRPr="00851696">
              <w:rPr>
                <w:rFonts w:asciiTheme="minorHAnsi" w:hAnsiTheme="minorHAnsi" w:cstheme="minorHAnsi"/>
                <w:sz w:val="20"/>
                <w:szCs w:val="20"/>
              </w:rPr>
              <w:t>AUTORIZACIÓN</w:t>
            </w:r>
            <w:r w:rsidRPr="00851696">
              <w:rPr>
                <w:rFonts w:asciiTheme="minorHAnsi" w:hAnsiTheme="minorHAnsi" w:cstheme="minorHAnsi"/>
                <w:sz w:val="20"/>
                <w:szCs w:val="20"/>
              </w:rPr>
              <w:t xml:space="preserve"> REGISTRADOS EN</w:t>
            </w:r>
            <w:r w:rsidR="00286C93">
              <w:rPr>
                <w:rFonts w:asciiTheme="minorHAnsi" w:hAnsiTheme="minorHAnsi" w:cstheme="minorHAnsi"/>
                <w:sz w:val="20"/>
                <w:szCs w:val="20"/>
              </w:rPr>
              <w:t xml:space="preserve"> </w:t>
            </w:r>
            <w:r w:rsidRPr="00851696">
              <w:rPr>
                <w:rFonts w:asciiTheme="minorHAnsi" w:hAnsiTheme="minorHAnsi" w:cstheme="minorHAnsi"/>
                <w:sz w:val="20"/>
                <w:szCs w:val="20"/>
              </w:rPr>
              <w:t>TRIDEN  ENTERPRISE</w:t>
            </w:r>
          </w:p>
        </w:tc>
      </w:tr>
      <w:tr w:rsidR="00E8395F" w:rsidRPr="00851696" w:rsidTr="00286C93">
        <w:trPr>
          <w:trHeight w:val="311"/>
        </w:trPr>
        <w:tc>
          <w:tcPr>
            <w:tcW w:w="4838"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Relaciones de Autorización</w:t>
            </w:r>
          </w:p>
        </w:tc>
        <w:tc>
          <w:tcPr>
            <w:tcW w:w="974" w:type="dxa"/>
            <w:tcBorders>
              <w:top w:val="nil"/>
              <w:left w:val="nil"/>
              <w:bottom w:val="single" w:sz="4" w:space="0" w:color="FFFFFF"/>
              <w:right w:val="single" w:sz="4" w:space="0" w:color="FFFFFF"/>
            </w:tcBorders>
            <w:shd w:val="clear" w:color="auto" w:fill="A6A6A6"/>
            <w:noWrap/>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51</w:t>
            </w:r>
          </w:p>
        </w:tc>
        <w:tc>
          <w:tcPr>
            <w:tcW w:w="2835"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8</w:t>
            </w:r>
          </w:p>
        </w:tc>
      </w:tr>
    </w:tbl>
    <w:p w:rsidR="00E8395F" w:rsidRPr="00286C93" w:rsidRDefault="00E8395F" w:rsidP="00D97B07">
      <w:pPr>
        <w:spacing w:line="240" w:lineRule="auto"/>
        <w:rPr>
          <w:sz w:val="16"/>
        </w:rPr>
      </w:pPr>
    </w:p>
    <w:tbl>
      <w:tblPr>
        <w:tblW w:w="8647" w:type="dxa"/>
        <w:tblInd w:w="212" w:type="dxa"/>
        <w:tblCellMar>
          <w:left w:w="70" w:type="dxa"/>
          <w:right w:w="70" w:type="dxa"/>
        </w:tblCellMar>
        <w:tblLook w:val="04A0"/>
      </w:tblPr>
      <w:tblGrid>
        <w:gridCol w:w="4794"/>
        <w:gridCol w:w="1018"/>
        <w:gridCol w:w="2835"/>
      </w:tblGrid>
      <w:tr w:rsidR="00E8395F" w:rsidRPr="00851696" w:rsidTr="00286C93">
        <w:trPr>
          <w:trHeight w:val="341"/>
        </w:trPr>
        <w:tc>
          <w:tcPr>
            <w:tcW w:w="4794"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w:t>
            </w:r>
          </w:p>
          <w:p w:rsidR="00E8395F" w:rsidRPr="00851696" w:rsidRDefault="00E8395F" w:rsidP="00D97B07">
            <w:pPr>
              <w:spacing w:line="240" w:lineRule="auto"/>
              <w:rPr>
                <w:rFonts w:asciiTheme="minorHAnsi" w:hAnsiTheme="minorHAnsi" w:cstheme="minorHAnsi"/>
                <w:sz w:val="20"/>
                <w:szCs w:val="20"/>
              </w:rPr>
            </w:pPr>
          </w:p>
        </w:tc>
        <w:tc>
          <w:tcPr>
            <w:tcW w:w="1018"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FUENTE</w:t>
            </w:r>
          </w:p>
        </w:tc>
        <w:tc>
          <w:tcPr>
            <w:tcW w:w="2835"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286C93">
            <w:pPr>
              <w:spacing w:line="240" w:lineRule="auto"/>
              <w:rPr>
                <w:rFonts w:asciiTheme="minorHAnsi" w:hAnsiTheme="minorHAnsi" w:cstheme="minorHAnsi"/>
                <w:sz w:val="20"/>
                <w:szCs w:val="20"/>
              </w:rPr>
            </w:pPr>
            <w:r w:rsidRPr="00851696">
              <w:rPr>
                <w:rFonts w:asciiTheme="minorHAnsi" w:hAnsiTheme="minorHAnsi" w:cstheme="minorHAnsi"/>
                <w:sz w:val="20"/>
                <w:szCs w:val="20"/>
              </w:rPr>
              <w:t>No. DE AJUSTES</w:t>
            </w:r>
            <w:r w:rsidR="00286C93">
              <w:rPr>
                <w:rFonts w:asciiTheme="minorHAnsi" w:hAnsiTheme="minorHAnsi" w:cstheme="minorHAnsi"/>
                <w:sz w:val="20"/>
                <w:szCs w:val="20"/>
              </w:rPr>
              <w:t xml:space="preserve"> </w:t>
            </w:r>
            <w:r w:rsidRPr="00851696">
              <w:rPr>
                <w:rFonts w:asciiTheme="minorHAnsi" w:hAnsiTheme="minorHAnsi" w:cstheme="minorHAnsi"/>
                <w:sz w:val="20"/>
                <w:szCs w:val="20"/>
              </w:rPr>
              <w:t xml:space="preserve"> REGISTRADOS EN</w:t>
            </w:r>
            <w:r w:rsidR="00286C93">
              <w:rPr>
                <w:rFonts w:asciiTheme="minorHAnsi" w:hAnsiTheme="minorHAnsi" w:cstheme="minorHAnsi"/>
                <w:sz w:val="20"/>
                <w:szCs w:val="20"/>
              </w:rPr>
              <w:t xml:space="preserve"> </w:t>
            </w:r>
            <w:r w:rsidRPr="00851696">
              <w:rPr>
                <w:rFonts w:asciiTheme="minorHAnsi" w:hAnsiTheme="minorHAnsi" w:cstheme="minorHAnsi"/>
                <w:sz w:val="20"/>
                <w:szCs w:val="20"/>
              </w:rPr>
              <w:t>TRIDEN ENTERPRISE</w:t>
            </w:r>
          </w:p>
        </w:tc>
      </w:tr>
      <w:tr w:rsidR="00E8395F" w:rsidRPr="00851696" w:rsidTr="00286C93">
        <w:trPr>
          <w:trHeight w:val="341"/>
        </w:trPr>
        <w:tc>
          <w:tcPr>
            <w:tcW w:w="4794"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Ajustes</w:t>
            </w:r>
          </w:p>
        </w:tc>
        <w:tc>
          <w:tcPr>
            <w:tcW w:w="1018" w:type="dxa"/>
            <w:tcBorders>
              <w:top w:val="nil"/>
              <w:left w:val="nil"/>
              <w:bottom w:val="single" w:sz="4" w:space="0" w:color="FFFFFF"/>
              <w:right w:val="single" w:sz="4" w:space="0" w:color="FFFFFF"/>
            </w:tcBorders>
            <w:shd w:val="clear" w:color="auto" w:fill="A6A6A6"/>
            <w:noWrap/>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90</w:t>
            </w:r>
          </w:p>
        </w:tc>
        <w:tc>
          <w:tcPr>
            <w:tcW w:w="2835"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2</w:t>
            </w:r>
          </w:p>
        </w:tc>
      </w:tr>
    </w:tbl>
    <w:p w:rsidR="00E8395F" w:rsidRPr="00286C93" w:rsidRDefault="00E8395F" w:rsidP="00D97B07">
      <w:pPr>
        <w:spacing w:line="240" w:lineRule="auto"/>
        <w:rPr>
          <w:sz w:val="16"/>
        </w:rPr>
      </w:pPr>
    </w:p>
    <w:tbl>
      <w:tblPr>
        <w:tblW w:w="8647" w:type="dxa"/>
        <w:tblInd w:w="212" w:type="dxa"/>
        <w:tblCellMar>
          <w:left w:w="70" w:type="dxa"/>
          <w:right w:w="70" w:type="dxa"/>
        </w:tblCellMar>
        <w:tblLook w:val="04A0"/>
      </w:tblPr>
      <w:tblGrid>
        <w:gridCol w:w="4704"/>
        <w:gridCol w:w="1085"/>
        <w:gridCol w:w="2858"/>
      </w:tblGrid>
      <w:tr w:rsidR="00E8395F" w:rsidRPr="00851696" w:rsidTr="00E8395F">
        <w:trPr>
          <w:trHeight w:val="360"/>
        </w:trPr>
        <w:tc>
          <w:tcPr>
            <w:tcW w:w="4704"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w:t>
            </w:r>
          </w:p>
          <w:p w:rsidR="00E8395F" w:rsidRPr="00851696" w:rsidRDefault="00E8395F" w:rsidP="00D97B07">
            <w:pPr>
              <w:spacing w:line="240" w:lineRule="auto"/>
              <w:rPr>
                <w:rFonts w:asciiTheme="minorHAnsi" w:hAnsiTheme="minorHAnsi" w:cstheme="minorHAnsi"/>
                <w:sz w:val="20"/>
                <w:szCs w:val="20"/>
              </w:rPr>
            </w:pPr>
          </w:p>
        </w:tc>
        <w:tc>
          <w:tcPr>
            <w:tcW w:w="1085"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FUENTE</w:t>
            </w:r>
          </w:p>
        </w:tc>
        <w:tc>
          <w:tcPr>
            <w:tcW w:w="2858"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286C93">
            <w:pPr>
              <w:spacing w:line="240" w:lineRule="auto"/>
              <w:rPr>
                <w:rFonts w:asciiTheme="minorHAnsi" w:hAnsiTheme="minorHAnsi" w:cstheme="minorHAnsi"/>
                <w:sz w:val="20"/>
                <w:szCs w:val="20"/>
              </w:rPr>
            </w:pPr>
            <w:r w:rsidRPr="00851696">
              <w:rPr>
                <w:rFonts w:asciiTheme="minorHAnsi" w:hAnsiTheme="minorHAnsi" w:cstheme="minorHAnsi"/>
                <w:sz w:val="20"/>
                <w:szCs w:val="20"/>
              </w:rPr>
              <w:t>No. DE AJUSTES POR LITIGIOS Y DEMANDAS</w:t>
            </w:r>
            <w:r w:rsidR="00286C93">
              <w:rPr>
                <w:rFonts w:asciiTheme="minorHAnsi" w:hAnsiTheme="minorHAnsi" w:cstheme="minorHAnsi"/>
                <w:sz w:val="20"/>
                <w:szCs w:val="20"/>
              </w:rPr>
              <w:t xml:space="preserve"> </w:t>
            </w:r>
            <w:r w:rsidRPr="00851696">
              <w:rPr>
                <w:rFonts w:asciiTheme="minorHAnsi" w:hAnsiTheme="minorHAnsi" w:cstheme="minorHAnsi"/>
                <w:sz w:val="20"/>
                <w:szCs w:val="20"/>
              </w:rPr>
              <w:t xml:space="preserve"> REGISTRADOS EN</w:t>
            </w:r>
            <w:r w:rsidR="00286C93">
              <w:rPr>
                <w:rFonts w:asciiTheme="minorHAnsi" w:hAnsiTheme="minorHAnsi" w:cstheme="minorHAnsi"/>
                <w:sz w:val="20"/>
                <w:szCs w:val="20"/>
              </w:rPr>
              <w:t xml:space="preserve"> </w:t>
            </w:r>
            <w:r w:rsidRPr="00851696">
              <w:rPr>
                <w:rFonts w:asciiTheme="minorHAnsi" w:hAnsiTheme="minorHAnsi" w:cstheme="minorHAnsi"/>
                <w:sz w:val="20"/>
                <w:szCs w:val="20"/>
              </w:rPr>
              <w:t>TRIDEN ENTERPRISE</w:t>
            </w:r>
          </w:p>
        </w:tc>
      </w:tr>
      <w:tr w:rsidR="00E8395F" w:rsidRPr="00851696" w:rsidTr="00E8395F">
        <w:trPr>
          <w:trHeight w:val="360"/>
        </w:trPr>
        <w:tc>
          <w:tcPr>
            <w:tcW w:w="4704"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Litigios y Demandas</w:t>
            </w:r>
          </w:p>
        </w:tc>
        <w:tc>
          <w:tcPr>
            <w:tcW w:w="1085" w:type="dxa"/>
            <w:tcBorders>
              <w:top w:val="nil"/>
              <w:left w:val="nil"/>
              <w:bottom w:val="single" w:sz="4" w:space="0" w:color="FFFFFF"/>
              <w:right w:val="single" w:sz="4" w:space="0" w:color="FFFFFF"/>
            </w:tcBorders>
            <w:shd w:val="clear" w:color="auto" w:fill="A6A6A6"/>
            <w:noWrap/>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91</w:t>
            </w:r>
          </w:p>
        </w:tc>
        <w:tc>
          <w:tcPr>
            <w:tcW w:w="2858"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4</w:t>
            </w:r>
          </w:p>
        </w:tc>
      </w:tr>
    </w:tbl>
    <w:p w:rsidR="00E8395F" w:rsidRPr="00286C93" w:rsidRDefault="00E8395F" w:rsidP="00D97B07">
      <w:pPr>
        <w:spacing w:line="240" w:lineRule="auto"/>
        <w:rPr>
          <w:sz w:val="16"/>
        </w:rPr>
      </w:pPr>
    </w:p>
    <w:tbl>
      <w:tblPr>
        <w:tblW w:w="8647" w:type="dxa"/>
        <w:tblInd w:w="212" w:type="dxa"/>
        <w:tblCellMar>
          <w:left w:w="70" w:type="dxa"/>
          <w:right w:w="70" w:type="dxa"/>
        </w:tblCellMar>
        <w:tblLook w:val="04A0"/>
      </w:tblPr>
      <w:tblGrid>
        <w:gridCol w:w="4714"/>
        <w:gridCol w:w="1087"/>
        <w:gridCol w:w="2846"/>
      </w:tblGrid>
      <w:tr w:rsidR="00E8395F" w:rsidRPr="00851696" w:rsidTr="00E8395F">
        <w:trPr>
          <w:trHeight w:val="360"/>
        </w:trPr>
        <w:tc>
          <w:tcPr>
            <w:tcW w:w="4714"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w:t>
            </w:r>
          </w:p>
          <w:p w:rsidR="00E8395F" w:rsidRPr="00851696" w:rsidRDefault="00E8395F" w:rsidP="00D97B07">
            <w:pPr>
              <w:spacing w:line="240" w:lineRule="auto"/>
              <w:rPr>
                <w:rFonts w:asciiTheme="minorHAnsi" w:hAnsiTheme="minorHAnsi" w:cstheme="minorHAnsi"/>
                <w:sz w:val="20"/>
                <w:szCs w:val="20"/>
              </w:rPr>
            </w:pPr>
          </w:p>
        </w:tc>
        <w:tc>
          <w:tcPr>
            <w:tcW w:w="1087"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FUENTE</w:t>
            </w:r>
          </w:p>
        </w:tc>
        <w:tc>
          <w:tcPr>
            <w:tcW w:w="2846"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No. DE RECLASIFICACIONES</w:t>
            </w: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 REGISTRADOS EN</w:t>
            </w: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TRIDEN ENTERPRISE</w:t>
            </w:r>
          </w:p>
        </w:tc>
      </w:tr>
      <w:tr w:rsidR="00E8395F" w:rsidRPr="00851696" w:rsidTr="00E8395F">
        <w:trPr>
          <w:trHeight w:val="360"/>
        </w:trPr>
        <w:tc>
          <w:tcPr>
            <w:tcW w:w="4714"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Reclasificaciones</w:t>
            </w:r>
          </w:p>
        </w:tc>
        <w:tc>
          <w:tcPr>
            <w:tcW w:w="1087" w:type="dxa"/>
            <w:tcBorders>
              <w:top w:val="nil"/>
              <w:left w:val="nil"/>
              <w:bottom w:val="single" w:sz="4" w:space="0" w:color="FFFFFF"/>
              <w:right w:val="single" w:sz="4" w:space="0" w:color="FFFFFF"/>
            </w:tcBorders>
            <w:shd w:val="clear" w:color="auto" w:fill="A6A6A6"/>
            <w:noWrap/>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93</w:t>
            </w:r>
          </w:p>
        </w:tc>
        <w:tc>
          <w:tcPr>
            <w:tcW w:w="2846"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3</w:t>
            </w:r>
          </w:p>
        </w:tc>
      </w:tr>
      <w:tr w:rsidR="00E8395F" w:rsidRPr="00851696" w:rsidTr="00E8395F">
        <w:trPr>
          <w:trHeight w:val="360"/>
        </w:trPr>
        <w:tc>
          <w:tcPr>
            <w:tcW w:w="4714"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286C93">
            <w:pPr>
              <w:spacing w:line="240" w:lineRule="auto"/>
              <w:rPr>
                <w:rFonts w:asciiTheme="minorHAnsi" w:hAnsiTheme="minorHAnsi" w:cstheme="minorHAnsi"/>
                <w:sz w:val="20"/>
                <w:szCs w:val="20"/>
              </w:rPr>
            </w:pPr>
            <w:r w:rsidRPr="00851696">
              <w:rPr>
                <w:rFonts w:asciiTheme="minorHAnsi" w:hAnsiTheme="minorHAnsi" w:cstheme="minorHAnsi"/>
                <w:sz w:val="20"/>
                <w:szCs w:val="20"/>
              </w:rPr>
              <w:t>REGISTRO</w:t>
            </w:r>
          </w:p>
        </w:tc>
        <w:tc>
          <w:tcPr>
            <w:tcW w:w="1087"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FUENTE</w:t>
            </w:r>
          </w:p>
        </w:tc>
        <w:tc>
          <w:tcPr>
            <w:tcW w:w="2846"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286C93">
            <w:pPr>
              <w:spacing w:line="240" w:lineRule="auto"/>
              <w:rPr>
                <w:rFonts w:asciiTheme="minorHAnsi" w:hAnsiTheme="minorHAnsi" w:cstheme="minorHAnsi"/>
                <w:sz w:val="20"/>
                <w:szCs w:val="20"/>
              </w:rPr>
            </w:pPr>
            <w:r w:rsidRPr="00851696">
              <w:rPr>
                <w:rFonts w:asciiTheme="minorHAnsi" w:hAnsiTheme="minorHAnsi" w:cstheme="minorHAnsi"/>
                <w:sz w:val="20"/>
                <w:szCs w:val="20"/>
              </w:rPr>
              <w:t>No. DE OTROS REGISTROS NORMALES EN</w:t>
            </w:r>
            <w:r w:rsidR="00286C93">
              <w:rPr>
                <w:rFonts w:asciiTheme="minorHAnsi" w:hAnsiTheme="minorHAnsi" w:cstheme="minorHAnsi"/>
                <w:sz w:val="20"/>
                <w:szCs w:val="20"/>
              </w:rPr>
              <w:t xml:space="preserve"> </w:t>
            </w:r>
            <w:r w:rsidRPr="00851696">
              <w:rPr>
                <w:rFonts w:asciiTheme="minorHAnsi" w:hAnsiTheme="minorHAnsi" w:cstheme="minorHAnsi"/>
                <w:sz w:val="20"/>
                <w:szCs w:val="20"/>
              </w:rPr>
              <w:t>TRIDEN ENTERPRISE</w:t>
            </w:r>
          </w:p>
        </w:tc>
      </w:tr>
      <w:tr w:rsidR="00E8395F" w:rsidRPr="00851696" w:rsidTr="00E8395F">
        <w:trPr>
          <w:trHeight w:val="360"/>
        </w:trPr>
        <w:tc>
          <w:tcPr>
            <w:tcW w:w="4714"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Otros Registros Normales</w:t>
            </w:r>
          </w:p>
        </w:tc>
        <w:tc>
          <w:tcPr>
            <w:tcW w:w="1087" w:type="dxa"/>
            <w:tcBorders>
              <w:top w:val="nil"/>
              <w:left w:val="nil"/>
              <w:bottom w:val="single" w:sz="4" w:space="0" w:color="FFFFFF"/>
              <w:right w:val="single" w:sz="4" w:space="0" w:color="FFFFFF"/>
            </w:tcBorders>
            <w:shd w:val="clear" w:color="auto" w:fill="A6A6A6"/>
            <w:noWrap/>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94</w:t>
            </w:r>
          </w:p>
        </w:tc>
        <w:tc>
          <w:tcPr>
            <w:tcW w:w="2846" w:type="dxa"/>
            <w:tcBorders>
              <w:top w:val="nil"/>
              <w:left w:val="nil"/>
              <w:bottom w:val="single" w:sz="4" w:space="0" w:color="FFFFFF"/>
              <w:right w:val="single" w:sz="4" w:space="0" w:color="FFFFFF"/>
            </w:tcBorders>
            <w:shd w:val="clear" w:color="auto" w:fill="A6A6A6"/>
            <w:noWrap/>
            <w:vAlign w:val="bottom"/>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26</w:t>
            </w:r>
          </w:p>
        </w:tc>
      </w:tr>
    </w:tbl>
    <w:p w:rsidR="00E8395F" w:rsidRPr="00E8395F" w:rsidRDefault="00E8395F" w:rsidP="00D97B07">
      <w:pPr>
        <w:spacing w:line="240" w:lineRule="auto"/>
      </w:pPr>
    </w:p>
    <w:p w:rsidR="00E8395F" w:rsidRPr="00F57B83" w:rsidRDefault="00E8395F" w:rsidP="00D97B07">
      <w:pPr>
        <w:spacing w:line="240" w:lineRule="auto"/>
        <w:rPr>
          <w:b/>
        </w:rPr>
      </w:pPr>
      <w:r w:rsidRPr="00F57B83">
        <w:rPr>
          <w:b/>
        </w:rPr>
        <w:lastRenderedPageBreak/>
        <w:t>CONCILIACIONES</w:t>
      </w:r>
    </w:p>
    <w:p w:rsidR="00E8395F" w:rsidRPr="00E8395F" w:rsidRDefault="00E8395F" w:rsidP="00D97B07">
      <w:pPr>
        <w:spacing w:line="240" w:lineRule="auto"/>
      </w:pPr>
    </w:p>
    <w:p w:rsidR="00E8395F" w:rsidRPr="00E8395F" w:rsidRDefault="00E8395F" w:rsidP="00D97B07">
      <w:pPr>
        <w:spacing w:line="240" w:lineRule="auto"/>
      </w:pPr>
      <w:r w:rsidRPr="00E8395F">
        <w:t xml:space="preserve">El área contable  mensualmente y trimestralmente concilia la información con Tesorería, Almacén, Gestión Humana, externamente con los  Fondos de Desarrollo Local,   el Fondo de prestaciones Económicas Cesantías y Pensiones FONCEP, Transmilenio, SIPROJ, Secretaria de Hacienda y  con otras entidades  distritales si se presentan hechos que originen transacciones contables se concilia dentro del mismo periodo  dejando al cierre de cada mes la constancia de las actividades desarrolladas. </w:t>
      </w:r>
    </w:p>
    <w:p w:rsidR="00E8395F" w:rsidRPr="00E8395F" w:rsidRDefault="00E8395F" w:rsidP="00D97B07">
      <w:pPr>
        <w:spacing w:line="240" w:lineRule="auto"/>
      </w:pPr>
    </w:p>
    <w:tbl>
      <w:tblPr>
        <w:tblW w:w="8647" w:type="dxa"/>
        <w:tblInd w:w="212" w:type="dxa"/>
        <w:tblCellMar>
          <w:left w:w="70" w:type="dxa"/>
          <w:right w:w="70" w:type="dxa"/>
        </w:tblCellMar>
        <w:tblLook w:val="04A0"/>
      </w:tblPr>
      <w:tblGrid>
        <w:gridCol w:w="8647"/>
      </w:tblGrid>
      <w:tr w:rsidR="00E8395F" w:rsidRPr="00851696" w:rsidTr="00E8395F">
        <w:trPr>
          <w:trHeight w:val="197"/>
        </w:trPr>
        <w:tc>
          <w:tcPr>
            <w:tcW w:w="8647" w:type="dxa"/>
            <w:tcBorders>
              <w:top w:val="nil"/>
              <w:left w:val="nil"/>
              <w:bottom w:val="single" w:sz="12" w:space="0" w:color="FFFFFF"/>
              <w:right w:val="single" w:sz="4" w:space="0" w:color="FFFFFF"/>
            </w:tcBorders>
            <w:shd w:val="clear" w:color="auto" w:fill="FABF8F"/>
            <w:noWrap/>
            <w:vAlign w:val="bottom"/>
            <w:hideMark/>
          </w:tcPr>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CONCILIACIONES</w:t>
            </w:r>
          </w:p>
          <w:p w:rsidR="00E8395F" w:rsidRPr="00851696" w:rsidRDefault="00E8395F" w:rsidP="00D97B07">
            <w:pPr>
              <w:spacing w:line="240" w:lineRule="auto"/>
              <w:rPr>
                <w:rFonts w:asciiTheme="minorHAnsi" w:hAnsiTheme="minorHAnsi" w:cstheme="minorHAnsi"/>
                <w:sz w:val="20"/>
                <w:szCs w:val="20"/>
              </w:rPr>
            </w:pPr>
          </w:p>
        </w:tc>
      </w:tr>
      <w:tr w:rsidR="00E8395F" w:rsidRPr="00851696" w:rsidTr="00E8395F">
        <w:trPr>
          <w:trHeight w:val="197"/>
        </w:trPr>
        <w:tc>
          <w:tcPr>
            <w:tcW w:w="8647"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Conciliación Cuenta Única Distrital- Secretaría de Hacienda</w:t>
            </w:r>
          </w:p>
          <w:p w:rsidR="00E8395F" w:rsidRPr="00851696" w:rsidRDefault="00E8395F" w:rsidP="00D97B07">
            <w:pPr>
              <w:spacing w:line="240" w:lineRule="auto"/>
              <w:rPr>
                <w:rFonts w:asciiTheme="minorHAnsi" w:hAnsiTheme="minorHAnsi" w:cstheme="minorHAnsi"/>
                <w:sz w:val="20"/>
                <w:szCs w:val="20"/>
              </w:rPr>
            </w:pPr>
          </w:p>
        </w:tc>
      </w:tr>
      <w:tr w:rsidR="00E8395F" w:rsidRPr="00851696" w:rsidTr="00E8395F">
        <w:trPr>
          <w:trHeight w:val="197"/>
        </w:trPr>
        <w:tc>
          <w:tcPr>
            <w:tcW w:w="8647"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 xml:space="preserve">Conciliación Bancaria </w:t>
            </w:r>
          </w:p>
          <w:p w:rsidR="00E8395F" w:rsidRPr="00851696" w:rsidRDefault="00E8395F" w:rsidP="00D97B07">
            <w:pPr>
              <w:spacing w:line="240" w:lineRule="auto"/>
              <w:rPr>
                <w:rFonts w:asciiTheme="minorHAnsi" w:hAnsiTheme="minorHAnsi" w:cstheme="minorHAnsi"/>
                <w:sz w:val="20"/>
                <w:szCs w:val="20"/>
              </w:rPr>
            </w:pPr>
          </w:p>
        </w:tc>
      </w:tr>
      <w:tr w:rsidR="00E8395F" w:rsidRPr="00851696" w:rsidTr="00E8395F">
        <w:trPr>
          <w:trHeight w:val="197"/>
        </w:trPr>
        <w:tc>
          <w:tcPr>
            <w:tcW w:w="8647"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Conciliación FONCEP</w:t>
            </w:r>
          </w:p>
          <w:p w:rsidR="00E8395F" w:rsidRPr="00851696" w:rsidRDefault="00E8395F" w:rsidP="00D97B07">
            <w:pPr>
              <w:spacing w:line="240" w:lineRule="auto"/>
              <w:rPr>
                <w:rFonts w:asciiTheme="minorHAnsi" w:hAnsiTheme="minorHAnsi" w:cstheme="minorHAnsi"/>
                <w:sz w:val="20"/>
                <w:szCs w:val="20"/>
              </w:rPr>
            </w:pPr>
          </w:p>
        </w:tc>
      </w:tr>
      <w:tr w:rsidR="00E8395F" w:rsidRPr="00851696" w:rsidTr="00E8395F">
        <w:trPr>
          <w:trHeight w:val="197"/>
        </w:trPr>
        <w:tc>
          <w:tcPr>
            <w:tcW w:w="8647"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Conciliación Convenios FDL</w:t>
            </w:r>
          </w:p>
          <w:p w:rsidR="00E8395F" w:rsidRPr="00851696" w:rsidRDefault="00E8395F" w:rsidP="00D97B07">
            <w:pPr>
              <w:spacing w:line="240" w:lineRule="auto"/>
              <w:rPr>
                <w:rFonts w:asciiTheme="minorHAnsi" w:hAnsiTheme="minorHAnsi" w:cstheme="minorHAnsi"/>
                <w:sz w:val="20"/>
                <w:szCs w:val="20"/>
              </w:rPr>
            </w:pPr>
          </w:p>
        </w:tc>
      </w:tr>
      <w:tr w:rsidR="00E8395F" w:rsidRPr="00851696" w:rsidTr="00E8395F">
        <w:trPr>
          <w:trHeight w:val="197"/>
        </w:trPr>
        <w:tc>
          <w:tcPr>
            <w:tcW w:w="8647"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Conciliación cuenta de almacén</w:t>
            </w:r>
          </w:p>
          <w:p w:rsidR="00E8395F" w:rsidRPr="00851696" w:rsidRDefault="00E8395F" w:rsidP="00D97B07">
            <w:pPr>
              <w:spacing w:line="240" w:lineRule="auto"/>
              <w:rPr>
                <w:rFonts w:asciiTheme="minorHAnsi" w:hAnsiTheme="minorHAnsi" w:cstheme="minorHAnsi"/>
                <w:sz w:val="20"/>
                <w:szCs w:val="20"/>
              </w:rPr>
            </w:pPr>
          </w:p>
        </w:tc>
      </w:tr>
      <w:tr w:rsidR="00E8395F" w:rsidRPr="00851696" w:rsidTr="00E8395F">
        <w:trPr>
          <w:trHeight w:val="197"/>
        </w:trPr>
        <w:tc>
          <w:tcPr>
            <w:tcW w:w="8647" w:type="dxa"/>
            <w:tcBorders>
              <w:top w:val="nil"/>
              <w:left w:val="nil"/>
              <w:bottom w:val="single" w:sz="4" w:space="0" w:color="FFFFFF"/>
              <w:right w:val="single" w:sz="4" w:space="0" w:color="FFFFFF"/>
            </w:tcBorders>
            <w:shd w:val="clear" w:color="auto" w:fill="A6A6A6"/>
            <w:noWrap/>
            <w:vAlign w:val="center"/>
            <w:hideMark/>
          </w:tcPr>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Conciliación de Impuestos.</w:t>
            </w:r>
          </w:p>
          <w:p w:rsidR="00E8395F" w:rsidRPr="00851696" w:rsidRDefault="00E8395F" w:rsidP="00D97B07">
            <w:pPr>
              <w:spacing w:line="240" w:lineRule="auto"/>
              <w:rPr>
                <w:rFonts w:asciiTheme="minorHAnsi" w:hAnsiTheme="minorHAnsi" w:cstheme="minorHAnsi"/>
                <w:sz w:val="20"/>
                <w:szCs w:val="20"/>
              </w:rPr>
            </w:pPr>
          </w:p>
          <w:p w:rsidR="00E8395F" w:rsidRPr="00851696" w:rsidRDefault="00E8395F" w:rsidP="00D97B07">
            <w:pPr>
              <w:spacing w:line="240" w:lineRule="auto"/>
              <w:rPr>
                <w:rFonts w:asciiTheme="minorHAnsi" w:hAnsiTheme="minorHAnsi" w:cstheme="minorHAnsi"/>
                <w:sz w:val="20"/>
                <w:szCs w:val="20"/>
              </w:rPr>
            </w:pPr>
            <w:r w:rsidRPr="00851696">
              <w:rPr>
                <w:rFonts w:asciiTheme="minorHAnsi" w:hAnsiTheme="minorHAnsi" w:cstheme="minorHAnsi"/>
                <w:sz w:val="20"/>
                <w:szCs w:val="20"/>
              </w:rPr>
              <w:t>Conciliación SIPROJ</w:t>
            </w:r>
          </w:p>
        </w:tc>
      </w:tr>
    </w:tbl>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OTRAS ACTIVIDADES REALIZADAS POR EL AREA CONTABLE EN EL CUARTO TRIMESTRE AÑO 2014.</w:t>
      </w:r>
    </w:p>
    <w:p w:rsidR="00851696" w:rsidRPr="00E8395F" w:rsidRDefault="00851696" w:rsidP="00D97B07">
      <w:pPr>
        <w:spacing w:line="240" w:lineRule="auto"/>
      </w:pPr>
    </w:p>
    <w:p w:rsidR="00E8395F" w:rsidRPr="00E8395F" w:rsidRDefault="00E8395F" w:rsidP="00D97B07">
      <w:pPr>
        <w:spacing w:line="240" w:lineRule="auto"/>
      </w:pPr>
      <w:r w:rsidRPr="00E8395F">
        <w:t>Mediante el proceso contable quedan evidencias reflejadas en los documentos y libros contables sobre otras actividades. Los documentos, comprobantes y soportes contables se encuentran disponibles en el grupo financiero contabilidad, formando parte integral de la gestión pública, actividades que en su momento fueron desarrolladas por contabilidad  relacionadas a continuación:</w:t>
      </w:r>
    </w:p>
    <w:p w:rsidR="00E8395F" w:rsidRPr="00E8395F" w:rsidRDefault="00E8395F" w:rsidP="00D97B07">
      <w:pPr>
        <w:spacing w:line="240" w:lineRule="auto"/>
      </w:pPr>
    </w:p>
    <w:p w:rsidR="00E8395F" w:rsidRPr="00E8395F" w:rsidRDefault="00E8395F" w:rsidP="00D97B07">
      <w:pPr>
        <w:spacing w:line="240" w:lineRule="auto"/>
      </w:pPr>
      <w:bookmarkStart w:id="313" w:name="18"/>
      <w:bookmarkEnd w:id="313"/>
      <w:r w:rsidRPr="00F57B83">
        <w:rPr>
          <w:b/>
        </w:rPr>
        <w:t>1. REGISTRO OFICIAL DE LIBROS DE CONTABILIDAD Y DOCUMENTOS SOPORTES</w:t>
      </w:r>
      <w:r w:rsidRPr="00E8395F">
        <w:t xml:space="preserve"> (Archivo Permanente)</w:t>
      </w:r>
    </w:p>
    <w:p w:rsidR="00E8395F" w:rsidRPr="00E8395F" w:rsidRDefault="00E8395F" w:rsidP="00D97B07">
      <w:pPr>
        <w:spacing w:line="240" w:lineRule="auto"/>
      </w:pPr>
    </w:p>
    <w:p w:rsidR="00E8395F" w:rsidRPr="00E8395F" w:rsidRDefault="00E8395F" w:rsidP="00D97B07">
      <w:pPr>
        <w:spacing w:line="240" w:lineRule="auto"/>
      </w:pPr>
      <w:r w:rsidRPr="00E8395F">
        <w:t>El producto de las operaciones originadas de todas y cada una de las actividades llevadas por la UAERMV mediante el proceso contable, quedan evidenciadas  reflejadas en los documentos soportes y libros contables cuya custodia tenencia y conservación está en cabeza del Secretario General, constituyéndose así como herramienta para análisis y control de los usuarios en cumplimiento del mandato legal y constitucional.   Al igual que se encuentran disponibles en el Grupo financiero contabilidad todos “Los soportes, comprobantes y libros de contabilidad forman parte integral de la contabilidad pública y pueden ser elaborados, a elección del representante legal, en forma manual o automatizada de acuerdo con la capacidad tecnológica y operativa de la entidad contable pública que se trate”.</w:t>
      </w:r>
    </w:p>
    <w:p w:rsidR="00851696" w:rsidRPr="00F57B83" w:rsidRDefault="00851696" w:rsidP="00851696">
      <w:pPr>
        <w:rPr>
          <w:b/>
        </w:rPr>
      </w:pPr>
      <w:r w:rsidRPr="00F57B83">
        <w:rPr>
          <w:b/>
        </w:rPr>
        <w:lastRenderedPageBreak/>
        <w:t xml:space="preserve">2. </w:t>
      </w:r>
      <w:r w:rsidR="00E8395F" w:rsidRPr="00F57B83">
        <w:rPr>
          <w:b/>
        </w:rPr>
        <w:t>ACTUALIZACION SIPROJ</w:t>
      </w:r>
    </w:p>
    <w:p w:rsidR="00E8395F" w:rsidRPr="00E8395F" w:rsidRDefault="00E8395F" w:rsidP="00D97B07">
      <w:pPr>
        <w:spacing w:line="240" w:lineRule="auto"/>
      </w:pPr>
      <w:r w:rsidRPr="00E8395F">
        <w:t xml:space="preserve">De manera trimestral y en cumplimiento de la normatividad vigente se actualizaron  los datos de  los procesos judiciales y las obligaciones contingentes de la entidad y de la antigua Secretaria de Obras. Que son reportados por el SIPROJ, se cruzó la información con corte a 31 de diciembre de 2014. </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3. ELABORACION FORMULARIOS IMPUESTOS</w:t>
      </w:r>
    </w:p>
    <w:p w:rsidR="00E8395F" w:rsidRPr="00E8395F" w:rsidRDefault="00E8395F" w:rsidP="00D97B07">
      <w:pPr>
        <w:spacing w:line="240" w:lineRule="auto"/>
      </w:pPr>
    </w:p>
    <w:p w:rsidR="00E8395F" w:rsidRPr="00E8395F" w:rsidRDefault="00E8395F" w:rsidP="00D97B07">
      <w:pPr>
        <w:spacing w:line="240" w:lineRule="auto"/>
      </w:pPr>
      <w:r w:rsidRPr="00E8395F">
        <w:t>El área contable  preparó y consolido la información de los impuestos generados en el cuarto trimestre año 2014 para su respectivo pago, con el fin de  determinar una igualdad (conciliación contable) en los descuentos de impuestos que corresponden a los pagos de los contratistas de la UAERMV según la normatividad vigente.</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4. LICITACIONES</w:t>
      </w:r>
    </w:p>
    <w:p w:rsidR="00E8395F" w:rsidRPr="00E8395F" w:rsidRDefault="00E8395F" w:rsidP="00D97B07">
      <w:pPr>
        <w:spacing w:line="240" w:lineRule="auto"/>
      </w:pPr>
    </w:p>
    <w:p w:rsidR="00E8395F" w:rsidRPr="00E8395F" w:rsidRDefault="00E8395F" w:rsidP="00D97B07">
      <w:pPr>
        <w:spacing w:line="240" w:lineRule="auto"/>
      </w:pPr>
      <w:r w:rsidRPr="00E8395F">
        <w:t>Durante el presente trimestre se participó en la revisión de los proyectos de pliego de condiciones  en lo relacionado con la información financiera.</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5. SEGUIMIENTO DE LOS  PLANES DE ACCION ENVIADOS A LA OFICINA ASESORA DE PLANEACIÓN</w:t>
      </w:r>
    </w:p>
    <w:p w:rsidR="00E8395F" w:rsidRPr="00E8395F" w:rsidRDefault="00E8395F" w:rsidP="00D97B07">
      <w:pPr>
        <w:spacing w:line="240" w:lineRule="auto"/>
      </w:pPr>
    </w:p>
    <w:p w:rsidR="00E8395F" w:rsidRPr="00E8395F" w:rsidRDefault="00E8395F" w:rsidP="00D97B07">
      <w:pPr>
        <w:spacing w:line="240" w:lineRule="auto"/>
      </w:pPr>
      <w:r w:rsidRPr="00E8395F">
        <w:t>Seguimientos de los planes de acción e Indicadores de Gestión correspondiente al cuarto del trimestre de año 2014.</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6.  CIRCULARIZACIÓN DE LOS PROCESOS</w:t>
      </w:r>
    </w:p>
    <w:p w:rsidR="00E8395F" w:rsidRPr="00E8395F" w:rsidRDefault="00E8395F" w:rsidP="00D97B07">
      <w:pPr>
        <w:spacing w:line="240" w:lineRule="auto"/>
      </w:pPr>
    </w:p>
    <w:p w:rsidR="00E8395F" w:rsidRPr="00E8395F" w:rsidRDefault="00E8395F" w:rsidP="00D97B07">
      <w:pPr>
        <w:spacing w:line="240" w:lineRule="auto"/>
      </w:pPr>
      <w:r w:rsidRPr="00E8395F">
        <w:t>Circularización de procesos disciplinarios por medio de oficios y memorandos dirigidos a las  Oficinas; Asesora Jurídica de la UAERMV y a la Oficina de Ejecuciones fiscales de la Contraloría de Bogotá y solicitud de devolución recursos procesos de responsabilidad fiscal ante la Secretaría de Hacienda Distrital. (Oficio 7059 del mes de noviembre de 2014).</w:t>
      </w:r>
    </w:p>
    <w:p w:rsidR="00E8395F" w:rsidRPr="00E8395F" w:rsidRDefault="00E8395F" w:rsidP="00D97B07">
      <w:pPr>
        <w:spacing w:line="240" w:lineRule="auto"/>
      </w:pPr>
    </w:p>
    <w:p w:rsidR="00E8395F" w:rsidRPr="00F57B83" w:rsidRDefault="00851696" w:rsidP="00851696">
      <w:pPr>
        <w:rPr>
          <w:b/>
        </w:rPr>
      </w:pPr>
      <w:r w:rsidRPr="00F57B83">
        <w:rPr>
          <w:b/>
        </w:rPr>
        <w:t xml:space="preserve">7. </w:t>
      </w:r>
      <w:r w:rsidR="00E8395F" w:rsidRPr="00F57B83">
        <w:rPr>
          <w:b/>
        </w:rPr>
        <w:t>REVISIÓN Y AJUSTES ÓRDENES DE PAGO FOPAE Y CIUDAD BOLIVAR</w:t>
      </w:r>
    </w:p>
    <w:p w:rsidR="00E8395F" w:rsidRPr="00E8395F" w:rsidRDefault="00E8395F" w:rsidP="00D97B07">
      <w:pPr>
        <w:spacing w:line="240" w:lineRule="auto"/>
      </w:pPr>
      <w:r w:rsidRPr="00E8395F">
        <w:t xml:space="preserve">Revisión y ajustes correspondientes a las órdenes de pago de los contratos Nos: 135, 187, 255, 302, 316, 321,026 de la vigencia 2011 recursos de FOPAE. Contratos 131,179  del año 2012 y contratos 342 del año 2013 Recursos Fondo de Desarrollo local Ciudad Bolívar. (Órdenes de pago revisadas y analizadas 89).         </w:t>
      </w:r>
    </w:p>
    <w:p w:rsidR="00E8395F" w:rsidRPr="00E8395F" w:rsidRDefault="00E8395F" w:rsidP="00D97B07">
      <w:pPr>
        <w:spacing w:line="240" w:lineRule="auto"/>
      </w:pPr>
    </w:p>
    <w:p w:rsidR="00E8395F" w:rsidRPr="00E8395F" w:rsidRDefault="00E8395F" w:rsidP="00D97B07">
      <w:pPr>
        <w:spacing w:line="240" w:lineRule="auto"/>
      </w:pPr>
      <w:r w:rsidRPr="00E8395F">
        <w:t>NOTA: El número de comprobantes registrados durante el cuarto trimestre año 2014  fueron; 2952 las fuentes más significativos del total de los registros  contables son fuente 50 causaciones de las órdenes de pago  y sus cancelaciones con un número de documentos de 1354 equivalente al 45.86% Producto de registrar cuenta del gasto, cuenta puente de Almacén, impuestos, cuentas por pagar, cuentas retención de garantía, cuentas de amortización anticipos y las cuentas correspondientes a los FDL entre otras.</w:t>
      </w:r>
    </w:p>
    <w:p w:rsidR="00E8395F" w:rsidRDefault="00E8395F" w:rsidP="00D97B07">
      <w:pPr>
        <w:spacing w:line="240" w:lineRule="auto"/>
      </w:pPr>
    </w:p>
    <w:p w:rsidR="00286C93" w:rsidRDefault="00286C93" w:rsidP="00D97B07">
      <w:pPr>
        <w:spacing w:line="240" w:lineRule="auto"/>
      </w:pPr>
    </w:p>
    <w:p w:rsidR="00286C93" w:rsidRPr="00E8395F" w:rsidRDefault="00286C93" w:rsidP="00D97B07">
      <w:pPr>
        <w:spacing w:line="240" w:lineRule="auto"/>
      </w:pPr>
    </w:p>
    <w:p w:rsidR="00E8395F" w:rsidRPr="006D2C1F" w:rsidRDefault="006D2C1F" w:rsidP="00D97B07">
      <w:pPr>
        <w:spacing w:line="240" w:lineRule="auto"/>
        <w:rPr>
          <w:b/>
        </w:rPr>
      </w:pPr>
      <w:r w:rsidRPr="006D2C1F">
        <w:rPr>
          <w:b/>
        </w:rPr>
        <w:lastRenderedPageBreak/>
        <w:t xml:space="preserve">4.- AREA DE </w:t>
      </w:r>
      <w:r w:rsidR="00E8395F" w:rsidRPr="006D2C1F">
        <w:rPr>
          <w:b/>
        </w:rPr>
        <w:t>TESORERÍA</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CUMPLIMIENTO DE  POLÍTICAS EXCEDENTES DE LIQUIDEZ</w:t>
      </w:r>
    </w:p>
    <w:p w:rsidR="00E8395F" w:rsidRPr="00E8395F" w:rsidRDefault="00E8395F" w:rsidP="00D97B07">
      <w:pPr>
        <w:spacing w:line="240" w:lineRule="auto"/>
      </w:pPr>
    </w:p>
    <w:p w:rsidR="00E8395F" w:rsidRPr="00E8395F" w:rsidRDefault="00E8395F" w:rsidP="00D97B07">
      <w:pPr>
        <w:spacing w:line="240" w:lineRule="auto"/>
      </w:pPr>
      <w:r w:rsidRPr="00E8395F">
        <w:t>De acuerdo a la directiva 001 de junio 04 de 2010  se diversificaron los recursos en las diferentes cuentas  bancarias para evitar la concentración de recursos y así mitigar los riesgos financieros.</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PROTOCOLO DE SEGURIDAD</w:t>
      </w:r>
    </w:p>
    <w:p w:rsidR="00E8395F" w:rsidRPr="00E8395F" w:rsidRDefault="00E8395F" w:rsidP="00D97B07">
      <w:pPr>
        <w:spacing w:line="240" w:lineRule="auto"/>
      </w:pPr>
    </w:p>
    <w:p w:rsidR="00E8395F" w:rsidRPr="00E8395F" w:rsidRDefault="00E8395F" w:rsidP="00D97B07">
      <w:pPr>
        <w:spacing w:line="240" w:lineRule="auto"/>
      </w:pPr>
      <w:r w:rsidRPr="00E8395F">
        <w:t>En el área de tesorería se manejan los protocolos de seguridad implementados, haciendo claridad que a mediados del año 2013 el área física de Tesorería, fue unificada con las áreas de Secretaría General, Presupuesto y Contabilidad en un mismo salón, permaneciendo la caja de seguridad en una oficina con puerta y cámara pero los funcionarios de apoyo se encuentran ubicados en módulos externos donde los documentos y equipos se encuentran a la vista de todos los que ingresan al área, generándose un alto grado de riesgo en los elementos y documentos bajo custodia de la tesorería durante su proceso.</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SISTEMATIZACIÓN</w:t>
      </w:r>
    </w:p>
    <w:p w:rsidR="00E8395F" w:rsidRPr="00E8395F" w:rsidRDefault="00E8395F" w:rsidP="00D97B07">
      <w:pPr>
        <w:spacing w:line="240" w:lineRule="auto"/>
      </w:pPr>
    </w:p>
    <w:p w:rsidR="00E8395F" w:rsidRPr="00E8395F" w:rsidRDefault="00E8395F" w:rsidP="00D97B07">
      <w:pPr>
        <w:spacing w:line="240" w:lineRule="auto"/>
      </w:pPr>
      <w:r w:rsidRPr="00E8395F">
        <w:t>El área no cuenta con la herramienta de un sistema integrado que permita ser parametrizado y así llevar el control sistematizado de sus operaciones, para entregar con absoluta veracidad los informes solicitados, ya que actualmente se maneja una tesorería manual que es susceptible a errores como doble giro y demora en la entrega de resultados e informes, etc., ante lo cual en Secretaría General se está liderando la implementación del aplicativo Si Capital con el cual, a través de uno de sus módulos, se espera dar una solución definitva a esta necesidad del área de tesorería de la Entidad.</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 xml:space="preserve">INFORMES PRESENTADOS POR TESORERIA A ENTES DE CONTROL </w:t>
      </w:r>
    </w:p>
    <w:p w:rsidR="00E8395F" w:rsidRPr="00E8395F" w:rsidRDefault="00E8395F" w:rsidP="00D97B07">
      <w:pPr>
        <w:spacing w:line="240" w:lineRule="auto"/>
      </w:pPr>
    </w:p>
    <w:p w:rsidR="00E8395F" w:rsidRPr="00E8395F" w:rsidRDefault="00E8395F" w:rsidP="00D97B07">
      <w:pPr>
        <w:spacing w:line="240" w:lineRule="auto"/>
      </w:pPr>
      <w:r w:rsidRPr="00E8395F">
        <w:t>Informe PAC formato 5  SIVICOF a la Contraloría de los meses de OCTUBRE A DICIEMBRE 2014.</w:t>
      </w:r>
    </w:p>
    <w:p w:rsidR="00E8395F" w:rsidRDefault="00E8395F" w:rsidP="00D97B07">
      <w:pPr>
        <w:spacing w:line="240" w:lineRule="auto"/>
      </w:pPr>
      <w:r w:rsidRPr="00E8395F">
        <w:t>Informe “SISARC”  a la oficina de análisis y control de riesgos  de los meses OCTUBRE A DICIEMBRE 2014.</w:t>
      </w:r>
    </w:p>
    <w:p w:rsidR="00851696" w:rsidRPr="00E8395F" w:rsidRDefault="00851696" w:rsidP="00D97B07">
      <w:pPr>
        <w:spacing w:line="240" w:lineRule="auto"/>
      </w:pPr>
    </w:p>
    <w:p w:rsidR="00E8395F" w:rsidRPr="00E8395F" w:rsidRDefault="00E8395F" w:rsidP="00D97B07">
      <w:pPr>
        <w:spacing w:line="240" w:lineRule="auto"/>
      </w:pPr>
      <w:r w:rsidRPr="00E8395F">
        <w:t>Informe Contribución Especial de los meses OCTUBRE A DICIEMBRE 2014 remitido  mediante correo electrónico a la Secretaria de Hacienda según resolución SDH-000143 de 2013</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PAC</w:t>
      </w:r>
    </w:p>
    <w:p w:rsidR="00E8395F" w:rsidRPr="00E8395F" w:rsidRDefault="00E8395F" w:rsidP="00D97B07">
      <w:pPr>
        <w:spacing w:line="240" w:lineRule="auto"/>
      </w:pPr>
    </w:p>
    <w:p w:rsidR="00E8395F" w:rsidRPr="00E8395F" w:rsidRDefault="00E8395F" w:rsidP="00D97B07">
      <w:pPr>
        <w:spacing w:line="240" w:lineRule="auto"/>
      </w:pPr>
      <w:r w:rsidRPr="00E8395F">
        <w:t>Ejecución del PAC programado de vigencia y reserva de los pagos a realizar, de los meses OCTUBRE A DICIEMBRE 2014</w:t>
      </w:r>
    </w:p>
    <w:p w:rsidR="00E8395F" w:rsidRPr="00E8395F" w:rsidRDefault="00E8395F" w:rsidP="00D97B07">
      <w:pPr>
        <w:spacing w:line="240" w:lineRule="auto"/>
      </w:pPr>
      <w:r w:rsidRPr="00E8395F">
        <w:t>Distribución de las reservas en PAC, de acuerdo  a la información de supervisores y gerentes de proyectos</w:t>
      </w:r>
    </w:p>
    <w:p w:rsidR="00E8395F" w:rsidRPr="00E8395F" w:rsidRDefault="00E8395F" w:rsidP="00D97B07">
      <w:pPr>
        <w:spacing w:line="240" w:lineRule="auto"/>
      </w:pPr>
      <w:r w:rsidRPr="00E8395F">
        <w:t>Consolidación y cargue del PAC al aplicativo de SHD.</w:t>
      </w:r>
    </w:p>
    <w:p w:rsidR="00E8395F" w:rsidRPr="00E8395F" w:rsidRDefault="00E8395F" w:rsidP="00D97B07">
      <w:pPr>
        <w:spacing w:line="240" w:lineRule="auto"/>
      </w:pPr>
    </w:p>
    <w:p w:rsidR="00E8395F" w:rsidRPr="00E8395F" w:rsidRDefault="00E8395F" w:rsidP="00D97B07">
      <w:pPr>
        <w:spacing w:line="240" w:lineRule="auto"/>
      </w:pPr>
      <w:r w:rsidRPr="00E8395F">
        <w:lastRenderedPageBreak/>
        <w:t>NOTA: NO se realiza Programación del PAC en aplicativo OPGEP en paralelo con el de Hacienda debido a que la plataforma de SICAPITAL aun se encuentra fuera de servicio. Se ha venido informando trimestralmente que es importante contar con esta plataforma por seguridad en el manejo de los procedimientos de tesorería, por lo tanto se reitera la necesidad de  implementarlo.</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 xml:space="preserve">ÓRDENES DE PAGO </w:t>
      </w:r>
    </w:p>
    <w:p w:rsidR="00E8395F" w:rsidRPr="00E8395F" w:rsidRDefault="00E8395F" w:rsidP="00D97B07">
      <w:pPr>
        <w:spacing w:line="240" w:lineRule="auto"/>
      </w:pPr>
    </w:p>
    <w:p w:rsidR="00E8395F" w:rsidRPr="00E8395F" w:rsidRDefault="00E8395F" w:rsidP="00D97B07">
      <w:pPr>
        <w:spacing w:line="240" w:lineRule="auto"/>
      </w:pPr>
      <w:r w:rsidRPr="00E8395F">
        <w:t xml:space="preserve">El área de Tesorería elabora y procesa las órdenes de pago en archivo Excel una vez que recibe la cuenta de cobro revisada y liquidada por el área de Presupuesto. </w:t>
      </w:r>
    </w:p>
    <w:p w:rsidR="00E8395F" w:rsidRPr="00E8395F" w:rsidRDefault="00E8395F" w:rsidP="00D97B07">
      <w:pPr>
        <w:spacing w:line="240" w:lineRule="auto"/>
      </w:pPr>
      <w:r w:rsidRPr="00E8395F">
        <w:t xml:space="preserve">Durante el CUARTO trimestre se elaboraron órdenes de pago de la siguiente manera: </w:t>
      </w:r>
    </w:p>
    <w:p w:rsidR="00E8395F" w:rsidRPr="00E8395F" w:rsidRDefault="00E8395F" w:rsidP="00D97B07">
      <w:pPr>
        <w:spacing w:line="240" w:lineRule="auto"/>
      </w:pPr>
      <w:r w:rsidRPr="00E8395F">
        <w:t>OCTUBRE</w:t>
      </w:r>
      <w:r w:rsidRPr="00E8395F">
        <w:tab/>
        <w:t>= 327</w:t>
      </w:r>
    </w:p>
    <w:p w:rsidR="00E8395F" w:rsidRPr="00E8395F" w:rsidRDefault="00E8395F" w:rsidP="00D97B07">
      <w:pPr>
        <w:spacing w:line="240" w:lineRule="auto"/>
      </w:pPr>
      <w:r w:rsidRPr="00E8395F">
        <w:t>NOVIEMBRE</w:t>
      </w:r>
      <w:r w:rsidRPr="00E8395F">
        <w:tab/>
        <w:t>= 336</w:t>
      </w:r>
    </w:p>
    <w:p w:rsidR="00E8395F" w:rsidRPr="00E8395F" w:rsidRDefault="00E8395F" w:rsidP="00D97B07">
      <w:pPr>
        <w:spacing w:line="240" w:lineRule="auto"/>
      </w:pPr>
      <w:r w:rsidRPr="00E8395F">
        <w:t>DICIENBRE</w:t>
      </w:r>
      <w:r w:rsidRPr="00E8395F">
        <w:tab/>
        <w:t>= 692</w:t>
      </w:r>
    </w:p>
    <w:p w:rsidR="00E8395F" w:rsidRPr="00E8395F" w:rsidRDefault="00E8395F" w:rsidP="00D97B07">
      <w:pPr>
        <w:spacing w:line="240" w:lineRule="auto"/>
      </w:pPr>
      <w:r w:rsidRPr="00E8395F">
        <w:t>TOTAL OP</w:t>
      </w:r>
      <w:r w:rsidRPr="00E8395F">
        <w:tab/>
        <w:t>=1.355 ORDENES DE PAGO</w:t>
      </w:r>
    </w:p>
    <w:p w:rsidR="00E8395F" w:rsidRPr="00E8395F" w:rsidRDefault="00E8395F" w:rsidP="00D97B07">
      <w:pPr>
        <w:spacing w:line="240" w:lineRule="auto"/>
      </w:pPr>
    </w:p>
    <w:p w:rsidR="00E8395F" w:rsidRPr="00E8395F" w:rsidRDefault="00E8395F" w:rsidP="00D97B07">
      <w:pPr>
        <w:spacing w:line="240" w:lineRule="auto"/>
      </w:pPr>
      <w:r w:rsidRPr="00E8395F">
        <w:t>NOTA: A partir del 22 de septiembre la firma de órdenes de pago se delega al Secretario General como Responsable del Presupuesto y Ordenador de Pago mediante Resolución No.430 de sep.22/2014 emanada de la Dirección General de la UAERMV</w:t>
      </w:r>
    </w:p>
    <w:p w:rsidR="00E8395F" w:rsidRPr="00E8395F" w:rsidRDefault="00E8395F" w:rsidP="00D97B07">
      <w:pPr>
        <w:spacing w:line="240" w:lineRule="auto"/>
      </w:pPr>
    </w:p>
    <w:p w:rsidR="00E8395F" w:rsidRPr="00E8395F" w:rsidRDefault="00E8395F" w:rsidP="00D97B07">
      <w:pPr>
        <w:spacing w:line="240" w:lineRule="auto"/>
      </w:pPr>
      <w:r w:rsidRPr="00E8395F">
        <w:t>Los pagos por recursos administrados se realizaron mediante la creación, validación y actualización en portales de los diferentes Bancos de acuerdo al manejo de los recursos de cada Convenio.</w:t>
      </w:r>
    </w:p>
    <w:p w:rsidR="00E8395F" w:rsidRPr="00E8395F" w:rsidRDefault="00E8395F" w:rsidP="00D97B07">
      <w:pPr>
        <w:spacing w:line="240" w:lineRule="auto"/>
      </w:pPr>
    </w:p>
    <w:p w:rsidR="00E8395F" w:rsidRPr="00E8395F" w:rsidRDefault="00E8395F" w:rsidP="00D97B07">
      <w:pPr>
        <w:spacing w:line="240" w:lineRule="auto"/>
      </w:pPr>
      <w:r w:rsidRPr="00E8395F">
        <w:t>Los pagos de recursos del Distrito se generan de acuerdo al PAC programado con su proceso de digitación en aplicativo Extranet de Hacienda, mediante Órdenes de Tesorería, con su respectiva validación, aprobación, generación planillas, y firmas digitales para creación de cupos. y posterior pago en portal de la Cuenta Única de DAVIVIENDA creada para tal fin.</w:t>
      </w:r>
    </w:p>
    <w:p w:rsidR="00E8395F" w:rsidRPr="00E8395F" w:rsidRDefault="00E8395F" w:rsidP="00D97B07">
      <w:pPr>
        <w:spacing w:line="240" w:lineRule="auto"/>
      </w:pPr>
    </w:p>
    <w:p w:rsidR="00E8395F" w:rsidRPr="00E8395F" w:rsidRDefault="00E8395F" w:rsidP="00D97B07">
      <w:pPr>
        <w:spacing w:line="240" w:lineRule="auto"/>
      </w:pPr>
      <w:r w:rsidRPr="00E8395F">
        <w:t>Los Pagos de las Declaraciones tributarias liquidadas y presentadas por el área de Contabilidad, se efectuaron oportunamente a DICIEMBRE 2014, mediante giro de cheques a excepción de la Contribución Especial que se genera por transferencia.</w:t>
      </w:r>
    </w:p>
    <w:p w:rsidR="00E8395F" w:rsidRPr="00E8395F" w:rsidRDefault="00E8395F" w:rsidP="00D97B07">
      <w:pPr>
        <w:spacing w:line="240" w:lineRule="auto"/>
      </w:pPr>
    </w:p>
    <w:p w:rsidR="00E8395F" w:rsidRPr="00E8395F" w:rsidRDefault="00E8395F" w:rsidP="00D97B07">
      <w:pPr>
        <w:spacing w:line="240" w:lineRule="auto"/>
      </w:pPr>
      <w:r w:rsidRPr="00E8395F">
        <w:t>Los pagos de la nómina de funcionarios de la Unidad y aportes patronales y parafiscales, liquidado y presentado por el área de Recursos Humanos se generó oportunamente a DICIEMBRE 2014</w:t>
      </w:r>
    </w:p>
    <w:p w:rsidR="00E8395F" w:rsidRPr="00E8395F" w:rsidRDefault="00E8395F" w:rsidP="00D97B07">
      <w:pPr>
        <w:spacing w:line="240" w:lineRule="auto"/>
      </w:pPr>
    </w:p>
    <w:p w:rsidR="00E8395F" w:rsidRPr="00E8395F" w:rsidRDefault="00E8395F" w:rsidP="00D97B07">
      <w:pPr>
        <w:spacing w:line="240" w:lineRule="auto"/>
      </w:pPr>
      <w:r w:rsidRPr="00E8395F">
        <w:t>Los pagos de Servicios públicos y privados de la UAERMV se realizaron mediante cheques y transferencias de acuerdo a su tipo y clase.</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COMPROBANTES INGRESO – EGRESO</w:t>
      </w:r>
    </w:p>
    <w:p w:rsidR="00E8395F" w:rsidRPr="00E8395F" w:rsidRDefault="00E8395F" w:rsidP="00D97B07">
      <w:pPr>
        <w:spacing w:line="240" w:lineRule="auto"/>
      </w:pPr>
    </w:p>
    <w:p w:rsidR="00E8395F" w:rsidRPr="00E8395F" w:rsidRDefault="00E8395F" w:rsidP="00D97B07">
      <w:pPr>
        <w:spacing w:line="240" w:lineRule="auto"/>
      </w:pPr>
      <w:r w:rsidRPr="00E8395F">
        <w:t xml:space="preserve">Comprobantes de Ingreso: Del No.458 al 640, de OCTUBRE A DICEIMBRE 2014. Se verifica origen de las consignaciones recibidas cuando estas no están identificadas ni anunciadas  y se generan de acuerdo a la fecha de recibo. </w:t>
      </w:r>
    </w:p>
    <w:p w:rsidR="00E8395F" w:rsidRPr="00E8395F" w:rsidRDefault="00E8395F" w:rsidP="00D97B07">
      <w:pPr>
        <w:spacing w:line="240" w:lineRule="auto"/>
      </w:pPr>
      <w:r w:rsidRPr="00E8395F">
        <w:t xml:space="preserve">Comprobantes de Egresos: Del No. 131 al 174, de OCTUBRE A DICIEMBRE 2014, Se generan a medida que se realizan movimientos debito en los bancos, de la </w:t>
      </w:r>
      <w:r w:rsidR="00C67576">
        <w:t>UAERMV</w:t>
      </w:r>
    </w:p>
    <w:p w:rsidR="00E8395F" w:rsidRPr="00F57B83" w:rsidRDefault="00E8395F" w:rsidP="00D97B07">
      <w:pPr>
        <w:spacing w:line="240" w:lineRule="auto"/>
        <w:rPr>
          <w:b/>
        </w:rPr>
      </w:pPr>
      <w:r w:rsidRPr="00F57B83">
        <w:rPr>
          <w:b/>
        </w:rPr>
        <w:lastRenderedPageBreak/>
        <w:t>OTROS</w:t>
      </w:r>
    </w:p>
    <w:p w:rsidR="00E8395F" w:rsidRPr="00E8395F" w:rsidRDefault="00E8395F" w:rsidP="00D97B07">
      <w:pPr>
        <w:spacing w:line="240" w:lineRule="auto"/>
      </w:pPr>
    </w:p>
    <w:p w:rsidR="00E8395F" w:rsidRPr="00E8395F" w:rsidRDefault="00E8395F" w:rsidP="00D97B07">
      <w:pPr>
        <w:spacing w:line="240" w:lineRule="auto"/>
      </w:pPr>
      <w:r w:rsidRPr="00E8395F">
        <w:t xml:space="preserve">Libros de Tesorería: Registro diario de los movimientos en las cuentas de ahorro y corriente que maneja actualmente la </w:t>
      </w:r>
      <w:r w:rsidR="00C67576">
        <w:t>UAERMV</w:t>
      </w:r>
      <w:r w:rsidR="006D2C1F">
        <w:t>.</w:t>
      </w:r>
    </w:p>
    <w:p w:rsidR="00E8395F" w:rsidRPr="00E8395F" w:rsidRDefault="00E8395F" w:rsidP="00D97B07">
      <w:pPr>
        <w:spacing w:line="240" w:lineRule="auto"/>
      </w:pPr>
      <w:r w:rsidRPr="00E8395F">
        <w:t>Elaboración de respuestas de oficios y memorandos de acuerdo a requerimientos.</w:t>
      </w:r>
    </w:p>
    <w:p w:rsidR="00E8395F" w:rsidRPr="00E8395F" w:rsidRDefault="00E8395F" w:rsidP="00D97B07">
      <w:pPr>
        <w:spacing w:line="240" w:lineRule="auto"/>
      </w:pPr>
      <w:r w:rsidRPr="00E8395F">
        <w:t>Elaboración y entrega de los  certificados retenciones de la vigencia que corresponda de acuerdo a solicitud</w:t>
      </w:r>
      <w:r w:rsidR="006D2C1F">
        <w:t>.</w:t>
      </w:r>
    </w:p>
    <w:p w:rsidR="00E8395F" w:rsidRPr="00E8395F" w:rsidRDefault="00E8395F" w:rsidP="00D97B07">
      <w:pPr>
        <w:spacing w:line="240" w:lineRule="auto"/>
      </w:pPr>
      <w:r w:rsidRPr="00E8395F">
        <w:t>Se efectuó reunión con la SHD con el fin de recibir lineamientos para la programación de PAC vigencia 2015</w:t>
      </w:r>
    </w:p>
    <w:p w:rsidR="00E8395F" w:rsidRPr="00E8395F" w:rsidRDefault="00E8395F" w:rsidP="00D97B07">
      <w:pPr>
        <w:spacing w:line="240" w:lineRule="auto"/>
      </w:pPr>
      <w:r w:rsidRPr="00E8395F">
        <w:t xml:space="preserve">Se efectuó reunión con la SHD en el mes de octubre de 2014 para llevar la negociación de PAC no ejecutado con la Dirección Distrital de Tesorería con el señor VICTOR RAUL LOPEZ </w:t>
      </w:r>
    </w:p>
    <w:p w:rsidR="00E8395F" w:rsidRPr="00E8395F" w:rsidRDefault="00E8395F" w:rsidP="00D97B07">
      <w:pPr>
        <w:spacing w:line="240" w:lineRule="auto"/>
      </w:pPr>
      <w:r w:rsidRPr="00E8395F">
        <w:t xml:space="preserve">Se efectuó informe de impuestos (Estampillas Distritales) con el fin de presentarlo a la Secretaria de Hacienda. </w:t>
      </w:r>
    </w:p>
    <w:p w:rsidR="00E8395F" w:rsidRPr="00E8395F" w:rsidRDefault="00E8395F" w:rsidP="00D97B07">
      <w:pPr>
        <w:spacing w:line="240" w:lineRule="auto"/>
      </w:pPr>
    </w:p>
    <w:p w:rsidR="00E8395F" w:rsidRPr="006D2C1F" w:rsidRDefault="00E8395F" w:rsidP="00D97B07">
      <w:pPr>
        <w:spacing w:line="240" w:lineRule="auto"/>
        <w:rPr>
          <w:b/>
        </w:rPr>
      </w:pPr>
      <w:r w:rsidRPr="006D2C1F">
        <w:rPr>
          <w:b/>
        </w:rPr>
        <w:t xml:space="preserve">PRESUPUESTO </w:t>
      </w:r>
    </w:p>
    <w:p w:rsidR="00E8395F" w:rsidRPr="00E8395F" w:rsidRDefault="00E8395F" w:rsidP="00D97B07">
      <w:pPr>
        <w:spacing w:line="240" w:lineRule="auto"/>
      </w:pPr>
    </w:p>
    <w:p w:rsidR="00E8395F" w:rsidRPr="006D2C1F" w:rsidRDefault="00E8395F" w:rsidP="00D97B07">
      <w:pPr>
        <w:spacing w:line="240" w:lineRule="auto"/>
        <w:rPr>
          <w:b/>
        </w:rPr>
      </w:pPr>
      <w:r w:rsidRPr="006D2C1F">
        <w:rPr>
          <w:b/>
        </w:rPr>
        <w:t xml:space="preserve">I. INFORME DE SEGUIMIENTO A LA EJECUCIÓN PRESUPUESTAL </w:t>
      </w:r>
      <w:r w:rsidR="006D2C1F" w:rsidRPr="006D2C1F">
        <w:rPr>
          <w:b/>
        </w:rPr>
        <w:t xml:space="preserve"> </w:t>
      </w:r>
      <w:r w:rsidRPr="006D2C1F">
        <w:rPr>
          <w:b/>
        </w:rPr>
        <w:t>A DICIEMBRE 31  DE 2014</w:t>
      </w:r>
      <w:r w:rsidR="006D2C1F" w:rsidRPr="006D2C1F">
        <w:rPr>
          <w:b/>
        </w:rPr>
        <w:t>.</w:t>
      </w:r>
    </w:p>
    <w:p w:rsidR="00E8395F" w:rsidRPr="00E8395F" w:rsidRDefault="00E8395F" w:rsidP="00D97B07">
      <w:pPr>
        <w:spacing w:line="240" w:lineRule="auto"/>
      </w:pPr>
    </w:p>
    <w:p w:rsidR="006D2C1F" w:rsidRDefault="006D2C1F" w:rsidP="00D97B07">
      <w:pPr>
        <w:spacing w:line="240" w:lineRule="auto"/>
      </w:pPr>
    </w:p>
    <w:p w:rsidR="00E8395F" w:rsidRDefault="006D2C1F" w:rsidP="006D2C1F">
      <w:r>
        <w:t xml:space="preserve">1. </w:t>
      </w:r>
      <w:r w:rsidR="00E8395F" w:rsidRPr="00E8395F">
        <w:t xml:space="preserve">Ingresos </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3967480" cy="2733675"/>
            <wp:effectExtent l="0" t="0" r="0" b="9525"/>
            <wp:docPr id="1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67480" cy="2733675"/>
                    </a:xfrm>
                    <a:prstGeom prst="rect">
                      <a:avLst/>
                    </a:prstGeom>
                    <a:noFill/>
                    <a:ln>
                      <a:noFill/>
                    </a:ln>
                  </pic:spPr>
                </pic:pic>
              </a:graphicData>
            </a:graphic>
          </wp:inline>
        </w:drawing>
      </w:r>
    </w:p>
    <w:p w:rsidR="00E8395F" w:rsidRPr="00E8395F" w:rsidRDefault="00E8395F" w:rsidP="00D97B07">
      <w:pPr>
        <w:spacing w:line="240" w:lineRule="auto"/>
      </w:pPr>
    </w:p>
    <w:p w:rsidR="006D2C1F" w:rsidRDefault="006D2C1F"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E8395F" w:rsidRPr="00E8395F" w:rsidRDefault="00E8395F" w:rsidP="00D97B07">
      <w:pPr>
        <w:spacing w:line="240" w:lineRule="auto"/>
      </w:pPr>
      <w:r w:rsidRPr="00E8395F">
        <w:lastRenderedPageBreak/>
        <w:t>Cuadro General de  Recaudo Acumulado de los Ingresos Vigencia 2014</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4581525" cy="2990850"/>
            <wp:effectExtent l="19050" t="0" r="9525" b="0"/>
            <wp:docPr id="11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81525" cy="2990850"/>
                    </a:xfrm>
                    <a:prstGeom prst="rect">
                      <a:avLst/>
                    </a:prstGeom>
                    <a:noFill/>
                    <a:ln>
                      <a:noFill/>
                    </a:ln>
                  </pic:spPr>
                </pic:pic>
              </a:graphicData>
            </a:graphic>
          </wp:inline>
        </w:drawing>
      </w:r>
    </w:p>
    <w:p w:rsidR="006D2C1F" w:rsidRDefault="006D2C1F" w:rsidP="00D97B07">
      <w:pPr>
        <w:spacing w:line="240" w:lineRule="auto"/>
      </w:pPr>
    </w:p>
    <w:p w:rsidR="00E8395F" w:rsidRPr="00F57B83" w:rsidRDefault="00E8395F" w:rsidP="00D97B07">
      <w:pPr>
        <w:spacing w:line="240" w:lineRule="auto"/>
        <w:rPr>
          <w:b/>
        </w:rPr>
      </w:pPr>
      <w:r w:rsidRPr="00F57B83">
        <w:rPr>
          <w:b/>
        </w:rPr>
        <w:t xml:space="preserve">1.1 Ingresos corrientes. </w:t>
      </w:r>
    </w:p>
    <w:p w:rsidR="00E8395F" w:rsidRPr="00E8395F" w:rsidRDefault="00E8395F" w:rsidP="00D97B07">
      <w:pPr>
        <w:spacing w:line="240" w:lineRule="auto"/>
      </w:pPr>
    </w:p>
    <w:p w:rsidR="00E8395F" w:rsidRPr="00E8395F" w:rsidRDefault="00E8395F" w:rsidP="00D97B07">
      <w:pPr>
        <w:spacing w:line="240" w:lineRule="auto"/>
      </w:pPr>
      <w:r w:rsidRPr="00E8395F">
        <w:t>Al 31 de Diciembre de 2014 la ejecución de Ingresos corrientes fue de $52.177 millones es decir el 137.31% y  corresponden incorporación de saldos de convenios de vigencias anteriores los cuales ascienden a $40.481 millones, ingresos por recursos de convenios  y   devolución de pago de incapacidades por parte de las .EPS</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lastRenderedPageBreak/>
        <w:drawing>
          <wp:inline distT="0" distB="0" distL="0" distR="0">
            <wp:extent cx="5158105" cy="6101080"/>
            <wp:effectExtent l="19050" t="19050" r="23495" b="13970"/>
            <wp:docPr id="11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58105" cy="6101080"/>
                    </a:xfrm>
                    <a:prstGeom prst="rect">
                      <a:avLst/>
                    </a:prstGeom>
                    <a:noFill/>
                    <a:ln w="6350" cmpd="sng">
                      <a:solidFill>
                        <a:srgbClr val="000000"/>
                      </a:solidFill>
                      <a:miter lim="800000"/>
                      <a:headEnd/>
                      <a:tailEnd/>
                    </a:ln>
                    <a:effectLst/>
                  </pic:spPr>
                </pic:pic>
              </a:graphicData>
            </a:graphic>
          </wp:inline>
        </w:drawing>
      </w:r>
    </w:p>
    <w:p w:rsidR="00B14F35" w:rsidRDefault="00B14F35" w:rsidP="00D97B07">
      <w:pPr>
        <w:spacing w:line="240" w:lineRule="auto"/>
      </w:pPr>
    </w:p>
    <w:p w:rsidR="00E8395F" w:rsidRPr="00F57B83" w:rsidRDefault="00E8395F" w:rsidP="00D97B07">
      <w:pPr>
        <w:spacing w:line="240" w:lineRule="auto"/>
        <w:rPr>
          <w:b/>
        </w:rPr>
      </w:pPr>
      <w:r w:rsidRPr="00F57B83">
        <w:rPr>
          <w:b/>
        </w:rPr>
        <w:t>1.2 Transferencias</w:t>
      </w:r>
    </w:p>
    <w:p w:rsidR="00E8395F" w:rsidRPr="00E8395F" w:rsidRDefault="00E8395F" w:rsidP="00D97B07">
      <w:pPr>
        <w:spacing w:line="240" w:lineRule="auto"/>
      </w:pPr>
    </w:p>
    <w:p w:rsidR="00E8395F" w:rsidRPr="00E8395F" w:rsidRDefault="00E8395F" w:rsidP="00D97B07">
      <w:pPr>
        <w:spacing w:line="240" w:lineRule="auto"/>
      </w:pPr>
      <w:r w:rsidRPr="00E8395F">
        <w:t>Las trasferencias de recursos de la Administración central al  31 DE DICIEMBRE de 2014 fue de $45.959  millones equivalentes al 35.93%, las cuales dependen en gran medida  a que muchos recursos de transferencias que se adjudicaron al cierre de la vigencia</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 xml:space="preserve">1.3 Recursos de Capital. </w:t>
      </w:r>
    </w:p>
    <w:p w:rsidR="00E8395F" w:rsidRPr="00E8395F" w:rsidRDefault="00E8395F" w:rsidP="00D97B07">
      <w:pPr>
        <w:spacing w:line="240" w:lineRule="auto"/>
      </w:pPr>
    </w:p>
    <w:p w:rsidR="00E8395F" w:rsidRPr="00E8395F" w:rsidRDefault="00E8395F" w:rsidP="00D97B07">
      <w:pPr>
        <w:spacing w:line="240" w:lineRule="auto"/>
      </w:pPr>
      <w:r w:rsidRPr="00E8395F">
        <w:lastRenderedPageBreak/>
        <w:t xml:space="preserve">Los recursos de Capital presupuestados en la vigencia 2014, corresponden al Convenio 1292 de 2012, saldo del Convenio presupuestado en la vigencia 2014. </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2. Gastos</w:t>
      </w:r>
    </w:p>
    <w:p w:rsidR="00E8395F" w:rsidRPr="00F57B83" w:rsidRDefault="00E8395F" w:rsidP="00D97B07">
      <w:pPr>
        <w:spacing w:line="240" w:lineRule="auto"/>
        <w:rPr>
          <w:b/>
        </w:rPr>
      </w:pPr>
    </w:p>
    <w:p w:rsidR="00E8395F" w:rsidRPr="00F57B83" w:rsidRDefault="00E8395F" w:rsidP="00D97B07">
      <w:pPr>
        <w:spacing w:line="240" w:lineRule="auto"/>
        <w:rPr>
          <w:b/>
        </w:rPr>
      </w:pPr>
      <w:r w:rsidRPr="00F57B83">
        <w:rPr>
          <w:b/>
        </w:rPr>
        <w:t>EJECUCIÓN DE GASTOS A DICIEMBRE 31 DE 2014</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610225" cy="3681730"/>
            <wp:effectExtent l="0" t="0" r="9525" b="0"/>
            <wp:docPr id="11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0225" cy="3681730"/>
                    </a:xfrm>
                    <a:prstGeom prst="rect">
                      <a:avLst/>
                    </a:prstGeom>
                    <a:noFill/>
                    <a:ln>
                      <a:noFill/>
                    </a:ln>
                  </pic:spPr>
                </pic:pic>
              </a:graphicData>
            </a:graphic>
          </wp:inline>
        </w:drawing>
      </w:r>
    </w:p>
    <w:p w:rsidR="00E8395F" w:rsidRDefault="00E8395F"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B14F35" w:rsidRPr="00B14F35" w:rsidRDefault="00286C93" w:rsidP="00B14F35">
      <w:pPr>
        <w:spacing w:line="240" w:lineRule="auto"/>
      </w:pPr>
      <w:r w:rsidRPr="00B14F35">
        <w:rPr>
          <w:b/>
          <w:bCs/>
          <w:lang w:val="es-ES"/>
        </w:rPr>
        <w:lastRenderedPageBreak/>
        <w:t>EJECUCIÓN</w:t>
      </w:r>
      <w:r w:rsidR="00B14F35" w:rsidRPr="00B14F35">
        <w:rPr>
          <w:b/>
          <w:bCs/>
          <w:lang w:val="es-ES"/>
        </w:rPr>
        <w:t xml:space="preserve"> DE GASTOS  DICIEMBRE 31 DE 2014 </w:t>
      </w:r>
    </w:p>
    <w:p w:rsidR="00851696" w:rsidRDefault="00851696" w:rsidP="00D97B07">
      <w:pPr>
        <w:spacing w:line="240" w:lineRule="auto"/>
      </w:pPr>
    </w:p>
    <w:p w:rsidR="00E8395F" w:rsidRPr="00E8395F" w:rsidRDefault="00E8395F" w:rsidP="00D97B07">
      <w:pPr>
        <w:spacing w:line="240" w:lineRule="auto"/>
      </w:pPr>
      <w:r w:rsidRPr="00E8395F">
        <w:rPr>
          <w:noProof/>
        </w:rPr>
        <w:drawing>
          <wp:inline distT="0" distB="0" distL="0" distR="0">
            <wp:extent cx="4943475" cy="6410325"/>
            <wp:effectExtent l="19050" t="0" r="9525" b="0"/>
            <wp:docPr id="119" name="Gráfico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E8395F" w:rsidRPr="00E8395F" w:rsidRDefault="00E8395F" w:rsidP="00D97B07">
      <w:pPr>
        <w:spacing w:line="240" w:lineRule="auto"/>
      </w:pPr>
    </w:p>
    <w:p w:rsidR="00851696" w:rsidRDefault="00851696" w:rsidP="00D97B07">
      <w:pPr>
        <w:spacing w:line="240" w:lineRule="auto"/>
      </w:pPr>
    </w:p>
    <w:p w:rsidR="00851696" w:rsidRDefault="00851696" w:rsidP="00D97B07">
      <w:pPr>
        <w:spacing w:line="240" w:lineRule="auto"/>
      </w:pPr>
    </w:p>
    <w:p w:rsidR="00286C93" w:rsidRDefault="00286C93" w:rsidP="00D97B07">
      <w:pPr>
        <w:spacing w:line="240" w:lineRule="auto"/>
      </w:pPr>
    </w:p>
    <w:p w:rsidR="00286C93" w:rsidRDefault="00286C93" w:rsidP="00D97B07">
      <w:pPr>
        <w:spacing w:line="240" w:lineRule="auto"/>
      </w:pPr>
    </w:p>
    <w:p w:rsidR="00851696" w:rsidRDefault="00851696" w:rsidP="00D97B07">
      <w:pPr>
        <w:spacing w:line="240" w:lineRule="auto"/>
      </w:pPr>
    </w:p>
    <w:p w:rsidR="00E8395F" w:rsidRPr="00F57B83" w:rsidRDefault="00E8395F" w:rsidP="00D97B07">
      <w:pPr>
        <w:spacing w:line="240" w:lineRule="auto"/>
        <w:rPr>
          <w:b/>
        </w:rPr>
      </w:pPr>
      <w:r w:rsidRPr="00F57B83">
        <w:rPr>
          <w:b/>
        </w:rPr>
        <w:lastRenderedPageBreak/>
        <w:t>Servicios Personales</w:t>
      </w:r>
    </w:p>
    <w:p w:rsidR="00E8395F" w:rsidRPr="00E8395F" w:rsidRDefault="00E8395F" w:rsidP="00D97B07">
      <w:pPr>
        <w:spacing w:line="240" w:lineRule="auto"/>
      </w:pPr>
    </w:p>
    <w:p w:rsidR="00E8395F" w:rsidRPr="00E8395F" w:rsidRDefault="00E8395F" w:rsidP="00D97B07">
      <w:pPr>
        <w:spacing w:line="240" w:lineRule="auto"/>
      </w:pPr>
      <w:r w:rsidRPr="00E8395F">
        <w:t>A DICIEMBRE 31 de 2014, el rubro Servicios Personales presentó  ejecución de $12.452 millones es decir el 94.3%,  la cual fue adecuada para el cierre de la vigencia.</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Gastos Generales</w:t>
      </w:r>
    </w:p>
    <w:p w:rsidR="00E8395F" w:rsidRPr="00E8395F" w:rsidRDefault="00E8395F" w:rsidP="00D97B07">
      <w:pPr>
        <w:spacing w:line="240" w:lineRule="auto"/>
      </w:pPr>
    </w:p>
    <w:p w:rsidR="00E8395F" w:rsidRPr="00E8395F" w:rsidRDefault="00E8395F" w:rsidP="00D97B07">
      <w:pPr>
        <w:spacing w:line="240" w:lineRule="auto"/>
      </w:pPr>
      <w:r w:rsidRPr="00E8395F">
        <w:t>La ejecución de  Gastos Generales fue de $3.269 millones es decir del 94.4%,  la cual fue adecuada para la vigencia 2014, teniendo en cuento que la Unidad Administrativa Especial de Rehabilitación y Mantenimiento Vial, mantiene una muy buena cultura en manejo de austeridad en el gasto.</w:t>
      </w:r>
    </w:p>
    <w:p w:rsidR="00E8395F" w:rsidRPr="00E8395F" w:rsidRDefault="00E8395F" w:rsidP="00D97B07">
      <w:pPr>
        <w:spacing w:line="240" w:lineRule="auto"/>
      </w:pP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EJECUCIÓN DE INVERSIÓN A DICIEMBRE 31 DE 2014</w:t>
      </w:r>
    </w:p>
    <w:p w:rsidR="00E8395F" w:rsidRDefault="00E8395F" w:rsidP="00D97B07">
      <w:pPr>
        <w:spacing w:line="240" w:lineRule="auto"/>
      </w:pPr>
    </w:p>
    <w:p w:rsidR="00286C93" w:rsidRPr="00E8395F" w:rsidRDefault="00286C93" w:rsidP="00D97B07">
      <w:pPr>
        <w:spacing w:line="240" w:lineRule="auto"/>
      </w:pPr>
    </w:p>
    <w:p w:rsidR="00E8395F" w:rsidRPr="00E8395F" w:rsidRDefault="00E8395F" w:rsidP="00D97B07">
      <w:pPr>
        <w:spacing w:line="240" w:lineRule="auto"/>
      </w:pPr>
      <w:r w:rsidRPr="00E8395F">
        <w:rPr>
          <w:noProof/>
        </w:rPr>
        <w:drawing>
          <wp:inline distT="0" distB="0" distL="0" distR="0">
            <wp:extent cx="5550825" cy="3177693"/>
            <wp:effectExtent l="19050" t="19050" r="11775" b="22707"/>
            <wp:docPr id="12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556904" cy="3181173"/>
                    </a:xfrm>
                    <a:prstGeom prst="rect">
                      <a:avLst/>
                    </a:prstGeom>
                    <a:noFill/>
                    <a:ln w="6350" cmpd="sng">
                      <a:solidFill>
                        <a:srgbClr val="000000"/>
                      </a:solidFill>
                      <a:miter lim="800000"/>
                      <a:headEnd/>
                      <a:tailEnd/>
                    </a:ln>
                    <a:effectLst/>
                  </pic:spPr>
                </pic:pic>
              </a:graphicData>
            </a:graphic>
          </wp:inline>
        </w:drawing>
      </w:r>
    </w:p>
    <w:p w:rsidR="00E8395F" w:rsidRPr="00E8395F" w:rsidRDefault="00E8395F" w:rsidP="00D97B07">
      <w:pPr>
        <w:spacing w:line="240" w:lineRule="auto"/>
      </w:pPr>
    </w:p>
    <w:p w:rsidR="00B14F35" w:rsidRDefault="00B14F35" w:rsidP="00D97B07">
      <w:pPr>
        <w:spacing w:line="240" w:lineRule="auto"/>
      </w:pPr>
    </w:p>
    <w:p w:rsidR="00B14F35" w:rsidRDefault="00B14F35" w:rsidP="00D97B07">
      <w:pPr>
        <w:spacing w:line="240" w:lineRule="auto"/>
      </w:pPr>
    </w:p>
    <w:p w:rsidR="00B14F35" w:rsidRDefault="00B14F35" w:rsidP="00D97B07">
      <w:pPr>
        <w:spacing w:line="240" w:lineRule="auto"/>
      </w:pPr>
    </w:p>
    <w:p w:rsidR="00B14F35" w:rsidRDefault="00B14F35" w:rsidP="00D97B07">
      <w:pPr>
        <w:spacing w:line="240" w:lineRule="auto"/>
      </w:pPr>
    </w:p>
    <w:p w:rsidR="00B14F35" w:rsidRDefault="00B14F35" w:rsidP="00D97B07">
      <w:pPr>
        <w:spacing w:line="240" w:lineRule="auto"/>
      </w:pPr>
    </w:p>
    <w:p w:rsidR="00B14F35" w:rsidRDefault="00B14F35" w:rsidP="00D97B07">
      <w:pPr>
        <w:spacing w:line="240" w:lineRule="auto"/>
      </w:pPr>
    </w:p>
    <w:p w:rsidR="00B14F35" w:rsidRDefault="00B14F35" w:rsidP="00D97B07">
      <w:pPr>
        <w:spacing w:line="240" w:lineRule="auto"/>
      </w:pPr>
    </w:p>
    <w:p w:rsidR="00B14F35" w:rsidRDefault="00B14F35" w:rsidP="00D97B07">
      <w:pPr>
        <w:spacing w:line="240" w:lineRule="auto"/>
      </w:pPr>
      <w:r>
        <w:rPr>
          <w:noProof/>
        </w:rPr>
        <w:lastRenderedPageBreak/>
        <w:drawing>
          <wp:inline distT="0" distB="0" distL="0" distR="0">
            <wp:extent cx="4415155" cy="3838575"/>
            <wp:effectExtent l="19050" t="19050" r="23495" b="28575"/>
            <wp:docPr id="308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15155" cy="3838575"/>
                    </a:xfrm>
                    <a:prstGeom prst="rect">
                      <a:avLst/>
                    </a:prstGeom>
                    <a:noFill/>
                    <a:ln w="6350" cmpd="sng">
                      <a:solidFill>
                        <a:srgbClr val="000000"/>
                      </a:solidFill>
                      <a:miter lim="800000"/>
                      <a:headEnd/>
                      <a:tailEnd/>
                    </a:ln>
                    <a:effectLst/>
                  </pic:spPr>
                </pic:pic>
              </a:graphicData>
            </a:graphic>
          </wp:inline>
        </w:drawing>
      </w:r>
    </w:p>
    <w:p w:rsidR="00F57B83" w:rsidRDefault="00F57B8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E8395F" w:rsidRPr="00F57B83" w:rsidRDefault="00E8395F" w:rsidP="00D97B07">
      <w:pPr>
        <w:spacing w:line="240" w:lineRule="auto"/>
        <w:rPr>
          <w:b/>
        </w:rPr>
      </w:pPr>
      <w:r w:rsidRPr="00F57B83">
        <w:rPr>
          <w:b/>
        </w:rPr>
        <w:lastRenderedPageBreak/>
        <w:t>EJECUCIÓN PRESUPUESTAL POR FUENTES DE FINANCIACIÓN</w:t>
      </w:r>
      <w:r w:rsidR="00B14F35" w:rsidRPr="00F57B83">
        <w:rPr>
          <w:b/>
        </w:rPr>
        <w:t xml:space="preserve"> </w:t>
      </w:r>
      <w:r w:rsidRPr="00F57B83">
        <w:rPr>
          <w:b/>
        </w:rPr>
        <w:t>DICIEMBRE 31 DE 2014</w:t>
      </w:r>
      <w:r w:rsidR="00B14F35" w:rsidRPr="00F57B83">
        <w:rPr>
          <w:b/>
        </w:rPr>
        <w:t>.</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610225" cy="5167630"/>
            <wp:effectExtent l="0" t="0" r="9525" b="0"/>
            <wp:docPr id="12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0225" cy="5167630"/>
                    </a:xfrm>
                    <a:prstGeom prst="rect">
                      <a:avLst/>
                    </a:prstGeom>
                    <a:noFill/>
                    <a:ln>
                      <a:noFill/>
                    </a:ln>
                  </pic:spPr>
                </pic:pic>
              </a:graphicData>
            </a:graphic>
          </wp:inline>
        </w:drawing>
      </w:r>
    </w:p>
    <w:p w:rsidR="00E8395F" w:rsidRPr="00E8395F" w:rsidRDefault="00E8395F" w:rsidP="00D97B07">
      <w:pPr>
        <w:spacing w:line="240" w:lineRule="auto"/>
      </w:pPr>
    </w:p>
    <w:p w:rsidR="00E8395F" w:rsidRPr="00E8395F" w:rsidRDefault="00E8395F" w:rsidP="00D97B07">
      <w:pPr>
        <w:spacing w:line="240" w:lineRule="auto"/>
      </w:pPr>
    </w:p>
    <w:p w:rsidR="00B14F35" w:rsidRDefault="00E8395F" w:rsidP="00D97B07">
      <w:pPr>
        <w:spacing w:line="240" w:lineRule="auto"/>
      </w:pPr>
      <w:r w:rsidRPr="00E8395F">
        <w:br w:type="page"/>
      </w:r>
    </w:p>
    <w:p w:rsidR="00E8395F" w:rsidRPr="00F57B83" w:rsidRDefault="00E8395F" w:rsidP="00D97B07">
      <w:pPr>
        <w:spacing w:line="240" w:lineRule="auto"/>
        <w:rPr>
          <w:b/>
        </w:rPr>
      </w:pPr>
      <w:r w:rsidRPr="00F57B83">
        <w:rPr>
          <w:b/>
        </w:rPr>
        <w:lastRenderedPageBreak/>
        <w:t>EJECUCIÓN POR COMPONENTES DE INVERSIÓN</w:t>
      </w:r>
      <w:r w:rsidR="00B14F35" w:rsidRPr="00F57B83">
        <w:rPr>
          <w:b/>
        </w:rPr>
        <w:t xml:space="preserve"> </w:t>
      </w:r>
      <w:r w:rsidRPr="00F57B83">
        <w:rPr>
          <w:b/>
        </w:rPr>
        <w:t>DICIEMBRE 31 DE 2014</w:t>
      </w:r>
      <w:r w:rsidR="00B14F35" w:rsidRPr="00F57B83">
        <w:rPr>
          <w:b/>
        </w:rPr>
        <w:t>.</w:t>
      </w:r>
    </w:p>
    <w:p w:rsidR="00E8395F" w:rsidRPr="00E8395F" w:rsidRDefault="00E8395F" w:rsidP="00D97B07">
      <w:pPr>
        <w:spacing w:line="240" w:lineRule="auto"/>
      </w:pPr>
    </w:p>
    <w:p w:rsidR="00E8395F" w:rsidRPr="00E8395F" w:rsidRDefault="00E8395F" w:rsidP="00D97B07">
      <w:pPr>
        <w:spacing w:line="240" w:lineRule="auto"/>
      </w:pPr>
      <w:r w:rsidRPr="00E8395F">
        <w:t>PROYECTO “Recuperación, rehabilitación y mantenimiento de la malla vial local</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381625" cy="6191250"/>
            <wp:effectExtent l="19050" t="0" r="9525" b="0"/>
            <wp:docPr id="12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81625" cy="6191250"/>
                    </a:xfrm>
                    <a:prstGeom prst="rect">
                      <a:avLst/>
                    </a:prstGeom>
                    <a:noFill/>
                    <a:ln>
                      <a:noFill/>
                    </a:ln>
                  </pic:spPr>
                </pic:pic>
              </a:graphicData>
            </a:graphic>
          </wp:inline>
        </w:drawing>
      </w:r>
    </w:p>
    <w:p w:rsidR="00E8395F" w:rsidRDefault="00E8395F"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Pr="00E8395F" w:rsidRDefault="00286C93" w:rsidP="00D97B07">
      <w:pPr>
        <w:spacing w:line="240" w:lineRule="auto"/>
      </w:pP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lastRenderedPageBreak/>
        <w:t>EJECUCIÓN POR FUENTES DE FINANCIACIÓN</w:t>
      </w:r>
      <w:r w:rsidR="00B14F35" w:rsidRPr="00F57B83">
        <w:rPr>
          <w:b/>
        </w:rPr>
        <w:t xml:space="preserve"> </w:t>
      </w:r>
      <w:r w:rsidRPr="00F57B83">
        <w:rPr>
          <w:b/>
        </w:rPr>
        <w:t>DICIEMBRE 31 DE 2014</w:t>
      </w:r>
      <w:r w:rsidR="00B14F35" w:rsidRPr="00F57B83">
        <w:rPr>
          <w:b/>
        </w:rPr>
        <w:t>.</w:t>
      </w:r>
    </w:p>
    <w:p w:rsidR="00E8395F" w:rsidRPr="00E8395F" w:rsidRDefault="00E8395F" w:rsidP="00D97B07">
      <w:pPr>
        <w:spacing w:line="240" w:lineRule="auto"/>
      </w:pPr>
    </w:p>
    <w:p w:rsidR="00E8395F" w:rsidRPr="00E8395F" w:rsidRDefault="00E8395F" w:rsidP="00D97B07">
      <w:pPr>
        <w:spacing w:line="240" w:lineRule="auto"/>
      </w:pPr>
      <w:r w:rsidRPr="00E8395F">
        <w:t>PROYECTO “Recuperación, rehabilitación y mantenimiento de la malla vial local</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610225" cy="2576830"/>
            <wp:effectExtent l="0" t="0" r="9525" b="0"/>
            <wp:docPr id="12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0225" cy="2576830"/>
                    </a:xfrm>
                    <a:prstGeom prst="rect">
                      <a:avLst/>
                    </a:prstGeom>
                    <a:noFill/>
                    <a:ln>
                      <a:noFill/>
                    </a:ln>
                  </pic:spPr>
                </pic:pic>
              </a:graphicData>
            </a:graphic>
          </wp:inline>
        </w:drawing>
      </w:r>
    </w:p>
    <w:p w:rsidR="00E8395F" w:rsidRPr="00E8395F" w:rsidRDefault="00E8395F" w:rsidP="00D97B07">
      <w:pPr>
        <w:spacing w:line="240" w:lineRule="auto"/>
      </w:pPr>
    </w:p>
    <w:p w:rsidR="00E8395F" w:rsidRPr="00E8395F" w:rsidRDefault="00E8395F" w:rsidP="00D97B07">
      <w:pPr>
        <w:spacing w:line="240" w:lineRule="auto"/>
      </w:pPr>
      <w:r w:rsidRPr="00E8395F">
        <w:t>Proyecto “Mitigación de riesgo zonas alto impacto”</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4615180" cy="3171825"/>
            <wp:effectExtent l="19050" t="19050" r="13970" b="28575"/>
            <wp:docPr id="12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15180" cy="3171825"/>
                    </a:xfrm>
                    <a:prstGeom prst="rect">
                      <a:avLst/>
                    </a:prstGeom>
                    <a:noFill/>
                    <a:ln w="6350" cmpd="sng">
                      <a:solidFill>
                        <a:srgbClr val="000000"/>
                      </a:solidFill>
                      <a:miter lim="800000"/>
                      <a:headEnd/>
                      <a:tailEnd/>
                    </a:ln>
                    <a:effectLst/>
                  </pic:spPr>
                </pic:pic>
              </a:graphicData>
            </a:graphic>
          </wp:inline>
        </w:drawing>
      </w:r>
    </w:p>
    <w:p w:rsidR="00E8395F" w:rsidRPr="00E8395F" w:rsidRDefault="00E8395F" w:rsidP="00D97B07">
      <w:pPr>
        <w:spacing w:line="240" w:lineRule="auto"/>
      </w:pPr>
    </w:p>
    <w:p w:rsidR="00F57B83" w:rsidRDefault="00F57B8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E8395F" w:rsidRPr="00F57B83" w:rsidRDefault="00E8395F" w:rsidP="00D97B07">
      <w:pPr>
        <w:spacing w:line="240" w:lineRule="auto"/>
        <w:rPr>
          <w:b/>
        </w:rPr>
      </w:pPr>
      <w:r w:rsidRPr="00F57B83">
        <w:rPr>
          <w:b/>
        </w:rPr>
        <w:lastRenderedPageBreak/>
        <w:t>EJECUCIÓN POR FUENTES DE FINANCIACIÓN</w:t>
      </w:r>
      <w:r w:rsidR="00B14F35" w:rsidRPr="00F57B83">
        <w:rPr>
          <w:b/>
        </w:rPr>
        <w:t xml:space="preserve"> </w:t>
      </w:r>
      <w:r w:rsidRPr="00F57B83">
        <w:rPr>
          <w:b/>
        </w:rPr>
        <w:t>DICIEMBRE 31 DE 2014</w:t>
      </w:r>
      <w:r w:rsidR="00B14F35" w:rsidRPr="00F57B83">
        <w:rPr>
          <w:b/>
        </w:rPr>
        <w:t>.</w:t>
      </w:r>
    </w:p>
    <w:p w:rsidR="00E8395F" w:rsidRPr="00E8395F" w:rsidRDefault="00E8395F" w:rsidP="00D97B07">
      <w:pPr>
        <w:spacing w:line="240" w:lineRule="auto"/>
      </w:pPr>
    </w:p>
    <w:p w:rsidR="00E8395F" w:rsidRPr="00E8395F" w:rsidRDefault="00E8395F" w:rsidP="00D97B07">
      <w:pPr>
        <w:spacing w:line="240" w:lineRule="auto"/>
      </w:pPr>
      <w:r w:rsidRPr="00E8395F">
        <w:t>PROYECTO “Mitigación de riesgo zonas alto impacto”</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610225" cy="1681480"/>
            <wp:effectExtent l="0" t="0" r="9525" b="0"/>
            <wp:docPr id="1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0225" cy="1681480"/>
                    </a:xfrm>
                    <a:prstGeom prst="rect">
                      <a:avLst/>
                    </a:prstGeom>
                    <a:noFill/>
                    <a:ln>
                      <a:noFill/>
                    </a:ln>
                  </pic:spPr>
                </pic:pic>
              </a:graphicData>
            </a:graphic>
          </wp:inline>
        </w:drawing>
      </w:r>
    </w:p>
    <w:p w:rsidR="00E8395F" w:rsidRPr="00E8395F" w:rsidRDefault="00E8395F" w:rsidP="00D97B07">
      <w:pPr>
        <w:spacing w:line="240" w:lineRule="auto"/>
      </w:pPr>
    </w:p>
    <w:p w:rsidR="00E8395F" w:rsidRPr="00E8395F" w:rsidRDefault="00E8395F" w:rsidP="00D97B07">
      <w:pPr>
        <w:spacing w:line="240" w:lineRule="auto"/>
      </w:pPr>
      <w:r w:rsidRPr="00E8395F">
        <w:t>Proyecto “Fortalecimiento y Desarrollo Institucional”</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605780" cy="981075"/>
            <wp:effectExtent l="0" t="0" r="0" b="9525"/>
            <wp:docPr id="12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05780" cy="981075"/>
                    </a:xfrm>
                    <a:prstGeom prst="rect">
                      <a:avLst/>
                    </a:prstGeom>
                    <a:noFill/>
                    <a:ln>
                      <a:noFill/>
                    </a:ln>
                  </pic:spPr>
                </pic:pic>
              </a:graphicData>
            </a:graphic>
          </wp:inline>
        </w:drawing>
      </w:r>
    </w:p>
    <w:p w:rsidR="00E8395F" w:rsidRPr="00E8395F" w:rsidRDefault="00E8395F" w:rsidP="00D97B07">
      <w:pPr>
        <w:spacing w:line="240" w:lineRule="auto"/>
      </w:pPr>
    </w:p>
    <w:p w:rsidR="00E8395F" w:rsidRPr="00B14F35" w:rsidRDefault="00E8395F" w:rsidP="00D97B07">
      <w:pPr>
        <w:spacing w:line="240" w:lineRule="auto"/>
        <w:rPr>
          <w:b/>
        </w:rPr>
      </w:pPr>
      <w:r w:rsidRPr="00B14F35">
        <w:rPr>
          <w:b/>
        </w:rPr>
        <w:t>INFORME DE SEGUIMIENTO A LA EJECUCIÓN PRESUPUESTAL Al</w:t>
      </w:r>
      <w:r w:rsidR="00B14F35" w:rsidRPr="00B14F35">
        <w:rPr>
          <w:b/>
        </w:rPr>
        <w:t xml:space="preserve"> </w:t>
      </w:r>
      <w:r w:rsidRPr="00B14F35">
        <w:rPr>
          <w:b/>
        </w:rPr>
        <w:t>CONVENIO 1292 DE 2012</w:t>
      </w:r>
      <w:r w:rsidR="00B14F35" w:rsidRPr="00B14F35">
        <w:rPr>
          <w:b/>
        </w:rPr>
        <w:t xml:space="preserve">. CORTE: </w:t>
      </w:r>
      <w:r w:rsidRPr="00B14F35">
        <w:rPr>
          <w:b/>
        </w:rPr>
        <w:t>NOVIEMBRE 30 DE 2014</w:t>
      </w:r>
    </w:p>
    <w:p w:rsidR="00E8395F" w:rsidRPr="00B14F35" w:rsidRDefault="00E8395F" w:rsidP="00D97B07">
      <w:pPr>
        <w:spacing w:line="240" w:lineRule="auto"/>
        <w:rPr>
          <w:b/>
        </w:rPr>
      </w:pPr>
    </w:p>
    <w:p w:rsidR="00E8395F" w:rsidRPr="00B14F35" w:rsidRDefault="00E8395F" w:rsidP="00D97B07">
      <w:pPr>
        <w:spacing w:line="240" w:lineRule="auto"/>
        <w:rPr>
          <w:b/>
        </w:rPr>
      </w:pPr>
      <w:r w:rsidRPr="00B14F35">
        <w:rPr>
          <w:b/>
        </w:rPr>
        <w:t>CONVENIO 1292 DE 2012</w:t>
      </w:r>
    </w:p>
    <w:p w:rsidR="00E8395F" w:rsidRPr="00E8395F" w:rsidRDefault="00E8395F" w:rsidP="00D97B07">
      <w:pPr>
        <w:spacing w:line="240" w:lineRule="auto"/>
      </w:pPr>
    </w:p>
    <w:p w:rsidR="00E8395F" w:rsidRPr="00E8395F" w:rsidRDefault="00E8395F" w:rsidP="00D97B07">
      <w:pPr>
        <w:spacing w:line="240" w:lineRule="auto"/>
      </w:pPr>
      <w:r w:rsidRPr="00E8395F">
        <w:t xml:space="preserve">En el año 2012, con la expedición de la Directiva Distrital No. 005 del 05 de julio de 2012,  la Administración Distrital de la “BOGOTÁ HUMANA” garantizó una inversión del 40% de los recursos de los Fondos de Desarrollo Local en los componentes de Malla Vial y Espacio Público. </w:t>
      </w:r>
    </w:p>
    <w:p w:rsidR="00E8395F" w:rsidRPr="00E8395F" w:rsidRDefault="00E8395F" w:rsidP="00D97B07">
      <w:pPr>
        <w:spacing w:line="240" w:lineRule="auto"/>
      </w:pPr>
    </w:p>
    <w:p w:rsidR="00E8395F" w:rsidRPr="00E8395F" w:rsidRDefault="00E8395F" w:rsidP="00D97B07">
      <w:pPr>
        <w:spacing w:line="240" w:lineRule="auto"/>
      </w:pPr>
      <w:r w:rsidRPr="00E8395F">
        <w:t>Se realizaron los Cabildos Ciudadanos de Presupuestos Participativos en las 117 UPZ que comprenden las 20 Localidades de la ciudad,  con la asistencia de 30.690 personas, quienes priorizaron 2.652 segmentos viales y fueron elegidos 1.196 veedores.</w:t>
      </w:r>
    </w:p>
    <w:p w:rsidR="00E8395F" w:rsidRPr="00E8395F" w:rsidRDefault="00E8395F" w:rsidP="00D97B07">
      <w:pPr>
        <w:spacing w:line="240" w:lineRule="auto"/>
      </w:pPr>
    </w:p>
    <w:p w:rsidR="00E8395F" w:rsidRPr="00E8395F" w:rsidRDefault="00E8395F" w:rsidP="00D97B07">
      <w:pPr>
        <w:spacing w:line="240" w:lineRule="auto"/>
      </w:pPr>
      <w:r w:rsidRPr="00E8395F">
        <w:t xml:space="preserve">Para atender con celeridad las necesidades de la comunidad, las Alcaldías Locales que contaban con contratos de mantenimiento vial vigente de períodos anteriores realizaron adiciones, así mismo, la Unidad de Mantenimiento Vial inició, con recursos propios, la intervención en segmentos priorizados en cabildos ciudadanos. </w:t>
      </w:r>
    </w:p>
    <w:p w:rsidR="00E8395F" w:rsidRPr="00E8395F" w:rsidRDefault="00E8395F" w:rsidP="00D97B07">
      <w:pPr>
        <w:spacing w:line="240" w:lineRule="auto"/>
      </w:pPr>
    </w:p>
    <w:p w:rsidR="00E8395F" w:rsidRPr="00E8395F" w:rsidRDefault="00E8395F" w:rsidP="00D97B07">
      <w:pPr>
        <w:spacing w:line="240" w:lineRule="auto"/>
      </w:pPr>
      <w:r w:rsidRPr="00E8395F">
        <w:t xml:space="preserve">El 21 de diciembre de 2012 se suscribió entre la Secretaría Distrital de Gobierno, Secretaría Distrital de Movilidad, UAERMV, IDU, EAAB, Jardín Botánico “José Celestino Mutis”, IDIPRON y los Fondos de Desarrollo Local del Distrito Capital, el Convenio Interadministrativo de Cooperación 1292 de 2012, con el cual se buscó aunar esfuerzos entre las diferentes entidades que intervienen en la malla vial y la realización de una </w:t>
      </w:r>
      <w:r w:rsidRPr="00E8395F">
        <w:lastRenderedPageBreak/>
        <w:t xml:space="preserve">intervención integral de manera coordinada entre los diferentes actores. El valor del aporte de las localidades en este convenio es $168.928.713.665,00, para desarrollar conjuntamente los planes operativos anuales de inversión, para la línea de inversión local – malla vial. Con respecto a las responsabilidades dentro del convenio 1292 de 2012 se establece que en el artículo 5º que la ejecución de obras se realiza  a través de la Secretaría Distrital de Gobierno y en los artículo 6º. la Unidad Administrativa Especial de Rehabilitación y Mantenimiento Vial,  apoya  técnicamente el desarrollo de las obras del convenio y en el Artículo 7º  ejercer la Supervisión Técnica. </w:t>
      </w:r>
    </w:p>
    <w:p w:rsidR="00E8395F" w:rsidRPr="00E8395F" w:rsidRDefault="00E8395F" w:rsidP="00D97B07">
      <w:pPr>
        <w:spacing w:line="240" w:lineRule="auto"/>
      </w:pPr>
    </w:p>
    <w:p w:rsidR="00E8395F" w:rsidRPr="00E8395F" w:rsidRDefault="00E8395F" w:rsidP="00D97B07">
      <w:pPr>
        <w:spacing w:line="240" w:lineRule="auto"/>
      </w:pPr>
      <w:r w:rsidRPr="00E8395F">
        <w:t>El otrosí modificatorio del convenio marco 1292 de marzo de 2013: En la cláusula cuarta: se adiciona  un segundo parágrafo en la cláusula novena: “Para efectos de garantizar la ejecución del convenio, en especial a partir de las modificaciones contenidas en el otrosí modificatorio No. 1 de 2013, la UAERMV realizará gestiones pertinentes ante la Secretaría de Hacienda Distrital para que le sean trasladados los recursos del convenio, los cuales fueron transferidos a la entidad coordinadora en virtud de lo dispuesto en el inciso primero de la primera cláusula”.</w:t>
      </w:r>
    </w:p>
    <w:p w:rsidR="00E8395F" w:rsidRPr="00E8395F" w:rsidRDefault="00E8395F" w:rsidP="00D97B07">
      <w:pPr>
        <w:spacing w:line="240" w:lineRule="auto"/>
      </w:pPr>
    </w:p>
    <w:p w:rsidR="00E8395F" w:rsidRPr="00E8395F" w:rsidRDefault="00E8395F" w:rsidP="00D97B07">
      <w:pPr>
        <w:spacing w:line="240" w:lineRule="auto"/>
      </w:pPr>
      <w:r w:rsidRPr="00E8395F">
        <w:t xml:space="preserve">La </w:t>
      </w:r>
      <w:r w:rsidR="00C67576">
        <w:t>UAERMV</w:t>
      </w:r>
      <w:r w:rsidRPr="00E8395F">
        <w:t xml:space="preserve"> realizó la proyección de las cantidades necesarias para cada uno de los insumos requeridos en la ejecución directa de las obras programadas dentro del Convenio 1292 de 2012, lo que permitió la publicación de los procesos de selección encaminados a la compra y/o adquisición de aquellos elementos necesarios para realizar las obras.</w:t>
      </w:r>
    </w:p>
    <w:p w:rsidR="00E8395F" w:rsidRPr="00E8395F" w:rsidRDefault="00E8395F" w:rsidP="00D97B07">
      <w:pPr>
        <w:spacing w:line="240" w:lineRule="auto"/>
      </w:pPr>
    </w:p>
    <w:p w:rsidR="00E8395F" w:rsidRPr="00E8395F" w:rsidRDefault="00E8395F" w:rsidP="00D97B07">
      <w:pPr>
        <w:spacing w:line="240" w:lineRule="auto"/>
      </w:pPr>
      <w:r w:rsidRPr="00E8395F">
        <w:t xml:space="preserve">En el mes de marzo de 2013 la </w:t>
      </w:r>
      <w:r w:rsidR="00C67576">
        <w:t>UAERMV</w:t>
      </w:r>
      <w:r w:rsidRPr="00E8395F">
        <w:t xml:space="preserve"> inició las contratación de personal necesario para adelantar los estudios y diseños de aquellos segmentos cuyo tipo de intervención está determinado como Rehabilitación y/o Construcción (intervenciones más profundas a las cuales se les va más tiempo llevar a cabo su ejecución). Para ejecutar los recursos administrados de las Localidades presupuestados en el Convenio 1292/2012, se proyectó iniciar las actividades de obras a partir del mes de octubre de 2013.</w:t>
      </w:r>
    </w:p>
    <w:p w:rsidR="00E8395F" w:rsidRPr="00E8395F" w:rsidRDefault="00E8395F" w:rsidP="00D97B07">
      <w:pPr>
        <w:spacing w:line="240" w:lineRule="auto"/>
      </w:pPr>
    </w:p>
    <w:p w:rsidR="00E8395F" w:rsidRPr="00B14F35" w:rsidRDefault="00E8395F" w:rsidP="00D97B07">
      <w:pPr>
        <w:spacing w:line="240" w:lineRule="auto"/>
        <w:rPr>
          <w:b/>
        </w:rPr>
      </w:pPr>
      <w:r w:rsidRPr="00B14F35">
        <w:rPr>
          <w:b/>
        </w:rPr>
        <w:t>EJECUCIÓN F</w:t>
      </w:r>
      <w:r w:rsidR="00B14F35" w:rsidRPr="00B14F35">
        <w:rPr>
          <w:b/>
        </w:rPr>
        <w:t xml:space="preserve">INANCIERA CONVENIO 1292 DE 2012. </w:t>
      </w:r>
      <w:r w:rsidRPr="00B14F35">
        <w:rPr>
          <w:b/>
        </w:rPr>
        <w:t>VIGENCIA 2013</w:t>
      </w:r>
    </w:p>
    <w:p w:rsidR="00E8395F" w:rsidRPr="00E8395F" w:rsidRDefault="00E8395F" w:rsidP="00D97B07">
      <w:pPr>
        <w:spacing w:line="240" w:lineRule="auto"/>
      </w:pPr>
    </w:p>
    <w:p w:rsidR="00E8395F" w:rsidRPr="00E8395F" w:rsidRDefault="00E8395F" w:rsidP="00D97B07">
      <w:pPr>
        <w:spacing w:line="240" w:lineRule="auto"/>
      </w:pPr>
      <w:r w:rsidRPr="00E8395F">
        <w:t xml:space="preserve">El Convenio 1292 del 21 de diciembre de 2012,  tiene por objeto “… la ejecución directa por parte de las Alcaldías Locales y demás entidades que son parte del mismo, de la construcción, rehabilitación y mantenimiento de las vías locales, espacio público, adecuación de andenes para la movilidad de las personas en situación de discapacidad y la arborización de las zonas intervenidas, en desarrollo de la línea de inversión  local – Malla Vial; con cargo al presupuesto de los Fondos de Desarrollo Local”, que de otra parte se firmó Otro si Modificatorio No. 1 del 2 de abril de 2012, y se delegó a la Unidad Administrativa Especial de Rehabilitación y Mantenimiento Vial, para la ejecución del mismo, por lo cual los recursos correspondientes a financiar el mantenimiento de la malla vial serán ejecutados a través de la UAERMV. </w:t>
      </w:r>
    </w:p>
    <w:p w:rsidR="00E8395F" w:rsidRPr="00E8395F" w:rsidRDefault="00E8395F" w:rsidP="00D97B07">
      <w:pPr>
        <w:spacing w:line="240" w:lineRule="auto"/>
      </w:pPr>
    </w:p>
    <w:p w:rsidR="00E8395F" w:rsidRPr="00E8395F" w:rsidRDefault="00E8395F" w:rsidP="00D97B07">
      <w:pPr>
        <w:spacing w:line="240" w:lineRule="auto"/>
      </w:pPr>
      <w:r w:rsidRPr="00E8395F">
        <w:t xml:space="preserve">A la Unidad Administrativa Especial de Rehabilitación y Mantenimiento Vial, en el mes de mayo de 2013 le fueron adicionados la totalidad de los recursos provenientes del Convenio 1292 de 2012, por valor de $168.929 millones en el presupuesto de la vigencia 2013, a 31de diciembre de 2013 se ejecutó  el 69.44% es decir $117.037 millones de los cuales se giró $31.532 millones; se constituyó reservas presupuestales por valor de $85.775 millones de las cuales al 31 de diciembre  de 2014 se giraron $23.144  millones, </w:t>
      </w:r>
      <w:r w:rsidRPr="00E8395F">
        <w:lastRenderedPageBreak/>
        <w:t>es decir los giros de lo correspondiente a la vigencia 2013 ascienden a $54.676  millones, que equivale al 32% de lo comprometido en la vigencia 2013 y se constituyeron Pasivos Exigibles por valor de $62.361 millones que se ejecutarán en la vigencia 2015.</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610225" cy="795655"/>
            <wp:effectExtent l="19050" t="19050" r="28575" b="23495"/>
            <wp:docPr id="307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0225" cy="795655"/>
                    </a:xfrm>
                    <a:prstGeom prst="rect">
                      <a:avLst/>
                    </a:prstGeom>
                    <a:noFill/>
                    <a:ln w="6350" cmpd="sng">
                      <a:solidFill>
                        <a:srgbClr val="000000"/>
                      </a:solidFill>
                      <a:miter lim="800000"/>
                      <a:headEnd/>
                      <a:tailEnd/>
                    </a:ln>
                    <a:effectLst/>
                  </pic:spPr>
                </pic:pic>
              </a:graphicData>
            </a:graphic>
          </wp:inline>
        </w:drawing>
      </w:r>
    </w:p>
    <w:p w:rsidR="00E8395F" w:rsidRPr="00E8395F" w:rsidRDefault="00E8395F" w:rsidP="00D97B07">
      <w:pPr>
        <w:spacing w:line="240" w:lineRule="auto"/>
      </w:pPr>
      <w:r w:rsidRPr="00E8395F">
        <w:rPr>
          <w:noProof/>
        </w:rPr>
        <w:drawing>
          <wp:inline distT="0" distB="0" distL="0" distR="0">
            <wp:extent cx="3752850" cy="2466975"/>
            <wp:effectExtent l="0" t="0" r="0" b="9525"/>
            <wp:docPr id="307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52850" cy="2466975"/>
                    </a:xfrm>
                    <a:prstGeom prst="rect">
                      <a:avLst/>
                    </a:prstGeom>
                    <a:noFill/>
                    <a:ln>
                      <a:noFill/>
                    </a:ln>
                  </pic:spPr>
                </pic:pic>
              </a:graphicData>
            </a:graphic>
          </wp:inline>
        </w:drawing>
      </w:r>
    </w:p>
    <w:p w:rsidR="00E8395F" w:rsidRPr="00E8395F" w:rsidRDefault="00E8395F" w:rsidP="00D97B07">
      <w:pPr>
        <w:spacing w:line="240" w:lineRule="auto"/>
      </w:pPr>
    </w:p>
    <w:p w:rsidR="00E8395F" w:rsidRPr="00B14F35" w:rsidRDefault="00E8395F" w:rsidP="00D97B07">
      <w:pPr>
        <w:spacing w:line="240" w:lineRule="auto"/>
        <w:rPr>
          <w:b/>
        </w:rPr>
      </w:pPr>
      <w:r w:rsidRPr="00B14F35">
        <w:rPr>
          <w:b/>
        </w:rPr>
        <w:t>EJECUCIÓN F</w:t>
      </w:r>
      <w:r w:rsidR="00B14F35" w:rsidRPr="00B14F35">
        <w:rPr>
          <w:b/>
        </w:rPr>
        <w:t xml:space="preserve">INANCIERA CONVENIO 1292 DE 2012. </w:t>
      </w:r>
      <w:r w:rsidRPr="00B14F35">
        <w:rPr>
          <w:b/>
        </w:rPr>
        <w:t>VIGENCIA 2014</w:t>
      </w:r>
    </w:p>
    <w:p w:rsidR="00B14F35" w:rsidRDefault="00B14F35" w:rsidP="00D97B07">
      <w:pPr>
        <w:spacing w:line="240" w:lineRule="auto"/>
      </w:pPr>
    </w:p>
    <w:p w:rsidR="00E8395F" w:rsidRPr="00E8395F" w:rsidRDefault="00E8395F" w:rsidP="00D97B07">
      <w:pPr>
        <w:spacing w:line="240" w:lineRule="auto"/>
      </w:pPr>
      <w:r w:rsidRPr="00E8395F">
        <w:t>Durante la vigencia 2014, se continuó ejecutando el convenio 1292 de 2012, por lo que se contempló en el presupuesto 2014, apropiación de $40.000 millones, recursos que al 31 de diciembre  de 2014, se comprometieron $29.380 millones y se giraron $5.402 millones, se constituyeron Reservas Presupuestales por valor de $23.978 millones que se ejecutarán en la vigencia 2015</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lastRenderedPageBreak/>
        <w:drawing>
          <wp:inline distT="0" distB="0" distL="0" distR="0">
            <wp:extent cx="5605780" cy="3119755"/>
            <wp:effectExtent l="19050" t="19050" r="13970" b="23495"/>
            <wp:docPr id="307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05780" cy="3119755"/>
                    </a:xfrm>
                    <a:prstGeom prst="rect">
                      <a:avLst/>
                    </a:prstGeom>
                    <a:noFill/>
                    <a:ln w="6350" cmpd="sng">
                      <a:solidFill>
                        <a:srgbClr val="000000"/>
                      </a:solidFill>
                      <a:miter lim="800000"/>
                      <a:headEnd/>
                      <a:tailEnd/>
                    </a:ln>
                    <a:effectLst/>
                  </pic:spPr>
                </pic:pic>
              </a:graphicData>
            </a:graphic>
          </wp:inline>
        </w:drawing>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610225" cy="824230"/>
            <wp:effectExtent l="19050" t="19050" r="28575" b="13970"/>
            <wp:docPr id="307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0225" cy="824230"/>
                    </a:xfrm>
                    <a:prstGeom prst="rect">
                      <a:avLst/>
                    </a:prstGeom>
                    <a:noFill/>
                    <a:ln w="6350" cmpd="sng">
                      <a:solidFill>
                        <a:srgbClr val="000000"/>
                      </a:solidFill>
                      <a:miter lim="800000"/>
                      <a:headEnd/>
                      <a:tailEnd/>
                    </a:ln>
                    <a:effectLst/>
                  </pic:spPr>
                </pic:pic>
              </a:graphicData>
            </a:graphic>
          </wp:inline>
        </w:drawing>
      </w:r>
    </w:p>
    <w:p w:rsidR="00E8395F" w:rsidRPr="00E8395F" w:rsidRDefault="00E8395F" w:rsidP="00D97B07">
      <w:pPr>
        <w:spacing w:line="240" w:lineRule="auto"/>
      </w:pPr>
    </w:p>
    <w:p w:rsidR="00E8395F" w:rsidRPr="00E8395F" w:rsidRDefault="00E8395F" w:rsidP="00286C93">
      <w:pPr>
        <w:spacing w:line="240" w:lineRule="auto"/>
        <w:jc w:val="center"/>
      </w:pPr>
      <w:r w:rsidRPr="00E8395F">
        <w:rPr>
          <w:noProof/>
        </w:rPr>
        <w:drawing>
          <wp:inline distT="0" distB="0" distL="0" distR="0">
            <wp:extent cx="3162300" cy="2085975"/>
            <wp:effectExtent l="0" t="0" r="0" b="9525"/>
            <wp:docPr id="307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62300" cy="2085975"/>
                    </a:xfrm>
                    <a:prstGeom prst="rect">
                      <a:avLst/>
                    </a:prstGeom>
                    <a:noFill/>
                    <a:ln>
                      <a:noFill/>
                    </a:ln>
                  </pic:spPr>
                </pic:pic>
              </a:graphicData>
            </a:graphic>
          </wp:inline>
        </w:drawing>
      </w:r>
    </w:p>
    <w:p w:rsidR="00B14F35" w:rsidRDefault="00B14F35" w:rsidP="00D97B07">
      <w:pPr>
        <w:spacing w:line="240" w:lineRule="auto"/>
      </w:pPr>
    </w:p>
    <w:p w:rsidR="00E8395F" w:rsidRPr="00B14F35" w:rsidRDefault="00E8395F" w:rsidP="00D97B07">
      <w:pPr>
        <w:spacing w:line="240" w:lineRule="auto"/>
        <w:rPr>
          <w:b/>
        </w:rPr>
      </w:pPr>
      <w:r w:rsidRPr="00B14F35">
        <w:rPr>
          <w:b/>
        </w:rPr>
        <w:t>EJECUCIÓN F</w:t>
      </w:r>
      <w:r w:rsidR="00B14F35" w:rsidRPr="00B14F35">
        <w:rPr>
          <w:b/>
        </w:rPr>
        <w:t xml:space="preserve">INANCIERA CONVENIO 1292 DE 2012. </w:t>
      </w:r>
      <w:r w:rsidRPr="00B14F35">
        <w:rPr>
          <w:b/>
        </w:rPr>
        <w:t>ACUMULADA 2013 –  DICIEMBRE 31 DE 2014</w:t>
      </w:r>
    </w:p>
    <w:p w:rsidR="00E8395F" w:rsidRPr="00E8395F" w:rsidRDefault="00E8395F" w:rsidP="00D97B07">
      <w:pPr>
        <w:spacing w:line="240" w:lineRule="auto"/>
      </w:pPr>
    </w:p>
    <w:p w:rsidR="00E8395F" w:rsidRPr="00E8395F" w:rsidRDefault="00E8395F" w:rsidP="00D97B07">
      <w:pPr>
        <w:spacing w:line="240" w:lineRule="auto"/>
      </w:pPr>
      <w:r w:rsidRPr="00E8395F">
        <w:t>Del Convenio 1292 de 2012, por valor de $168.929 millones se ha comprometido $146.417 millones y efectuado giros con cargo a el por $60.077, quedando por comprometerse durante la vigencia 2015 $22.512 y los rendimientos financieros generados por él.</w:t>
      </w:r>
    </w:p>
    <w:p w:rsidR="00E8395F" w:rsidRPr="00E8395F" w:rsidRDefault="00E8395F" w:rsidP="00D97B07">
      <w:pPr>
        <w:spacing w:line="240" w:lineRule="auto"/>
      </w:pP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610225" cy="776605"/>
            <wp:effectExtent l="0" t="0" r="9525" b="4445"/>
            <wp:docPr id="307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0225" cy="776605"/>
                    </a:xfrm>
                    <a:prstGeom prst="rect">
                      <a:avLst/>
                    </a:prstGeom>
                    <a:noFill/>
                    <a:ln>
                      <a:noFill/>
                    </a:ln>
                  </pic:spPr>
                </pic:pic>
              </a:graphicData>
            </a:graphic>
          </wp:inline>
        </w:drawing>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4415155" cy="2910205"/>
            <wp:effectExtent l="0" t="0" r="4445" b="4445"/>
            <wp:docPr id="307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15155" cy="2910205"/>
                    </a:xfrm>
                    <a:prstGeom prst="rect">
                      <a:avLst/>
                    </a:prstGeom>
                    <a:noFill/>
                    <a:ln>
                      <a:noFill/>
                    </a:ln>
                  </pic:spPr>
                </pic:pic>
              </a:graphicData>
            </a:graphic>
          </wp:inline>
        </w:drawing>
      </w:r>
    </w:p>
    <w:p w:rsidR="00E8395F" w:rsidRPr="00E8395F" w:rsidRDefault="00E8395F" w:rsidP="00D97B07">
      <w:pPr>
        <w:spacing w:line="240" w:lineRule="auto"/>
      </w:pPr>
    </w:p>
    <w:p w:rsidR="00E8395F" w:rsidRPr="00E8395F" w:rsidRDefault="00E8395F" w:rsidP="00D97B07">
      <w:pPr>
        <w:spacing w:line="240" w:lineRule="auto"/>
      </w:pPr>
    </w:p>
    <w:p w:rsidR="00E8395F" w:rsidRPr="00E8395F" w:rsidRDefault="00E8395F" w:rsidP="00D97B07">
      <w:pPr>
        <w:spacing w:line="240" w:lineRule="auto"/>
      </w:pPr>
      <w:r w:rsidRPr="00E8395F">
        <w:br w:type="page"/>
      </w:r>
    </w:p>
    <w:p w:rsidR="00E8395F" w:rsidRPr="00B14F35" w:rsidRDefault="00E8395F" w:rsidP="00D97B07">
      <w:pPr>
        <w:spacing w:line="240" w:lineRule="auto"/>
        <w:rPr>
          <w:b/>
        </w:rPr>
      </w:pPr>
      <w:r w:rsidRPr="00B14F35">
        <w:rPr>
          <w:b/>
        </w:rPr>
        <w:lastRenderedPageBreak/>
        <w:t>EJECUCIÓN DE RESERVAS PRESUPUESTALES AL 31 DE DICIEMBRE DE 2014</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057775" cy="2600325"/>
            <wp:effectExtent l="0" t="0" r="9525" b="9525"/>
            <wp:docPr id="307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57775" cy="2600325"/>
                    </a:xfrm>
                    <a:prstGeom prst="rect">
                      <a:avLst/>
                    </a:prstGeom>
                    <a:noFill/>
                    <a:ln>
                      <a:noFill/>
                    </a:ln>
                  </pic:spPr>
                </pic:pic>
              </a:graphicData>
            </a:graphic>
          </wp:inline>
        </w:drawing>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5610225" cy="2957830"/>
            <wp:effectExtent l="0" t="0" r="9525" b="0"/>
            <wp:docPr id="308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0225" cy="2957830"/>
                    </a:xfrm>
                    <a:prstGeom prst="rect">
                      <a:avLst/>
                    </a:prstGeom>
                    <a:noFill/>
                    <a:ln>
                      <a:noFill/>
                    </a:ln>
                  </pic:spPr>
                </pic:pic>
              </a:graphicData>
            </a:graphic>
          </wp:inline>
        </w:drawing>
      </w:r>
    </w:p>
    <w:p w:rsidR="00E8395F" w:rsidRPr="00E8395F" w:rsidRDefault="00E8395F" w:rsidP="00D97B07">
      <w:pPr>
        <w:spacing w:line="240" w:lineRule="auto"/>
      </w:pPr>
    </w:p>
    <w:p w:rsidR="00E8395F" w:rsidRDefault="00E8395F" w:rsidP="00D97B07">
      <w:pPr>
        <w:spacing w:line="240" w:lineRule="auto"/>
      </w:pPr>
    </w:p>
    <w:p w:rsidR="00286C93" w:rsidRDefault="00286C93" w:rsidP="00D97B07">
      <w:pPr>
        <w:spacing w:line="240" w:lineRule="auto"/>
      </w:pPr>
    </w:p>
    <w:p w:rsidR="00286C93" w:rsidRDefault="00286C93" w:rsidP="00D97B07">
      <w:pPr>
        <w:spacing w:line="240" w:lineRule="auto"/>
      </w:pPr>
    </w:p>
    <w:p w:rsidR="00286C93" w:rsidRDefault="00286C93" w:rsidP="00D97B07">
      <w:pPr>
        <w:spacing w:line="240" w:lineRule="auto"/>
      </w:pPr>
    </w:p>
    <w:p w:rsidR="00B14F35" w:rsidRDefault="00B14F35" w:rsidP="00D97B07">
      <w:pPr>
        <w:spacing w:line="240" w:lineRule="auto"/>
      </w:pPr>
    </w:p>
    <w:p w:rsidR="00B14F35" w:rsidRPr="00E8395F" w:rsidRDefault="00B14F35" w:rsidP="00D97B07">
      <w:pPr>
        <w:spacing w:line="240" w:lineRule="auto"/>
      </w:pPr>
    </w:p>
    <w:p w:rsidR="00E8395F" w:rsidRPr="00E8395F" w:rsidRDefault="00E8395F" w:rsidP="00D97B07">
      <w:pPr>
        <w:spacing w:line="240" w:lineRule="auto"/>
      </w:pPr>
    </w:p>
    <w:p w:rsidR="00E8395F" w:rsidRPr="00E8395F" w:rsidRDefault="00E8395F" w:rsidP="00D97B07">
      <w:pPr>
        <w:spacing w:line="240" w:lineRule="auto"/>
      </w:pPr>
    </w:p>
    <w:p w:rsidR="00E8395F" w:rsidRPr="00E8395F" w:rsidRDefault="00E8395F" w:rsidP="00D97B07">
      <w:pPr>
        <w:spacing w:line="240" w:lineRule="auto"/>
      </w:pP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lastRenderedPageBreak/>
        <w:t>PASIVOS EXIGIBLES 2014</w:t>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4338955" cy="2472055"/>
            <wp:effectExtent l="0" t="0" r="4445" b="4445"/>
            <wp:docPr id="308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38955" cy="2472055"/>
                    </a:xfrm>
                    <a:prstGeom prst="rect">
                      <a:avLst/>
                    </a:prstGeom>
                    <a:noFill/>
                    <a:ln>
                      <a:noFill/>
                    </a:ln>
                  </pic:spPr>
                </pic:pic>
              </a:graphicData>
            </a:graphic>
          </wp:inline>
        </w:drawing>
      </w:r>
    </w:p>
    <w:p w:rsidR="00E8395F" w:rsidRPr="00E8395F" w:rsidRDefault="00E8395F" w:rsidP="00D97B07">
      <w:pPr>
        <w:spacing w:line="240" w:lineRule="auto"/>
      </w:pPr>
    </w:p>
    <w:p w:rsidR="00E8395F" w:rsidRPr="00E8395F" w:rsidRDefault="00E8395F" w:rsidP="00D97B07">
      <w:pPr>
        <w:spacing w:line="240" w:lineRule="auto"/>
      </w:pPr>
      <w:r w:rsidRPr="00E8395F">
        <w:rPr>
          <w:noProof/>
        </w:rPr>
        <w:drawing>
          <wp:inline distT="0" distB="0" distL="0" distR="0">
            <wp:extent cx="4453255" cy="3124200"/>
            <wp:effectExtent l="0" t="0" r="4445" b="0"/>
            <wp:docPr id="30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53255" cy="3124200"/>
                    </a:xfrm>
                    <a:prstGeom prst="rect">
                      <a:avLst/>
                    </a:prstGeom>
                    <a:noFill/>
                    <a:ln>
                      <a:noFill/>
                    </a:ln>
                  </pic:spPr>
                </pic:pic>
              </a:graphicData>
            </a:graphic>
          </wp:inline>
        </w:drawing>
      </w:r>
    </w:p>
    <w:p w:rsidR="00E8395F" w:rsidRPr="00E8395F" w:rsidRDefault="00E8395F" w:rsidP="00D97B07">
      <w:pPr>
        <w:spacing w:line="240" w:lineRule="auto"/>
      </w:pPr>
    </w:p>
    <w:p w:rsidR="00B14F35" w:rsidRDefault="00B14F35" w:rsidP="00D97B07">
      <w:pPr>
        <w:spacing w:line="240" w:lineRule="auto"/>
        <w:rPr>
          <w:b/>
        </w:rPr>
      </w:pPr>
    </w:p>
    <w:p w:rsidR="00B14F35" w:rsidRDefault="00B14F35" w:rsidP="00D97B07">
      <w:pPr>
        <w:spacing w:line="240" w:lineRule="auto"/>
        <w:rPr>
          <w:b/>
        </w:rPr>
      </w:pPr>
    </w:p>
    <w:p w:rsidR="00B14F35" w:rsidRDefault="00B14F35" w:rsidP="00D97B07">
      <w:pPr>
        <w:spacing w:line="240" w:lineRule="auto"/>
        <w:rPr>
          <w:b/>
        </w:rPr>
      </w:pPr>
    </w:p>
    <w:p w:rsidR="00B14F35" w:rsidRDefault="00B14F35"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B14F35" w:rsidRDefault="00B14F35" w:rsidP="00D97B07">
      <w:pPr>
        <w:spacing w:line="240" w:lineRule="auto"/>
        <w:rPr>
          <w:b/>
        </w:rPr>
      </w:pPr>
    </w:p>
    <w:p w:rsidR="00B14F35" w:rsidRDefault="00B14F35" w:rsidP="00D97B07">
      <w:pPr>
        <w:spacing w:line="240" w:lineRule="auto"/>
        <w:rPr>
          <w:b/>
        </w:rPr>
      </w:pPr>
    </w:p>
    <w:p w:rsidR="00B14F35" w:rsidRDefault="00B14F35" w:rsidP="00D97B07">
      <w:pPr>
        <w:spacing w:line="240" w:lineRule="auto"/>
        <w:rPr>
          <w:b/>
        </w:rPr>
      </w:pPr>
    </w:p>
    <w:p w:rsidR="00E8395F" w:rsidRPr="00B14F35" w:rsidRDefault="00E8395F" w:rsidP="00D97B07">
      <w:pPr>
        <w:spacing w:line="240" w:lineRule="auto"/>
        <w:rPr>
          <w:b/>
        </w:rPr>
      </w:pPr>
      <w:r w:rsidRPr="00B14F35">
        <w:rPr>
          <w:b/>
        </w:rPr>
        <w:lastRenderedPageBreak/>
        <w:t>ÁREA SISTEMAS</w:t>
      </w:r>
    </w:p>
    <w:p w:rsidR="00E8395F" w:rsidRPr="00E8395F" w:rsidRDefault="00E8395F" w:rsidP="00D97B07">
      <w:pPr>
        <w:spacing w:line="240" w:lineRule="auto"/>
      </w:pPr>
    </w:p>
    <w:p w:rsidR="00B14F35" w:rsidRPr="00F57B83" w:rsidRDefault="00B14F35" w:rsidP="00D97B07">
      <w:pPr>
        <w:spacing w:line="240" w:lineRule="auto"/>
        <w:rPr>
          <w:b/>
        </w:rPr>
      </w:pPr>
      <w:r w:rsidRPr="00F57B83">
        <w:rPr>
          <w:b/>
        </w:rPr>
        <w:t xml:space="preserve">1.- </w:t>
      </w:r>
      <w:r w:rsidR="00E8395F" w:rsidRPr="00F57B83">
        <w:rPr>
          <w:b/>
        </w:rPr>
        <w:t>Backups</w:t>
      </w:r>
      <w:r w:rsidRPr="00F57B83">
        <w:rPr>
          <w:b/>
        </w:rPr>
        <w:t xml:space="preserve"> </w:t>
      </w:r>
    </w:p>
    <w:p w:rsidR="00B14F35" w:rsidRDefault="00B14F35" w:rsidP="00D97B07">
      <w:pPr>
        <w:spacing w:line="240" w:lineRule="auto"/>
      </w:pPr>
    </w:p>
    <w:p w:rsidR="00E8395F" w:rsidRPr="00F57B83" w:rsidRDefault="00E8395F" w:rsidP="00D97B07">
      <w:pPr>
        <w:spacing w:line="240" w:lineRule="auto"/>
        <w:rPr>
          <w:b/>
        </w:rPr>
      </w:pPr>
      <w:r w:rsidRPr="00F57B83">
        <w:rPr>
          <w:b/>
        </w:rPr>
        <w:t>Logros:</w:t>
      </w:r>
    </w:p>
    <w:p w:rsidR="00E8395F" w:rsidRPr="00E8395F" w:rsidRDefault="00E8395F" w:rsidP="00D97B07">
      <w:pPr>
        <w:spacing w:line="240" w:lineRule="auto"/>
      </w:pPr>
    </w:p>
    <w:p w:rsidR="00E8395F" w:rsidRPr="00E8395F" w:rsidRDefault="00E8395F" w:rsidP="00D97B07">
      <w:pPr>
        <w:spacing w:line="240" w:lineRule="auto"/>
      </w:pPr>
      <w:r w:rsidRPr="00E8395F">
        <w:t>El proceso de adquisición de discos se adelantará para iniciar el proceso de copias de seguridad a principios de 2015, se continúan haciendo copias a nivel de equipos para no perder la continuidad del proceso. En contabilidad se continúa con las copias de seguridad automáticas que se realizan semanalmente. Se avanzó en el tema de aplicación del procedimiento siguiendo el cronograma de back ups, y se fortaleció el modelo sistematizando la copia del sistema contable TRIDENT, ORFEO y Base de datos.  El procedimiento de recolección y resguardo de las copias de seguridad de los equipos de contratistas y la certificación de la entrega de la información para efectos de la terminación y pago del contrato continúa realizándose con un ligero cambio en el procedimiento el cual consiste en la solicitud de el visto bueno del supervisor del contrato para constatar que el contenido de las copias sea correcto.</w:t>
      </w:r>
    </w:p>
    <w:p w:rsidR="00E8395F" w:rsidRPr="00E8395F" w:rsidRDefault="00E8395F" w:rsidP="00D97B07">
      <w:pPr>
        <w:spacing w:line="240" w:lineRule="auto"/>
      </w:pPr>
    </w:p>
    <w:p w:rsidR="00E8395F" w:rsidRPr="00E8395F" w:rsidRDefault="00E8395F" w:rsidP="00D97B07">
      <w:pPr>
        <w:spacing w:line="240" w:lineRule="auto"/>
      </w:pPr>
      <w:r w:rsidRPr="00E8395F">
        <w:t>Se fortalece el procedimiento de generación de copias de seguridad y respaldo de la información, se hacen las actualizaciones propias a los procesos y procedimientos asociados a copias de seguridad y se actualizan las políticas de seguridad de la información con respecto al tema. Se viene implementando modelos de gestión (resguardo e implementación de procesos de generación) de las copias de seguridad de la información crítica de la entidad (Contabilidad y recepción).</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Fortalezas:</w:t>
      </w:r>
    </w:p>
    <w:p w:rsidR="00B14F35" w:rsidRPr="00E8395F" w:rsidRDefault="00B14F35" w:rsidP="00D97B07">
      <w:pPr>
        <w:spacing w:line="240" w:lineRule="auto"/>
      </w:pPr>
    </w:p>
    <w:p w:rsidR="00E8395F" w:rsidRPr="00E8395F" w:rsidRDefault="00E8395F" w:rsidP="00D97B07">
      <w:pPr>
        <w:spacing w:line="240" w:lineRule="auto"/>
      </w:pPr>
      <w:r w:rsidRPr="00E8395F">
        <w:t>La aplicación del procedimiento de copias de seguridad a terceros ha permitido tener un mayor control sobre los medios y la aplicación del procedimiento para préstamos y consultas de estas copias ya se puso en práctica, también se han intensificado las copias de seguridad para los equipos críticos implementando controles en la ejecución de cada copia.</w:t>
      </w:r>
    </w:p>
    <w:p w:rsidR="00E8395F" w:rsidRPr="00E8395F" w:rsidRDefault="00E8395F" w:rsidP="00D97B07">
      <w:pPr>
        <w:spacing w:line="240" w:lineRule="auto"/>
      </w:pPr>
      <w:r w:rsidRPr="00E8395F">
        <w:t>La aplicación de modelos de software libre en la implementación del resguardo y generación de copias de seguridad.</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Avances:</w:t>
      </w:r>
    </w:p>
    <w:p w:rsidR="00E8395F" w:rsidRPr="00E8395F" w:rsidRDefault="00E8395F" w:rsidP="00D97B07">
      <w:pPr>
        <w:spacing w:line="240" w:lineRule="auto"/>
      </w:pPr>
    </w:p>
    <w:p w:rsidR="00E8395F" w:rsidRPr="00E8395F" w:rsidRDefault="00E8395F" w:rsidP="00D97B07">
      <w:pPr>
        <w:spacing w:line="240" w:lineRule="auto"/>
      </w:pPr>
      <w:r w:rsidRPr="00E8395F">
        <w:t>Implementación de programa de mesa de ayuda con inventario hardware y software, instalación e implementación de consola antivirus Kaspersky e instalación de licencias antivirus, implementación programas de Back up para TRIDENT, ORFEO y Back up de base de datos.</w:t>
      </w:r>
    </w:p>
    <w:p w:rsidR="00E8395F" w:rsidRPr="00E8395F" w:rsidRDefault="00E8395F" w:rsidP="00D97B07">
      <w:pPr>
        <w:spacing w:line="240" w:lineRule="auto"/>
      </w:pPr>
    </w:p>
    <w:p w:rsidR="00F57B83" w:rsidRDefault="00F57B8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286C93" w:rsidRDefault="00286C93" w:rsidP="00D97B07">
      <w:pPr>
        <w:spacing w:line="240" w:lineRule="auto"/>
        <w:rPr>
          <w:b/>
        </w:rPr>
      </w:pPr>
    </w:p>
    <w:p w:rsidR="00F57B83" w:rsidRDefault="00F57B83" w:rsidP="00D97B07">
      <w:pPr>
        <w:spacing w:line="240" w:lineRule="auto"/>
        <w:rPr>
          <w:b/>
        </w:rPr>
      </w:pPr>
    </w:p>
    <w:p w:rsidR="00E8395F" w:rsidRPr="00F57B83" w:rsidRDefault="00B14F35" w:rsidP="00D97B07">
      <w:pPr>
        <w:spacing w:line="240" w:lineRule="auto"/>
        <w:rPr>
          <w:b/>
        </w:rPr>
      </w:pPr>
      <w:r w:rsidRPr="00F57B83">
        <w:rPr>
          <w:b/>
        </w:rPr>
        <w:lastRenderedPageBreak/>
        <w:t xml:space="preserve">2.- </w:t>
      </w:r>
      <w:r w:rsidR="00E8395F" w:rsidRPr="00F57B83">
        <w:rPr>
          <w:b/>
        </w:rPr>
        <w:t>Soporte</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Logros:</w:t>
      </w:r>
    </w:p>
    <w:p w:rsidR="00E8395F" w:rsidRPr="00E8395F" w:rsidRDefault="00E8395F" w:rsidP="00D97B07">
      <w:pPr>
        <w:spacing w:line="240" w:lineRule="auto"/>
      </w:pPr>
    </w:p>
    <w:p w:rsidR="00E8395F" w:rsidRPr="00E8395F" w:rsidRDefault="00E8395F" w:rsidP="00D97B07">
      <w:pPr>
        <w:spacing w:line="240" w:lineRule="auto"/>
      </w:pPr>
      <w:r w:rsidRPr="00E8395F">
        <w:t>Se vienen ejecutando labores de soporte sobre equipos de cómputo, consistente en recuperación de discos duros, formateo y recuperación de equipos, mantenimiento correctivo de impresoras, soporte software ofimático y de impresión, configuración de impresoras, entre otros.</w:t>
      </w:r>
    </w:p>
    <w:p w:rsidR="00E8395F" w:rsidRPr="00E8395F" w:rsidRDefault="00E8395F" w:rsidP="00D97B07">
      <w:pPr>
        <w:spacing w:line="240" w:lineRule="auto"/>
      </w:pPr>
      <w:r w:rsidRPr="00E8395F">
        <w:t>Se ejecutaron los soportes de mantenimiento preventivo, a equipos de cómputo, impresoras, las brigadas se realizaron en las sedes del piso 16 y en la AV CL 3ra de acuerdo al cronograma establecido.</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Fortalezas:</w:t>
      </w:r>
    </w:p>
    <w:p w:rsidR="00E8395F" w:rsidRPr="00E8395F" w:rsidRDefault="00E8395F" w:rsidP="00D97B07">
      <w:pPr>
        <w:spacing w:line="240" w:lineRule="auto"/>
      </w:pPr>
    </w:p>
    <w:p w:rsidR="00E8395F" w:rsidRPr="00E8395F" w:rsidRDefault="00E8395F" w:rsidP="00D97B07">
      <w:pPr>
        <w:spacing w:line="240" w:lineRule="auto"/>
      </w:pPr>
      <w:r w:rsidRPr="00E8395F">
        <w:t>Maximización y mejoramiento de la vida útil de los equipos y la infraestructura computacional y de recursos de la entidad, mayor control y soporte sobre los sistemas y temperatura para preservación de los equipos de cómputo más críticos de la entidad.</w:t>
      </w:r>
    </w:p>
    <w:p w:rsidR="00E8395F" w:rsidRPr="00E8395F" w:rsidRDefault="00E8395F" w:rsidP="00D97B07">
      <w:pPr>
        <w:spacing w:line="240" w:lineRule="auto"/>
      </w:pPr>
      <w:r w:rsidRPr="00E8395F">
        <w:t>Se llevó a cabo el soporte del sistema virtualizado de equipos de la entidad, soporte equipos de cómputo y de red, se depuró el sistema haciéndolo más confiable y seguro.</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Avances:</w:t>
      </w:r>
    </w:p>
    <w:p w:rsidR="00E8395F" w:rsidRPr="00E8395F" w:rsidRDefault="00E8395F" w:rsidP="00D97B07">
      <w:pPr>
        <w:spacing w:line="240" w:lineRule="auto"/>
      </w:pPr>
    </w:p>
    <w:p w:rsidR="00E8395F" w:rsidRPr="00E8395F" w:rsidRDefault="00E8395F" w:rsidP="00D97B07">
      <w:pPr>
        <w:spacing w:line="240" w:lineRule="auto"/>
      </w:pPr>
      <w:r w:rsidRPr="00E8395F">
        <w:t>En cuanto al sistema de aire acondicionado para el centro de cómputo, se encuentra funcionando perfectamente, con muy buenos resultados, manteniendo la temperatura estable acorde a las necesidades del centro de cómputo. se recibieron los estudios del sector para adelantar la contratación del servicio de soporte, pero no se llevó a cabo en el año 2014, por lo que se espera que se lleve a buen término en el 2015 en el mes de enero, esto puede traer inconvenientes en el funcionamiento del sistema a mediano o cortó plazo.</w:t>
      </w:r>
    </w:p>
    <w:p w:rsidR="00E8395F" w:rsidRPr="00E8395F" w:rsidRDefault="00E8395F" w:rsidP="00D97B07">
      <w:pPr>
        <w:spacing w:line="240" w:lineRule="auto"/>
      </w:pPr>
      <w:r w:rsidRPr="00E8395F">
        <w:t>Se vienen implementando y fortaleciendo los procedimientos con el cumplimiento y utilización de los formatos propios de cada actividad al tiempo que se concientiza a los funcionarios y empleados al cumplimiento de las políticas de seguridad de la información.</w:t>
      </w:r>
    </w:p>
    <w:p w:rsidR="00E8395F" w:rsidRPr="00E8395F" w:rsidRDefault="00E8395F" w:rsidP="00D97B07">
      <w:pPr>
        <w:spacing w:line="240" w:lineRule="auto"/>
      </w:pPr>
    </w:p>
    <w:p w:rsidR="00E8395F" w:rsidRPr="00F57B83" w:rsidRDefault="00B14F35" w:rsidP="00D97B07">
      <w:pPr>
        <w:spacing w:line="240" w:lineRule="auto"/>
        <w:rPr>
          <w:b/>
        </w:rPr>
      </w:pPr>
      <w:r w:rsidRPr="00F57B83">
        <w:rPr>
          <w:b/>
        </w:rPr>
        <w:t xml:space="preserve">3.- </w:t>
      </w:r>
      <w:r w:rsidR="00E8395F" w:rsidRPr="00F57B83">
        <w:rPr>
          <w:b/>
        </w:rPr>
        <w:t>Apoyo a procesos</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Logros:</w:t>
      </w:r>
    </w:p>
    <w:p w:rsidR="00B14F35" w:rsidRPr="00E8395F" w:rsidRDefault="00B14F35" w:rsidP="00D97B07">
      <w:pPr>
        <w:spacing w:line="240" w:lineRule="auto"/>
      </w:pPr>
    </w:p>
    <w:p w:rsidR="00E8395F" w:rsidRPr="00E8395F" w:rsidRDefault="00E8395F" w:rsidP="00D97B07">
      <w:pPr>
        <w:spacing w:line="240" w:lineRule="auto"/>
      </w:pPr>
      <w:r w:rsidRPr="00E8395F">
        <w:t>Se apoyó la adquisición de licencias del software de gestión de maquinaria y mantenimiento y se dio soporte para el mantenimiento y uso del software (motorsystem).</w:t>
      </w:r>
    </w:p>
    <w:p w:rsidR="00E8395F" w:rsidRPr="00E8395F" w:rsidRDefault="00E8395F" w:rsidP="00D97B07">
      <w:pPr>
        <w:spacing w:line="240" w:lineRule="auto"/>
      </w:pPr>
      <w:r w:rsidRPr="00E8395F">
        <w:t>Fortalezas:</w:t>
      </w:r>
    </w:p>
    <w:p w:rsidR="00E8395F" w:rsidRPr="00E8395F" w:rsidRDefault="00E8395F" w:rsidP="00D97B07">
      <w:pPr>
        <w:spacing w:line="240" w:lineRule="auto"/>
      </w:pPr>
    </w:p>
    <w:p w:rsidR="00E8395F" w:rsidRPr="00E8395F" w:rsidRDefault="00E8395F" w:rsidP="00D97B07">
      <w:pPr>
        <w:spacing w:line="240" w:lineRule="auto"/>
      </w:pPr>
      <w:r w:rsidRPr="00E8395F">
        <w:t>Se continua con el monitoreo constante de las necesidades de los usuarios de sistemas de información que no dependen directamente de la entidad para conseguir un proceso de soporte más integral que beneficie a los usuarios de la entidad en sus diferentes procesos.</w:t>
      </w:r>
    </w:p>
    <w:p w:rsidR="00E8395F" w:rsidRPr="00E8395F" w:rsidRDefault="00E8395F" w:rsidP="00D97B07">
      <w:pPr>
        <w:spacing w:line="240" w:lineRule="auto"/>
      </w:pPr>
      <w:r w:rsidRPr="00E8395F">
        <w:t>Se realizaron cambio y mejoras a la Pagina WEB y se abrieron nuevas cuentas de correo tanto para usuarios de planta como contratistas.</w:t>
      </w:r>
    </w:p>
    <w:p w:rsidR="00E8395F" w:rsidRPr="00E8395F" w:rsidRDefault="00E8395F" w:rsidP="00D97B07">
      <w:pPr>
        <w:spacing w:line="240" w:lineRule="auto"/>
      </w:pPr>
      <w:r w:rsidRPr="00E8395F">
        <w:t>Avances:</w:t>
      </w:r>
    </w:p>
    <w:p w:rsidR="00E8395F" w:rsidRPr="00E8395F" w:rsidRDefault="00E8395F" w:rsidP="00D97B07">
      <w:pPr>
        <w:spacing w:line="240" w:lineRule="auto"/>
      </w:pPr>
      <w:r w:rsidRPr="00E8395F">
        <w:lastRenderedPageBreak/>
        <w:t>Se mantiene el trabajo en la orientación con las diferentes entidades para alcanzar la misma eficiencia en el soporte de otras aplicaciones como es el caso de la DIAN. En donde se debió realizar los procesos de ajuste a equipos de cómputo que deben realizar firmas digitales y traslado de archivos, en este aspecto se instalará un equipo especial con la configuración adecuada solo para dar respuesta eficiente a este proceso.</w:t>
      </w:r>
    </w:p>
    <w:p w:rsidR="00E8395F" w:rsidRPr="00E8395F" w:rsidRDefault="00E8395F" w:rsidP="00D97B07">
      <w:pPr>
        <w:spacing w:line="240" w:lineRule="auto"/>
      </w:pPr>
    </w:p>
    <w:p w:rsidR="00E8395F" w:rsidRPr="00F57B83" w:rsidRDefault="00B14F35" w:rsidP="00D97B07">
      <w:pPr>
        <w:spacing w:line="240" w:lineRule="auto"/>
        <w:rPr>
          <w:b/>
        </w:rPr>
      </w:pPr>
      <w:r w:rsidRPr="00F57B83">
        <w:rPr>
          <w:b/>
        </w:rPr>
        <w:t xml:space="preserve">4.- </w:t>
      </w:r>
      <w:r w:rsidR="00E8395F" w:rsidRPr="00F57B83">
        <w:rPr>
          <w:b/>
        </w:rPr>
        <w:t>Implementación sistema de correspondencia y gestión documental</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Logros:</w:t>
      </w:r>
    </w:p>
    <w:p w:rsidR="00E8395F" w:rsidRPr="00E8395F" w:rsidRDefault="00E8395F" w:rsidP="00D97B07">
      <w:pPr>
        <w:spacing w:line="240" w:lineRule="auto"/>
      </w:pPr>
    </w:p>
    <w:p w:rsidR="00E8395F" w:rsidRPr="00E8395F" w:rsidRDefault="00E8395F" w:rsidP="00D97B07">
      <w:pPr>
        <w:spacing w:line="240" w:lineRule="auto"/>
      </w:pPr>
      <w:r w:rsidRPr="00E8395F">
        <w:t>Se implementó el sistema ORFEO para la gestión de correspondencia y apoyo a la gestión documental de la Entidad.</w:t>
      </w:r>
    </w:p>
    <w:p w:rsidR="00E8395F" w:rsidRPr="00E8395F" w:rsidRDefault="00E8395F" w:rsidP="00D97B07">
      <w:pPr>
        <w:spacing w:line="240" w:lineRule="auto"/>
      </w:pPr>
      <w:r w:rsidRPr="00E8395F">
        <w:t>Se realiza el mantenimiento del sistema de correspondencia de la entidad ORFEO</w:t>
      </w:r>
    </w:p>
    <w:p w:rsidR="00E8395F" w:rsidRPr="00E8395F" w:rsidRDefault="00E8395F" w:rsidP="00D97B07">
      <w:pPr>
        <w:spacing w:line="240" w:lineRule="auto"/>
      </w:pPr>
      <w:r w:rsidRPr="00E8395F">
        <w:t>Se dictaron las capacitaciones para el uso del sistema y se encuentra en pruebas de funcionamiento que definan las correcciones pertinentes para afinar su performance.</w:t>
      </w:r>
    </w:p>
    <w:p w:rsidR="00E8395F" w:rsidRPr="00E8395F" w:rsidRDefault="00E8395F" w:rsidP="00D97B07">
      <w:pPr>
        <w:spacing w:line="240" w:lineRule="auto"/>
      </w:pPr>
      <w:r w:rsidRPr="00E8395F">
        <w:t>Se realizó la adecuación del módulo de respuesta y se espera la capacitación del mismo a los usuarios.</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Fortalezas:</w:t>
      </w:r>
    </w:p>
    <w:p w:rsidR="00E8395F" w:rsidRPr="00E8395F" w:rsidRDefault="00E8395F" w:rsidP="00D97B07">
      <w:pPr>
        <w:spacing w:line="240" w:lineRule="auto"/>
      </w:pPr>
    </w:p>
    <w:p w:rsidR="00E8395F" w:rsidRPr="00E8395F" w:rsidRDefault="00E8395F" w:rsidP="00D97B07">
      <w:pPr>
        <w:spacing w:line="240" w:lineRule="auto"/>
      </w:pPr>
      <w:r w:rsidRPr="00E8395F">
        <w:t>El sistema nos permite el control de la correspondencia externa entrada de la Entidad y posibilita conocer la traza de los documentos ingresados como derechos de petición y la respuesta a los ciudadanos.</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Avances:</w:t>
      </w:r>
    </w:p>
    <w:p w:rsidR="00E8395F" w:rsidRPr="00E8395F" w:rsidRDefault="00E8395F" w:rsidP="00D97B07">
      <w:pPr>
        <w:spacing w:line="240" w:lineRule="auto"/>
      </w:pPr>
    </w:p>
    <w:p w:rsidR="00E8395F" w:rsidRPr="00E8395F" w:rsidRDefault="00E8395F" w:rsidP="00D97B07">
      <w:pPr>
        <w:spacing w:line="240" w:lineRule="auto"/>
      </w:pPr>
      <w:r w:rsidRPr="00E8395F">
        <w:t>Se adelanta el estudio para integrar Orfeo con otras herramientas de información de la Entidad.</w:t>
      </w:r>
    </w:p>
    <w:p w:rsidR="00E8395F" w:rsidRPr="00E8395F" w:rsidRDefault="00E8395F" w:rsidP="00D97B07">
      <w:pPr>
        <w:spacing w:line="240" w:lineRule="auto"/>
      </w:pPr>
    </w:p>
    <w:p w:rsidR="00E8395F" w:rsidRPr="00F57B83" w:rsidRDefault="00B14F35" w:rsidP="00D97B07">
      <w:pPr>
        <w:spacing w:line="240" w:lineRule="auto"/>
        <w:rPr>
          <w:b/>
        </w:rPr>
      </w:pPr>
      <w:r w:rsidRPr="00F57B83">
        <w:rPr>
          <w:b/>
        </w:rPr>
        <w:t xml:space="preserve">5.- </w:t>
      </w:r>
      <w:r w:rsidR="00E8395F" w:rsidRPr="00F57B83">
        <w:rPr>
          <w:b/>
        </w:rPr>
        <w:t>Si Capital.</w:t>
      </w:r>
    </w:p>
    <w:p w:rsidR="00B14F35" w:rsidRPr="00E8395F" w:rsidRDefault="00B14F35" w:rsidP="00D97B07">
      <w:pPr>
        <w:spacing w:line="240" w:lineRule="auto"/>
      </w:pPr>
    </w:p>
    <w:p w:rsidR="00E8395F" w:rsidRPr="00E8395F" w:rsidRDefault="00E8395F" w:rsidP="00D97B07">
      <w:pPr>
        <w:spacing w:line="240" w:lineRule="auto"/>
      </w:pPr>
      <w:r w:rsidRPr="00E8395F">
        <w:t>La Secretaría General replanteó el proyecto de implementación del sistema SI Capital, en donde se presentaron los estudios previos solicitados y a la espera de indicaciones para dar inicio al proyecto.</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Logros:</w:t>
      </w:r>
    </w:p>
    <w:p w:rsidR="00E8395F" w:rsidRPr="00E8395F" w:rsidRDefault="00E8395F" w:rsidP="00D97B07">
      <w:pPr>
        <w:spacing w:line="240" w:lineRule="auto"/>
      </w:pPr>
    </w:p>
    <w:p w:rsidR="00E8395F" w:rsidRPr="00E8395F" w:rsidRDefault="00E8395F" w:rsidP="00D97B07">
      <w:pPr>
        <w:spacing w:line="240" w:lineRule="auto"/>
      </w:pPr>
      <w:r w:rsidRPr="00E8395F">
        <w:t>Se adelantó con la SHD, el proceso de prórroga del convenio para transferencia de software con lo que se aumenta a dos años el soporte y todo lo correspondiente al tema de SI CAPITAL.</w:t>
      </w:r>
    </w:p>
    <w:p w:rsidR="00E8395F" w:rsidRPr="00E8395F" w:rsidRDefault="00E8395F" w:rsidP="00D97B07">
      <w:pPr>
        <w:spacing w:line="240" w:lineRule="auto"/>
      </w:pPr>
      <w:r w:rsidRPr="00E8395F">
        <w:t>Se presentaron los cronogramas de trabajo para el año 2015 y en una reunión con la Secretaria General se comprometió a proporcionar los recursos que soporten estas actividades, para dar cumplimiento al plan de mejoramiento con la contraloría.</w:t>
      </w:r>
    </w:p>
    <w:p w:rsidR="00E8395F" w:rsidRPr="00E8395F" w:rsidRDefault="00E8395F" w:rsidP="00D97B07">
      <w:pPr>
        <w:spacing w:line="240" w:lineRule="auto"/>
      </w:pPr>
    </w:p>
    <w:p w:rsidR="00E8395F" w:rsidRPr="00E8395F" w:rsidRDefault="00E8395F" w:rsidP="00D97B07">
      <w:pPr>
        <w:spacing w:line="240" w:lineRule="auto"/>
      </w:pPr>
      <w:r w:rsidRPr="00E8395F">
        <w:t>Aplicativos Interinstitucionales</w:t>
      </w:r>
    </w:p>
    <w:p w:rsidR="00E8395F" w:rsidRPr="00E8395F" w:rsidRDefault="00E8395F" w:rsidP="00D97B07">
      <w:pPr>
        <w:spacing w:line="240" w:lineRule="auto"/>
      </w:pPr>
    </w:p>
    <w:p w:rsidR="00E8395F" w:rsidRPr="00E8395F" w:rsidRDefault="00E8395F" w:rsidP="00D97B07">
      <w:pPr>
        <w:spacing w:line="240" w:lineRule="auto"/>
      </w:pPr>
      <w:r w:rsidRPr="00E8395F">
        <w:t>SISTEMA DE CONSULTA DE SIG</w:t>
      </w:r>
    </w:p>
    <w:p w:rsidR="00E8395F" w:rsidRPr="00E8395F" w:rsidRDefault="00E8395F" w:rsidP="00D97B07">
      <w:pPr>
        <w:spacing w:line="240" w:lineRule="auto"/>
      </w:pPr>
      <w:r w:rsidRPr="00E8395F">
        <w:lastRenderedPageBreak/>
        <w:t>Se mantiene el sistema de consulta para el sistema integrado de gestión, por parte del funcionario del grupo de apoyo informático.</w:t>
      </w:r>
    </w:p>
    <w:p w:rsidR="00E8395F" w:rsidRPr="00E8395F" w:rsidRDefault="00E8395F" w:rsidP="00D97B07">
      <w:pPr>
        <w:spacing w:line="240" w:lineRule="auto"/>
      </w:pPr>
    </w:p>
    <w:p w:rsidR="00E8395F" w:rsidRPr="00E8395F" w:rsidRDefault="00E8395F" w:rsidP="00D97B07">
      <w:pPr>
        <w:spacing w:line="240" w:lineRule="auto"/>
      </w:pPr>
      <w:r w:rsidRPr="00E8395F">
        <w:t>SISTEMA DE CONSULTA DEL CONVENIO 1292.</w:t>
      </w:r>
    </w:p>
    <w:p w:rsidR="00E8395F" w:rsidRPr="00E8395F" w:rsidRDefault="00E8395F" w:rsidP="00D97B07">
      <w:pPr>
        <w:spacing w:line="240" w:lineRule="auto"/>
      </w:pPr>
      <w:r w:rsidRPr="00E8395F">
        <w:t>Se realizan cambios en los formatos los cuales se encuentra en ajustes.</w:t>
      </w:r>
    </w:p>
    <w:p w:rsidR="00E8395F" w:rsidRPr="00E8395F" w:rsidRDefault="00E8395F" w:rsidP="00D97B07">
      <w:pPr>
        <w:spacing w:line="240" w:lineRule="auto"/>
      </w:pPr>
    </w:p>
    <w:p w:rsidR="00E8395F" w:rsidRPr="00E8395F" w:rsidRDefault="00E8395F" w:rsidP="00D97B07">
      <w:pPr>
        <w:spacing w:line="240" w:lineRule="auto"/>
      </w:pPr>
      <w:r w:rsidRPr="00E8395F">
        <w:t>REGISTRO Y CONTROL DE SEGMENTOS.</w:t>
      </w:r>
    </w:p>
    <w:p w:rsidR="00E8395F" w:rsidRPr="00E8395F" w:rsidRDefault="00E8395F" w:rsidP="00D97B07">
      <w:pPr>
        <w:spacing w:line="240" w:lineRule="auto"/>
      </w:pPr>
      <w:r w:rsidRPr="00E8395F">
        <w:t>Registrar y conocer las acciones en cada uno de los segmentos que la entidad tiene programados para ejecutar.</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Logros:</w:t>
      </w:r>
    </w:p>
    <w:p w:rsidR="00E8395F" w:rsidRPr="00E8395F" w:rsidRDefault="00E8395F" w:rsidP="00D97B07">
      <w:pPr>
        <w:spacing w:line="240" w:lineRule="auto"/>
      </w:pPr>
    </w:p>
    <w:p w:rsidR="00E8395F" w:rsidRPr="00E8395F" w:rsidRDefault="00E8395F" w:rsidP="00D97B07">
      <w:pPr>
        <w:spacing w:line="240" w:lineRule="auto"/>
      </w:pPr>
      <w:r w:rsidRPr="00E8395F">
        <w:t>Se consulta la información referente a la intervención de la Unidad en la malla vial de la ciudad.</w:t>
      </w:r>
    </w:p>
    <w:p w:rsidR="00E8395F" w:rsidRPr="00E8395F" w:rsidRDefault="00E8395F" w:rsidP="00D97B07">
      <w:pPr>
        <w:spacing w:line="240" w:lineRule="auto"/>
      </w:pPr>
      <w:r w:rsidRPr="00E8395F">
        <w:t>Se creó las bases de datos del sistema de Control de Combustible, se está desarrollando la aplicación para el registro.</w:t>
      </w:r>
    </w:p>
    <w:p w:rsidR="00E8395F" w:rsidRPr="00E8395F" w:rsidRDefault="00E8395F" w:rsidP="00D97B07">
      <w:pPr>
        <w:spacing w:line="240" w:lineRule="auto"/>
      </w:pPr>
      <w:r w:rsidRPr="00E8395F">
        <w:t>El sistema de consulta de Convenio 1292, se realizó la base de datos, y el programa de consulta dinámica, se realizaron conversaciones con la oficina de Planificación para ajustes del proceso.</w:t>
      </w:r>
    </w:p>
    <w:p w:rsidR="00E8395F" w:rsidRPr="00E8395F" w:rsidRDefault="00E8395F" w:rsidP="00D97B07">
      <w:pPr>
        <w:spacing w:line="240" w:lineRule="auto"/>
      </w:pPr>
      <w:r w:rsidRPr="00E8395F">
        <w:t>Registro y control de Segmentos, se ajustaron los formatos entregados por parte de la gerencia de Intervención, y se ajustaron según requerimientos de estos.</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Fortalezas:</w:t>
      </w:r>
    </w:p>
    <w:p w:rsidR="00E8395F" w:rsidRPr="00E8395F" w:rsidRDefault="00E8395F" w:rsidP="00D97B07">
      <w:pPr>
        <w:spacing w:line="240" w:lineRule="auto"/>
      </w:pPr>
    </w:p>
    <w:p w:rsidR="00E8395F" w:rsidRPr="00E8395F" w:rsidRDefault="00E8395F" w:rsidP="00D97B07">
      <w:pPr>
        <w:spacing w:line="240" w:lineRule="auto"/>
      </w:pPr>
      <w:r w:rsidRPr="00E8395F">
        <w:t>La integración de la información de la información para facilitar los procesos de consulta y oportunidad y control de la información de  los segmentos intervenidos por la Entidad de acuerdo a los resultados entregados en los cabildos.</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Avances:</w:t>
      </w:r>
    </w:p>
    <w:p w:rsidR="00E8395F" w:rsidRPr="00E8395F" w:rsidRDefault="00E8395F" w:rsidP="00D97B07">
      <w:pPr>
        <w:spacing w:line="240" w:lineRule="auto"/>
      </w:pPr>
    </w:p>
    <w:p w:rsidR="00E8395F" w:rsidRPr="00E8395F" w:rsidRDefault="00E8395F" w:rsidP="00D97B07">
      <w:pPr>
        <w:spacing w:line="240" w:lineRule="auto"/>
      </w:pPr>
      <w:r w:rsidRPr="00E8395F">
        <w:t>Se está trabajando en el proceso de análisis de los requerimientos de las solicitudes presentadas y las posibles interfaces en software libre que brinden el apoyo solicitado por parte de los usuarios.</w:t>
      </w:r>
    </w:p>
    <w:p w:rsidR="00E8395F" w:rsidRPr="00E8395F" w:rsidRDefault="00E8395F" w:rsidP="00D97B07">
      <w:pPr>
        <w:spacing w:line="240" w:lineRule="auto"/>
      </w:pPr>
      <w:r w:rsidRPr="00E8395F">
        <w:t>Se cuenta con la plataforma de software libre, con el propósito de soportar los diferentes elementos que requiere el desarrollo de aplicaciones por parte del ingeniero del grupo de sistemas</w:t>
      </w:r>
    </w:p>
    <w:p w:rsidR="00E8395F" w:rsidRPr="00E8395F" w:rsidRDefault="00E8395F" w:rsidP="00D97B07">
      <w:pPr>
        <w:spacing w:line="240" w:lineRule="auto"/>
      </w:pPr>
    </w:p>
    <w:p w:rsidR="00E8395F" w:rsidRPr="00F57B83" w:rsidRDefault="00C966D3" w:rsidP="00D97B07">
      <w:pPr>
        <w:spacing w:line="240" w:lineRule="auto"/>
        <w:rPr>
          <w:b/>
        </w:rPr>
      </w:pPr>
      <w:r w:rsidRPr="00F57B83">
        <w:rPr>
          <w:b/>
        </w:rPr>
        <w:t xml:space="preserve">6.- </w:t>
      </w:r>
      <w:r w:rsidR="00E8395F" w:rsidRPr="00F57B83">
        <w:rPr>
          <w:b/>
        </w:rPr>
        <w:t>Infraestructura de Redes y Seguridad de la Información</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Logros:</w:t>
      </w:r>
    </w:p>
    <w:p w:rsidR="00E8395F" w:rsidRPr="00E8395F" w:rsidRDefault="00E8395F" w:rsidP="00D97B07">
      <w:pPr>
        <w:spacing w:line="240" w:lineRule="auto"/>
      </w:pPr>
    </w:p>
    <w:p w:rsidR="00E8395F" w:rsidRDefault="00E8395F" w:rsidP="00D97B07">
      <w:pPr>
        <w:spacing w:line="240" w:lineRule="auto"/>
      </w:pPr>
      <w:r w:rsidRPr="00E8395F">
        <w:t>En el tercer trimestre se realizó el control sobre la implementación diferentes tecnologías de redes wifi y seguridad perimetral que se describen a continuación:</w:t>
      </w:r>
    </w:p>
    <w:p w:rsidR="00C966D3" w:rsidRPr="00E8395F" w:rsidRDefault="00C966D3" w:rsidP="00D97B07">
      <w:pPr>
        <w:spacing w:line="240" w:lineRule="auto"/>
      </w:pPr>
    </w:p>
    <w:p w:rsidR="00E8395F" w:rsidRDefault="00E8395F" w:rsidP="00D97B07">
      <w:pPr>
        <w:spacing w:line="240" w:lineRule="auto"/>
      </w:pPr>
      <w:r w:rsidRPr="00E8395F">
        <w:t xml:space="preserve">Implementación de Firewall Pfsense con 4 (cuatro) tarjetas de red de las cuales la WAN brinda servicio de internet al servidor Zeus que se encuentra conectado a la red denominada LAN para acceso remoto a la aplicación </w:t>
      </w:r>
      <w:hyperlink r:id="rId262" w:history="1">
        <w:r w:rsidRPr="00E8395F">
          <w:t>Geoserver</w:t>
        </w:r>
      </w:hyperlink>
      <w:r w:rsidRPr="00E8395F">
        <w:t xml:space="preserve"> de georeferenciacion espacial instalada en este servervidor (Zeus).</w:t>
      </w:r>
    </w:p>
    <w:p w:rsidR="00E8395F" w:rsidRDefault="00E8395F" w:rsidP="00D97B07">
      <w:pPr>
        <w:spacing w:line="240" w:lineRule="auto"/>
      </w:pPr>
      <w:r w:rsidRPr="00E8395F">
        <w:lastRenderedPageBreak/>
        <w:t>Al cortafuegos Pfsense se le realizó actualización a la  última versión 2.1.5 reléase el día viernes 9 de enero de 2014 sin presentar ningún inconveniente.</w:t>
      </w:r>
    </w:p>
    <w:p w:rsidR="00C966D3" w:rsidRPr="00E8395F" w:rsidRDefault="00C966D3" w:rsidP="00D97B07">
      <w:pPr>
        <w:spacing w:line="240" w:lineRule="auto"/>
      </w:pPr>
    </w:p>
    <w:p w:rsidR="00E8395F" w:rsidRDefault="00E8395F" w:rsidP="00D97B07">
      <w:pPr>
        <w:spacing w:line="240" w:lineRule="auto"/>
      </w:pPr>
      <w:r w:rsidRPr="00E8395F">
        <w:t>Los puntos de acceso a redes inalámbricas  fueron configuradas para tomar direccionamiento ip directamente de la red LAN principal administrada por el UTM Sonic Wall el cual es la puerta de salida hacia internet de los AP's wifi.</w:t>
      </w:r>
    </w:p>
    <w:p w:rsidR="00C966D3" w:rsidRPr="00E8395F" w:rsidRDefault="00C966D3" w:rsidP="00D97B07">
      <w:pPr>
        <w:spacing w:line="240" w:lineRule="auto"/>
      </w:pPr>
    </w:p>
    <w:p w:rsidR="00E8395F" w:rsidRPr="00E8395F" w:rsidRDefault="00E8395F" w:rsidP="00D97B07">
      <w:pPr>
        <w:spacing w:line="240" w:lineRule="auto"/>
      </w:pPr>
      <w:r w:rsidRPr="00E8395F">
        <w:t>El firewall continúa trabajando en completa normalidad, ofreciendo comunicaciones entre las sedes y brindando mayor seguridad  a los sistemas de información de la entidad.</w:t>
      </w:r>
    </w:p>
    <w:p w:rsidR="00E8395F" w:rsidRDefault="00E8395F" w:rsidP="00D97B07">
      <w:pPr>
        <w:spacing w:line="240" w:lineRule="auto"/>
      </w:pPr>
      <w:r w:rsidRPr="00E8395F">
        <w:t xml:space="preserve">Las redes wifi que están disponibles para la comunidad </w:t>
      </w:r>
      <w:r w:rsidR="00C67576">
        <w:t>UAERMV</w:t>
      </w:r>
      <w:r w:rsidRPr="00E8395F">
        <w:t xml:space="preserve"> son:</w:t>
      </w:r>
    </w:p>
    <w:p w:rsidR="00C966D3" w:rsidRPr="00E8395F" w:rsidRDefault="00C966D3" w:rsidP="00D97B07">
      <w:pPr>
        <w:spacing w:line="240" w:lineRule="auto"/>
      </w:pPr>
    </w:p>
    <w:p w:rsidR="00E8395F" w:rsidRPr="00E8395F" w:rsidRDefault="00E8395F" w:rsidP="00D97B07">
      <w:pPr>
        <w:spacing w:line="240" w:lineRule="auto"/>
      </w:pPr>
      <w:r w:rsidRPr="00E8395F">
        <w:t xml:space="preserve">       ap</w:t>
      </w:r>
      <w:r w:rsidR="00C67576">
        <w:t>UAERMV</w:t>
      </w:r>
      <w:r w:rsidRPr="00E8395F">
        <w:t>, ap</w:t>
      </w:r>
      <w:r w:rsidR="00C67576">
        <w:t>UAERMV</w:t>
      </w:r>
      <w:r w:rsidRPr="00E8395F">
        <w:t>2, funcionarios y guamiv.</w:t>
      </w:r>
    </w:p>
    <w:p w:rsidR="00C966D3" w:rsidRDefault="00C966D3" w:rsidP="00D97B07">
      <w:pPr>
        <w:spacing w:line="240" w:lineRule="auto"/>
      </w:pPr>
    </w:p>
    <w:p w:rsidR="00E8395F" w:rsidRDefault="00E8395F" w:rsidP="00D97B07">
      <w:pPr>
        <w:spacing w:line="240" w:lineRule="auto"/>
      </w:pPr>
      <w:r w:rsidRPr="00E8395F">
        <w:t xml:space="preserve">Se adelantó el proceso para soporte de las antenas de comunicaciones que permitirá un control más eficiente de este recurso de comunicación entre las sedes de la </w:t>
      </w:r>
      <w:r w:rsidR="00C67576">
        <w:t>UAERMV</w:t>
      </w:r>
      <w:r w:rsidRPr="00E8395F">
        <w:t>.</w:t>
      </w:r>
    </w:p>
    <w:p w:rsidR="00C966D3" w:rsidRPr="00E8395F" w:rsidRDefault="00C966D3" w:rsidP="00D97B07">
      <w:pPr>
        <w:spacing w:line="240" w:lineRule="auto"/>
      </w:pPr>
    </w:p>
    <w:p w:rsidR="00E8395F" w:rsidRPr="00E8395F" w:rsidRDefault="00E8395F" w:rsidP="00D97B07">
      <w:pPr>
        <w:spacing w:line="240" w:lineRule="auto"/>
      </w:pPr>
      <w:r w:rsidRPr="00E8395F">
        <w:t xml:space="preserve">Se implementó un sistema de inventario y soporte para la entidad el cual recolecta toda la información de hardware de los distintos computadores que se conecten a la red de la </w:t>
      </w:r>
      <w:r w:rsidR="00C67576">
        <w:t>UAERMV</w:t>
      </w:r>
      <w:r w:rsidRPr="00E8395F">
        <w:t xml:space="preserve"> previa instalación de un cliente, este software se llama ocsinventory y el software para informes de incidencias es GLPI ambos son software libre con licencia GPL, a estas plataforma se le hace actualizaciones periódicas para mantener los parches de seguridad al día.</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Fortalezas:</w:t>
      </w:r>
    </w:p>
    <w:p w:rsidR="00E8395F" w:rsidRPr="00E8395F" w:rsidRDefault="00E8395F" w:rsidP="00D97B07">
      <w:pPr>
        <w:spacing w:line="240" w:lineRule="auto"/>
      </w:pPr>
    </w:p>
    <w:p w:rsidR="00E8395F" w:rsidRDefault="00E8395F" w:rsidP="00D97B07">
      <w:pPr>
        <w:spacing w:line="240" w:lineRule="auto"/>
      </w:pPr>
      <w:r w:rsidRPr="00E8395F">
        <w:t>Integrar la comunicación y seguridad entre las sedes de la entidad.</w:t>
      </w:r>
    </w:p>
    <w:p w:rsidR="00C966D3" w:rsidRPr="00E8395F" w:rsidRDefault="00C966D3" w:rsidP="00D97B07">
      <w:pPr>
        <w:spacing w:line="240" w:lineRule="auto"/>
      </w:pPr>
    </w:p>
    <w:p w:rsidR="00E8395F" w:rsidRDefault="00E8395F" w:rsidP="00D97B07">
      <w:pPr>
        <w:spacing w:line="240" w:lineRule="auto"/>
      </w:pPr>
      <w:r w:rsidRPr="00E8395F">
        <w:t>Puesta en funcionamiento del sistema de seguridad perimetral para la entidad.</w:t>
      </w:r>
    </w:p>
    <w:p w:rsidR="00C966D3" w:rsidRPr="00E8395F" w:rsidRDefault="00C966D3" w:rsidP="00D97B07">
      <w:pPr>
        <w:spacing w:line="240" w:lineRule="auto"/>
      </w:pPr>
    </w:p>
    <w:p w:rsidR="00E8395F" w:rsidRDefault="00E8395F" w:rsidP="00D97B07">
      <w:pPr>
        <w:spacing w:line="240" w:lineRule="auto"/>
      </w:pPr>
      <w:r w:rsidRPr="00E8395F">
        <w:t>Soporte para el sistema de comunicación vía antenas a través de VPN.</w:t>
      </w:r>
    </w:p>
    <w:p w:rsidR="00C966D3" w:rsidRPr="00E8395F" w:rsidRDefault="00C966D3" w:rsidP="00D97B07">
      <w:pPr>
        <w:spacing w:line="240" w:lineRule="auto"/>
      </w:pPr>
    </w:p>
    <w:p w:rsidR="00E8395F" w:rsidRDefault="00E8395F" w:rsidP="00D97B07">
      <w:pPr>
        <w:spacing w:line="240" w:lineRule="auto"/>
      </w:pPr>
      <w:r w:rsidRPr="00E8395F">
        <w:t>Las diferentes pruebas que se realizaron con los dispositivos de red que se están  nos brindaron un mayor conocimiento de las diferentes herramientas dedicadas a la seguridad de redes e infraestructura informática tanto LAN como WIFI para implementar en la entidad.</w:t>
      </w:r>
    </w:p>
    <w:p w:rsidR="00C966D3" w:rsidRPr="00E8395F" w:rsidRDefault="00C966D3" w:rsidP="00D97B07">
      <w:pPr>
        <w:spacing w:line="240" w:lineRule="auto"/>
      </w:pPr>
    </w:p>
    <w:p w:rsidR="00E8395F" w:rsidRDefault="00E8395F" w:rsidP="00D97B07">
      <w:pPr>
        <w:spacing w:line="240" w:lineRule="auto"/>
      </w:pPr>
      <w:r w:rsidRPr="00E8395F">
        <w:t xml:space="preserve">Ocsinventory y GLPI nos va permitir un sistema de información de inventario actualizado y con la granularidad de los componentes de los PC´s de la </w:t>
      </w:r>
      <w:r w:rsidR="00C67576">
        <w:t>UAERMV</w:t>
      </w:r>
      <w:r w:rsidRPr="00E8395F">
        <w:t>.</w:t>
      </w:r>
    </w:p>
    <w:p w:rsidR="00C966D3" w:rsidRPr="00E8395F" w:rsidRDefault="00C966D3" w:rsidP="00D97B07">
      <w:pPr>
        <w:spacing w:line="240" w:lineRule="auto"/>
      </w:pPr>
    </w:p>
    <w:p w:rsidR="00E8395F" w:rsidRPr="00E8395F" w:rsidRDefault="00E8395F" w:rsidP="00D97B07">
      <w:pPr>
        <w:spacing w:line="240" w:lineRule="auto"/>
      </w:pPr>
      <w:r w:rsidRPr="00E8395F">
        <w:t>El sistema Geoserver nos va a permitir visualizar los archivos shapefile en un mapa de georeferenciacion.</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Avances:</w:t>
      </w:r>
    </w:p>
    <w:p w:rsidR="00E8395F" w:rsidRPr="00E8395F" w:rsidRDefault="00E8395F" w:rsidP="00D97B07">
      <w:pPr>
        <w:spacing w:line="240" w:lineRule="auto"/>
      </w:pPr>
    </w:p>
    <w:p w:rsidR="00E8395F" w:rsidRPr="00E8395F" w:rsidRDefault="00E8395F" w:rsidP="00D97B07">
      <w:pPr>
        <w:spacing w:line="240" w:lineRule="auto"/>
      </w:pPr>
      <w:r w:rsidRPr="00E8395F">
        <w:t>Realización de procesos de vigilancia y control del sistema de Firewall con el propósito de minimizar al máximo los ataques externos  perpetrados a esta entidad por parte de posibles hacker.</w:t>
      </w:r>
    </w:p>
    <w:p w:rsidR="00E8395F" w:rsidRPr="00E8395F" w:rsidRDefault="00E8395F" w:rsidP="00D97B07">
      <w:pPr>
        <w:spacing w:line="240" w:lineRule="auto"/>
      </w:pPr>
      <w:r w:rsidRPr="00E8395F">
        <w:lastRenderedPageBreak/>
        <w:t>Comunicación entre las sedes de la Mina la Esmeralda y la sede administrativa, logrando que las máquinas de la Mina puedan acceder a internet y los datos  de la sede administrativa y telefonía.</w:t>
      </w:r>
    </w:p>
    <w:p w:rsidR="00E8395F" w:rsidRPr="00E8395F" w:rsidRDefault="00E8395F" w:rsidP="00D97B07">
      <w:pPr>
        <w:spacing w:line="240" w:lineRule="auto"/>
      </w:pPr>
      <w:r w:rsidRPr="00E8395F">
        <w:t xml:space="preserve">Todas estas tecnologías implementadas nos van a permitir tener un mejor manejo de las comunicaciones y un mayor conocimiento de lo que sucede dentro de la red de la </w:t>
      </w:r>
      <w:r w:rsidR="00C67576">
        <w:t>UAERMV</w:t>
      </w:r>
      <w:r w:rsidRPr="00E8395F">
        <w:t xml:space="preserve"> y una mejor protección de la información.</w:t>
      </w:r>
    </w:p>
    <w:p w:rsidR="00E8395F" w:rsidRPr="00E8395F" w:rsidRDefault="00E8395F" w:rsidP="00D97B07">
      <w:pPr>
        <w:spacing w:line="240" w:lineRule="auto"/>
      </w:pPr>
      <w:r w:rsidRPr="00E8395F">
        <w:t xml:space="preserve">Con ocsinventory y glpi nos va a permitir tener un sistema informático de inventario en red que puede ser consultado desde cualquiera de las sedes de la </w:t>
      </w:r>
      <w:r w:rsidR="00C67576">
        <w:t>UAERMV</w:t>
      </w:r>
      <w:r w:rsidRPr="00E8395F">
        <w:t xml:space="preserve"> y llevar un informe de estadística de incidencias de soporte que se presenten en la unidad.</w:t>
      </w:r>
    </w:p>
    <w:p w:rsidR="00E8395F" w:rsidRPr="00E8395F" w:rsidRDefault="00E8395F" w:rsidP="00D97B07">
      <w:pPr>
        <w:spacing w:line="240" w:lineRule="auto"/>
      </w:pPr>
    </w:p>
    <w:p w:rsidR="00E8395F" w:rsidRPr="00F57B83" w:rsidRDefault="00C966D3" w:rsidP="00D97B07">
      <w:pPr>
        <w:spacing w:line="240" w:lineRule="auto"/>
        <w:rPr>
          <w:b/>
        </w:rPr>
      </w:pPr>
      <w:r w:rsidRPr="00F57B83">
        <w:rPr>
          <w:b/>
        </w:rPr>
        <w:t xml:space="preserve">7.- </w:t>
      </w:r>
      <w:r w:rsidR="00E8395F" w:rsidRPr="00F57B83">
        <w:rPr>
          <w:b/>
        </w:rPr>
        <w:t>Procesos y Procedimientos</w:t>
      </w:r>
    </w:p>
    <w:p w:rsidR="00C966D3" w:rsidRDefault="00C966D3" w:rsidP="00D97B07">
      <w:pPr>
        <w:spacing w:line="240" w:lineRule="auto"/>
      </w:pPr>
    </w:p>
    <w:p w:rsidR="00E8395F" w:rsidRPr="00F57B83" w:rsidRDefault="00E8395F" w:rsidP="00D97B07">
      <w:pPr>
        <w:spacing w:line="240" w:lineRule="auto"/>
        <w:rPr>
          <w:b/>
        </w:rPr>
      </w:pPr>
      <w:r w:rsidRPr="00F57B83">
        <w:rPr>
          <w:b/>
        </w:rPr>
        <w:t>Logros:</w:t>
      </w:r>
    </w:p>
    <w:p w:rsidR="00E8395F" w:rsidRPr="00E8395F" w:rsidRDefault="00E8395F" w:rsidP="00D97B07">
      <w:pPr>
        <w:spacing w:line="240" w:lineRule="auto"/>
      </w:pPr>
    </w:p>
    <w:p w:rsidR="00E8395F" w:rsidRPr="00E8395F" w:rsidRDefault="00E8395F" w:rsidP="00D97B07">
      <w:pPr>
        <w:spacing w:line="240" w:lineRule="auto"/>
      </w:pPr>
      <w:r w:rsidRPr="00E8395F">
        <w:t>Se culminó la actualización del plan de contingencia y las políticas de seguridad de la información para la vigencia 2015 – 2016. Se pasaron a planeación para su publicación en el SIG.</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Fortalezas:</w:t>
      </w:r>
    </w:p>
    <w:p w:rsidR="00E8395F" w:rsidRPr="00E8395F" w:rsidRDefault="00E8395F" w:rsidP="00D97B07">
      <w:pPr>
        <w:spacing w:line="240" w:lineRule="auto"/>
      </w:pPr>
    </w:p>
    <w:p w:rsidR="00E8395F" w:rsidRPr="00E8395F" w:rsidRDefault="00E8395F" w:rsidP="00D97B07">
      <w:pPr>
        <w:spacing w:line="240" w:lineRule="auto"/>
      </w:pPr>
      <w:r w:rsidRPr="00E8395F">
        <w:t>La implementación de cronogramas de trabajo mes a mes a través de los cueles se verifica y controla la ejecución de los compromisos y actividades más importante y urgentes propias del procesos de Sistemas de Información y Tecnología.</w:t>
      </w:r>
    </w:p>
    <w:p w:rsidR="00E8395F" w:rsidRPr="00E8395F" w:rsidRDefault="00E8395F" w:rsidP="00D97B07">
      <w:pPr>
        <w:spacing w:line="240" w:lineRule="auto"/>
      </w:pPr>
      <w:r w:rsidRPr="00E8395F">
        <w:t>La organización interna y la maximización de la eficiencia en la realización de las tareas del área enfocadas a la satisfacción del cliente interno y el apoyo que se da a los demás procesos de la entidad.</w:t>
      </w:r>
    </w:p>
    <w:p w:rsidR="00F57B83" w:rsidRDefault="00F57B83" w:rsidP="00D97B07">
      <w:pPr>
        <w:spacing w:line="240" w:lineRule="auto"/>
      </w:pPr>
    </w:p>
    <w:p w:rsidR="00E8395F" w:rsidRPr="00F57B83" w:rsidRDefault="00E8395F" w:rsidP="00D97B07">
      <w:pPr>
        <w:spacing w:line="240" w:lineRule="auto"/>
        <w:rPr>
          <w:b/>
        </w:rPr>
      </w:pPr>
      <w:r w:rsidRPr="00F57B83">
        <w:rPr>
          <w:b/>
        </w:rPr>
        <w:t>Avances:</w:t>
      </w:r>
    </w:p>
    <w:p w:rsidR="00E8395F" w:rsidRPr="00E8395F" w:rsidRDefault="00E8395F" w:rsidP="00D97B07">
      <w:pPr>
        <w:spacing w:line="240" w:lineRule="auto"/>
      </w:pPr>
    </w:p>
    <w:p w:rsidR="00E8395F" w:rsidRPr="00E8395F" w:rsidRDefault="00E8395F" w:rsidP="00D97B07">
      <w:pPr>
        <w:spacing w:line="240" w:lineRule="auto"/>
      </w:pPr>
      <w:r w:rsidRPr="00E8395F">
        <w:t>Fortalecimiento del Sistema Integrado de Gestión, se desarrollaron estructuras más fuertes tipo web para la consulta de los datos, todo esto para llevar  a la entidad a la mejora continua y los parámetros de calidad deseados por la entidad a través de las directrices que emanan de la dirección.</w:t>
      </w:r>
    </w:p>
    <w:p w:rsidR="00E8395F" w:rsidRPr="00E8395F" w:rsidRDefault="00E8395F" w:rsidP="00D97B07">
      <w:pPr>
        <w:spacing w:line="240" w:lineRule="auto"/>
      </w:pPr>
      <w:r w:rsidRPr="00E8395F">
        <w:t>Control y actualización constante del SIG para mantener seguridad sobre la información y su utilización</w:t>
      </w:r>
    </w:p>
    <w:p w:rsidR="00E8395F" w:rsidRPr="00E8395F" w:rsidRDefault="00E8395F" w:rsidP="00D97B07">
      <w:pPr>
        <w:spacing w:line="240" w:lineRule="auto"/>
      </w:pPr>
    </w:p>
    <w:p w:rsidR="00E8395F" w:rsidRPr="00F57B83" w:rsidRDefault="00C966D3" w:rsidP="00D97B07">
      <w:pPr>
        <w:spacing w:line="240" w:lineRule="auto"/>
        <w:rPr>
          <w:b/>
        </w:rPr>
      </w:pPr>
      <w:r w:rsidRPr="00F57B83">
        <w:rPr>
          <w:b/>
        </w:rPr>
        <w:t xml:space="preserve">8.- </w:t>
      </w:r>
      <w:r w:rsidR="00E8395F" w:rsidRPr="00F57B83">
        <w:rPr>
          <w:b/>
        </w:rPr>
        <w:t xml:space="preserve">Comunicación entre sedes  </w:t>
      </w:r>
    </w:p>
    <w:p w:rsidR="00E8395F" w:rsidRPr="00F57B83" w:rsidRDefault="00E8395F" w:rsidP="00D97B07">
      <w:pPr>
        <w:spacing w:line="240" w:lineRule="auto"/>
        <w:rPr>
          <w:b/>
        </w:rPr>
      </w:pPr>
    </w:p>
    <w:p w:rsidR="00E8395F" w:rsidRPr="00F57B83" w:rsidRDefault="00E8395F" w:rsidP="00D97B07">
      <w:pPr>
        <w:spacing w:line="240" w:lineRule="auto"/>
        <w:rPr>
          <w:b/>
        </w:rPr>
      </w:pPr>
      <w:r w:rsidRPr="00F57B83">
        <w:rPr>
          <w:b/>
        </w:rPr>
        <w:t>Logros:</w:t>
      </w:r>
    </w:p>
    <w:p w:rsidR="00E8395F" w:rsidRPr="00E8395F" w:rsidRDefault="00E8395F" w:rsidP="00D97B07">
      <w:pPr>
        <w:spacing w:line="240" w:lineRule="auto"/>
      </w:pPr>
    </w:p>
    <w:p w:rsidR="00E8395F" w:rsidRDefault="00E8395F" w:rsidP="00D97B07">
      <w:pPr>
        <w:spacing w:line="240" w:lineRule="auto"/>
      </w:pPr>
      <w:r w:rsidRPr="00E8395F">
        <w:t xml:space="preserve">Se pertenece al primer convenio para el anillo de datos de la Alcaldía General, participando con el primer nodo 7, proceso que se encuentra en pruebas por parte de la </w:t>
      </w:r>
      <w:r w:rsidR="00C67576">
        <w:t>UAERMV</w:t>
      </w:r>
      <w:r w:rsidR="00C966D3">
        <w:t>.</w:t>
      </w:r>
    </w:p>
    <w:p w:rsidR="00C966D3" w:rsidRPr="00E8395F" w:rsidRDefault="00C966D3" w:rsidP="00D97B07">
      <w:pPr>
        <w:spacing w:line="240" w:lineRule="auto"/>
      </w:pPr>
    </w:p>
    <w:p w:rsidR="00E8395F" w:rsidRDefault="00E8395F" w:rsidP="00D97B07">
      <w:pPr>
        <w:spacing w:line="240" w:lineRule="auto"/>
      </w:pPr>
      <w:r w:rsidRPr="00E8395F">
        <w:t xml:space="preserve">Las antenas de comunicación se encuentran configuradas y en perfecto estado de funcionamiento el firewall de la Entidad también se encuentra configurado y trabajando normalmente, logrando una comunicación más eficiente entre la sede administrativa, la </w:t>
      </w:r>
      <w:r w:rsidRPr="00E8395F">
        <w:lastRenderedPageBreak/>
        <w:t>tercera, el laboratorio, y la sede de la Mina la Esmeralda, ampliado el acceso a datos y el servicio telefónico.</w:t>
      </w:r>
    </w:p>
    <w:p w:rsidR="00C966D3" w:rsidRPr="00E8395F" w:rsidRDefault="00C966D3" w:rsidP="00D97B07">
      <w:pPr>
        <w:spacing w:line="240" w:lineRule="auto"/>
      </w:pPr>
    </w:p>
    <w:p w:rsidR="00E8395F" w:rsidRPr="00E8395F" w:rsidRDefault="00E8395F" w:rsidP="00D97B07">
      <w:pPr>
        <w:spacing w:line="240" w:lineRule="auto"/>
      </w:pPr>
      <w:r w:rsidRPr="00E8395F">
        <w:t>Se reorganizaron las líneas telefónicas, se generó el nuevo directorio telefónico y de correos internos que se comunicó a la oficina de comunicaciones para su empleo y divulgación.</w:t>
      </w:r>
    </w:p>
    <w:p w:rsidR="00E8395F" w:rsidRPr="00E8395F" w:rsidRDefault="00E8395F" w:rsidP="00D97B07">
      <w:pPr>
        <w:spacing w:line="240" w:lineRule="auto"/>
      </w:pPr>
    </w:p>
    <w:p w:rsidR="00E8395F" w:rsidRPr="00F57B83" w:rsidRDefault="00C966D3" w:rsidP="00D97B07">
      <w:pPr>
        <w:spacing w:line="240" w:lineRule="auto"/>
        <w:rPr>
          <w:b/>
        </w:rPr>
      </w:pPr>
      <w:r w:rsidRPr="00F57B83">
        <w:rPr>
          <w:b/>
        </w:rPr>
        <w:t xml:space="preserve">9.- </w:t>
      </w:r>
      <w:r w:rsidR="00E8395F" w:rsidRPr="00F57B83">
        <w:rPr>
          <w:b/>
        </w:rPr>
        <w:t>Operaciones internas</w:t>
      </w:r>
    </w:p>
    <w:p w:rsidR="00E8395F" w:rsidRPr="00F57B83" w:rsidRDefault="00E8395F" w:rsidP="00D97B07">
      <w:pPr>
        <w:spacing w:line="240" w:lineRule="auto"/>
        <w:rPr>
          <w:b/>
        </w:rPr>
      </w:pPr>
    </w:p>
    <w:p w:rsidR="00E8395F" w:rsidRPr="00F57B83" w:rsidRDefault="00E8395F" w:rsidP="00D97B07">
      <w:pPr>
        <w:spacing w:line="240" w:lineRule="auto"/>
        <w:rPr>
          <w:b/>
        </w:rPr>
      </w:pPr>
      <w:r w:rsidRPr="00F57B83">
        <w:rPr>
          <w:b/>
        </w:rPr>
        <w:t>Logros:</w:t>
      </w:r>
    </w:p>
    <w:p w:rsidR="00E8395F" w:rsidRPr="00E8395F" w:rsidRDefault="00E8395F" w:rsidP="00D97B07">
      <w:pPr>
        <w:spacing w:line="240" w:lineRule="auto"/>
      </w:pPr>
    </w:p>
    <w:p w:rsidR="00E8395F" w:rsidRPr="00E8395F" w:rsidRDefault="00E8395F" w:rsidP="00D97B07">
      <w:pPr>
        <w:spacing w:line="240" w:lineRule="auto"/>
      </w:pPr>
      <w:r w:rsidRPr="00E8395F">
        <w:t>Se realizó el seguimiento y control de la actualización de las cuentas de correo con dominio externo con convenio con la Alta Consejería de la Secretaria General de la Alcaldía Mayor perteneciendo al primer programa de correo integral.</w:t>
      </w:r>
    </w:p>
    <w:p w:rsidR="00E8395F" w:rsidRPr="00E8395F" w:rsidRDefault="00E8395F" w:rsidP="00D97B07">
      <w:pPr>
        <w:spacing w:line="240" w:lineRule="auto"/>
      </w:pPr>
      <w:r w:rsidRPr="00E8395F">
        <w:t>Depuración de las cuentas de correo, usuarios que no laboran en la entidad.</w:t>
      </w:r>
    </w:p>
    <w:p w:rsidR="00E8395F" w:rsidRPr="00E8395F" w:rsidRDefault="00E8395F" w:rsidP="00D97B07">
      <w:pPr>
        <w:spacing w:line="240" w:lineRule="auto"/>
      </w:pPr>
      <w:r w:rsidRPr="00E8395F">
        <w:t>Creación de cuentas a la totalidad de los funcionarios de la entidad.</w:t>
      </w:r>
    </w:p>
    <w:p w:rsidR="00E8395F" w:rsidRPr="00E8395F" w:rsidRDefault="00E8395F" w:rsidP="00D97B07">
      <w:pPr>
        <w:spacing w:line="240" w:lineRule="auto"/>
      </w:pPr>
      <w:r w:rsidRPr="00E8395F">
        <w:t>Se realiza Backups de cuentas de correo.</w:t>
      </w:r>
    </w:p>
    <w:p w:rsidR="00E8395F" w:rsidRPr="00E8395F" w:rsidRDefault="00E8395F" w:rsidP="00D97B07">
      <w:pPr>
        <w:spacing w:line="240" w:lineRule="auto"/>
      </w:pPr>
    </w:p>
    <w:p w:rsidR="00E8395F" w:rsidRPr="00F57B83" w:rsidRDefault="00E8395F" w:rsidP="00D97B07">
      <w:pPr>
        <w:spacing w:line="240" w:lineRule="auto"/>
        <w:rPr>
          <w:b/>
        </w:rPr>
      </w:pPr>
      <w:r w:rsidRPr="00F57B83">
        <w:rPr>
          <w:b/>
        </w:rPr>
        <w:t>Fortalezas:</w:t>
      </w:r>
    </w:p>
    <w:p w:rsidR="00E8395F" w:rsidRPr="00E8395F" w:rsidRDefault="00E8395F" w:rsidP="00D97B07">
      <w:pPr>
        <w:spacing w:line="240" w:lineRule="auto"/>
      </w:pPr>
    </w:p>
    <w:p w:rsidR="00E8395F" w:rsidRPr="00E8395F" w:rsidRDefault="00E8395F" w:rsidP="00D97B07">
      <w:pPr>
        <w:spacing w:line="240" w:lineRule="auto"/>
      </w:pPr>
      <w:r w:rsidRPr="00E8395F">
        <w:t>Se busca la utilización de herramientas libres para la utilización en la entidad, así como sistema operativo Linux y herramienta ofimática Libre Office.</w:t>
      </w:r>
    </w:p>
    <w:p w:rsidR="00E8395F" w:rsidRPr="00E8395F" w:rsidRDefault="00E8395F" w:rsidP="00D97B07">
      <w:pPr>
        <w:spacing w:line="240" w:lineRule="auto"/>
      </w:pPr>
      <w:r w:rsidRPr="00E8395F">
        <w:t>Estar acorde a las directrices impartidas desde la alcaldía a través de la CDS.</w:t>
      </w:r>
    </w:p>
    <w:p w:rsidR="00E8395F" w:rsidRPr="00E8395F" w:rsidRDefault="00E8395F" w:rsidP="00D97B07">
      <w:pPr>
        <w:spacing w:line="240" w:lineRule="auto"/>
      </w:pPr>
    </w:p>
    <w:p w:rsidR="00E8395F" w:rsidRDefault="00E8395F" w:rsidP="00D97B07">
      <w:pPr>
        <w:spacing w:line="240" w:lineRule="auto"/>
        <w:rPr>
          <w:b/>
        </w:rPr>
      </w:pPr>
      <w:r w:rsidRPr="00F57B83">
        <w:rPr>
          <w:b/>
        </w:rPr>
        <w:t>Avances:</w:t>
      </w:r>
    </w:p>
    <w:p w:rsidR="00F57B83" w:rsidRPr="00F57B83" w:rsidRDefault="00F57B83" w:rsidP="00D97B07">
      <w:pPr>
        <w:spacing w:line="240" w:lineRule="auto"/>
        <w:rPr>
          <w:b/>
        </w:rPr>
      </w:pPr>
    </w:p>
    <w:p w:rsidR="00E8395F" w:rsidRPr="00E8395F" w:rsidRDefault="00E8395F" w:rsidP="00D97B07">
      <w:pPr>
        <w:spacing w:line="240" w:lineRule="auto"/>
      </w:pPr>
      <w:r w:rsidRPr="00E8395F">
        <w:t>Con el propósito de integrar con la base de visita técnica. Se realiza trabajos con herramientas Linux encontrando facilidades para la entidad, pero no para el usuario final.</w:t>
      </w:r>
    </w:p>
    <w:p w:rsidR="00E8395F" w:rsidRPr="00E8395F" w:rsidRDefault="00E8395F" w:rsidP="00D97B07">
      <w:pPr>
        <w:spacing w:line="240" w:lineRule="auto"/>
      </w:pPr>
      <w:r w:rsidRPr="00E8395F">
        <w:t>Se contrató nuevo servicio de hosting fortalecido para alojar la nueva página de la entidad, este hosting tiene características mejoradas como espacio , trasferencia y cuentas de correo ilimitadas y un subdominio</w:t>
      </w:r>
    </w:p>
    <w:p w:rsidR="00E8395F" w:rsidRPr="00E8395F" w:rsidRDefault="00E8395F" w:rsidP="00D97B07">
      <w:pPr>
        <w:spacing w:line="240" w:lineRule="auto"/>
      </w:pPr>
    </w:p>
    <w:p w:rsidR="00E8395F" w:rsidRPr="00C966D3" w:rsidRDefault="00E8395F" w:rsidP="00D97B07">
      <w:pPr>
        <w:spacing w:line="240" w:lineRule="auto"/>
        <w:rPr>
          <w:b/>
        </w:rPr>
      </w:pPr>
      <w:r w:rsidRPr="00C966D3">
        <w:rPr>
          <w:b/>
        </w:rPr>
        <w:t>ÁREA DE ATENCIÓN AL CIUDADANO.</w:t>
      </w:r>
    </w:p>
    <w:p w:rsidR="00E8395F" w:rsidRPr="00E8395F" w:rsidRDefault="00E8395F" w:rsidP="00D97B07">
      <w:pPr>
        <w:spacing w:line="240" w:lineRule="auto"/>
      </w:pPr>
    </w:p>
    <w:p w:rsidR="00E8395F" w:rsidRPr="00E8395F" w:rsidRDefault="00E8395F" w:rsidP="00D97B07">
      <w:pPr>
        <w:spacing w:line="240" w:lineRule="auto"/>
      </w:pPr>
      <w:r w:rsidRPr="00E8395F">
        <w:t>Solicitudes y Requerimientos misionales recibidos en el Cuarto Trimestre del año 2014, clasificados por meses:</w:t>
      </w:r>
    </w:p>
    <w:p w:rsidR="00E8395F" w:rsidRPr="00E8395F" w:rsidRDefault="00E8395F" w:rsidP="00D97B07">
      <w:pPr>
        <w:spacing w:line="240" w:lineRule="auto"/>
      </w:pPr>
    </w:p>
    <w:p w:rsidR="00E8395F" w:rsidRPr="00E8395F" w:rsidRDefault="00E8395F" w:rsidP="00D97B07">
      <w:pPr>
        <w:spacing w:line="240" w:lineRule="auto"/>
      </w:pPr>
      <w:r w:rsidRPr="00E8395F">
        <w:tab/>
      </w:r>
      <w:r w:rsidRPr="00E8395F">
        <w:tab/>
        <w:t xml:space="preserve">     </w:t>
      </w:r>
      <w:r w:rsidR="00C966D3">
        <w:t xml:space="preserve">  </w:t>
      </w:r>
      <w:r w:rsidRPr="00E8395F">
        <w:t>Octubre</w:t>
      </w:r>
      <w:r w:rsidRPr="00E8395F">
        <w:tab/>
      </w:r>
      <w:r w:rsidRPr="00E8395F">
        <w:tab/>
      </w:r>
      <w:r w:rsidR="00C966D3">
        <w:t xml:space="preserve">    </w:t>
      </w:r>
      <w:r w:rsidRPr="00E8395F">
        <w:t>Noviembre</w:t>
      </w:r>
      <w:r w:rsidRPr="00E8395F">
        <w:tab/>
      </w:r>
      <w:r w:rsidRPr="00E8395F">
        <w:tab/>
      </w:r>
      <w:r w:rsidR="00C966D3">
        <w:t xml:space="preserve">  </w:t>
      </w:r>
      <w:r w:rsidRPr="00E8395F">
        <w:t xml:space="preserve">  Diciembre</w:t>
      </w:r>
      <w:r w:rsidRPr="00E8395F">
        <w:tab/>
        <w:t xml:space="preserve">    </w:t>
      </w:r>
      <w:r w:rsidR="00C966D3">
        <w:t xml:space="preserve">       T</w:t>
      </w:r>
      <w:r w:rsidRPr="00E8395F">
        <w:t>otal</w:t>
      </w:r>
    </w:p>
    <w:p w:rsidR="00E8395F" w:rsidRPr="00E8395F" w:rsidRDefault="00E8395F" w:rsidP="00D97B07">
      <w:pPr>
        <w:spacing w:line="240" w:lineRule="auto"/>
      </w:pPr>
      <w:r w:rsidRPr="00E8395F">
        <w:t>Solicitudes:</w:t>
      </w:r>
      <w:r w:rsidRPr="00E8395F">
        <w:tab/>
      </w:r>
      <w:r w:rsidR="00C966D3">
        <w:t xml:space="preserve">           </w:t>
      </w:r>
      <w:r w:rsidRPr="00E8395F">
        <w:t>101</w:t>
      </w:r>
      <w:r w:rsidRPr="00E8395F">
        <w:tab/>
      </w:r>
      <w:r w:rsidRPr="00E8395F">
        <w:tab/>
      </w:r>
      <w:r w:rsidR="00C966D3">
        <w:t xml:space="preserve">       </w:t>
      </w:r>
      <w:r w:rsidRPr="00E8395F">
        <w:t>136</w:t>
      </w:r>
      <w:r w:rsidRPr="00E8395F">
        <w:tab/>
      </w:r>
      <w:r w:rsidRPr="00E8395F">
        <w:tab/>
      </w:r>
      <w:r w:rsidR="00C966D3">
        <w:t xml:space="preserve">      </w:t>
      </w:r>
      <w:r w:rsidRPr="00E8395F">
        <w:t>149</w:t>
      </w:r>
      <w:r w:rsidRPr="00E8395F">
        <w:tab/>
      </w:r>
      <w:r w:rsidRPr="00E8395F">
        <w:tab/>
        <w:t>386</w:t>
      </w:r>
    </w:p>
    <w:p w:rsidR="00E8395F" w:rsidRPr="00E8395F" w:rsidRDefault="00E8395F" w:rsidP="00D97B07">
      <w:pPr>
        <w:spacing w:line="240" w:lineRule="auto"/>
      </w:pPr>
      <w:r w:rsidRPr="00E8395F">
        <w:t>Requerimientos:</w:t>
      </w:r>
      <w:r w:rsidRPr="00E8395F">
        <w:tab/>
        <w:t xml:space="preserve">56 </w:t>
      </w:r>
      <w:r w:rsidRPr="00E8395F">
        <w:tab/>
      </w:r>
      <w:r w:rsidRPr="00E8395F">
        <w:tab/>
      </w:r>
      <w:r w:rsidR="00C966D3">
        <w:t xml:space="preserve">        17</w:t>
      </w:r>
      <w:r w:rsidR="00C966D3">
        <w:tab/>
      </w:r>
      <w:r w:rsidR="00C966D3">
        <w:tab/>
        <w:t xml:space="preserve">       </w:t>
      </w:r>
      <w:r w:rsidRPr="00E8395F">
        <w:t xml:space="preserve"> 40</w:t>
      </w:r>
      <w:r w:rsidRPr="00E8395F">
        <w:tab/>
      </w:r>
      <w:r w:rsidRPr="00E8395F">
        <w:tab/>
        <w:t>113</w:t>
      </w:r>
    </w:p>
    <w:p w:rsidR="00E8395F" w:rsidRPr="00E8395F" w:rsidRDefault="00E8395F" w:rsidP="00D97B07">
      <w:pPr>
        <w:spacing w:line="240" w:lineRule="auto"/>
      </w:pPr>
      <w:r w:rsidRPr="00E8395F">
        <w:t>G</w:t>
      </w:r>
      <w:r w:rsidR="00C966D3">
        <w:t>ran Total:</w:t>
      </w:r>
      <w:r w:rsidR="00C966D3">
        <w:tab/>
      </w:r>
      <w:r w:rsidR="00C966D3">
        <w:tab/>
        <w:t>157</w:t>
      </w:r>
      <w:r w:rsidR="00C966D3">
        <w:tab/>
      </w:r>
      <w:r w:rsidR="00C966D3">
        <w:tab/>
        <w:t xml:space="preserve">     </w:t>
      </w:r>
      <w:r w:rsidR="00C16171">
        <w:t xml:space="preserve"> </w:t>
      </w:r>
      <w:r w:rsidR="00C966D3">
        <w:t xml:space="preserve"> 153</w:t>
      </w:r>
      <w:r w:rsidR="00C966D3">
        <w:tab/>
      </w:r>
      <w:r w:rsidR="00C966D3">
        <w:tab/>
        <w:t xml:space="preserve">      </w:t>
      </w:r>
      <w:r w:rsidRPr="00E8395F">
        <w:t>189</w:t>
      </w:r>
      <w:r w:rsidRPr="00E8395F">
        <w:tab/>
      </w:r>
      <w:r w:rsidRPr="00E8395F">
        <w:tab/>
        <w:t>499</w:t>
      </w:r>
    </w:p>
    <w:p w:rsidR="00E8395F" w:rsidRPr="00E8395F" w:rsidRDefault="00E8395F" w:rsidP="00D97B07">
      <w:pPr>
        <w:spacing w:line="240" w:lineRule="auto"/>
      </w:pPr>
    </w:p>
    <w:p w:rsidR="00E8395F" w:rsidRPr="00E8395F" w:rsidRDefault="00E8395F" w:rsidP="00D97B07">
      <w:pPr>
        <w:spacing w:line="240" w:lineRule="auto"/>
      </w:pPr>
    </w:p>
    <w:p w:rsidR="00E8395F" w:rsidRPr="00E8395F" w:rsidRDefault="00E8395F" w:rsidP="00D97B07">
      <w:pPr>
        <w:spacing w:line="240" w:lineRule="auto"/>
      </w:pPr>
      <w:r w:rsidRPr="00E8395F">
        <w:rPr>
          <w:noProof/>
        </w:rPr>
        <w:lastRenderedPageBreak/>
        <w:drawing>
          <wp:inline distT="0" distB="0" distL="0" distR="0">
            <wp:extent cx="5612130" cy="3367405"/>
            <wp:effectExtent l="19050" t="0" r="26670" b="4445"/>
            <wp:docPr id="308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E8395F" w:rsidRPr="00E8395F" w:rsidRDefault="00E8395F" w:rsidP="00D97B07">
      <w:pPr>
        <w:spacing w:line="240" w:lineRule="auto"/>
      </w:pPr>
    </w:p>
    <w:p w:rsidR="00E8395F" w:rsidRPr="00E8395F" w:rsidRDefault="00E8395F" w:rsidP="00D97B07">
      <w:pPr>
        <w:spacing w:line="240" w:lineRule="auto"/>
      </w:pPr>
    </w:p>
    <w:p w:rsidR="00E8395F" w:rsidRPr="00E8395F" w:rsidRDefault="00E8395F" w:rsidP="00D97B07">
      <w:pPr>
        <w:spacing w:line="240" w:lineRule="auto"/>
      </w:pPr>
      <w:r w:rsidRPr="00E8395F">
        <w:t>Asistencia a las reuniones programadas por la Veeduría Distrital en la Red de Servicios los días viernes 10 de Octubre, viernes 7 de Noviembre y viernes 5 de Diciembre del año 2014.</w:t>
      </w:r>
    </w:p>
    <w:p w:rsidR="00C966D3" w:rsidRDefault="00C966D3" w:rsidP="00D97B07">
      <w:pPr>
        <w:spacing w:line="240" w:lineRule="auto"/>
      </w:pPr>
    </w:p>
    <w:p w:rsidR="00E8395F" w:rsidRDefault="00E8395F" w:rsidP="00D97B07">
      <w:pPr>
        <w:spacing w:line="240" w:lineRule="auto"/>
      </w:pPr>
      <w:r w:rsidRPr="00E8395F">
        <w:t>Manejo del aplicativo ARGIS, es  instalado mensualmente por la Subdirección de Mejoramiento de la Malla Vial Local con el fin de realizar un filtro para verificar competencias.</w:t>
      </w:r>
    </w:p>
    <w:p w:rsidR="00C966D3" w:rsidRPr="00E8395F" w:rsidRDefault="00C966D3" w:rsidP="00D97B07">
      <w:pPr>
        <w:spacing w:line="240" w:lineRule="auto"/>
      </w:pPr>
    </w:p>
    <w:p w:rsidR="00E8395F" w:rsidRDefault="00E8395F" w:rsidP="00D97B07">
      <w:pPr>
        <w:spacing w:line="240" w:lineRule="auto"/>
      </w:pPr>
      <w:r w:rsidRPr="00E8395F">
        <w:t xml:space="preserve">Manejo del aplicativo SDQS de la Alcaldía Mayor en cuanto a recepción de Requerimientos, verificación y envió a la oficina u Entidad competente. </w:t>
      </w:r>
    </w:p>
    <w:p w:rsidR="00C966D3" w:rsidRPr="00E8395F" w:rsidRDefault="00C966D3" w:rsidP="00D97B07">
      <w:pPr>
        <w:spacing w:line="240" w:lineRule="auto"/>
      </w:pPr>
    </w:p>
    <w:p w:rsidR="00E8395F" w:rsidRDefault="00E8395F" w:rsidP="00D97B07">
      <w:pPr>
        <w:spacing w:line="240" w:lineRule="auto"/>
      </w:pPr>
      <w:r w:rsidRPr="00E8395F">
        <w:t>Manejo del aplicativo de la Unidad Administrativa Especial de Rehabilitación y Mantenimiento Vial, relacionado con las solicitudes misionales que llegan a la Entidad, verificación y envió a la oficina u Entidad competente.</w:t>
      </w:r>
    </w:p>
    <w:p w:rsidR="00C966D3" w:rsidRPr="00E8395F" w:rsidRDefault="00C966D3" w:rsidP="00D97B07">
      <w:pPr>
        <w:spacing w:line="240" w:lineRule="auto"/>
      </w:pPr>
    </w:p>
    <w:p w:rsidR="00E8395F" w:rsidRDefault="00E8395F" w:rsidP="00D97B07">
      <w:pPr>
        <w:spacing w:line="240" w:lineRule="auto"/>
      </w:pPr>
      <w:r w:rsidRPr="00E8395F">
        <w:t>Asistencia al Diplomado programado por la Veeduría Distrital y Secretaría General de la Alcaldía Mayor de Bogotá en las instalaciones de la ESAP durante los meses de Octubre y  Noviembre de 2014.</w:t>
      </w:r>
    </w:p>
    <w:p w:rsidR="00C966D3" w:rsidRPr="00E8395F" w:rsidRDefault="00C966D3" w:rsidP="00D97B07">
      <w:pPr>
        <w:spacing w:line="240" w:lineRule="auto"/>
      </w:pPr>
    </w:p>
    <w:p w:rsidR="00E8395F" w:rsidRDefault="00E8395F" w:rsidP="00D97B07">
      <w:pPr>
        <w:spacing w:line="240" w:lineRule="auto"/>
      </w:pPr>
      <w:r w:rsidRPr="00E8395F">
        <w:t xml:space="preserve">Envío de informes mensuales relacionados con Requerimientos y Solicitudes misionales que ingresan a la Entidad a la Oficina de Servicio al Ciudadano de la Alcaldía Mayor de Bogotá y oficina de control interno de la </w:t>
      </w:r>
      <w:r w:rsidR="00C67576">
        <w:t>UAERMV</w:t>
      </w:r>
      <w:r w:rsidRPr="00E8395F">
        <w:t xml:space="preserve"> para que a su vez se reenvié a la Veeduría Distrital. </w:t>
      </w:r>
    </w:p>
    <w:p w:rsidR="00C966D3" w:rsidRPr="00E8395F" w:rsidRDefault="00C966D3" w:rsidP="00D97B07">
      <w:pPr>
        <w:spacing w:line="240" w:lineRule="auto"/>
      </w:pPr>
    </w:p>
    <w:p w:rsidR="00E8395F" w:rsidRPr="00E8395F" w:rsidRDefault="00E8395F" w:rsidP="00D97B07">
      <w:pPr>
        <w:spacing w:line="240" w:lineRule="auto"/>
      </w:pPr>
      <w:r w:rsidRPr="00E8395F">
        <w:lastRenderedPageBreak/>
        <w:t xml:space="preserve">Remisión de informe Trimestral a la Secretaría General de la </w:t>
      </w:r>
      <w:r w:rsidR="00C67576">
        <w:t>UAERMV</w:t>
      </w:r>
      <w:r w:rsidRPr="00E8395F">
        <w:t xml:space="preserve"> y a la Dirección Distrital de Servicio al Ciudadano de la Alcaldía Mayor de Bogotá; igualmente remisión de informe Indicadores de Gestión a la oficina de Planeación de la </w:t>
      </w:r>
      <w:r w:rsidR="00C67576">
        <w:t>UAERMV</w:t>
      </w:r>
      <w:r w:rsidRPr="00E8395F">
        <w:t>.</w:t>
      </w:r>
    </w:p>
    <w:p w:rsidR="00E8395F" w:rsidRPr="00E8395F" w:rsidRDefault="00E8395F" w:rsidP="00D97B07">
      <w:pPr>
        <w:spacing w:line="240" w:lineRule="auto"/>
      </w:pPr>
    </w:p>
    <w:p w:rsidR="00E8395F" w:rsidRDefault="00E8395F" w:rsidP="00D97B07">
      <w:pPr>
        <w:spacing w:line="240" w:lineRule="auto"/>
      </w:pPr>
      <w:r w:rsidRPr="00E8395F">
        <w:t xml:space="preserve">Alimento base de datos relacionada con las solicitudes y requerimientos de la </w:t>
      </w:r>
      <w:r w:rsidR="00C67576">
        <w:t>UAERMV</w:t>
      </w:r>
      <w:r w:rsidRPr="00E8395F">
        <w:t xml:space="preserve"> en Excel, escaneo de Requerimientos y Solicitudes para envió vía correo electrónico a los respectivos ciudadanos; atención al ciudadano por intermedio de los diferentes canales: personal, telefónico, páginas web alcaldía mayor y </w:t>
      </w:r>
      <w:r w:rsidR="00C67576">
        <w:t>UAERMV</w:t>
      </w:r>
      <w:r w:rsidRPr="00E8395F">
        <w:t>; fotocopiado de los diferentes memorandos y oficios que se envían a las oficinas competentes y Entidades.</w:t>
      </w:r>
    </w:p>
    <w:p w:rsidR="00C966D3" w:rsidRPr="00E8395F" w:rsidRDefault="00C966D3" w:rsidP="00D97B07">
      <w:pPr>
        <w:spacing w:line="240" w:lineRule="auto"/>
      </w:pPr>
    </w:p>
    <w:p w:rsidR="00E8395F" w:rsidRDefault="00E8395F" w:rsidP="00D97B07">
      <w:pPr>
        <w:spacing w:line="240" w:lineRule="auto"/>
      </w:pPr>
      <w:r w:rsidRPr="00E8395F">
        <w:t xml:space="preserve">Llevar el consecutivo de memorandos y oficios relacionados con solicitudes y requerimientos que se envían a las diferentes Entidades y dependencias de la </w:t>
      </w:r>
      <w:r w:rsidR="00C67576">
        <w:t>UAERMV</w:t>
      </w:r>
      <w:r w:rsidRPr="00E8395F">
        <w:t xml:space="preserve"> en archivo magnético y físico.</w:t>
      </w:r>
    </w:p>
    <w:p w:rsidR="00C16171" w:rsidRDefault="00C16171" w:rsidP="00D97B07">
      <w:pPr>
        <w:spacing w:line="240" w:lineRule="auto"/>
      </w:pPr>
    </w:p>
    <w:p w:rsidR="00C16171" w:rsidRPr="00C16171" w:rsidRDefault="00C16171" w:rsidP="00D97B07">
      <w:pPr>
        <w:spacing w:line="240" w:lineRule="auto"/>
        <w:rPr>
          <w:b/>
        </w:rPr>
      </w:pPr>
      <w:r>
        <w:rPr>
          <w:b/>
        </w:rPr>
        <w:t xml:space="preserve">V.- OFICINA ASESORA JURÍDICA. </w:t>
      </w:r>
    </w:p>
    <w:p w:rsidR="00C16171" w:rsidRDefault="00C16171" w:rsidP="00C16171">
      <w:pPr>
        <w:spacing w:line="240" w:lineRule="auto"/>
      </w:pPr>
    </w:p>
    <w:p w:rsidR="00C966D3" w:rsidRPr="00AA18CD" w:rsidRDefault="00C966D3" w:rsidP="00C16171">
      <w:pPr>
        <w:spacing w:line="240" w:lineRule="auto"/>
        <w:rPr>
          <w:rFonts w:cs="Arial"/>
          <w:szCs w:val="22"/>
        </w:rPr>
      </w:pPr>
      <w:r w:rsidRPr="00AA18CD">
        <w:rPr>
          <w:rFonts w:cs="Arial"/>
          <w:szCs w:val="22"/>
        </w:rPr>
        <w:t xml:space="preserve">En la Oficina Asesora Jurídica de la Unidad Administrativa Especial de Rehabilitación y Mantenimiento Vial, se han realizado durante el periodo de </w:t>
      </w:r>
      <w:r>
        <w:rPr>
          <w:rFonts w:cs="Arial"/>
          <w:szCs w:val="22"/>
        </w:rPr>
        <w:t>Octubre a Diciembre</w:t>
      </w:r>
      <w:r w:rsidRPr="00AA18CD">
        <w:rPr>
          <w:rFonts w:cs="Arial"/>
          <w:szCs w:val="22"/>
        </w:rPr>
        <w:t xml:space="preserve">  de 2014, las siguientes actividades:</w:t>
      </w:r>
    </w:p>
    <w:p w:rsidR="00C966D3" w:rsidRPr="00AA18CD" w:rsidRDefault="00C966D3" w:rsidP="00C16171">
      <w:pPr>
        <w:spacing w:line="240" w:lineRule="auto"/>
        <w:rPr>
          <w:rFonts w:cs="Arial"/>
          <w:szCs w:val="22"/>
        </w:rPr>
      </w:pPr>
    </w:p>
    <w:p w:rsidR="00C966D3" w:rsidRPr="00AA18CD" w:rsidRDefault="00C16171" w:rsidP="00C16171">
      <w:pPr>
        <w:shd w:val="clear" w:color="auto" w:fill="FFFFFF"/>
        <w:spacing w:line="240" w:lineRule="auto"/>
        <w:rPr>
          <w:rFonts w:cs="Arial"/>
          <w:color w:val="222222"/>
          <w:szCs w:val="22"/>
        </w:rPr>
      </w:pPr>
      <w:r>
        <w:rPr>
          <w:rFonts w:cs="Arial"/>
          <w:b/>
          <w:bCs/>
          <w:color w:val="222222"/>
          <w:szCs w:val="22"/>
        </w:rPr>
        <w:t xml:space="preserve">1.- </w:t>
      </w:r>
      <w:r w:rsidR="00C966D3" w:rsidRPr="00AA18CD">
        <w:rPr>
          <w:rFonts w:cs="Arial"/>
          <w:b/>
          <w:bCs/>
          <w:color w:val="222222"/>
          <w:szCs w:val="22"/>
        </w:rPr>
        <w:t>ASUNTOS JUDICIALES</w:t>
      </w:r>
      <w:r>
        <w:rPr>
          <w:rFonts w:cs="Arial"/>
          <w:b/>
          <w:bCs/>
          <w:color w:val="222222"/>
          <w:szCs w:val="22"/>
        </w:rPr>
        <w:t>.</w:t>
      </w:r>
    </w:p>
    <w:p w:rsidR="00C16171" w:rsidRDefault="00C16171" w:rsidP="00C16171">
      <w:pPr>
        <w:shd w:val="clear" w:color="auto" w:fill="FFFFFF"/>
        <w:spacing w:line="240" w:lineRule="auto"/>
        <w:rPr>
          <w:rFonts w:cs="Arial"/>
          <w:color w:val="222222"/>
          <w:szCs w:val="22"/>
        </w:rPr>
      </w:pPr>
    </w:p>
    <w:p w:rsidR="00C966D3" w:rsidRPr="00AA18CD" w:rsidRDefault="00C966D3" w:rsidP="00C16171">
      <w:pPr>
        <w:shd w:val="clear" w:color="auto" w:fill="FFFFFF"/>
        <w:spacing w:line="240" w:lineRule="auto"/>
        <w:rPr>
          <w:rFonts w:cs="Arial"/>
          <w:color w:val="222222"/>
          <w:szCs w:val="22"/>
        </w:rPr>
      </w:pPr>
      <w:r w:rsidRPr="00AA18CD">
        <w:rPr>
          <w:rFonts w:cs="Arial"/>
          <w:b/>
          <w:bCs/>
          <w:color w:val="222222"/>
          <w:szCs w:val="22"/>
        </w:rPr>
        <w:t>DEMANDAS RECIBIDAS Y CONTESTADAS EN CONTRA DE LA ENTIDAD</w:t>
      </w:r>
    </w:p>
    <w:p w:rsidR="00C966D3" w:rsidRPr="00AA18CD" w:rsidRDefault="00C966D3" w:rsidP="00C16171">
      <w:pPr>
        <w:shd w:val="clear" w:color="auto" w:fill="FFFFFF"/>
        <w:spacing w:line="240" w:lineRule="auto"/>
        <w:rPr>
          <w:rFonts w:cs="Arial"/>
          <w:b/>
          <w:bCs/>
          <w:color w:val="222222"/>
          <w:szCs w:val="22"/>
        </w:rPr>
      </w:pPr>
      <w:r w:rsidRPr="00AA18CD">
        <w:rPr>
          <w:rFonts w:cs="Arial"/>
          <w:b/>
          <w:bCs/>
          <w:color w:val="222222"/>
          <w:szCs w:val="22"/>
        </w:rPr>
        <w:t>ORDINARIO LABORAL</w:t>
      </w:r>
    </w:p>
    <w:p w:rsidR="00C966D3" w:rsidRPr="00AA18CD" w:rsidRDefault="00C966D3" w:rsidP="00C966D3">
      <w:pPr>
        <w:shd w:val="clear" w:color="auto" w:fill="FFFFFF"/>
        <w:rPr>
          <w:rFonts w:cs="Arial"/>
          <w:b/>
          <w:bCs/>
          <w:color w:val="222222"/>
          <w:szCs w:val="22"/>
        </w:rPr>
      </w:pPr>
    </w:p>
    <w:tbl>
      <w:tblPr>
        <w:tblW w:w="8636" w:type="dxa"/>
        <w:tblInd w:w="65" w:type="dxa"/>
        <w:tblCellMar>
          <w:left w:w="70" w:type="dxa"/>
          <w:right w:w="70" w:type="dxa"/>
        </w:tblCellMar>
        <w:tblLook w:val="04A0"/>
      </w:tblPr>
      <w:tblGrid>
        <w:gridCol w:w="1903"/>
        <w:gridCol w:w="1930"/>
        <w:gridCol w:w="2598"/>
        <w:gridCol w:w="2205"/>
      </w:tblGrid>
      <w:tr w:rsidR="00C966D3" w:rsidRPr="00C16171" w:rsidTr="00C966D3">
        <w:trPr>
          <w:trHeight w:val="565"/>
        </w:trPr>
        <w:tc>
          <w:tcPr>
            <w:tcW w:w="1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66D3" w:rsidRPr="00C16171" w:rsidRDefault="00C966D3" w:rsidP="00C966D3">
            <w:pPr>
              <w:rPr>
                <w:rFonts w:asciiTheme="minorHAnsi" w:hAnsiTheme="minorHAnsi" w:cstheme="minorHAnsi"/>
                <w:sz w:val="20"/>
                <w:szCs w:val="20"/>
              </w:rPr>
            </w:pPr>
            <w:r w:rsidRPr="00C16171">
              <w:rPr>
                <w:rFonts w:asciiTheme="minorHAnsi" w:hAnsiTheme="minorHAnsi" w:cstheme="minorHAnsi"/>
                <w:sz w:val="20"/>
                <w:szCs w:val="20"/>
              </w:rPr>
              <w:t>2013-00805</w:t>
            </w:r>
          </w:p>
        </w:tc>
        <w:tc>
          <w:tcPr>
            <w:tcW w:w="1930" w:type="dxa"/>
            <w:tcBorders>
              <w:top w:val="single" w:sz="4" w:space="0" w:color="auto"/>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ORDINARIO LABORAl</w:t>
            </w:r>
          </w:p>
        </w:tc>
        <w:tc>
          <w:tcPr>
            <w:tcW w:w="2598" w:type="dxa"/>
            <w:tcBorders>
              <w:top w:val="single" w:sz="4" w:space="0" w:color="auto"/>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MESADAS ADICIONALES</w:t>
            </w:r>
          </w:p>
        </w:tc>
        <w:tc>
          <w:tcPr>
            <w:tcW w:w="2205" w:type="dxa"/>
            <w:tcBorders>
              <w:top w:val="single" w:sz="4" w:space="0" w:color="auto"/>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JORGE ENRIQUE ESTUPIÑAN</w:t>
            </w:r>
          </w:p>
        </w:tc>
      </w:tr>
      <w:tr w:rsidR="00C966D3" w:rsidRPr="00C16171" w:rsidTr="00C966D3">
        <w:trPr>
          <w:trHeight w:val="998"/>
        </w:trPr>
        <w:tc>
          <w:tcPr>
            <w:tcW w:w="1903" w:type="dxa"/>
            <w:tcBorders>
              <w:top w:val="nil"/>
              <w:left w:val="single" w:sz="4" w:space="0" w:color="auto"/>
              <w:bottom w:val="single" w:sz="4" w:space="0" w:color="auto"/>
              <w:right w:val="single" w:sz="4" w:space="0" w:color="auto"/>
            </w:tcBorders>
            <w:shd w:val="clear" w:color="auto" w:fill="auto"/>
            <w:noWrap/>
            <w:vAlign w:val="center"/>
            <w:hideMark/>
          </w:tcPr>
          <w:p w:rsidR="00C966D3" w:rsidRPr="00C16171" w:rsidRDefault="00C966D3" w:rsidP="00C966D3">
            <w:pPr>
              <w:rPr>
                <w:rFonts w:asciiTheme="minorHAnsi" w:hAnsiTheme="minorHAnsi" w:cstheme="minorHAnsi"/>
                <w:sz w:val="20"/>
                <w:szCs w:val="20"/>
              </w:rPr>
            </w:pPr>
            <w:r w:rsidRPr="00C16171">
              <w:rPr>
                <w:rFonts w:asciiTheme="minorHAnsi" w:hAnsiTheme="minorHAnsi" w:cstheme="minorHAnsi"/>
                <w:sz w:val="20"/>
                <w:szCs w:val="20"/>
              </w:rPr>
              <w:t>2014-00207</w:t>
            </w:r>
          </w:p>
        </w:tc>
        <w:tc>
          <w:tcPr>
            <w:tcW w:w="1930"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ORDINARIO LABORAl</w:t>
            </w:r>
          </w:p>
        </w:tc>
        <w:tc>
          <w:tcPr>
            <w:tcW w:w="2598"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PRESTACIONES LABORALES CONSORCIO LUZ</w:t>
            </w:r>
          </w:p>
        </w:tc>
        <w:tc>
          <w:tcPr>
            <w:tcW w:w="2205"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OSWALDO SALCEDO AVELLANEDA Y ARISTOBULO GONZALEZ GARZON</w:t>
            </w:r>
          </w:p>
        </w:tc>
      </w:tr>
      <w:tr w:rsidR="00C966D3" w:rsidRPr="00C16171" w:rsidTr="00C966D3">
        <w:trPr>
          <w:trHeight w:val="1112"/>
        </w:trPr>
        <w:tc>
          <w:tcPr>
            <w:tcW w:w="1903" w:type="dxa"/>
            <w:tcBorders>
              <w:top w:val="nil"/>
              <w:left w:val="single" w:sz="4" w:space="0" w:color="auto"/>
              <w:bottom w:val="single" w:sz="4" w:space="0" w:color="auto"/>
              <w:right w:val="single" w:sz="4" w:space="0" w:color="auto"/>
            </w:tcBorders>
            <w:shd w:val="clear" w:color="auto" w:fill="auto"/>
            <w:noWrap/>
            <w:vAlign w:val="center"/>
            <w:hideMark/>
          </w:tcPr>
          <w:p w:rsidR="00C966D3" w:rsidRPr="00C16171" w:rsidRDefault="00C966D3" w:rsidP="00C966D3">
            <w:pPr>
              <w:rPr>
                <w:rFonts w:asciiTheme="minorHAnsi" w:hAnsiTheme="minorHAnsi" w:cstheme="minorHAnsi"/>
                <w:sz w:val="20"/>
                <w:szCs w:val="20"/>
              </w:rPr>
            </w:pPr>
            <w:r w:rsidRPr="00C16171">
              <w:rPr>
                <w:rFonts w:asciiTheme="minorHAnsi" w:hAnsiTheme="minorHAnsi" w:cstheme="minorHAnsi"/>
                <w:sz w:val="20"/>
                <w:szCs w:val="20"/>
              </w:rPr>
              <w:t>2014-00678</w:t>
            </w:r>
          </w:p>
        </w:tc>
        <w:tc>
          <w:tcPr>
            <w:tcW w:w="1930"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ORDINARIO LABORAl</w:t>
            </w:r>
          </w:p>
        </w:tc>
        <w:tc>
          <w:tcPr>
            <w:tcW w:w="2598"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PRESTACIONES LABORALES CONSORCIO LUZ</w:t>
            </w:r>
          </w:p>
        </w:tc>
        <w:tc>
          <w:tcPr>
            <w:tcW w:w="2205"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LUIS FERNANDO SIERRA SANCHEZ</w:t>
            </w:r>
          </w:p>
        </w:tc>
      </w:tr>
      <w:tr w:rsidR="00C966D3" w:rsidRPr="00C16171" w:rsidTr="00C966D3">
        <w:trPr>
          <w:trHeight w:val="1163"/>
        </w:trPr>
        <w:tc>
          <w:tcPr>
            <w:tcW w:w="1903" w:type="dxa"/>
            <w:tcBorders>
              <w:top w:val="nil"/>
              <w:left w:val="single" w:sz="4" w:space="0" w:color="auto"/>
              <w:bottom w:val="single" w:sz="4" w:space="0" w:color="auto"/>
              <w:right w:val="single" w:sz="4" w:space="0" w:color="auto"/>
            </w:tcBorders>
            <w:shd w:val="clear" w:color="auto" w:fill="auto"/>
            <w:noWrap/>
            <w:vAlign w:val="center"/>
            <w:hideMark/>
          </w:tcPr>
          <w:p w:rsidR="00C966D3" w:rsidRPr="00C16171" w:rsidRDefault="00C966D3" w:rsidP="00C966D3">
            <w:pPr>
              <w:rPr>
                <w:rFonts w:asciiTheme="minorHAnsi" w:hAnsiTheme="minorHAnsi" w:cstheme="minorHAnsi"/>
                <w:sz w:val="20"/>
                <w:szCs w:val="20"/>
              </w:rPr>
            </w:pPr>
            <w:r w:rsidRPr="00C16171">
              <w:rPr>
                <w:rFonts w:asciiTheme="minorHAnsi" w:hAnsiTheme="minorHAnsi" w:cstheme="minorHAnsi"/>
                <w:sz w:val="20"/>
                <w:szCs w:val="20"/>
              </w:rPr>
              <w:t>2014-00380</w:t>
            </w:r>
          </w:p>
        </w:tc>
        <w:tc>
          <w:tcPr>
            <w:tcW w:w="1930"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ORDINARIO LABORAl</w:t>
            </w:r>
          </w:p>
        </w:tc>
        <w:tc>
          <w:tcPr>
            <w:tcW w:w="2598"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PRESTACIONES LABORALES CONSORCIO LUZ</w:t>
            </w:r>
          </w:p>
        </w:tc>
        <w:tc>
          <w:tcPr>
            <w:tcW w:w="2205"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VICTOR ALFONSO SANDOVAL Y LUIS ALFONSO VIGOYA</w:t>
            </w:r>
          </w:p>
        </w:tc>
      </w:tr>
      <w:tr w:rsidR="00C966D3" w:rsidRPr="00C16171" w:rsidTr="00C966D3">
        <w:trPr>
          <w:trHeight w:val="879"/>
        </w:trPr>
        <w:tc>
          <w:tcPr>
            <w:tcW w:w="1903" w:type="dxa"/>
            <w:tcBorders>
              <w:top w:val="nil"/>
              <w:left w:val="single" w:sz="4" w:space="0" w:color="auto"/>
              <w:bottom w:val="single" w:sz="4" w:space="0" w:color="auto"/>
              <w:right w:val="single" w:sz="4" w:space="0" w:color="auto"/>
            </w:tcBorders>
            <w:shd w:val="clear" w:color="auto" w:fill="auto"/>
            <w:noWrap/>
            <w:vAlign w:val="center"/>
            <w:hideMark/>
          </w:tcPr>
          <w:p w:rsidR="00C966D3" w:rsidRPr="00C16171" w:rsidRDefault="00C966D3" w:rsidP="00C966D3">
            <w:pPr>
              <w:rPr>
                <w:rFonts w:asciiTheme="minorHAnsi" w:hAnsiTheme="minorHAnsi" w:cstheme="minorHAnsi"/>
                <w:sz w:val="20"/>
                <w:szCs w:val="20"/>
              </w:rPr>
            </w:pPr>
            <w:r w:rsidRPr="00C16171">
              <w:rPr>
                <w:rFonts w:asciiTheme="minorHAnsi" w:hAnsiTheme="minorHAnsi" w:cstheme="minorHAnsi"/>
                <w:sz w:val="20"/>
                <w:szCs w:val="20"/>
              </w:rPr>
              <w:t>2014-00457</w:t>
            </w:r>
          </w:p>
        </w:tc>
        <w:tc>
          <w:tcPr>
            <w:tcW w:w="1930"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ORDINARIO LABORAl</w:t>
            </w:r>
          </w:p>
        </w:tc>
        <w:tc>
          <w:tcPr>
            <w:tcW w:w="2598"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PRESTACIONES LABORALES CONSORCIO LUZ</w:t>
            </w:r>
          </w:p>
        </w:tc>
        <w:tc>
          <w:tcPr>
            <w:tcW w:w="2205" w:type="dxa"/>
            <w:tcBorders>
              <w:top w:val="nil"/>
              <w:left w:val="nil"/>
              <w:bottom w:val="single" w:sz="4" w:space="0" w:color="auto"/>
              <w:right w:val="single" w:sz="4" w:space="0" w:color="auto"/>
            </w:tcBorders>
            <w:shd w:val="clear" w:color="auto" w:fill="auto"/>
            <w:vAlign w:val="center"/>
            <w:hideMark/>
          </w:tcPr>
          <w:p w:rsidR="00C966D3" w:rsidRPr="00C16171" w:rsidRDefault="00C966D3" w:rsidP="00C966D3">
            <w:pPr>
              <w:jc w:val="center"/>
              <w:rPr>
                <w:rFonts w:asciiTheme="minorHAnsi" w:hAnsiTheme="minorHAnsi" w:cstheme="minorHAnsi"/>
                <w:color w:val="000000"/>
                <w:sz w:val="20"/>
                <w:szCs w:val="20"/>
              </w:rPr>
            </w:pPr>
            <w:r w:rsidRPr="00C16171">
              <w:rPr>
                <w:rFonts w:asciiTheme="minorHAnsi" w:hAnsiTheme="minorHAnsi" w:cstheme="minorHAnsi"/>
                <w:color w:val="000000"/>
                <w:sz w:val="20"/>
                <w:szCs w:val="20"/>
              </w:rPr>
              <w:t>JULIO ALBERTO SUAREZ  ROSO Y JOSE CRISTO GARZON CASTILLO</w:t>
            </w:r>
          </w:p>
        </w:tc>
      </w:tr>
    </w:tbl>
    <w:p w:rsidR="00C966D3" w:rsidRPr="00AA18CD" w:rsidRDefault="00C966D3" w:rsidP="00C966D3">
      <w:pPr>
        <w:shd w:val="clear" w:color="auto" w:fill="FFFFFF"/>
        <w:rPr>
          <w:rFonts w:cs="Arial"/>
          <w:b/>
          <w:bCs/>
          <w:color w:val="222222"/>
          <w:szCs w:val="22"/>
        </w:rPr>
      </w:pPr>
    </w:p>
    <w:p w:rsidR="00C966D3" w:rsidRPr="00AA18CD" w:rsidRDefault="00C966D3" w:rsidP="00C16171">
      <w:pPr>
        <w:shd w:val="clear" w:color="auto" w:fill="FFFFFF"/>
        <w:spacing w:line="240" w:lineRule="auto"/>
        <w:rPr>
          <w:rFonts w:cs="Arial"/>
          <w:color w:val="222222"/>
          <w:szCs w:val="22"/>
        </w:rPr>
      </w:pPr>
      <w:r w:rsidRPr="00AA18CD">
        <w:rPr>
          <w:rFonts w:cs="Arial"/>
          <w:b/>
          <w:bCs/>
          <w:color w:val="222222"/>
          <w:szCs w:val="22"/>
        </w:rPr>
        <w:lastRenderedPageBreak/>
        <w:t>ACCION POPULAR</w:t>
      </w:r>
    </w:p>
    <w:p w:rsidR="00C966D3" w:rsidRPr="00AA18CD" w:rsidRDefault="00C966D3" w:rsidP="00C16171">
      <w:pPr>
        <w:shd w:val="clear" w:color="auto" w:fill="FFFFFF"/>
        <w:spacing w:line="240" w:lineRule="auto"/>
        <w:ind w:left="435"/>
        <w:rPr>
          <w:rFonts w:cs="Arial"/>
          <w:color w:val="222222"/>
          <w:szCs w:val="22"/>
        </w:rPr>
      </w:pPr>
      <w:r w:rsidRPr="00AA18CD">
        <w:rPr>
          <w:rFonts w:cs="Arial"/>
          <w:color w:val="222222"/>
          <w:szCs w:val="22"/>
        </w:rPr>
        <w:t> </w:t>
      </w:r>
    </w:p>
    <w:p w:rsidR="00C966D3" w:rsidRPr="00AA18CD" w:rsidRDefault="00C966D3" w:rsidP="00C16171">
      <w:pPr>
        <w:shd w:val="clear" w:color="auto" w:fill="FFFFFF"/>
        <w:spacing w:line="240" w:lineRule="auto"/>
        <w:rPr>
          <w:rFonts w:cs="Arial"/>
          <w:color w:val="222222"/>
          <w:szCs w:val="22"/>
        </w:rPr>
      </w:pPr>
      <w:r w:rsidRPr="00AA18CD">
        <w:rPr>
          <w:rFonts w:cs="Arial"/>
          <w:color w:val="222222"/>
          <w:szCs w:val="22"/>
        </w:rPr>
        <w:t xml:space="preserve">2014-1462  </w:t>
      </w:r>
      <w:r w:rsidR="00286C93" w:rsidRPr="00AA18CD">
        <w:rPr>
          <w:rFonts w:cs="Arial"/>
          <w:color w:val="222222"/>
          <w:szCs w:val="22"/>
        </w:rPr>
        <w:t>Álvaro</w:t>
      </w:r>
      <w:r w:rsidRPr="00AA18CD">
        <w:rPr>
          <w:rFonts w:cs="Arial"/>
          <w:color w:val="222222"/>
          <w:szCs w:val="22"/>
        </w:rPr>
        <w:t xml:space="preserve"> Alejo Rodríguez.</w:t>
      </w:r>
    </w:p>
    <w:p w:rsidR="00C966D3" w:rsidRPr="00AA18CD" w:rsidRDefault="00C966D3" w:rsidP="00C16171">
      <w:pPr>
        <w:shd w:val="clear" w:color="auto" w:fill="FFFFFF"/>
        <w:spacing w:line="240" w:lineRule="auto"/>
        <w:ind w:left="435"/>
        <w:rPr>
          <w:rFonts w:cs="Arial"/>
          <w:color w:val="222222"/>
          <w:szCs w:val="22"/>
        </w:rPr>
      </w:pPr>
    </w:p>
    <w:p w:rsidR="00C966D3" w:rsidRPr="00AA18CD" w:rsidRDefault="00C966D3" w:rsidP="00C16171">
      <w:pPr>
        <w:shd w:val="clear" w:color="auto" w:fill="FFFFFF"/>
        <w:spacing w:line="240" w:lineRule="auto"/>
        <w:rPr>
          <w:rFonts w:cs="Arial"/>
          <w:color w:val="222222"/>
          <w:szCs w:val="22"/>
        </w:rPr>
      </w:pPr>
      <w:r w:rsidRPr="00AA18CD">
        <w:rPr>
          <w:rFonts w:cs="Arial"/>
          <w:b/>
          <w:bCs/>
          <w:color w:val="222222"/>
          <w:szCs w:val="22"/>
        </w:rPr>
        <w:t>NULIDAD Y RESTABLECIMIENTO DEL DERECHO</w:t>
      </w:r>
    </w:p>
    <w:p w:rsidR="00C966D3" w:rsidRPr="00AA18CD" w:rsidRDefault="00C966D3" w:rsidP="00C16171">
      <w:pPr>
        <w:shd w:val="clear" w:color="auto" w:fill="FFFFFF"/>
        <w:spacing w:line="240" w:lineRule="auto"/>
        <w:rPr>
          <w:rFonts w:cs="Arial"/>
          <w:color w:val="222222"/>
          <w:szCs w:val="22"/>
        </w:rPr>
      </w:pPr>
      <w:r w:rsidRPr="00AA18CD">
        <w:rPr>
          <w:rFonts w:cs="Arial"/>
          <w:color w:val="222222"/>
          <w:szCs w:val="22"/>
        </w:rPr>
        <w:t> </w:t>
      </w:r>
    </w:p>
    <w:p w:rsidR="00C966D3" w:rsidRPr="00AA18CD" w:rsidRDefault="00C966D3" w:rsidP="00C16171">
      <w:pPr>
        <w:shd w:val="clear" w:color="auto" w:fill="FFFFFF"/>
        <w:spacing w:line="240" w:lineRule="auto"/>
        <w:rPr>
          <w:rFonts w:cs="Arial"/>
          <w:color w:val="222222"/>
          <w:szCs w:val="22"/>
        </w:rPr>
      </w:pPr>
      <w:r w:rsidRPr="00AA18CD">
        <w:rPr>
          <w:rFonts w:cs="Arial"/>
          <w:color w:val="222222"/>
          <w:szCs w:val="22"/>
        </w:rPr>
        <w:t>No hubo en el periodo</w:t>
      </w:r>
    </w:p>
    <w:p w:rsidR="00C966D3" w:rsidRPr="00AA18CD" w:rsidRDefault="00C966D3" w:rsidP="00C16171">
      <w:pPr>
        <w:shd w:val="clear" w:color="auto" w:fill="FFFFFF"/>
        <w:spacing w:line="240" w:lineRule="auto"/>
        <w:rPr>
          <w:rFonts w:cs="Arial"/>
          <w:color w:val="222222"/>
          <w:szCs w:val="22"/>
        </w:rPr>
      </w:pPr>
      <w:r w:rsidRPr="00AA18CD">
        <w:rPr>
          <w:rFonts w:cs="Arial"/>
          <w:b/>
          <w:bCs/>
          <w:color w:val="222222"/>
          <w:szCs w:val="22"/>
        </w:rPr>
        <w:t> </w:t>
      </w:r>
    </w:p>
    <w:p w:rsidR="00C966D3" w:rsidRPr="00AA18CD" w:rsidRDefault="00C966D3" w:rsidP="00C16171">
      <w:pPr>
        <w:shd w:val="clear" w:color="auto" w:fill="FFFFFF"/>
        <w:spacing w:line="240" w:lineRule="auto"/>
        <w:rPr>
          <w:rFonts w:cs="Arial"/>
          <w:color w:val="222222"/>
          <w:szCs w:val="22"/>
        </w:rPr>
      </w:pPr>
      <w:r w:rsidRPr="00AA18CD">
        <w:rPr>
          <w:rFonts w:cs="Arial"/>
          <w:b/>
          <w:bCs/>
          <w:color w:val="222222"/>
          <w:szCs w:val="22"/>
        </w:rPr>
        <w:t>SOLICITUDES PREJUDICIALES ANTE PROCURADURIA</w:t>
      </w:r>
    </w:p>
    <w:p w:rsidR="00C966D3" w:rsidRPr="00AA18CD" w:rsidRDefault="00C966D3" w:rsidP="00C16171">
      <w:pPr>
        <w:shd w:val="clear" w:color="auto" w:fill="FFFFFF"/>
        <w:spacing w:line="240" w:lineRule="auto"/>
        <w:rPr>
          <w:rFonts w:cs="Arial"/>
          <w:color w:val="222222"/>
          <w:szCs w:val="22"/>
        </w:rPr>
      </w:pPr>
      <w:r w:rsidRPr="00AA18CD">
        <w:rPr>
          <w:rFonts w:cs="Arial"/>
          <w:color w:val="222222"/>
          <w:szCs w:val="22"/>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3969"/>
      </w:tblGrid>
      <w:tr w:rsidR="00C966D3" w:rsidRPr="00C16171" w:rsidTr="00C966D3">
        <w:trPr>
          <w:trHeight w:val="430"/>
        </w:trPr>
        <w:tc>
          <w:tcPr>
            <w:tcW w:w="4644" w:type="dxa"/>
          </w:tcPr>
          <w:p w:rsidR="00C966D3" w:rsidRPr="00C16171" w:rsidRDefault="00C966D3" w:rsidP="00C966D3">
            <w:pPr>
              <w:shd w:val="clear" w:color="auto" w:fill="FFFFFF"/>
              <w:rPr>
                <w:rFonts w:asciiTheme="minorHAnsi" w:eastAsia="Calibri" w:hAnsiTheme="minorHAnsi" w:cstheme="minorHAnsi"/>
                <w:color w:val="222222"/>
                <w:sz w:val="20"/>
                <w:szCs w:val="20"/>
              </w:rPr>
            </w:pPr>
            <w:r w:rsidRPr="00C16171">
              <w:rPr>
                <w:rFonts w:asciiTheme="minorHAnsi" w:eastAsia="Calibri" w:hAnsiTheme="minorHAnsi" w:cstheme="minorHAnsi"/>
                <w:color w:val="222222"/>
                <w:sz w:val="20"/>
                <w:szCs w:val="20"/>
              </w:rPr>
              <w:t>Asociación de trabajadores despedidos de la secretaría de obras publicas</w:t>
            </w:r>
          </w:p>
        </w:tc>
        <w:tc>
          <w:tcPr>
            <w:tcW w:w="3969" w:type="dxa"/>
          </w:tcPr>
          <w:p w:rsidR="00C966D3" w:rsidRPr="00C16171" w:rsidRDefault="00C966D3" w:rsidP="00C966D3">
            <w:pPr>
              <w:rPr>
                <w:rFonts w:asciiTheme="minorHAnsi" w:eastAsia="Calibri" w:hAnsiTheme="minorHAnsi" w:cstheme="minorHAnsi"/>
                <w:color w:val="222222"/>
                <w:sz w:val="20"/>
                <w:szCs w:val="20"/>
              </w:rPr>
            </w:pPr>
            <w:r w:rsidRPr="00C16171">
              <w:rPr>
                <w:rFonts w:asciiTheme="minorHAnsi" w:eastAsia="Calibri" w:hAnsiTheme="minorHAnsi" w:cstheme="minorHAnsi"/>
                <w:color w:val="222222"/>
                <w:sz w:val="20"/>
                <w:szCs w:val="20"/>
              </w:rPr>
              <w:t>Procuraduría 146 judicial administrativa</w:t>
            </w:r>
          </w:p>
        </w:tc>
      </w:tr>
      <w:tr w:rsidR="00C966D3" w:rsidRPr="00C16171" w:rsidTr="00C966D3">
        <w:tc>
          <w:tcPr>
            <w:tcW w:w="4644" w:type="dxa"/>
          </w:tcPr>
          <w:p w:rsidR="00C966D3" w:rsidRPr="00C16171" w:rsidRDefault="00C966D3" w:rsidP="00C966D3">
            <w:pPr>
              <w:rPr>
                <w:rFonts w:asciiTheme="minorHAnsi" w:eastAsia="Calibri" w:hAnsiTheme="minorHAnsi" w:cstheme="minorHAnsi"/>
                <w:color w:val="222222"/>
                <w:sz w:val="20"/>
                <w:szCs w:val="20"/>
              </w:rPr>
            </w:pPr>
            <w:r w:rsidRPr="00C16171">
              <w:rPr>
                <w:rFonts w:asciiTheme="minorHAnsi" w:eastAsia="Calibri" w:hAnsiTheme="minorHAnsi" w:cstheme="minorHAnsi"/>
                <w:color w:val="222222"/>
                <w:sz w:val="20"/>
                <w:szCs w:val="20"/>
              </w:rPr>
              <w:t>Nelson Javier Umbacia Perilla</w:t>
            </w:r>
          </w:p>
        </w:tc>
        <w:tc>
          <w:tcPr>
            <w:tcW w:w="3969" w:type="dxa"/>
          </w:tcPr>
          <w:p w:rsidR="00C966D3" w:rsidRPr="00C16171" w:rsidRDefault="00C966D3" w:rsidP="00C966D3">
            <w:pPr>
              <w:rPr>
                <w:rFonts w:asciiTheme="minorHAnsi" w:eastAsia="Calibri" w:hAnsiTheme="minorHAnsi" w:cstheme="minorHAnsi"/>
                <w:color w:val="222222"/>
                <w:sz w:val="20"/>
                <w:szCs w:val="20"/>
              </w:rPr>
            </w:pPr>
            <w:r w:rsidRPr="00C16171">
              <w:rPr>
                <w:rFonts w:asciiTheme="minorHAnsi" w:eastAsia="Calibri" w:hAnsiTheme="minorHAnsi" w:cstheme="minorHAnsi"/>
                <w:color w:val="222222"/>
                <w:sz w:val="20"/>
                <w:szCs w:val="20"/>
              </w:rPr>
              <w:t>Procuraduría 142 judicial administrativa</w:t>
            </w:r>
          </w:p>
        </w:tc>
      </w:tr>
      <w:tr w:rsidR="00C966D3" w:rsidRPr="00C16171" w:rsidTr="00C966D3">
        <w:tc>
          <w:tcPr>
            <w:tcW w:w="4644" w:type="dxa"/>
          </w:tcPr>
          <w:p w:rsidR="00C966D3" w:rsidRPr="00C16171" w:rsidRDefault="00C966D3" w:rsidP="00C966D3">
            <w:pPr>
              <w:rPr>
                <w:rFonts w:asciiTheme="minorHAnsi" w:eastAsia="Calibri" w:hAnsiTheme="minorHAnsi" w:cstheme="minorHAnsi"/>
                <w:color w:val="222222"/>
                <w:sz w:val="20"/>
                <w:szCs w:val="20"/>
              </w:rPr>
            </w:pPr>
            <w:r w:rsidRPr="00C16171">
              <w:rPr>
                <w:rFonts w:asciiTheme="minorHAnsi" w:eastAsia="Calibri" w:hAnsiTheme="minorHAnsi" w:cstheme="minorHAnsi"/>
                <w:color w:val="222222"/>
                <w:sz w:val="20"/>
                <w:szCs w:val="20"/>
              </w:rPr>
              <w:t>Jose Hewer Escarraga</w:t>
            </w:r>
          </w:p>
        </w:tc>
        <w:tc>
          <w:tcPr>
            <w:tcW w:w="3969" w:type="dxa"/>
          </w:tcPr>
          <w:p w:rsidR="00C966D3" w:rsidRPr="00C16171" w:rsidRDefault="00C966D3" w:rsidP="00C966D3">
            <w:pPr>
              <w:rPr>
                <w:rFonts w:asciiTheme="minorHAnsi" w:eastAsia="Calibri" w:hAnsiTheme="minorHAnsi" w:cstheme="minorHAnsi"/>
                <w:color w:val="222222"/>
                <w:sz w:val="20"/>
                <w:szCs w:val="20"/>
              </w:rPr>
            </w:pPr>
            <w:r w:rsidRPr="00C16171">
              <w:rPr>
                <w:rFonts w:asciiTheme="minorHAnsi" w:eastAsia="Calibri" w:hAnsiTheme="minorHAnsi" w:cstheme="minorHAnsi"/>
                <w:color w:val="222222"/>
                <w:sz w:val="20"/>
                <w:szCs w:val="20"/>
              </w:rPr>
              <w:t>Procuraduría 134 judicial administrativa</w:t>
            </w:r>
          </w:p>
        </w:tc>
      </w:tr>
    </w:tbl>
    <w:p w:rsidR="00C16171" w:rsidRDefault="00C16171"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b/>
          <w:bCs/>
          <w:color w:val="222222"/>
          <w:szCs w:val="22"/>
        </w:rPr>
        <w:t>REPARACION DIRECTA</w:t>
      </w:r>
    </w:p>
    <w:p w:rsidR="00C966D3" w:rsidRPr="00C16171" w:rsidRDefault="00C966D3" w:rsidP="00C16171">
      <w:pPr>
        <w:shd w:val="clear" w:color="auto" w:fill="FFFFFF"/>
        <w:spacing w:line="240" w:lineRule="auto"/>
        <w:rPr>
          <w:rFonts w:cs="Arial"/>
          <w:color w:val="222222"/>
          <w:szCs w:val="22"/>
        </w:rPr>
      </w:pPr>
      <w:r w:rsidRPr="00C16171">
        <w:rPr>
          <w:rFonts w:cs="Arial"/>
          <w:b/>
          <w:bCs/>
          <w:color w:val="222222"/>
          <w:szCs w:val="22"/>
        </w:rPr>
        <w:t> </w:t>
      </w: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No hubo en el periodo</w:t>
      </w:r>
    </w:p>
    <w:p w:rsidR="00C966D3" w:rsidRPr="00C16171" w:rsidRDefault="00C966D3" w:rsidP="00C16171">
      <w:pPr>
        <w:shd w:val="clear" w:color="auto" w:fill="FFFFFF"/>
        <w:spacing w:line="240" w:lineRule="auto"/>
        <w:rPr>
          <w:rFonts w:cs="Arial"/>
          <w:b/>
          <w:bCs/>
          <w:color w:val="222222"/>
          <w:szCs w:val="22"/>
        </w:rPr>
      </w:pPr>
      <w:r w:rsidRPr="00C16171">
        <w:rPr>
          <w:rFonts w:cs="Arial"/>
          <w:b/>
          <w:bCs/>
          <w:color w:val="222222"/>
          <w:szCs w:val="22"/>
        </w:rPr>
        <w:t> </w:t>
      </w:r>
    </w:p>
    <w:p w:rsidR="00C966D3" w:rsidRPr="00C16171" w:rsidRDefault="00C966D3" w:rsidP="00C16171">
      <w:pPr>
        <w:shd w:val="clear" w:color="auto" w:fill="FFFFFF"/>
        <w:spacing w:line="240" w:lineRule="auto"/>
        <w:rPr>
          <w:rFonts w:cs="Arial"/>
          <w:color w:val="222222"/>
          <w:szCs w:val="22"/>
        </w:rPr>
      </w:pPr>
      <w:r w:rsidRPr="00C16171">
        <w:rPr>
          <w:rFonts w:cs="Arial"/>
          <w:b/>
          <w:bCs/>
          <w:color w:val="222222"/>
          <w:szCs w:val="22"/>
        </w:rPr>
        <w:t>ASISTENCIA A AUDIENCIAS              </w:t>
      </w:r>
    </w:p>
    <w:p w:rsidR="00C966D3" w:rsidRPr="00C16171" w:rsidRDefault="00C966D3"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Audiencias Prejudiciales:                                               </w:t>
      </w: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 </w:t>
      </w:r>
    </w:p>
    <w:p w:rsidR="00C966D3" w:rsidRPr="00C16171" w:rsidRDefault="00C966D3" w:rsidP="00C16171">
      <w:pPr>
        <w:shd w:val="clear" w:color="auto" w:fill="FFFFFF"/>
        <w:spacing w:line="240" w:lineRule="auto"/>
        <w:ind w:left="720"/>
        <w:rPr>
          <w:rFonts w:cs="Arial"/>
          <w:color w:val="222222"/>
          <w:szCs w:val="22"/>
        </w:rPr>
      </w:pPr>
      <w:r w:rsidRPr="00C16171">
        <w:rPr>
          <w:rFonts w:cs="Arial"/>
          <w:color w:val="222222"/>
          <w:szCs w:val="22"/>
        </w:rPr>
        <w:t>  Solicitante: Alberto Varela. Procuraduría 134 Judicial.</w:t>
      </w:r>
    </w:p>
    <w:p w:rsidR="00C966D3" w:rsidRPr="00C16171" w:rsidRDefault="00C966D3" w:rsidP="00C16171">
      <w:pPr>
        <w:shd w:val="clear" w:color="auto" w:fill="FFFFFF"/>
        <w:spacing w:line="240" w:lineRule="auto"/>
        <w:ind w:left="720"/>
        <w:rPr>
          <w:rFonts w:cs="Arial"/>
          <w:szCs w:val="22"/>
        </w:rPr>
      </w:pPr>
      <w:r w:rsidRPr="00C16171">
        <w:rPr>
          <w:rFonts w:cs="Arial"/>
          <w:szCs w:val="22"/>
        </w:rPr>
        <w:t>  Solicitante: Jose Hewer Escarraga. Procuraduría 134 Judicial.</w:t>
      </w:r>
    </w:p>
    <w:p w:rsidR="00C966D3" w:rsidRPr="00C16171" w:rsidRDefault="00C966D3" w:rsidP="00C16171">
      <w:pPr>
        <w:shd w:val="clear" w:color="auto" w:fill="FFFFFF"/>
        <w:spacing w:line="240" w:lineRule="auto"/>
        <w:ind w:left="720"/>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Audiencias de Pruebas Procesos Administrativos:</w:t>
      </w:r>
    </w:p>
    <w:p w:rsidR="00C966D3" w:rsidRPr="00C16171" w:rsidRDefault="00C966D3"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No hubo en el periodo por cierre de Juzgados</w:t>
      </w:r>
    </w:p>
    <w:p w:rsidR="00C966D3" w:rsidRPr="00C16171" w:rsidRDefault="00C966D3"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Audiencias Iniciales Procesos Administrativos Orales:</w:t>
      </w:r>
    </w:p>
    <w:p w:rsidR="00C966D3" w:rsidRPr="00C16171" w:rsidRDefault="00C966D3"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No hubo en el periodo por cierre de Juzgados</w:t>
      </w:r>
    </w:p>
    <w:p w:rsidR="00C16171" w:rsidRDefault="00C16171"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Audiencias Laborales:</w:t>
      </w:r>
    </w:p>
    <w:p w:rsidR="00C966D3" w:rsidRPr="00C16171" w:rsidRDefault="00C966D3"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No hubo en el periodo por cierre de Juzgados</w:t>
      </w:r>
    </w:p>
    <w:p w:rsidR="00C966D3" w:rsidRPr="00C16171" w:rsidRDefault="00C966D3"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Audiencia de Conciliación    </w:t>
      </w:r>
    </w:p>
    <w:p w:rsidR="00C966D3" w:rsidRPr="00C16171" w:rsidRDefault="00C966D3"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No hubo en el periodo por cierre de Juzgados</w:t>
      </w:r>
    </w:p>
    <w:p w:rsidR="00C966D3" w:rsidRPr="00C16171" w:rsidRDefault="00C966D3"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Pactos de Cumplimiento:   </w:t>
      </w: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                                             </w:t>
      </w: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Acción Popular 2013-00367 .</w:t>
      </w:r>
    </w:p>
    <w:p w:rsidR="00C966D3" w:rsidRPr="00C16171" w:rsidRDefault="00C966D3" w:rsidP="00C16171">
      <w:pPr>
        <w:shd w:val="clear" w:color="auto" w:fill="FFFFFF"/>
        <w:spacing w:line="240" w:lineRule="auto"/>
        <w:rPr>
          <w:rFonts w:cs="Arial"/>
          <w:b/>
          <w:bCs/>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b/>
          <w:bCs/>
          <w:color w:val="222222"/>
          <w:szCs w:val="22"/>
        </w:rPr>
        <w:lastRenderedPageBreak/>
        <w:t>COMITÉS DE CONCILIACION</w:t>
      </w:r>
    </w:p>
    <w:p w:rsidR="00C966D3" w:rsidRPr="00C16171" w:rsidRDefault="00C966D3" w:rsidP="00C16171">
      <w:pPr>
        <w:shd w:val="clear" w:color="auto" w:fill="FFFFFF"/>
        <w:spacing w:line="240" w:lineRule="auto"/>
        <w:rPr>
          <w:rFonts w:cs="Arial"/>
          <w:color w:val="222222"/>
          <w:szCs w:val="22"/>
        </w:rPr>
      </w:pPr>
      <w:r w:rsidRPr="00C16171">
        <w:rPr>
          <w:rFonts w:cs="Arial"/>
          <w:b/>
          <w:bCs/>
          <w:color w:val="222222"/>
          <w:szCs w:val="22"/>
        </w:rPr>
        <w:t> </w:t>
      </w:r>
    </w:p>
    <w:p w:rsidR="00C966D3" w:rsidRDefault="00C966D3" w:rsidP="00C16171">
      <w:pPr>
        <w:shd w:val="clear" w:color="auto" w:fill="FFFFFF"/>
        <w:spacing w:line="240" w:lineRule="auto"/>
        <w:rPr>
          <w:rFonts w:cs="Arial"/>
          <w:color w:val="222222"/>
          <w:szCs w:val="22"/>
        </w:rPr>
      </w:pPr>
      <w:r w:rsidRPr="00C16171">
        <w:rPr>
          <w:rFonts w:cs="Arial"/>
          <w:color w:val="222222"/>
          <w:szCs w:val="22"/>
        </w:rPr>
        <w:t>Se realizo comité el día 27 de agosto de 2014.</w:t>
      </w:r>
    </w:p>
    <w:p w:rsidR="00C16171" w:rsidRPr="00C16171" w:rsidRDefault="00C16171"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Se realizo comité el día 26 de septiembre de 2014</w:t>
      </w:r>
    </w:p>
    <w:p w:rsidR="00C16171" w:rsidRDefault="00C966D3" w:rsidP="00C16171">
      <w:pPr>
        <w:shd w:val="clear" w:color="auto" w:fill="FFFFFF"/>
        <w:spacing w:before="100" w:beforeAutospacing="1" w:after="100" w:afterAutospacing="1" w:line="240" w:lineRule="auto"/>
        <w:rPr>
          <w:rFonts w:cs="Arial"/>
          <w:b/>
          <w:bCs/>
          <w:color w:val="222222"/>
          <w:szCs w:val="22"/>
        </w:rPr>
      </w:pPr>
      <w:r w:rsidRPr="00C16171">
        <w:rPr>
          <w:rFonts w:cs="Arial"/>
          <w:b/>
          <w:bCs/>
          <w:color w:val="222222"/>
          <w:szCs w:val="22"/>
        </w:rPr>
        <w:t>CUMPLIMIENTOS DE FALLO RADICADOS.</w:t>
      </w:r>
    </w:p>
    <w:p w:rsidR="00C16171" w:rsidRDefault="00C966D3" w:rsidP="00C16171">
      <w:pPr>
        <w:shd w:val="clear" w:color="auto" w:fill="FFFFFF"/>
        <w:spacing w:before="100" w:beforeAutospacing="1" w:after="100" w:afterAutospacing="1" w:line="240" w:lineRule="auto"/>
        <w:rPr>
          <w:rFonts w:cs="Arial"/>
          <w:color w:val="222222"/>
          <w:szCs w:val="22"/>
        </w:rPr>
      </w:pPr>
      <w:r w:rsidRPr="00C16171">
        <w:rPr>
          <w:rFonts w:cs="Arial"/>
          <w:color w:val="222222"/>
          <w:szCs w:val="22"/>
        </w:rPr>
        <w:t>No hubo pagos en el trimestre.</w:t>
      </w:r>
    </w:p>
    <w:p w:rsidR="00C16171" w:rsidRDefault="00C16171" w:rsidP="00C16171">
      <w:pPr>
        <w:shd w:val="clear" w:color="auto" w:fill="FFFFFF"/>
        <w:spacing w:line="240" w:lineRule="auto"/>
        <w:rPr>
          <w:rFonts w:cs="Arial"/>
          <w:color w:val="222222"/>
          <w:szCs w:val="22"/>
        </w:rPr>
      </w:pPr>
    </w:p>
    <w:p w:rsidR="00C966D3" w:rsidRPr="00C16171" w:rsidRDefault="00C966D3" w:rsidP="00C16171">
      <w:pPr>
        <w:shd w:val="clear" w:color="auto" w:fill="FFFFFF"/>
        <w:spacing w:line="240" w:lineRule="auto"/>
        <w:rPr>
          <w:rFonts w:cs="Arial"/>
          <w:color w:val="222222"/>
          <w:szCs w:val="22"/>
        </w:rPr>
      </w:pPr>
      <w:r w:rsidRPr="00C16171">
        <w:rPr>
          <w:rFonts w:cs="Arial"/>
          <w:b/>
          <w:bCs/>
          <w:color w:val="222222"/>
          <w:szCs w:val="22"/>
        </w:rPr>
        <w:t>FICHAS TECNICAS ELABORADAS PARA COMITÉ DE CONCILIACION</w:t>
      </w:r>
    </w:p>
    <w:p w:rsidR="00C966D3" w:rsidRPr="00C16171" w:rsidRDefault="00C966D3" w:rsidP="00C16171">
      <w:pPr>
        <w:shd w:val="clear" w:color="auto" w:fill="FFFFFF"/>
        <w:spacing w:line="240" w:lineRule="auto"/>
        <w:rPr>
          <w:rFonts w:cs="Arial"/>
          <w:color w:val="222222"/>
          <w:szCs w:val="22"/>
        </w:rPr>
      </w:pPr>
      <w:r w:rsidRPr="00C16171">
        <w:rPr>
          <w:rFonts w:cs="Arial"/>
          <w:color w:val="222222"/>
          <w:szCs w:val="22"/>
        </w:rPr>
        <w:t> </w:t>
      </w:r>
    </w:p>
    <w:p w:rsidR="00C966D3" w:rsidRPr="00C16171" w:rsidRDefault="00C966D3" w:rsidP="008C28DC">
      <w:pPr>
        <w:pStyle w:val="Prrafodelista"/>
        <w:numPr>
          <w:ilvl w:val="0"/>
          <w:numId w:val="56"/>
        </w:numPr>
        <w:shd w:val="clear" w:color="auto" w:fill="FFFFFF"/>
        <w:ind w:left="0" w:firstLine="0"/>
        <w:rPr>
          <w:rFonts w:ascii="Arial" w:hAnsi="Arial" w:cs="Arial"/>
          <w:color w:val="222222"/>
          <w:sz w:val="22"/>
          <w:szCs w:val="22"/>
        </w:rPr>
      </w:pPr>
      <w:r w:rsidRPr="00C16171">
        <w:rPr>
          <w:rFonts w:ascii="Arial" w:hAnsi="Arial" w:cs="Arial"/>
          <w:color w:val="222222"/>
          <w:sz w:val="22"/>
          <w:szCs w:val="22"/>
        </w:rPr>
        <w:t>Análisis prejudicialidad MYRIAM PATRICIA VARGAS FORERO Y JOSE HEWER ESCARRAGA ORTIZ.</w:t>
      </w:r>
    </w:p>
    <w:p w:rsidR="00C966D3" w:rsidRPr="00C16171" w:rsidRDefault="00C966D3" w:rsidP="00C16171">
      <w:pPr>
        <w:shd w:val="clear" w:color="auto" w:fill="FFFFFF"/>
        <w:spacing w:line="240" w:lineRule="auto"/>
        <w:rPr>
          <w:rFonts w:cs="Arial"/>
          <w:color w:val="222222"/>
          <w:szCs w:val="22"/>
        </w:rPr>
      </w:pPr>
    </w:p>
    <w:p w:rsidR="00C966D3" w:rsidRPr="00C16171" w:rsidRDefault="00C966D3" w:rsidP="008C28DC">
      <w:pPr>
        <w:pStyle w:val="Prrafodelista"/>
        <w:numPr>
          <w:ilvl w:val="0"/>
          <w:numId w:val="56"/>
        </w:numPr>
        <w:shd w:val="clear" w:color="auto" w:fill="FFFFFF"/>
        <w:ind w:left="0" w:firstLine="0"/>
        <w:rPr>
          <w:rFonts w:ascii="Arial" w:hAnsi="Arial" w:cs="Arial"/>
          <w:color w:val="222222"/>
          <w:sz w:val="22"/>
          <w:szCs w:val="22"/>
        </w:rPr>
      </w:pPr>
      <w:r w:rsidRPr="00C16171">
        <w:rPr>
          <w:rFonts w:ascii="Arial" w:hAnsi="Arial" w:cs="Arial"/>
          <w:color w:val="222222"/>
          <w:sz w:val="22"/>
          <w:szCs w:val="22"/>
        </w:rPr>
        <w:t>Aprobación de política de conciliación pa</w:t>
      </w:r>
      <w:r w:rsidR="00C16171" w:rsidRPr="00C16171">
        <w:rPr>
          <w:rFonts w:ascii="Arial" w:hAnsi="Arial" w:cs="Arial"/>
          <w:color w:val="222222"/>
          <w:sz w:val="22"/>
          <w:szCs w:val="22"/>
        </w:rPr>
        <w:t xml:space="preserve">ra pago de mesadas adicionales </w:t>
      </w:r>
      <w:r w:rsidRPr="00C16171">
        <w:rPr>
          <w:rFonts w:ascii="Arial" w:hAnsi="Arial" w:cs="Arial"/>
          <w:color w:val="222222"/>
          <w:sz w:val="22"/>
          <w:szCs w:val="22"/>
        </w:rPr>
        <w:t xml:space="preserve">a los pensionados menciónales de la unidad. </w:t>
      </w:r>
    </w:p>
    <w:p w:rsidR="00C966D3" w:rsidRPr="00C16171" w:rsidRDefault="00C966D3" w:rsidP="00C16171">
      <w:pPr>
        <w:shd w:val="clear" w:color="auto" w:fill="FFFFFF"/>
        <w:spacing w:line="240" w:lineRule="auto"/>
        <w:ind w:left="720"/>
        <w:rPr>
          <w:rFonts w:cs="Arial"/>
          <w:color w:val="222222"/>
          <w:szCs w:val="22"/>
        </w:rPr>
      </w:pPr>
    </w:p>
    <w:p w:rsidR="00C966D3" w:rsidRPr="00C16171" w:rsidRDefault="00C966D3" w:rsidP="00C16171">
      <w:pPr>
        <w:spacing w:line="240" w:lineRule="auto"/>
        <w:rPr>
          <w:rFonts w:cs="Arial"/>
          <w:b/>
          <w:szCs w:val="22"/>
        </w:rPr>
      </w:pPr>
      <w:r w:rsidRPr="00C16171">
        <w:rPr>
          <w:rFonts w:cs="Arial"/>
          <w:b/>
          <w:szCs w:val="22"/>
        </w:rPr>
        <w:t>TRAMITE DE QUERELLAS</w:t>
      </w:r>
    </w:p>
    <w:p w:rsidR="00C966D3" w:rsidRPr="00C16171" w:rsidRDefault="00C966D3" w:rsidP="00C16171">
      <w:pPr>
        <w:spacing w:line="240" w:lineRule="auto"/>
        <w:rPr>
          <w:rFonts w:cs="Arial"/>
          <w:b/>
          <w:szCs w:val="22"/>
        </w:rPr>
      </w:pPr>
    </w:p>
    <w:p w:rsidR="00C966D3" w:rsidRPr="00C16171" w:rsidRDefault="00C966D3" w:rsidP="008C28DC">
      <w:pPr>
        <w:pStyle w:val="Prrafodelista"/>
        <w:numPr>
          <w:ilvl w:val="0"/>
          <w:numId w:val="55"/>
        </w:numPr>
        <w:ind w:left="0" w:firstLine="0"/>
        <w:contextualSpacing w:val="0"/>
        <w:jc w:val="both"/>
        <w:rPr>
          <w:rFonts w:ascii="Arial" w:hAnsi="Arial" w:cs="Arial"/>
          <w:sz w:val="22"/>
          <w:szCs w:val="22"/>
        </w:rPr>
      </w:pPr>
      <w:r w:rsidRPr="00C16171">
        <w:rPr>
          <w:rFonts w:ascii="Arial" w:hAnsi="Arial" w:cs="Arial"/>
          <w:sz w:val="22"/>
          <w:szCs w:val="22"/>
        </w:rPr>
        <w:t xml:space="preserve"> Querella 066 de 2014, Instaurada por el señor Oscar Mauricio Moreno Rodríguez </w:t>
      </w:r>
    </w:p>
    <w:p w:rsidR="00C966D3" w:rsidRPr="00C16171" w:rsidRDefault="00C966D3" w:rsidP="00C16171">
      <w:pPr>
        <w:spacing w:line="240" w:lineRule="auto"/>
        <w:rPr>
          <w:rFonts w:cs="Arial"/>
          <w:b/>
          <w:szCs w:val="22"/>
        </w:rPr>
      </w:pPr>
    </w:p>
    <w:p w:rsidR="00C966D3" w:rsidRPr="00C16171" w:rsidRDefault="00C966D3" w:rsidP="00C16171">
      <w:pPr>
        <w:spacing w:line="240" w:lineRule="auto"/>
        <w:rPr>
          <w:rFonts w:cs="Arial"/>
          <w:b/>
          <w:szCs w:val="22"/>
        </w:rPr>
      </w:pPr>
      <w:r w:rsidRPr="00C16171">
        <w:rPr>
          <w:rFonts w:cs="Arial"/>
          <w:b/>
          <w:szCs w:val="22"/>
        </w:rPr>
        <w:t>PETICIONES RESPONDIDAS A SECRETARIA GENERAL, JUZGADOS,  ENTES DE CONTROL y OTROS.</w:t>
      </w:r>
    </w:p>
    <w:p w:rsidR="00C966D3" w:rsidRPr="00C16171" w:rsidRDefault="00C966D3" w:rsidP="00C16171">
      <w:pPr>
        <w:spacing w:line="240" w:lineRule="auto"/>
        <w:rPr>
          <w:rFonts w:cs="Arial"/>
          <w:b/>
          <w:szCs w:val="22"/>
        </w:rPr>
      </w:pP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Contraloría  – Radicado No.16703. Comunicación Auditoria Especial lll Periodo PAD 2014, Se da respuesta con el Oficio No.6175 el 08 de Octubre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Contraloría – Radicado No. 17118. Información sobre procesos Se da respuesta con el Memorando No.7324 el 17 de Octubre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Contraloría de Bogotá – Radicado No.17229. Entrega de información. Se da respuesta con el Oficio No.6430 el 20 de Octubre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Personería de Bogotá – Radicado No.17123. Proceso Disciplinario No. 13976 del 2014. Se da respuesta con el Oficio No.6437 el 21 de Octubre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Procuraduría General de la Nación – Radicado No. 17289. Se da respuesta con el Oficio No.6501 el 22 de Octubre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Contraloría de Bogotá – Requerimiento de explicaciones de la Contraloría de Bogotá. Se da respuesta con el Oficio No.6771 del 05 de Noviembre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Personería de Bogotá  – Radicado No.17727 del 26 de Octubre de 2014. Se da respuesta con el Oficio No.6773 el 05 de Noviembre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Procuraduría General de la Nación  – Radicado No.18612. sobre las actas de adjudicación de las licitaciones 007 y 008 del 2009. Se da respuesta con el Oficio No.7030 el 18 de Noviembre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Personería de Bogotá – Radicado N. 18861 de 2014. Sanción Disciplinaria Proceso ID005- 11 de Noviembre del 2014, Se da respuesta con el Oficio No.7171 el 24 de Noviembre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lastRenderedPageBreak/>
        <w:t>Concejo de Bogotá – Radicado No.19160. Proposición No. 493 de 2014 Sobre la Política de Vivienda de la Bogotá Humana. Se da respuesta con el Oficio No.7322 el 01 de Diciembre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Contraloría de Bogotá  – Radicado No. 19484 Solicitud de prórroga Respuesta oficio No.7323 el 01 de Diciembre de 2014.</w:t>
      </w:r>
    </w:p>
    <w:p w:rsidR="00C966D3" w:rsidRPr="00C16171" w:rsidRDefault="00C966D3" w:rsidP="008C28DC">
      <w:pPr>
        <w:pStyle w:val="Prrafodelista"/>
        <w:numPr>
          <w:ilvl w:val="0"/>
          <w:numId w:val="53"/>
        </w:numPr>
        <w:ind w:left="0" w:firstLine="0"/>
        <w:contextualSpacing w:val="0"/>
        <w:jc w:val="both"/>
        <w:rPr>
          <w:rFonts w:ascii="Arial" w:hAnsi="Arial" w:cs="Arial"/>
          <w:sz w:val="22"/>
          <w:szCs w:val="22"/>
        </w:rPr>
      </w:pPr>
      <w:r w:rsidRPr="00C16171">
        <w:rPr>
          <w:rFonts w:ascii="Arial" w:hAnsi="Arial" w:cs="Arial"/>
          <w:sz w:val="22"/>
          <w:szCs w:val="22"/>
        </w:rPr>
        <w:t>Veeduría Distrital  – Seguimiento al Convenio Interadministrativo de Cooperación  No. 1292 de 2012 y revisión de los contratos Interadministrativos de Interventoria No. 382 y 387 de 3013 Radicado No.19864 del 05 de Diciembre 2014. Se da respuesta con el Oficio No.7714 el 22 de Diciembre de 2014.</w:t>
      </w:r>
    </w:p>
    <w:p w:rsidR="00C966D3" w:rsidRPr="00286C93" w:rsidRDefault="00C966D3" w:rsidP="00C16171">
      <w:pPr>
        <w:pStyle w:val="Prrafodelista"/>
        <w:ind w:left="0"/>
        <w:jc w:val="both"/>
        <w:rPr>
          <w:rFonts w:ascii="Arial" w:hAnsi="Arial" w:cs="Arial"/>
          <w:sz w:val="18"/>
          <w:szCs w:val="22"/>
        </w:rPr>
      </w:pPr>
    </w:p>
    <w:p w:rsidR="00C966D3" w:rsidRPr="00C16171" w:rsidRDefault="00C16171" w:rsidP="00C16171">
      <w:pPr>
        <w:spacing w:line="240" w:lineRule="auto"/>
        <w:rPr>
          <w:rFonts w:cs="Arial"/>
          <w:b/>
          <w:szCs w:val="22"/>
        </w:rPr>
      </w:pPr>
      <w:r>
        <w:rPr>
          <w:rFonts w:cs="Arial"/>
          <w:b/>
          <w:szCs w:val="22"/>
        </w:rPr>
        <w:t xml:space="preserve">2.- </w:t>
      </w:r>
      <w:r w:rsidR="00C966D3" w:rsidRPr="00C16171">
        <w:rPr>
          <w:rFonts w:cs="Arial"/>
          <w:b/>
          <w:szCs w:val="22"/>
        </w:rPr>
        <w:t>ASESORÍA JURIDICA</w:t>
      </w:r>
    </w:p>
    <w:p w:rsidR="00C966D3" w:rsidRPr="00286C93" w:rsidRDefault="00C966D3" w:rsidP="00C16171">
      <w:pPr>
        <w:spacing w:line="240" w:lineRule="auto"/>
        <w:rPr>
          <w:rFonts w:cs="Arial"/>
          <w:b/>
          <w:sz w:val="18"/>
          <w:szCs w:val="22"/>
        </w:rPr>
      </w:pPr>
    </w:p>
    <w:p w:rsidR="00C966D3" w:rsidRPr="00C16171" w:rsidRDefault="00C966D3" w:rsidP="00C16171">
      <w:pPr>
        <w:spacing w:line="240" w:lineRule="auto"/>
        <w:rPr>
          <w:rFonts w:cs="Arial"/>
          <w:b/>
          <w:szCs w:val="22"/>
        </w:rPr>
      </w:pPr>
      <w:r w:rsidRPr="00C16171">
        <w:rPr>
          <w:rFonts w:cs="Arial"/>
          <w:b/>
          <w:szCs w:val="22"/>
        </w:rPr>
        <w:t>CONCEPTOS</w:t>
      </w:r>
    </w:p>
    <w:p w:rsidR="00C966D3" w:rsidRPr="00286C93" w:rsidRDefault="00C966D3" w:rsidP="00C16171">
      <w:pPr>
        <w:spacing w:line="240" w:lineRule="auto"/>
        <w:rPr>
          <w:rFonts w:cs="Arial"/>
          <w:b/>
          <w:sz w:val="18"/>
          <w:szCs w:val="22"/>
        </w:rPr>
      </w:pPr>
    </w:p>
    <w:p w:rsidR="00C966D3" w:rsidRPr="00C16171" w:rsidRDefault="00C966D3" w:rsidP="008C28DC">
      <w:pPr>
        <w:pStyle w:val="Prrafodelista"/>
        <w:numPr>
          <w:ilvl w:val="0"/>
          <w:numId w:val="57"/>
        </w:numPr>
        <w:ind w:left="0" w:firstLine="0"/>
        <w:jc w:val="both"/>
        <w:rPr>
          <w:rFonts w:ascii="Arial" w:hAnsi="Arial" w:cs="Arial"/>
          <w:sz w:val="22"/>
          <w:szCs w:val="22"/>
        </w:rPr>
      </w:pPr>
      <w:r w:rsidRPr="00C16171">
        <w:rPr>
          <w:rFonts w:ascii="Arial" w:hAnsi="Arial" w:cs="Arial"/>
          <w:sz w:val="22"/>
          <w:szCs w:val="22"/>
        </w:rPr>
        <w:t>El 07 de Octubre mediante memorando No 7076, se emitió concepto jurídico</w:t>
      </w:r>
      <w:r w:rsidRPr="00C16171">
        <w:rPr>
          <w:rFonts w:ascii="Arial" w:hAnsi="Arial" w:cs="Arial"/>
          <w:b/>
          <w:i/>
          <w:sz w:val="22"/>
          <w:szCs w:val="22"/>
        </w:rPr>
        <w:t>, sobre la continuidad y prórroga del contrato 638 del 2013</w:t>
      </w:r>
      <w:r w:rsidRPr="00C16171">
        <w:rPr>
          <w:rFonts w:ascii="Arial" w:hAnsi="Arial" w:cs="Arial"/>
          <w:sz w:val="22"/>
          <w:szCs w:val="22"/>
        </w:rPr>
        <w:t xml:space="preserve"> solicitado por Matallana y Asociados Abogados Consultores S.A.S. </w:t>
      </w:r>
    </w:p>
    <w:p w:rsidR="00C966D3" w:rsidRPr="00286C93" w:rsidRDefault="00C966D3" w:rsidP="00C16171">
      <w:pPr>
        <w:spacing w:line="240" w:lineRule="auto"/>
        <w:ind w:left="1004"/>
        <w:rPr>
          <w:rFonts w:cs="Arial"/>
          <w:b/>
          <w:sz w:val="18"/>
          <w:szCs w:val="22"/>
        </w:rPr>
      </w:pP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 El 04 de Noviembre mediante memorando No. 7643, se emitió concepto   jurídico, </w:t>
      </w:r>
      <w:r w:rsidRPr="00C16171">
        <w:rPr>
          <w:rFonts w:ascii="Arial" w:hAnsi="Arial" w:cs="Arial"/>
          <w:b/>
          <w:i/>
          <w:sz w:val="22"/>
          <w:szCs w:val="22"/>
        </w:rPr>
        <w:t>sobre a la viabilidad de realizar el pago al contrato del 638 del</w:t>
      </w:r>
      <w:r w:rsidRPr="00C16171">
        <w:rPr>
          <w:rFonts w:ascii="Arial" w:hAnsi="Arial" w:cs="Arial"/>
          <w:i/>
          <w:sz w:val="22"/>
          <w:szCs w:val="22"/>
        </w:rPr>
        <w:t xml:space="preserve"> </w:t>
      </w:r>
      <w:r w:rsidRPr="00C16171">
        <w:rPr>
          <w:rFonts w:ascii="Arial" w:hAnsi="Arial" w:cs="Arial"/>
          <w:b/>
          <w:i/>
          <w:sz w:val="22"/>
          <w:szCs w:val="22"/>
        </w:rPr>
        <w:t xml:space="preserve">2014, </w:t>
      </w:r>
      <w:r w:rsidRPr="00C16171">
        <w:rPr>
          <w:rFonts w:ascii="Arial" w:hAnsi="Arial" w:cs="Arial"/>
          <w:sz w:val="22"/>
          <w:szCs w:val="22"/>
        </w:rPr>
        <w:t>solicitado por la Ingeniera Ruth Mireya Fajardo Cuadrado, Subdirectora Técnica Mejoramiento de la Malla Vial.</w:t>
      </w:r>
    </w:p>
    <w:p w:rsidR="00C966D3" w:rsidRPr="00286C93" w:rsidRDefault="00C966D3" w:rsidP="00C16171">
      <w:pPr>
        <w:spacing w:line="240" w:lineRule="auto"/>
        <w:rPr>
          <w:rFonts w:cs="Arial"/>
          <w:b/>
          <w:i/>
          <w:sz w:val="18"/>
          <w:szCs w:val="22"/>
        </w:rPr>
      </w:pP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El 06 de Octubre mediante memorando No. 8996, se emitió concepto jurídico, </w:t>
      </w:r>
      <w:r w:rsidRPr="00C16171">
        <w:rPr>
          <w:rFonts w:ascii="Arial" w:hAnsi="Arial" w:cs="Arial"/>
          <w:b/>
          <w:i/>
          <w:sz w:val="22"/>
          <w:szCs w:val="22"/>
        </w:rPr>
        <w:t>sobre</w:t>
      </w:r>
      <w:r w:rsidRPr="00C16171">
        <w:rPr>
          <w:rFonts w:ascii="Arial" w:hAnsi="Arial" w:cs="Arial"/>
          <w:b/>
          <w:sz w:val="22"/>
          <w:szCs w:val="22"/>
        </w:rPr>
        <w:t xml:space="preserve"> </w:t>
      </w:r>
      <w:r w:rsidRPr="00C16171">
        <w:rPr>
          <w:rFonts w:ascii="Arial" w:hAnsi="Arial" w:cs="Arial"/>
          <w:b/>
          <w:i/>
          <w:sz w:val="22"/>
          <w:szCs w:val="22"/>
        </w:rPr>
        <w:t xml:space="preserve">reiteración, aclaración pago ajustes contrato de interventoria No. 218 del 2009 y definición responsabilidad gastos bancarios manejo anticipo, </w:t>
      </w:r>
      <w:r w:rsidRPr="00C16171">
        <w:rPr>
          <w:rFonts w:ascii="Arial" w:hAnsi="Arial" w:cs="Arial"/>
          <w:sz w:val="22"/>
          <w:szCs w:val="22"/>
        </w:rPr>
        <w:t>solicitado por el Ingeniero Giovanni Sierra  Revelo, Subdirector Técnico de Producción e Intervención.</w:t>
      </w:r>
    </w:p>
    <w:p w:rsidR="00C966D3" w:rsidRPr="00286C93" w:rsidRDefault="00C966D3" w:rsidP="00C16171">
      <w:pPr>
        <w:pStyle w:val="Prrafodelista"/>
        <w:rPr>
          <w:rFonts w:ascii="Arial" w:hAnsi="Arial" w:cs="Arial"/>
          <w:b/>
          <w:i/>
          <w:sz w:val="18"/>
          <w:szCs w:val="22"/>
        </w:rPr>
      </w:pP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El 06 de Octubre de 2014 mediante memorando No.7000, se emitió concepto </w:t>
      </w:r>
      <w:r w:rsidRPr="00C16171">
        <w:rPr>
          <w:rFonts w:ascii="Arial" w:hAnsi="Arial" w:cs="Arial"/>
          <w:b/>
          <w:i/>
          <w:sz w:val="22"/>
          <w:szCs w:val="22"/>
        </w:rPr>
        <w:t>sobre</w:t>
      </w:r>
      <w:r w:rsidRPr="00C16171">
        <w:rPr>
          <w:rFonts w:ascii="Arial" w:hAnsi="Arial" w:cs="Arial"/>
          <w:sz w:val="22"/>
          <w:szCs w:val="22"/>
        </w:rPr>
        <w:t xml:space="preserve"> </w:t>
      </w:r>
      <w:r w:rsidRPr="00C16171">
        <w:rPr>
          <w:rFonts w:ascii="Arial" w:hAnsi="Arial" w:cs="Arial"/>
          <w:b/>
          <w:i/>
          <w:sz w:val="22"/>
          <w:szCs w:val="22"/>
        </w:rPr>
        <w:t>pago seguridad social y parafiscales contrato de prestación</w:t>
      </w:r>
      <w:r w:rsidRPr="00C16171">
        <w:rPr>
          <w:rFonts w:ascii="Arial" w:hAnsi="Arial" w:cs="Arial"/>
          <w:i/>
          <w:sz w:val="22"/>
          <w:szCs w:val="22"/>
        </w:rPr>
        <w:t xml:space="preserve"> </w:t>
      </w:r>
      <w:r w:rsidRPr="00C16171">
        <w:rPr>
          <w:rFonts w:ascii="Arial" w:hAnsi="Arial" w:cs="Arial"/>
          <w:b/>
          <w:i/>
          <w:sz w:val="22"/>
          <w:szCs w:val="22"/>
        </w:rPr>
        <w:t xml:space="preserve">de servicios No. 192 del 2014, </w:t>
      </w:r>
      <w:r w:rsidRPr="00C16171">
        <w:rPr>
          <w:rFonts w:ascii="Arial" w:hAnsi="Arial" w:cs="Arial"/>
          <w:sz w:val="22"/>
          <w:szCs w:val="22"/>
        </w:rPr>
        <w:t>solicitado por el Ingeniero Yesid Adrian Pardo Romero, Gerente de Producción.</w:t>
      </w:r>
    </w:p>
    <w:p w:rsidR="00C966D3" w:rsidRPr="00286C93" w:rsidRDefault="00C966D3" w:rsidP="00724392">
      <w:pPr>
        <w:spacing w:line="240" w:lineRule="auto"/>
        <w:rPr>
          <w:rFonts w:cs="Arial"/>
          <w:b/>
          <w:i/>
          <w:sz w:val="18"/>
          <w:szCs w:val="22"/>
        </w:rPr>
      </w:pP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El 04 de Noviembre de 2014 mediante memorando No. 7644, se emitió concepto jurídico </w:t>
      </w:r>
      <w:r w:rsidRPr="00C16171">
        <w:rPr>
          <w:rFonts w:ascii="Arial" w:hAnsi="Arial" w:cs="Arial"/>
          <w:b/>
          <w:i/>
          <w:sz w:val="22"/>
          <w:szCs w:val="22"/>
        </w:rPr>
        <w:t>sobre</w:t>
      </w:r>
      <w:r w:rsidRPr="00C16171">
        <w:rPr>
          <w:rFonts w:ascii="Arial" w:hAnsi="Arial" w:cs="Arial"/>
          <w:sz w:val="22"/>
          <w:szCs w:val="22"/>
        </w:rPr>
        <w:t xml:space="preserve"> </w:t>
      </w:r>
      <w:r w:rsidRPr="00C16171">
        <w:rPr>
          <w:rFonts w:ascii="Arial" w:hAnsi="Arial" w:cs="Arial"/>
          <w:b/>
          <w:i/>
          <w:sz w:val="22"/>
          <w:szCs w:val="22"/>
        </w:rPr>
        <w:t>Aclaración proceso de contratación mínima cuantía</w:t>
      </w:r>
      <w:r w:rsidRPr="00C16171">
        <w:rPr>
          <w:rFonts w:ascii="Arial" w:hAnsi="Arial" w:cs="Arial"/>
          <w:i/>
          <w:sz w:val="22"/>
          <w:szCs w:val="22"/>
        </w:rPr>
        <w:t xml:space="preserve"> </w:t>
      </w:r>
      <w:r w:rsidRPr="00C16171">
        <w:rPr>
          <w:rFonts w:ascii="Arial" w:hAnsi="Arial" w:cs="Arial"/>
          <w:b/>
          <w:i/>
          <w:sz w:val="22"/>
          <w:szCs w:val="22"/>
        </w:rPr>
        <w:t xml:space="preserve">No. CMC- 004-2014, </w:t>
      </w:r>
      <w:r w:rsidRPr="00C16171">
        <w:rPr>
          <w:rFonts w:ascii="Arial" w:hAnsi="Arial" w:cs="Arial"/>
          <w:sz w:val="22"/>
          <w:szCs w:val="22"/>
        </w:rPr>
        <w:t>solicitado por el Ingeniero Yesid Adrian Pardo Romero, Gerente de Producción.</w:t>
      </w:r>
    </w:p>
    <w:p w:rsidR="00C966D3" w:rsidRPr="00286C93" w:rsidRDefault="00C966D3" w:rsidP="00724392">
      <w:pPr>
        <w:spacing w:line="240" w:lineRule="auto"/>
        <w:rPr>
          <w:rFonts w:cs="Arial"/>
          <w:b/>
          <w:i/>
          <w:sz w:val="18"/>
          <w:szCs w:val="22"/>
        </w:rPr>
      </w:pP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El 04 de Noviembre de 2014 mediante memorando No.7656 se emitió Concepto Jurídico </w:t>
      </w:r>
      <w:r w:rsidRPr="00C16171">
        <w:rPr>
          <w:rFonts w:ascii="Arial" w:hAnsi="Arial" w:cs="Arial"/>
          <w:b/>
          <w:i/>
          <w:sz w:val="22"/>
          <w:szCs w:val="22"/>
        </w:rPr>
        <w:t>sobre Ajustes de precios contrato 452 del 2013</w:t>
      </w:r>
      <w:r w:rsidRPr="00C16171">
        <w:rPr>
          <w:rFonts w:ascii="Arial" w:hAnsi="Arial" w:cs="Arial"/>
          <w:b/>
          <w:sz w:val="22"/>
          <w:szCs w:val="22"/>
        </w:rPr>
        <w:t>,</w:t>
      </w:r>
      <w:r w:rsidRPr="00C16171">
        <w:rPr>
          <w:rFonts w:ascii="Arial" w:hAnsi="Arial" w:cs="Arial"/>
          <w:sz w:val="22"/>
          <w:szCs w:val="22"/>
        </w:rPr>
        <w:t xml:space="preserve"> solicitado por el Ingeniero  Yesid Adrian Pardo Romero, Gerente de  Producción.</w:t>
      </w:r>
    </w:p>
    <w:p w:rsidR="00C966D3" w:rsidRPr="00286C93" w:rsidRDefault="00C966D3" w:rsidP="00724392">
      <w:pPr>
        <w:pStyle w:val="Prrafodelista"/>
        <w:ind w:left="0"/>
        <w:jc w:val="both"/>
        <w:rPr>
          <w:rFonts w:ascii="Arial" w:hAnsi="Arial" w:cs="Arial"/>
          <w:b/>
          <w:i/>
          <w:sz w:val="18"/>
          <w:szCs w:val="22"/>
        </w:rPr>
      </w:pP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El 18 de Noviembre de 2014 mediante memorando No. 7919 se emitió Concepto Jurídico </w:t>
      </w:r>
      <w:r w:rsidRPr="00C16171">
        <w:rPr>
          <w:rFonts w:ascii="Arial" w:hAnsi="Arial" w:cs="Arial"/>
          <w:b/>
          <w:i/>
          <w:sz w:val="22"/>
          <w:szCs w:val="22"/>
        </w:rPr>
        <w:t>sobre pago de seguridad social contrato de prestación de servicios No. 192 de 2014</w:t>
      </w:r>
      <w:r w:rsidRPr="00C16171">
        <w:rPr>
          <w:rFonts w:ascii="Arial" w:hAnsi="Arial" w:cs="Arial"/>
          <w:b/>
          <w:sz w:val="22"/>
          <w:szCs w:val="22"/>
        </w:rPr>
        <w:t>,</w:t>
      </w:r>
      <w:r w:rsidRPr="00C16171">
        <w:rPr>
          <w:rFonts w:ascii="Arial" w:hAnsi="Arial" w:cs="Arial"/>
          <w:sz w:val="22"/>
          <w:szCs w:val="22"/>
        </w:rPr>
        <w:t xml:space="preserve"> solicitado por el Ingeniero  Yesid Adrian Pardo Romero, Gerente de  Producción.</w:t>
      </w:r>
    </w:p>
    <w:p w:rsidR="00C966D3" w:rsidRPr="00C16171" w:rsidRDefault="00C966D3" w:rsidP="00724392">
      <w:pPr>
        <w:pStyle w:val="Prrafodelista"/>
        <w:ind w:left="0"/>
        <w:jc w:val="both"/>
        <w:rPr>
          <w:rFonts w:ascii="Arial" w:hAnsi="Arial" w:cs="Arial"/>
          <w:b/>
          <w:i/>
          <w:sz w:val="22"/>
          <w:szCs w:val="22"/>
        </w:rPr>
      </w:pP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El 19 de Noviembre de 2014 mediante Oficio No.7068 se emitió Concepto Jurídico </w:t>
      </w:r>
      <w:r w:rsidRPr="00C16171">
        <w:rPr>
          <w:rFonts w:ascii="Arial" w:hAnsi="Arial" w:cs="Arial"/>
          <w:b/>
          <w:i/>
          <w:sz w:val="22"/>
          <w:szCs w:val="22"/>
        </w:rPr>
        <w:t>sobre</w:t>
      </w:r>
      <w:r w:rsidRPr="00C16171">
        <w:rPr>
          <w:rFonts w:ascii="Arial" w:hAnsi="Arial" w:cs="Arial"/>
          <w:sz w:val="22"/>
          <w:szCs w:val="22"/>
        </w:rPr>
        <w:t xml:space="preserve"> </w:t>
      </w:r>
      <w:r w:rsidRPr="00C16171">
        <w:rPr>
          <w:rFonts w:ascii="Arial" w:hAnsi="Arial" w:cs="Arial"/>
          <w:b/>
          <w:i/>
          <w:sz w:val="22"/>
          <w:szCs w:val="22"/>
        </w:rPr>
        <w:t>el contrato</w:t>
      </w:r>
      <w:r w:rsidRPr="00C16171">
        <w:rPr>
          <w:rFonts w:ascii="Arial" w:hAnsi="Arial" w:cs="Arial"/>
          <w:sz w:val="22"/>
          <w:szCs w:val="22"/>
        </w:rPr>
        <w:t xml:space="preserve"> </w:t>
      </w:r>
      <w:r w:rsidRPr="00C16171">
        <w:rPr>
          <w:rFonts w:ascii="Arial" w:hAnsi="Arial" w:cs="Arial"/>
          <w:b/>
          <w:i/>
          <w:sz w:val="22"/>
          <w:szCs w:val="22"/>
        </w:rPr>
        <w:t>364 del 2013 donde se solicita una nueva</w:t>
      </w:r>
      <w:r w:rsidRPr="00C16171">
        <w:rPr>
          <w:rFonts w:ascii="Arial" w:hAnsi="Arial" w:cs="Arial"/>
          <w:b/>
          <w:sz w:val="22"/>
          <w:szCs w:val="22"/>
        </w:rPr>
        <w:t xml:space="preserve"> </w:t>
      </w:r>
      <w:r w:rsidRPr="00C16171">
        <w:rPr>
          <w:rFonts w:ascii="Arial" w:hAnsi="Arial" w:cs="Arial"/>
          <w:b/>
          <w:i/>
          <w:sz w:val="22"/>
          <w:szCs w:val="22"/>
        </w:rPr>
        <w:t>revisión frente a la posibilidad de la sesión de derechos</w:t>
      </w:r>
      <w:r w:rsidRPr="00C16171">
        <w:rPr>
          <w:rFonts w:ascii="Arial" w:hAnsi="Arial" w:cs="Arial"/>
          <w:b/>
          <w:sz w:val="22"/>
          <w:szCs w:val="22"/>
        </w:rPr>
        <w:t xml:space="preserve"> </w:t>
      </w:r>
      <w:r w:rsidRPr="00C16171">
        <w:rPr>
          <w:rFonts w:ascii="Arial" w:hAnsi="Arial" w:cs="Arial"/>
          <w:b/>
          <w:i/>
          <w:sz w:val="22"/>
          <w:szCs w:val="22"/>
        </w:rPr>
        <w:t>económicos del contrato N. 364</w:t>
      </w:r>
      <w:r w:rsidRPr="00C16171">
        <w:rPr>
          <w:rFonts w:ascii="Arial" w:hAnsi="Arial" w:cs="Arial"/>
          <w:i/>
          <w:sz w:val="22"/>
          <w:szCs w:val="22"/>
        </w:rPr>
        <w:t xml:space="preserve"> </w:t>
      </w:r>
      <w:r w:rsidRPr="00C16171">
        <w:rPr>
          <w:rFonts w:ascii="Arial" w:hAnsi="Arial" w:cs="Arial"/>
          <w:b/>
          <w:i/>
          <w:sz w:val="22"/>
          <w:szCs w:val="22"/>
        </w:rPr>
        <w:t>2013</w:t>
      </w:r>
      <w:r w:rsidRPr="00C16171">
        <w:rPr>
          <w:rFonts w:ascii="Arial" w:hAnsi="Arial" w:cs="Arial"/>
          <w:i/>
          <w:sz w:val="22"/>
          <w:szCs w:val="22"/>
        </w:rPr>
        <w:t xml:space="preserve">, </w:t>
      </w:r>
      <w:r w:rsidRPr="00C16171">
        <w:rPr>
          <w:rFonts w:ascii="Arial" w:hAnsi="Arial" w:cs="Arial"/>
          <w:sz w:val="22"/>
          <w:szCs w:val="22"/>
        </w:rPr>
        <w:t>solicitado por el señor Miguel Hernando Ramírez, Representante Legal Consorcio HJS.</w:t>
      </w: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lastRenderedPageBreak/>
        <w:t xml:space="preserve">El 14 de Noviembre de 2014 mediante Oficio No.6993 se emitió Concepto Jurídico </w:t>
      </w:r>
      <w:r w:rsidRPr="00C16171">
        <w:rPr>
          <w:rFonts w:ascii="Arial" w:hAnsi="Arial" w:cs="Arial"/>
          <w:b/>
          <w:i/>
          <w:sz w:val="22"/>
          <w:szCs w:val="22"/>
        </w:rPr>
        <w:t>sobre el contrato</w:t>
      </w:r>
      <w:r w:rsidRPr="00C16171">
        <w:rPr>
          <w:rFonts w:ascii="Arial" w:hAnsi="Arial" w:cs="Arial"/>
          <w:b/>
          <w:sz w:val="22"/>
          <w:szCs w:val="22"/>
        </w:rPr>
        <w:t xml:space="preserve"> 237 </w:t>
      </w:r>
      <w:r w:rsidRPr="00C16171">
        <w:rPr>
          <w:rFonts w:ascii="Arial" w:hAnsi="Arial" w:cs="Arial"/>
          <w:b/>
          <w:i/>
          <w:sz w:val="22"/>
          <w:szCs w:val="22"/>
        </w:rPr>
        <w:t>del 2014 en donde pone en conocimiento de la Unidad la constitución de garantía mobiliaria sobre el 100% de los derechos económicos derivados del contrato de la referencia a favor del Banco de Bogotá</w:t>
      </w:r>
      <w:r w:rsidRPr="00C16171">
        <w:rPr>
          <w:rFonts w:ascii="Arial" w:hAnsi="Arial" w:cs="Arial"/>
          <w:b/>
          <w:sz w:val="22"/>
          <w:szCs w:val="22"/>
        </w:rPr>
        <w:t>,</w:t>
      </w:r>
      <w:r w:rsidRPr="00C16171">
        <w:rPr>
          <w:rFonts w:ascii="Arial" w:hAnsi="Arial" w:cs="Arial"/>
          <w:sz w:val="22"/>
          <w:szCs w:val="22"/>
        </w:rPr>
        <w:t xml:space="preserve"> solicitado por Doctor Carlos Eduardo Lizarazo Vazco, Gerente de ABL Internacional S.A.</w:t>
      </w:r>
    </w:p>
    <w:p w:rsidR="00C966D3" w:rsidRPr="00C16171" w:rsidRDefault="00C966D3" w:rsidP="00724392">
      <w:pPr>
        <w:pStyle w:val="Prrafodelista"/>
        <w:ind w:left="0"/>
        <w:jc w:val="both"/>
        <w:rPr>
          <w:rFonts w:ascii="Arial" w:hAnsi="Arial" w:cs="Arial"/>
          <w:b/>
          <w:i/>
          <w:sz w:val="22"/>
          <w:szCs w:val="22"/>
        </w:rPr>
      </w:pP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El 09 de Diciembre de 2014 mediante memorando No.8570 se emitió Concepto Jurídico </w:t>
      </w:r>
      <w:r w:rsidRPr="00C16171">
        <w:rPr>
          <w:rFonts w:ascii="Arial" w:hAnsi="Arial" w:cs="Arial"/>
          <w:b/>
          <w:i/>
          <w:sz w:val="22"/>
          <w:szCs w:val="22"/>
        </w:rPr>
        <w:t>sobre Cumplimiento</w:t>
      </w:r>
      <w:r w:rsidRPr="00C16171">
        <w:rPr>
          <w:rFonts w:ascii="Arial" w:hAnsi="Arial" w:cs="Arial"/>
          <w:b/>
          <w:sz w:val="22"/>
          <w:szCs w:val="22"/>
        </w:rPr>
        <w:t xml:space="preserve"> </w:t>
      </w:r>
      <w:r w:rsidRPr="00C16171">
        <w:rPr>
          <w:rFonts w:ascii="Arial" w:hAnsi="Arial" w:cs="Arial"/>
          <w:b/>
          <w:i/>
          <w:sz w:val="22"/>
          <w:szCs w:val="22"/>
        </w:rPr>
        <w:t>pago Seguridad Social Integral contrato de prestación de servicios No. 192 de 2014,</w:t>
      </w:r>
      <w:r w:rsidRPr="00C16171">
        <w:rPr>
          <w:rFonts w:ascii="Arial" w:hAnsi="Arial" w:cs="Arial"/>
          <w:sz w:val="22"/>
          <w:szCs w:val="22"/>
        </w:rPr>
        <w:t xml:space="preserve"> solicitado por el Ingeniero Yesid Adrian Pardo Romero, Gerente de Producción.</w:t>
      </w:r>
    </w:p>
    <w:p w:rsidR="00C966D3" w:rsidRPr="00C16171" w:rsidRDefault="00C966D3" w:rsidP="00724392">
      <w:pPr>
        <w:spacing w:line="240" w:lineRule="auto"/>
        <w:rPr>
          <w:rFonts w:cs="Arial"/>
          <w:b/>
          <w:i/>
          <w:szCs w:val="22"/>
        </w:rPr>
      </w:pPr>
    </w:p>
    <w:p w:rsidR="00C966D3" w:rsidRPr="00C16171"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El 07 de Octubre de 2014 mediante memorando No.7076 se emitió Concepto Jurídico </w:t>
      </w:r>
      <w:r w:rsidRPr="00C16171">
        <w:rPr>
          <w:rFonts w:ascii="Arial" w:hAnsi="Arial" w:cs="Arial"/>
          <w:b/>
          <w:i/>
          <w:sz w:val="22"/>
          <w:szCs w:val="22"/>
        </w:rPr>
        <w:t>Sobre</w:t>
      </w:r>
      <w:r w:rsidRPr="00C16171">
        <w:rPr>
          <w:rFonts w:ascii="Arial" w:hAnsi="Arial" w:cs="Arial"/>
          <w:b/>
          <w:sz w:val="22"/>
          <w:szCs w:val="22"/>
        </w:rPr>
        <w:t xml:space="preserve"> </w:t>
      </w:r>
      <w:r w:rsidRPr="00C16171">
        <w:rPr>
          <w:rFonts w:ascii="Arial" w:hAnsi="Arial" w:cs="Arial"/>
          <w:b/>
          <w:i/>
          <w:sz w:val="22"/>
          <w:szCs w:val="22"/>
        </w:rPr>
        <w:t>la Continuidad y prórroga del contrato</w:t>
      </w:r>
      <w:r w:rsidRPr="00C16171">
        <w:rPr>
          <w:rFonts w:ascii="Arial" w:hAnsi="Arial" w:cs="Arial"/>
          <w:i/>
          <w:sz w:val="22"/>
          <w:szCs w:val="22"/>
        </w:rPr>
        <w:t xml:space="preserve"> </w:t>
      </w:r>
      <w:r w:rsidRPr="00C16171">
        <w:rPr>
          <w:rFonts w:ascii="Arial" w:hAnsi="Arial" w:cs="Arial"/>
          <w:b/>
          <w:i/>
          <w:sz w:val="22"/>
          <w:szCs w:val="22"/>
        </w:rPr>
        <w:t xml:space="preserve"> 638 de 2013</w:t>
      </w:r>
      <w:r w:rsidRPr="00C16171">
        <w:rPr>
          <w:rFonts w:ascii="Arial" w:hAnsi="Arial" w:cs="Arial"/>
          <w:b/>
          <w:sz w:val="22"/>
          <w:szCs w:val="22"/>
        </w:rPr>
        <w:t>,</w:t>
      </w:r>
      <w:r w:rsidRPr="00C16171">
        <w:rPr>
          <w:rFonts w:ascii="Arial" w:hAnsi="Arial" w:cs="Arial"/>
          <w:sz w:val="22"/>
          <w:szCs w:val="22"/>
        </w:rPr>
        <w:t xml:space="preserve"> solicitado por Matallana y Asociados Abogados Consultores S.A.S.</w:t>
      </w:r>
    </w:p>
    <w:p w:rsidR="00C966D3" w:rsidRPr="00C16171" w:rsidRDefault="00C966D3" w:rsidP="00724392">
      <w:pPr>
        <w:pStyle w:val="Prrafodelista"/>
        <w:ind w:left="0"/>
        <w:rPr>
          <w:rFonts w:ascii="Arial" w:hAnsi="Arial" w:cs="Arial"/>
          <w:b/>
          <w:i/>
          <w:sz w:val="22"/>
          <w:szCs w:val="22"/>
        </w:rPr>
      </w:pPr>
    </w:p>
    <w:p w:rsidR="00C966D3" w:rsidRPr="00724392" w:rsidRDefault="00C966D3" w:rsidP="008C28DC">
      <w:pPr>
        <w:pStyle w:val="Prrafodelista"/>
        <w:numPr>
          <w:ilvl w:val="0"/>
          <w:numId w:val="54"/>
        </w:numPr>
        <w:ind w:left="0" w:firstLine="0"/>
        <w:jc w:val="both"/>
        <w:rPr>
          <w:rFonts w:ascii="Arial" w:hAnsi="Arial" w:cs="Arial"/>
          <w:b/>
          <w:i/>
          <w:sz w:val="22"/>
          <w:szCs w:val="22"/>
        </w:rPr>
      </w:pPr>
      <w:r w:rsidRPr="00C16171">
        <w:rPr>
          <w:rFonts w:ascii="Arial" w:hAnsi="Arial" w:cs="Arial"/>
          <w:sz w:val="22"/>
          <w:szCs w:val="22"/>
        </w:rPr>
        <w:t xml:space="preserve">El 04 de Noviembre de 2014 mediante memorando No. 7643 se emitió Concepto Jurídico </w:t>
      </w:r>
      <w:r w:rsidRPr="00C16171">
        <w:rPr>
          <w:rFonts w:ascii="Arial" w:hAnsi="Arial" w:cs="Arial"/>
          <w:b/>
          <w:i/>
          <w:sz w:val="22"/>
          <w:szCs w:val="22"/>
        </w:rPr>
        <w:t>sobre</w:t>
      </w:r>
      <w:r w:rsidRPr="00C16171">
        <w:rPr>
          <w:rFonts w:ascii="Arial" w:hAnsi="Arial" w:cs="Arial"/>
          <w:sz w:val="22"/>
          <w:szCs w:val="22"/>
        </w:rPr>
        <w:t xml:space="preserve"> </w:t>
      </w:r>
      <w:r w:rsidRPr="00C16171">
        <w:rPr>
          <w:rFonts w:ascii="Arial" w:hAnsi="Arial" w:cs="Arial"/>
          <w:b/>
          <w:i/>
          <w:sz w:val="22"/>
          <w:szCs w:val="22"/>
        </w:rPr>
        <w:t xml:space="preserve">Concepto 7320 del 17/10/2014 Contrato638 de 2014 frente a la viabilidad de realizar el pago al contrato del asunto, </w:t>
      </w:r>
      <w:r w:rsidRPr="00C16171">
        <w:rPr>
          <w:rFonts w:ascii="Arial" w:hAnsi="Arial" w:cs="Arial"/>
          <w:sz w:val="22"/>
          <w:szCs w:val="22"/>
        </w:rPr>
        <w:t xml:space="preserve">solicitado por la Ingeniera Ruth Mireya Fajardo Cuadrado, Subdirectora Técnica Mejoramiento de la Malla Vial Local. </w:t>
      </w:r>
    </w:p>
    <w:p w:rsidR="00724392" w:rsidRDefault="00724392" w:rsidP="00724392">
      <w:pPr>
        <w:spacing w:line="240" w:lineRule="auto"/>
        <w:rPr>
          <w:rFonts w:cs="Arial"/>
          <w:b/>
          <w:szCs w:val="22"/>
          <w:lang w:val="es-ES"/>
        </w:rPr>
      </w:pPr>
    </w:p>
    <w:p w:rsidR="00724392" w:rsidRPr="00C16171" w:rsidRDefault="00724392" w:rsidP="00724392">
      <w:pPr>
        <w:spacing w:line="240" w:lineRule="auto"/>
        <w:rPr>
          <w:rFonts w:cs="Arial"/>
          <w:b/>
          <w:szCs w:val="22"/>
        </w:rPr>
      </w:pPr>
      <w:r>
        <w:rPr>
          <w:rFonts w:cs="Arial"/>
          <w:b/>
          <w:szCs w:val="22"/>
        </w:rPr>
        <w:t xml:space="preserve">3.- </w:t>
      </w:r>
      <w:r w:rsidR="00C966D3" w:rsidRPr="00C16171">
        <w:rPr>
          <w:rFonts w:cs="Arial"/>
          <w:b/>
          <w:szCs w:val="22"/>
        </w:rPr>
        <w:t>REVISION DOCUMENTOS</w:t>
      </w:r>
    </w:p>
    <w:tbl>
      <w:tblPr>
        <w:tblW w:w="0" w:type="auto"/>
        <w:tblCellSpacing w:w="0" w:type="dxa"/>
        <w:tblCellMar>
          <w:top w:w="15" w:type="dxa"/>
          <w:left w:w="15" w:type="dxa"/>
          <w:bottom w:w="15" w:type="dxa"/>
          <w:right w:w="15" w:type="dxa"/>
        </w:tblCellMar>
        <w:tblLook w:val="04A0"/>
      </w:tblPr>
      <w:tblGrid>
        <w:gridCol w:w="1888"/>
        <w:gridCol w:w="966"/>
        <w:gridCol w:w="115"/>
        <w:gridCol w:w="1064"/>
        <w:gridCol w:w="967"/>
        <w:gridCol w:w="967"/>
        <w:gridCol w:w="967"/>
        <w:gridCol w:w="967"/>
        <w:gridCol w:w="967"/>
      </w:tblGrid>
      <w:tr w:rsidR="00C966D3" w:rsidRPr="00C16171" w:rsidTr="00C966D3">
        <w:trPr>
          <w:trHeight w:val="285"/>
          <w:tblCellSpacing w:w="0" w:type="dxa"/>
        </w:trPr>
        <w:tc>
          <w:tcPr>
            <w:tcW w:w="1889" w:type="dxa"/>
            <w:vAlign w:val="center"/>
            <w:hideMark/>
          </w:tcPr>
          <w:p w:rsidR="00C966D3" w:rsidRPr="00C16171" w:rsidRDefault="00C966D3" w:rsidP="00C16171">
            <w:pPr>
              <w:spacing w:line="240" w:lineRule="auto"/>
              <w:rPr>
                <w:rFonts w:cs="Arial"/>
                <w:color w:val="000000"/>
              </w:rPr>
            </w:pPr>
          </w:p>
        </w:tc>
        <w:tc>
          <w:tcPr>
            <w:tcW w:w="966" w:type="dxa"/>
            <w:vAlign w:val="center"/>
            <w:hideMark/>
          </w:tcPr>
          <w:p w:rsidR="00C966D3" w:rsidRPr="00C16171" w:rsidRDefault="00C966D3" w:rsidP="00C16171">
            <w:pPr>
              <w:spacing w:line="240" w:lineRule="auto"/>
              <w:rPr>
                <w:rFonts w:cs="Arial"/>
                <w:color w:val="000000"/>
              </w:rPr>
            </w:pPr>
          </w:p>
        </w:tc>
        <w:tc>
          <w:tcPr>
            <w:tcW w:w="115" w:type="dxa"/>
            <w:vAlign w:val="center"/>
            <w:hideMark/>
          </w:tcPr>
          <w:p w:rsidR="00C966D3" w:rsidRPr="00C16171" w:rsidRDefault="00C966D3" w:rsidP="00C16171">
            <w:pPr>
              <w:spacing w:line="240" w:lineRule="auto"/>
              <w:rPr>
                <w:rFonts w:cs="Arial"/>
                <w:color w:val="000000"/>
              </w:rPr>
            </w:pPr>
          </w:p>
        </w:tc>
        <w:tc>
          <w:tcPr>
            <w:tcW w:w="1064" w:type="dxa"/>
            <w:vAlign w:val="center"/>
            <w:hideMark/>
          </w:tcPr>
          <w:p w:rsidR="00C966D3" w:rsidRPr="00C16171" w:rsidRDefault="00C966D3" w:rsidP="00C16171">
            <w:pPr>
              <w:spacing w:line="240" w:lineRule="auto"/>
              <w:rPr>
                <w:rFonts w:cs="Arial"/>
                <w:color w:val="000000"/>
              </w:rPr>
            </w:pPr>
          </w:p>
        </w:tc>
        <w:tc>
          <w:tcPr>
            <w:tcW w:w="967" w:type="dxa"/>
            <w:vAlign w:val="center"/>
            <w:hideMark/>
          </w:tcPr>
          <w:p w:rsidR="00C966D3" w:rsidRPr="00C16171" w:rsidRDefault="00C966D3" w:rsidP="00C16171">
            <w:pPr>
              <w:spacing w:line="240" w:lineRule="auto"/>
              <w:rPr>
                <w:rFonts w:cs="Arial"/>
                <w:color w:val="000000"/>
              </w:rPr>
            </w:pPr>
          </w:p>
        </w:tc>
        <w:tc>
          <w:tcPr>
            <w:tcW w:w="967" w:type="dxa"/>
            <w:vAlign w:val="center"/>
            <w:hideMark/>
          </w:tcPr>
          <w:p w:rsidR="00C966D3" w:rsidRPr="00C16171" w:rsidRDefault="00C966D3" w:rsidP="00C16171">
            <w:pPr>
              <w:spacing w:line="240" w:lineRule="auto"/>
              <w:rPr>
                <w:rFonts w:cs="Arial"/>
                <w:color w:val="000000"/>
              </w:rPr>
            </w:pPr>
          </w:p>
        </w:tc>
        <w:tc>
          <w:tcPr>
            <w:tcW w:w="967" w:type="dxa"/>
            <w:vAlign w:val="center"/>
            <w:hideMark/>
          </w:tcPr>
          <w:p w:rsidR="00C966D3" w:rsidRPr="00C16171" w:rsidRDefault="00C966D3" w:rsidP="00C16171">
            <w:pPr>
              <w:spacing w:line="240" w:lineRule="auto"/>
              <w:rPr>
                <w:rFonts w:cs="Arial"/>
                <w:color w:val="000000"/>
              </w:rPr>
            </w:pPr>
          </w:p>
        </w:tc>
        <w:tc>
          <w:tcPr>
            <w:tcW w:w="967" w:type="dxa"/>
            <w:vAlign w:val="center"/>
            <w:hideMark/>
          </w:tcPr>
          <w:p w:rsidR="00C966D3" w:rsidRPr="00C16171" w:rsidRDefault="00C966D3" w:rsidP="00C16171">
            <w:pPr>
              <w:spacing w:line="240" w:lineRule="auto"/>
              <w:rPr>
                <w:rFonts w:cs="Arial"/>
                <w:color w:val="000000"/>
              </w:rPr>
            </w:pPr>
          </w:p>
        </w:tc>
        <w:tc>
          <w:tcPr>
            <w:tcW w:w="967" w:type="dxa"/>
            <w:vAlign w:val="center"/>
            <w:hideMark/>
          </w:tcPr>
          <w:p w:rsidR="00C966D3" w:rsidRPr="00C16171" w:rsidRDefault="00C966D3" w:rsidP="00C16171">
            <w:pPr>
              <w:spacing w:line="240" w:lineRule="auto"/>
              <w:rPr>
                <w:rFonts w:cs="Arial"/>
                <w:color w:val="000000"/>
              </w:rPr>
            </w:pPr>
          </w:p>
        </w:tc>
      </w:tr>
    </w:tbl>
    <w:p w:rsidR="00C966D3" w:rsidRPr="00C16171" w:rsidRDefault="00C966D3" w:rsidP="008C28DC">
      <w:pPr>
        <w:numPr>
          <w:ilvl w:val="0"/>
          <w:numId w:val="58"/>
        </w:numPr>
        <w:spacing w:line="240" w:lineRule="auto"/>
        <w:ind w:left="0" w:firstLine="0"/>
        <w:rPr>
          <w:rFonts w:cs="Arial"/>
          <w:color w:val="000000"/>
          <w:szCs w:val="22"/>
        </w:rPr>
      </w:pPr>
      <w:r w:rsidRPr="00C16171">
        <w:rPr>
          <w:rFonts w:cs="Arial"/>
          <w:color w:val="000000"/>
          <w:szCs w:val="22"/>
        </w:rPr>
        <w:t xml:space="preserve"> Revisión de contrato de prestación de servicio de Lesli Sinthi Tarquino Garzón</w:t>
      </w:r>
      <w:r w:rsidR="00724392">
        <w:rPr>
          <w:rFonts w:cs="Arial"/>
          <w:color w:val="000000"/>
          <w:szCs w:val="22"/>
        </w:rPr>
        <w:t>.</w:t>
      </w:r>
      <w:r w:rsidRPr="00C16171">
        <w:rPr>
          <w:rFonts w:cs="Arial"/>
          <w:color w:val="000000"/>
          <w:szCs w:val="22"/>
        </w:rPr>
        <w:t xml:space="preserve"> </w:t>
      </w:r>
    </w:p>
    <w:tbl>
      <w:tblPr>
        <w:tblW w:w="0" w:type="auto"/>
        <w:tblCellSpacing w:w="0" w:type="dxa"/>
        <w:tblCellMar>
          <w:top w:w="15" w:type="dxa"/>
          <w:left w:w="15" w:type="dxa"/>
          <w:bottom w:w="15" w:type="dxa"/>
          <w:right w:w="15" w:type="dxa"/>
        </w:tblCellMar>
        <w:tblLook w:val="04A0"/>
      </w:tblPr>
      <w:tblGrid>
        <w:gridCol w:w="8868"/>
      </w:tblGrid>
      <w:tr w:rsidR="00C966D3" w:rsidRPr="00C16171" w:rsidTr="00C966D3">
        <w:trPr>
          <w:trHeight w:val="285"/>
          <w:tblCellSpacing w:w="0" w:type="dxa"/>
        </w:trPr>
        <w:tc>
          <w:tcPr>
            <w:tcW w:w="2325" w:type="dxa"/>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solicitud de revisión de documentos para el contrato de prestación de servicio CAP</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solicitud de certificado de disponibilidad presupuestal para la compra de equipos de oficina de comunicaciones</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la resolución pagos prestaciones FONCEP a favor de Luis Javier Solano</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contrato de ps de Lesli  Sinthi Tarquino</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estudios previos de profesionales y de apoyo a la gestión proceso sociales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contrato de prestación </w:t>
            </w:r>
            <w:r w:rsidR="00724392">
              <w:rPr>
                <w:rFonts w:cs="Arial"/>
                <w:color w:val="000000"/>
                <w:szCs w:val="22"/>
              </w:rPr>
              <w:t>de servicio de Aura María Soler.</w:t>
            </w:r>
          </w:p>
        </w:tc>
      </w:tr>
      <w:tr w:rsidR="00C966D3" w:rsidRPr="00C16171" w:rsidTr="00C966D3">
        <w:trPr>
          <w:trHeight w:val="240"/>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contrato de Santiago Alonso Vargas</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como auxiliar de inventarios en el almacén Luz Ángela Díaz</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estudios previos sobre el concurso de meritos interventoria convenio 115 de 2013</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de prestación de servicio de Alejandro Sáenz Aranguren</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documentos resolución por medio de la cual se ordena expropiación del inmueble ubicado en el lote Barrio Moralba</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w:t>
            </w:r>
            <w:r w:rsidR="00F66C40" w:rsidRPr="00C16171">
              <w:rPr>
                <w:rFonts w:cs="Arial"/>
                <w:color w:val="000000"/>
                <w:szCs w:val="22"/>
              </w:rPr>
              <w:t>de los estudios previos</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del señor Daniel Leonardo Vargas</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de Lady Viviana Rodríguez Mondragón</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estudios previos como residente Ambiental del Convenio 1323 del 2013</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lastRenderedPageBreak/>
              <w:t>Revisión de estudios previos cuyo objeto es prestar los servicios profesionales como residente de seguridad y salud SST</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estudios previos como residente profesional social en la subdirección</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de prestación de se</w:t>
            </w:r>
            <w:r w:rsidR="00724392">
              <w:rPr>
                <w:rFonts w:cs="Arial"/>
                <w:color w:val="000000"/>
                <w:szCs w:val="22"/>
              </w:rPr>
              <w:t>rvicio de Dylan Stiven Torrijos.</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de prestación de servicios de Gina Constanza Ospina</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estudios previos de Nilson Góngora Pérez</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comunicación Auditoria Especial PAD 2014 periodo II con RAD 20140116016788</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Resolución N. 307 del 09 de mayo de 2014</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la  prorroga N. 01 convenio 144/12. FDL de Rafael Uribe Uribe – </w:t>
            </w:r>
            <w:r w:rsidR="00C67576">
              <w:rPr>
                <w:rFonts w:cs="Arial"/>
                <w:color w:val="000000"/>
                <w:szCs w:val="22"/>
              </w:rPr>
              <w:t>UAERMV</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como profesional con la subdirección de mejoramiento de la malla vial local María Briseida Sepúlveda</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sobre la gestión documental y digitación de información en la base de datos Yalila Elizabeth Letrado Bernal</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w:t>
            </w:r>
            <w:r w:rsidR="00AB79E3">
              <w:rPr>
                <w:rFonts w:cs="Arial"/>
                <w:color w:val="000000"/>
                <w:szCs w:val="22"/>
              </w:rPr>
              <w:t>R</w:t>
            </w:r>
            <w:r w:rsidR="00AB79E3" w:rsidRPr="00C16171">
              <w:rPr>
                <w:rFonts w:cs="Arial"/>
                <w:color w:val="000000"/>
                <w:szCs w:val="22"/>
              </w:rPr>
              <w:t>esolución</w:t>
            </w:r>
            <w:r w:rsidRPr="00C16171">
              <w:rPr>
                <w:rFonts w:cs="Arial"/>
                <w:color w:val="000000"/>
                <w:szCs w:val="22"/>
              </w:rPr>
              <w:t xml:space="preserve"> por el cual cumplimiento a un fallo judicial a favor de los señores</w:t>
            </w:r>
            <w:r w:rsidR="00724392">
              <w:rPr>
                <w:rFonts w:cs="Arial"/>
                <w:color w:val="000000"/>
                <w:szCs w:val="22"/>
              </w:rPr>
              <w:t xml:space="preserve"> Jenaro Bohórquez y Luis Gaitán.</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de Diana Carolina Ortiz, Jeidi Zamudio y Heidelber Pizarro por 6.332.000</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estudios previos para revisión solicitud CDP 10.552.344</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estudios previos cuyo objeto es prestar servicio profesionales como ingeniero civil para la elaboración de diseños hidráulicos</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estudios previos como ingeniero civil para asesorar las actividades geotécnicas de las diferentes intervenciones</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resolución por la cual se prorroga una licencia no remunerada en un empleado </w:t>
            </w:r>
            <w:r w:rsidR="00AB79E3" w:rsidRPr="00C16171">
              <w:rPr>
                <w:rFonts w:cs="Arial"/>
                <w:color w:val="000000"/>
                <w:szCs w:val="22"/>
              </w:rPr>
              <w:t>público</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resolución por la cual se prorroga un nombramiento provisional</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contrato de prestación de servicios para apoyar las actividades que aporten al seguimiento gestión de costos y control presupuestal Leovel Saboya Rosas</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contrato de un ingeniero civil elaboración de diseños hidráulicos en la construcción Ricardo Valencia</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del contrato de prestación de servicio de Luis Alejandro Boyona sistema de gestión en seguridad y salud</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certificado de disponibilidad presupuestal</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la adición No. 02 y prorroga No. 02 al contrato No. 125 de 2014 Edgar Acevedo</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contrato de Miyer Orlando Ramírez ingeniero civil de intervención</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solicitud de certificado de disponibilidad presupuestal $ 26.180.000</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ejecución de recursos de los proyectos de inversión $ 26.180.000</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certificado de disponibilidad presupuestal $ 13.500.000</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certificado de disponibilidad presupuestal $ 32.000.000</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resolución por la cual se concede un permiso sindical</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lastRenderedPageBreak/>
              <w:t>Revisión de contrato de prestación de servicio de el señor Ariel Rivera Cifuentes prestar servicio como profesional de sistema</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prorroga No. 06 al contrato administrativo No. 565 del 2013 celebrado entre la </w:t>
            </w:r>
            <w:r w:rsidR="00C67576">
              <w:rPr>
                <w:rFonts w:cs="Arial"/>
                <w:color w:val="000000"/>
                <w:szCs w:val="22"/>
              </w:rPr>
              <w:t>UAERMV</w:t>
            </w:r>
            <w:r w:rsidRPr="00C16171">
              <w:rPr>
                <w:rFonts w:cs="Arial"/>
                <w:color w:val="000000"/>
                <w:szCs w:val="22"/>
              </w:rPr>
              <w:t xml:space="preserve"> y la Universidad Distrital Francisco José de Caldas</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viabilidad técnica de ejecución de recursos</w:t>
            </w:r>
            <w:r w:rsidR="00724392">
              <w:rPr>
                <w:rFonts w:cs="Arial"/>
                <w:color w:val="000000"/>
                <w:szCs w:val="22"/>
              </w:rPr>
              <w:t>.</w:t>
            </w:r>
            <w:r w:rsidRPr="00C16171">
              <w:rPr>
                <w:rFonts w:cs="Arial"/>
                <w:color w:val="000000"/>
                <w:szCs w:val="22"/>
              </w:rPr>
              <w:t xml:space="preserve">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estudios previos de Nelson Andrés Ovalle prestar servicio como ingeniero industrial</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estudios previos de Andrés Gustavo Romero</w:t>
            </w:r>
            <w:r w:rsidR="00724392">
              <w:rPr>
                <w:rFonts w:cs="Arial"/>
                <w:color w:val="000000"/>
                <w:szCs w:val="22"/>
              </w:rPr>
              <w:t>.</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estudios previos del señor Edgar Fabián Chinchilla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cuestionario del acta de visita administrativa fiscal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estudios previos correspondientes a los muestreos isocinetico de emisiones atmosféricas de la planta asfáltica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estudios previos para contratar la realización de un estudio de calidad de aire en la sede operativa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la respuesta al radicado </w:t>
            </w:r>
            <w:r w:rsidR="00C67576">
              <w:rPr>
                <w:rFonts w:cs="Arial"/>
                <w:color w:val="000000"/>
                <w:szCs w:val="22"/>
              </w:rPr>
              <w:t>UAERMV</w:t>
            </w:r>
            <w:r w:rsidRPr="00C16171">
              <w:rPr>
                <w:rFonts w:cs="Arial"/>
                <w:color w:val="000000"/>
                <w:szCs w:val="22"/>
              </w:rPr>
              <w:t xml:space="preserve"> 17520 del 27 de octubre de 2014 y 17960 del 31 de octubre de 2014</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resolución por el cual se termina una licencia no remunerada y se revoca una resolución de prorroga con un empleado publico</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del contrato de prestación de servicios de Zeidy Liliana Álvarez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estudios previos como residente del sistema de gestión de seguridad gasa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del contrato de prestación de servicios profesionales de los administradores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adición N. 1 y prorroga N. 1 al contrato N. 276 del 2014 levantamiento topográfico de los segmentos Viales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la resolución por la cual se hace efectiva una sanción disciplinaria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la resolución por medio de la cual se ordena la expropiación de 153 inmuebles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la resolución de la cual se ordena la expropiación del inmueble con nomenclatura actual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del contrato de prestación de servicios profesionales como abogado para apoyar la gestión contractual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contrato de prestación de servicios como director de obra en la </w:t>
            </w:r>
            <w:r w:rsidR="00C67576">
              <w:rPr>
                <w:rFonts w:cs="Arial"/>
                <w:color w:val="000000"/>
                <w:szCs w:val="22"/>
              </w:rPr>
              <w:t>UAERMV</w:t>
            </w:r>
            <w:r w:rsidRPr="00C16171">
              <w:rPr>
                <w:rFonts w:cs="Arial"/>
                <w:color w:val="000000"/>
                <w:szCs w:val="22"/>
              </w:rPr>
              <w:t xml:space="preserve"> Miguel Giovanni Torres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prorroga N. 01al contrato N. 263 del 2014 celebrado entre la </w:t>
            </w:r>
            <w:r w:rsidR="00C67576">
              <w:rPr>
                <w:rFonts w:cs="Arial"/>
                <w:color w:val="000000"/>
                <w:szCs w:val="22"/>
              </w:rPr>
              <w:t>UAERMV</w:t>
            </w:r>
            <w:r w:rsidRPr="00C16171">
              <w:rPr>
                <w:rFonts w:cs="Arial"/>
                <w:color w:val="000000"/>
                <w:szCs w:val="22"/>
              </w:rPr>
              <w:t xml:space="preserve"> y la caja de subsidio familiar Colsulsidio</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estudios previos de Deysi Astrid Castiblanco apoyar al registro de información contable en sistema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resolución por la cual se declara desierto el proceso de mínima cuantía N. CMC- 021-2014</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resolución por la cual se declara de cierto el proceso de mínima cuantía N. CMC- 020-2014</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resolución por la cual </w:t>
            </w:r>
            <w:r w:rsidR="00AB79E3" w:rsidRPr="00C16171">
              <w:rPr>
                <w:rFonts w:cs="Arial"/>
                <w:color w:val="000000"/>
                <w:szCs w:val="22"/>
              </w:rPr>
              <w:t>se da</w:t>
            </w:r>
            <w:r w:rsidRPr="00C16171">
              <w:rPr>
                <w:rFonts w:cs="Arial"/>
                <w:color w:val="000000"/>
                <w:szCs w:val="22"/>
              </w:rPr>
              <w:t xml:space="preserve"> por terminado el contrato del trabajador </w:t>
            </w:r>
            <w:r w:rsidRPr="00C16171">
              <w:rPr>
                <w:rFonts w:cs="Arial"/>
                <w:color w:val="000000"/>
                <w:szCs w:val="22"/>
              </w:rPr>
              <w:lastRenderedPageBreak/>
              <w:t>oficial en cumplimiento de la resolución N. 571 del 13 de noviembre del 2014</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lastRenderedPageBreak/>
              <w:t>Revisión de estudios previos y documentos de contratación para prestar servicios profesionales como ingeniero civil o ingeniero de vías</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contrato de prestación de servicio como residente del sistema de gestión en seguridad y salud Jorge Enrique García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contrato de prestación de servicios como técnico contable en la secretaría general almacén general </w:t>
            </w:r>
          </w:p>
          <w:p w:rsidR="00C966D3" w:rsidRPr="00C16171" w:rsidRDefault="00C966D3" w:rsidP="00724392">
            <w:pPr>
              <w:spacing w:line="240" w:lineRule="auto"/>
              <w:rPr>
                <w:rFonts w:cs="Arial"/>
                <w:color w:val="000000"/>
              </w:rPr>
            </w:pP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la contratación cuyo objeto es prestar servicios como ingeniero civil o Ingeniero de vías </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Revisión de la contratación cuyo objeto es prestar servicios como coordinador de obra</w:t>
            </w:r>
          </w:p>
        </w:tc>
      </w:tr>
      <w:tr w:rsidR="00C966D3" w:rsidRPr="00C16171" w:rsidTr="00C966D3">
        <w:trPr>
          <w:trHeight w:val="285"/>
          <w:tblCellSpacing w:w="0" w:type="dxa"/>
        </w:trPr>
        <w:tc>
          <w:tcPr>
            <w:tcW w:w="0" w:type="auto"/>
            <w:vAlign w:val="center"/>
            <w:hideMark/>
          </w:tcPr>
          <w:p w:rsidR="00C966D3" w:rsidRPr="00C16171" w:rsidRDefault="00C966D3" w:rsidP="008C28DC">
            <w:pPr>
              <w:numPr>
                <w:ilvl w:val="0"/>
                <w:numId w:val="58"/>
              </w:numPr>
              <w:spacing w:line="240" w:lineRule="auto"/>
              <w:ind w:left="0" w:firstLine="0"/>
              <w:jc w:val="left"/>
              <w:rPr>
                <w:rFonts w:cs="Arial"/>
                <w:color w:val="000000"/>
              </w:rPr>
            </w:pPr>
            <w:r w:rsidRPr="00C16171">
              <w:rPr>
                <w:rFonts w:cs="Arial"/>
                <w:color w:val="000000"/>
                <w:szCs w:val="22"/>
              </w:rPr>
              <w:t xml:space="preserve">Revisión de estudios previos y documentos para contratación cuyo objeto es prestar servicios como ingeniero civil o ingeniero de vías </w:t>
            </w:r>
          </w:p>
        </w:tc>
      </w:tr>
    </w:tbl>
    <w:p w:rsidR="00C966D3" w:rsidRPr="00C16171" w:rsidRDefault="00C966D3" w:rsidP="00C16171">
      <w:pPr>
        <w:pStyle w:val="Prrafodelista"/>
        <w:ind w:left="644"/>
        <w:jc w:val="both"/>
        <w:rPr>
          <w:rFonts w:ascii="Arial" w:hAnsi="Arial" w:cs="Arial"/>
          <w:sz w:val="22"/>
          <w:szCs w:val="22"/>
          <w:lang w:val="es-CO"/>
        </w:rPr>
      </w:pPr>
    </w:p>
    <w:p w:rsidR="00C966D3" w:rsidRPr="00C16171" w:rsidRDefault="00724392" w:rsidP="00724392">
      <w:pPr>
        <w:spacing w:line="240" w:lineRule="auto"/>
        <w:rPr>
          <w:rFonts w:cs="Arial"/>
          <w:b/>
          <w:szCs w:val="22"/>
        </w:rPr>
      </w:pPr>
      <w:r>
        <w:rPr>
          <w:rFonts w:cs="Arial"/>
          <w:b/>
          <w:szCs w:val="22"/>
        </w:rPr>
        <w:t>4.- EVALUACION JURIDICA A PROCESOS.</w:t>
      </w:r>
    </w:p>
    <w:p w:rsidR="00C966D3" w:rsidRPr="00C16171" w:rsidRDefault="00C966D3" w:rsidP="00C16171">
      <w:pPr>
        <w:spacing w:line="240" w:lineRule="auto"/>
        <w:ind w:left="568"/>
        <w:rPr>
          <w:rFonts w:cs="Arial"/>
          <w:b/>
          <w:szCs w:val="22"/>
        </w:rPr>
      </w:pP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Evaluación Jurídica Proceso de Licitación Pública No. 004 de 2014 “Construcción de Obras de Estabilización Geotécnica en Laderas”, Resolución No. 473 de Octubre 20 de 2014, se le dio respuesta con memorando No.7436 el 22 de Octubre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Evaluación Jurídica proceso de Licitación Pública No. 05 de 2014 “Construcción de Obras para la Mitigación de riesgos por Procesos de Remoción en masa de San Vicente”.. Resolución 506 de Noviembre 06 de 2014, memorando No.7773 el 07 de Noviembre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Evaluación Jurídica proceso de Selección No. SASI 01 de 2014 “Comprar Ciento Once ( 111 ) Bonos Expedidos Nominalmente ”.. Resolución 511 de Noviembre 07 de 2014, memorando No.7807 de 10 de Noviembre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Evaluación Jurídica Proceso de Contratación CMA 01 de 2014 “Elaboración de Estudios de Riesgos por Fenómenos de Remoción en Masa, evaluación de alternativas de Mitigación y Diseños Detallados de Obras de Mitigación en el Polígono 4-020 FOPAE, en el Barrio Santa Rita Suroriental de la Localidad de San Cristóbal de la Ciudad de Bogotá ”. Resolución No. 579 del 19 de Noviembre de 2014, memorando No.8067 del 20 de Noviembre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Proceso de Contratación SASI 014 de 2014, “Contratar el Suministro (Proceso por Grupos) Grupo 1 Emulsiones y Materiales Asfalticos y Grupo 2 Mezclas Asfálticas para adelantar la Intervención a Cargo    de la </w:t>
      </w:r>
      <w:r w:rsidR="00C67576">
        <w:rPr>
          <w:rFonts w:ascii="Arial" w:hAnsi="Arial" w:cs="Arial"/>
          <w:sz w:val="22"/>
          <w:szCs w:val="22"/>
        </w:rPr>
        <w:t>UAERMV</w:t>
      </w:r>
      <w:r w:rsidRPr="00C16171">
        <w:rPr>
          <w:rFonts w:ascii="Arial" w:hAnsi="Arial" w:cs="Arial"/>
          <w:sz w:val="22"/>
          <w:szCs w:val="22"/>
        </w:rPr>
        <w:t>”   memorando No.8063 DEL 20 DE Noviembre de 2014, se le da respuesta con memorando 8102 y 8104 el 21 de Noviembre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SASI 015 de 2014 “Suministro de Combustible para la Producción de Mezclas Asfálticas en la Planta Productora de Asfalto de la </w:t>
      </w:r>
      <w:r w:rsidR="00C67576">
        <w:rPr>
          <w:rFonts w:ascii="Arial" w:hAnsi="Arial" w:cs="Arial"/>
          <w:sz w:val="22"/>
          <w:szCs w:val="22"/>
        </w:rPr>
        <w:t>UAERMV</w:t>
      </w:r>
      <w:r w:rsidRPr="00C16171">
        <w:rPr>
          <w:rFonts w:ascii="Arial" w:hAnsi="Arial" w:cs="Arial"/>
          <w:sz w:val="22"/>
          <w:szCs w:val="22"/>
        </w:rPr>
        <w:t>”, memorando No.8359 el 28 de Noviembre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Evaluación Jurídica Proceso de Contratación L.P. de 05 de 2014  “Construcción de Obras para Mitigación de Riesgo por Proceso  de Remoción en masa de San Vicente S. O. sitio 16, en la Localidad de San Cristóbal”, sale con memorando No.8354 el 28 de Noviembre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lastRenderedPageBreak/>
        <w:t>Evaluación Jurídica definitiva proceso de Contratación CMA 04 de 2014, “</w:t>
      </w:r>
      <w:r w:rsidR="00AB79E3" w:rsidRPr="00C16171">
        <w:rPr>
          <w:rFonts w:ascii="Arial" w:hAnsi="Arial" w:cs="Arial"/>
          <w:sz w:val="22"/>
          <w:szCs w:val="22"/>
        </w:rPr>
        <w:t>Interventoría</w:t>
      </w:r>
      <w:r w:rsidRPr="00C16171">
        <w:rPr>
          <w:rFonts w:ascii="Arial" w:hAnsi="Arial" w:cs="Arial"/>
          <w:sz w:val="22"/>
          <w:szCs w:val="22"/>
        </w:rPr>
        <w:t xml:space="preserve"> Técnica Administrativa, Financiera, Sisoma, Social de la Construcción de Obras de Mitigación de Riesgos por Procesos de remoción en la masa en el Barrio el Codito, en la Localidad de Usaquén” sale con el memorando No.8388 el 01 de Diciembre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Evaluación Jurídica definitiva Proceso de Contratación L.P. 06 2014  Sale con memorando No.8426 el 02 de Diciembre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CMC 022 de  2014 “Prestar el servicio de mantenimiento preventivo y calibración a los equipos del laboratorio de suelos y pavimentos de propiedad de la </w:t>
      </w:r>
      <w:r w:rsidR="00C67576">
        <w:rPr>
          <w:rFonts w:ascii="Arial" w:hAnsi="Arial" w:cs="Arial"/>
          <w:sz w:val="22"/>
          <w:szCs w:val="22"/>
        </w:rPr>
        <w:t>UAERMV</w:t>
      </w:r>
      <w:r w:rsidRPr="00C16171">
        <w:rPr>
          <w:rFonts w:ascii="Arial" w:hAnsi="Arial" w:cs="Arial"/>
          <w:sz w:val="22"/>
          <w:szCs w:val="22"/>
        </w:rPr>
        <w:t>”, se da respuesta con el memorando No.8445 el 02. de Diciembre de 2014.</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Propuesta proceso SASI 014, Oficio 7320 el 01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invitación L.P. 07 de 2014  se da respuesta con el memorando No. 8446 el 02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L.P. 09 de 2014, suministro de elementos de ferretería a monto agotable para adelantar las labores que requiera la </w:t>
      </w:r>
      <w:r w:rsidR="00C67576">
        <w:rPr>
          <w:rFonts w:ascii="Arial" w:hAnsi="Arial" w:cs="Arial"/>
          <w:sz w:val="22"/>
          <w:szCs w:val="22"/>
        </w:rPr>
        <w:t>UAERMV</w:t>
      </w:r>
      <w:r w:rsidRPr="00C16171">
        <w:rPr>
          <w:rFonts w:ascii="Arial" w:hAnsi="Arial" w:cs="Arial"/>
          <w:sz w:val="22"/>
          <w:szCs w:val="22"/>
        </w:rPr>
        <w:t xml:space="preserve">, se da respuesta con el memorando No. 8577 el 9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CMC 023 de 2014  cuyo objeto es la construcción de las obras de estabilización, en altos de la Estancia, se da respuesta con el memorando No. 8670 el 11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CMA 03 de 2014  </w:t>
      </w:r>
      <w:r w:rsidR="00AB79E3" w:rsidRPr="00C16171">
        <w:rPr>
          <w:rFonts w:ascii="Arial" w:hAnsi="Arial" w:cs="Arial"/>
          <w:sz w:val="22"/>
          <w:szCs w:val="22"/>
        </w:rPr>
        <w:t>Interventoría</w:t>
      </w:r>
      <w:r w:rsidRPr="00C16171">
        <w:rPr>
          <w:rFonts w:ascii="Arial" w:hAnsi="Arial" w:cs="Arial"/>
          <w:sz w:val="22"/>
          <w:szCs w:val="22"/>
        </w:rPr>
        <w:t xml:space="preserve"> técnica administrativa, financiera, siso ambiental, se da respuesta con el memorando No. 8697 el 12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L.P. 012 de 2014, la construcción de las obras de estabilización, en Altos de la Estancia, se da respuesta con el memorando No. 8698 el 12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L.P.010 de 2014 Suministro de materiales pétreos, se da respuesta con el memorando No. 8706 el 12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L.P. 011de 2014, la construcción de obras de Mitigación de riesgos, se da respuesta con el memorando No. 8705 de 12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L.P. 08 de 2014, compra de maquinaria, vehículos pesados y equipos de transporte para la </w:t>
      </w:r>
      <w:r w:rsidR="00C67576">
        <w:rPr>
          <w:rFonts w:ascii="Arial" w:hAnsi="Arial" w:cs="Arial"/>
          <w:sz w:val="22"/>
          <w:szCs w:val="22"/>
        </w:rPr>
        <w:t>UAERMV</w:t>
      </w:r>
      <w:r w:rsidRPr="00C16171">
        <w:rPr>
          <w:rFonts w:ascii="Arial" w:hAnsi="Arial" w:cs="Arial"/>
          <w:sz w:val="22"/>
          <w:szCs w:val="22"/>
        </w:rPr>
        <w:t xml:space="preserve">, se da respuesta con el memorando No. 8756 de 15 de Diciembre de 2014.   </w:t>
      </w:r>
    </w:p>
    <w:p w:rsidR="00C966D3" w:rsidRPr="00724392" w:rsidRDefault="00C966D3" w:rsidP="008C28DC">
      <w:pPr>
        <w:pStyle w:val="Prrafodelista"/>
        <w:numPr>
          <w:ilvl w:val="0"/>
          <w:numId w:val="59"/>
        </w:numPr>
        <w:ind w:left="0" w:firstLine="0"/>
        <w:contextualSpacing w:val="0"/>
        <w:jc w:val="both"/>
        <w:rPr>
          <w:rFonts w:ascii="Arial" w:hAnsi="Arial" w:cs="Arial"/>
          <w:sz w:val="22"/>
          <w:szCs w:val="22"/>
        </w:rPr>
      </w:pPr>
      <w:r w:rsidRPr="00724392">
        <w:rPr>
          <w:rFonts w:ascii="Arial" w:hAnsi="Arial" w:cs="Arial"/>
          <w:sz w:val="22"/>
          <w:szCs w:val="22"/>
        </w:rPr>
        <w:t xml:space="preserve">Evaluación Jurídica definitiva Proceso de Contratación L.P. 013 de 2014, contratar el servicio de mantenimiento preventivo y correctivo, se da respuesta con el memorando No. 8757 de 15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CMC. 024 de 2014, contratar la realización de una medición de calidad del aire en la sede operativa, se da respuesta con el memorando No. 8810 de 16 de Diciembre de 2014. </w:t>
      </w:r>
    </w:p>
    <w:p w:rsidR="00C966D3" w:rsidRPr="00C16171" w:rsidRDefault="00C966D3" w:rsidP="008C28DC">
      <w:pPr>
        <w:pStyle w:val="Prrafodelista"/>
        <w:numPr>
          <w:ilvl w:val="0"/>
          <w:numId w:val="59"/>
        </w:numPr>
        <w:ind w:left="0" w:firstLine="0"/>
        <w:contextualSpacing w:val="0"/>
        <w:jc w:val="both"/>
        <w:rPr>
          <w:rFonts w:ascii="Arial" w:hAnsi="Arial" w:cs="Arial"/>
          <w:sz w:val="22"/>
          <w:szCs w:val="22"/>
        </w:rPr>
      </w:pPr>
      <w:r w:rsidRPr="00C16171">
        <w:rPr>
          <w:rFonts w:ascii="Arial" w:hAnsi="Arial" w:cs="Arial"/>
          <w:sz w:val="22"/>
          <w:szCs w:val="22"/>
        </w:rPr>
        <w:t xml:space="preserve">Evaluación Jurídica definitiva Proceso de Contratación CMC. 026 de 2014, compra de botas de caucho con puntera de acero, para los trabajadores oficiales de la  unidad, se da respuesta con el memorando No. 8823 de 17 de Diciembre de 2014. </w:t>
      </w:r>
    </w:p>
    <w:p w:rsidR="00C966D3" w:rsidRDefault="00C966D3" w:rsidP="00724392">
      <w:pPr>
        <w:pStyle w:val="Prrafodelista"/>
        <w:ind w:left="0"/>
        <w:jc w:val="both"/>
        <w:rPr>
          <w:rFonts w:ascii="Arial" w:hAnsi="Arial" w:cs="Arial"/>
          <w:sz w:val="22"/>
          <w:szCs w:val="22"/>
        </w:rPr>
      </w:pPr>
    </w:p>
    <w:p w:rsidR="00286C93" w:rsidRDefault="00286C93" w:rsidP="00724392">
      <w:pPr>
        <w:pStyle w:val="Prrafodelista"/>
        <w:ind w:left="0"/>
        <w:jc w:val="both"/>
        <w:rPr>
          <w:rFonts w:ascii="Arial" w:hAnsi="Arial" w:cs="Arial"/>
          <w:sz w:val="22"/>
          <w:szCs w:val="22"/>
        </w:rPr>
      </w:pPr>
    </w:p>
    <w:p w:rsidR="00286C93" w:rsidRDefault="00286C93" w:rsidP="00724392">
      <w:pPr>
        <w:pStyle w:val="Prrafodelista"/>
        <w:ind w:left="0"/>
        <w:jc w:val="both"/>
        <w:rPr>
          <w:rFonts w:ascii="Arial" w:hAnsi="Arial" w:cs="Arial"/>
          <w:sz w:val="22"/>
          <w:szCs w:val="22"/>
        </w:rPr>
      </w:pPr>
    </w:p>
    <w:p w:rsidR="00286C93" w:rsidRDefault="00286C93" w:rsidP="00724392">
      <w:pPr>
        <w:pStyle w:val="Prrafodelista"/>
        <w:ind w:left="0"/>
        <w:jc w:val="both"/>
        <w:rPr>
          <w:rFonts w:ascii="Arial" w:hAnsi="Arial" w:cs="Arial"/>
          <w:sz w:val="22"/>
          <w:szCs w:val="22"/>
        </w:rPr>
      </w:pPr>
    </w:p>
    <w:p w:rsidR="00286C93" w:rsidRPr="00C16171" w:rsidRDefault="00286C93" w:rsidP="00724392">
      <w:pPr>
        <w:pStyle w:val="Prrafodelista"/>
        <w:ind w:left="0"/>
        <w:jc w:val="both"/>
        <w:rPr>
          <w:rFonts w:ascii="Arial" w:hAnsi="Arial" w:cs="Arial"/>
          <w:sz w:val="22"/>
          <w:szCs w:val="22"/>
        </w:rPr>
      </w:pPr>
    </w:p>
    <w:p w:rsidR="00C966D3" w:rsidRPr="00C16171" w:rsidRDefault="00724392" w:rsidP="00724392">
      <w:pPr>
        <w:spacing w:line="240" w:lineRule="auto"/>
        <w:rPr>
          <w:rFonts w:cs="Arial"/>
          <w:b/>
          <w:szCs w:val="22"/>
        </w:rPr>
      </w:pPr>
      <w:r>
        <w:rPr>
          <w:rFonts w:cs="Arial"/>
          <w:b/>
          <w:szCs w:val="22"/>
        </w:rPr>
        <w:t xml:space="preserve">5.- </w:t>
      </w:r>
      <w:r w:rsidR="00C966D3" w:rsidRPr="00C16171">
        <w:rPr>
          <w:rFonts w:cs="Arial"/>
          <w:b/>
          <w:szCs w:val="22"/>
        </w:rPr>
        <w:t>DERECHOS DE PETICION</w:t>
      </w:r>
    </w:p>
    <w:p w:rsidR="00C966D3" w:rsidRPr="00C16171" w:rsidRDefault="00C966D3" w:rsidP="00C16171">
      <w:pPr>
        <w:spacing w:line="240" w:lineRule="auto"/>
        <w:ind w:left="568"/>
        <w:rPr>
          <w:rFonts w:cs="Arial"/>
          <w:b/>
          <w:szCs w:val="22"/>
        </w:rPr>
      </w:pPr>
      <w:r w:rsidRPr="00C16171">
        <w:rPr>
          <w:rFonts w:cs="Arial"/>
          <w:b/>
          <w:szCs w:val="22"/>
        </w:rPr>
        <w:t xml:space="preserve"> </w:t>
      </w:r>
    </w:p>
    <w:p w:rsidR="00C966D3" w:rsidRPr="00724392" w:rsidRDefault="00C966D3" w:rsidP="00724392">
      <w:pPr>
        <w:spacing w:line="240" w:lineRule="auto"/>
        <w:rPr>
          <w:rFonts w:cs="Arial"/>
          <w:b/>
          <w:szCs w:val="22"/>
        </w:rPr>
      </w:pPr>
      <w:r w:rsidRPr="00C16171">
        <w:rPr>
          <w:rFonts w:cs="Arial"/>
          <w:b/>
          <w:szCs w:val="22"/>
        </w:rPr>
        <w:t xml:space="preserve">Respondidos directamente por la OAJ. </w:t>
      </w:r>
    </w:p>
    <w:p w:rsidR="00C966D3" w:rsidRPr="00724392" w:rsidRDefault="00C966D3" w:rsidP="00C16171">
      <w:pPr>
        <w:spacing w:line="240" w:lineRule="auto"/>
        <w:ind w:left="568"/>
        <w:rPr>
          <w:rFonts w:cs="Arial"/>
          <w:color w:val="FF0000"/>
          <w:szCs w:val="22"/>
        </w:rPr>
      </w:pPr>
    </w:p>
    <w:p w:rsidR="00C966D3" w:rsidRPr="00724392" w:rsidRDefault="00C966D3" w:rsidP="008C28DC">
      <w:pPr>
        <w:pStyle w:val="Prrafodelista"/>
        <w:numPr>
          <w:ilvl w:val="0"/>
          <w:numId w:val="60"/>
        </w:numPr>
        <w:ind w:left="0" w:firstLine="0"/>
        <w:rPr>
          <w:rFonts w:ascii="Arial" w:hAnsi="Arial" w:cs="Arial"/>
          <w:sz w:val="22"/>
          <w:szCs w:val="22"/>
        </w:rPr>
      </w:pPr>
      <w:r w:rsidRPr="00724392">
        <w:rPr>
          <w:rFonts w:ascii="Arial" w:hAnsi="Arial" w:cs="Arial"/>
          <w:sz w:val="22"/>
          <w:szCs w:val="22"/>
        </w:rPr>
        <w:t>No se respondió ningún derecho de petición por parte de la Oficina Jurídica.</w:t>
      </w:r>
    </w:p>
    <w:p w:rsidR="00C966D3" w:rsidRPr="00C16171" w:rsidRDefault="00C966D3" w:rsidP="00C16171">
      <w:pPr>
        <w:spacing w:line="240" w:lineRule="auto"/>
        <w:ind w:left="720"/>
        <w:rPr>
          <w:rFonts w:cs="Arial"/>
          <w:color w:val="FF0000"/>
          <w:szCs w:val="22"/>
        </w:rPr>
      </w:pPr>
    </w:p>
    <w:p w:rsidR="00C966D3" w:rsidRPr="00C16171" w:rsidRDefault="00C966D3" w:rsidP="00C16171">
      <w:pPr>
        <w:spacing w:line="240" w:lineRule="auto"/>
        <w:rPr>
          <w:rFonts w:cs="Arial"/>
          <w:szCs w:val="22"/>
        </w:rPr>
      </w:pPr>
      <w:r w:rsidRPr="00C16171">
        <w:rPr>
          <w:rFonts w:cs="Arial"/>
          <w:szCs w:val="22"/>
        </w:rPr>
        <w:t>Por disposición de la Dirección General se viene prestando apoyo en la respuesta a derechos de petición Concejo de Bogotá, Organismos de Control, otras entidades y particulares, los cuales se encuentran a cargo de la Secretaria General, de acuerdo con lo establecido en la reforma administrativa (Acuerdos Nos. 10, 11 y 12 del 12 de octubre de 2010).</w:t>
      </w:r>
    </w:p>
    <w:p w:rsidR="00C966D3" w:rsidRPr="00C16171" w:rsidRDefault="00C966D3" w:rsidP="00C16171">
      <w:pPr>
        <w:spacing w:line="240" w:lineRule="auto"/>
        <w:ind w:left="568"/>
        <w:rPr>
          <w:rFonts w:cs="Arial"/>
          <w:szCs w:val="22"/>
        </w:rPr>
      </w:pPr>
    </w:p>
    <w:p w:rsidR="00C966D3" w:rsidRPr="00C16171" w:rsidRDefault="00724392" w:rsidP="00C16171">
      <w:pPr>
        <w:pStyle w:val="ecxmsolistparagraph"/>
        <w:shd w:val="clear" w:color="auto" w:fill="FFFFFF"/>
        <w:spacing w:after="0"/>
        <w:jc w:val="both"/>
        <w:rPr>
          <w:rFonts w:ascii="Arial" w:hAnsi="Arial" w:cs="Arial"/>
          <w:color w:val="000000"/>
          <w:sz w:val="22"/>
          <w:szCs w:val="22"/>
          <w:lang w:val="es-ES_tradnl"/>
        </w:rPr>
      </w:pPr>
      <w:r>
        <w:rPr>
          <w:rFonts w:ascii="Arial" w:hAnsi="Arial" w:cs="Arial"/>
          <w:b/>
          <w:bCs/>
          <w:color w:val="000000"/>
          <w:sz w:val="22"/>
          <w:szCs w:val="22"/>
          <w:lang w:val="es-ES_tradnl"/>
        </w:rPr>
        <w:t xml:space="preserve">6.- </w:t>
      </w:r>
      <w:r w:rsidR="00C966D3" w:rsidRPr="00C16171">
        <w:rPr>
          <w:rFonts w:ascii="Arial" w:hAnsi="Arial" w:cs="Arial"/>
          <w:b/>
          <w:bCs/>
          <w:color w:val="000000"/>
          <w:sz w:val="22"/>
          <w:szCs w:val="22"/>
          <w:lang w:val="es-ES_tradnl"/>
        </w:rPr>
        <w:t>COBROS PERSUASIVO</w:t>
      </w:r>
      <w:r w:rsidR="00C966D3" w:rsidRPr="00C16171">
        <w:rPr>
          <w:rFonts w:ascii="Arial" w:hAnsi="Arial" w:cs="Arial"/>
          <w:color w:val="000000"/>
          <w:sz w:val="22"/>
          <w:szCs w:val="22"/>
          <w:lang w:val="es-ES_tradnl"/>
        </w:rPr>
        <w:t>:</w:t>
      </w:r>
    </w:p>
    <w:p w:rsidR="00C966D3" w:rsidRPr="00C16171" w:rsidRDefault="00C966D3" w:rsidP="00C16171">
      <w:pPr>
        <w:pStyle w:val="ecxmsolistparagraph"/>
        <w:shd w:val="clear" w:color="auto" w:fill="FFFFFF"/>
        <w:spacing w:after="0"/>
        <w:jc w:val="both"/>
        <w:rPr>
          <w:rFonts w:ascii="Arial" w:hAnsi="Arial" w:cs="Arial"/>
          <w:color w:val="000000"/>
          <w:sz w:val="22"/>
          <w:szCs w:val="22"/>
          <w:lang w:val="es-ES_tradnl"/>
        </w:rPr>
      </w:pPr>
    </w:p>
    <w:p w:rsidR="00C966D3" w:rsidRPr="00C16171" w:rsidRDefault="00C966D3" w:rsidP="00C16171">
      <w:pPr>
        <w:pStyle w:val="ecxmsolistparagraph"/>
        <w:shd w:val="clear" w:color="auto" w:fill="FFFFFF"/>
        <w:jc w:val="both"/>
        <w:rPr>
          <w:rFonts w:ascii="Arial" w:hAnsi="Arial" w:cs="Arial"/>
          <w:color w:val="000000"/>
          <w:sz w:val="22"/>
          <w:szCs w:val="22"/>
          <w:lang w:val="es-ES_tradnl"/>
        </w:rPr>
      </w:pPr>
      <w:r w:rsidRPr="00C16171">
        <w:rPr>
          <w:rFonts w:ascii="Arial" w:hAnsi="Arial" w:cs="Arial"/>
          <w:color w:val="000000"/>
          <w:sz w:val="22"/>
          <w:szCs w:val="22"/>
          <w:lang w:val="es-ES_tradnl"/>
        </w:rPr>
        <w:t>Se reciben los abonos de los deudores que han realizado acuerdos de pago y se reporta la información al FONCEP y al Área Financiera de la entidad mes a mes.</w:t>
      </w:r>
    </w:p>
    <w:p w:rsidR="00C966D3" w:rsidRPr="00C16171" w:rsidRDefault="00C966D3" w:rsidP="008C28DC">
      <w:pPr>
        <w:pStyle w:val="ecxmsolistparagraph"/>
        <w:numPr>
          <w:ilvl w:val="0"/>
          <w:numId w:val="61"/>
        </w:numPr>
        <w:shd w:val="clear" w:color="auto" w:fill="FFFFFF"/>
        <w:ind w:left="0" w:firstLine="0"/>
        <w:jc w:val="both"/>
        <w:rPr>
          <w:rFonts w:ascii="Arial" w:hAnsi="Arial" w:cs="Arial"/>
          <w:color w:val="000000"/>
          <w:sz w:val="22"/>
          <w:szCs w:val="22"/>
          <w:lang w:val="es-ES"/>
        </w:rPr>
      </w:pPr>
      <w:r w:rsidRPr="00C16171">
        <w:rPr>
          <w:rFonts w:ascii="Arial" w:hAnsi="Arial" w:cs="Arial"/>
          <w:color w:val="000000"/>
          <w:sz w:val="22"/>
          <w:szCs w:val="22"/>
          <w:lang w:val="es-ES_tradnl"/>
        </w:rPr>
        <w:t>Se informó a los deudores de cambio de cuenta para realizar los abonos al FONCEP.</w:t>
      </w:r>
    </w:p>
    <w:p w:rsidR="00C966D3" w:rsidRPr="00C16171" w:rsidRDefault="00C966D3" w:rsidP="008C28DC">
      <w:pPr>
        <w:pStyle w:val="ecxmsolistparagraph"/>
        <w:numPr>
          <w:ilvl w:val="0"/>
          <w:numId w:val="61"/>
        </w:numPr>
        <w:shd w:val="clear" w:color="auto" w:fill="FFFFFF"/>
        <w:ind w:left="0" w:firstLine="0"/>
        <w:jc w:val="both"/>
        <w:rPr>
          <w:rFonts w:ascii="Arial" w:hAnsi="Arial" w:cs="Arial"/>
          <w:color w:val="000000"/>
          <w:sz w:val="22"/>
          <w:szCs w:val="22"/>
          <w:lang w:val="es-ES"/>
        </w:rPr>
      </w:pPr>
      <w:r w:rsidRPr="00C16171">
        <w:rPr>
          <w:rFonts w:ascii="Arial" w:hAnsi="Arial" w:cs="Arial"/>
          <w:color w:val="000000"/>
          <w:sz w:val="22"/>
          <w:szCs w:val="22"/>
          <w:lang w:val="es-ES_tradnl"/>
        </w:rPr>
        <w:t>Se realizó la liquidación de capital e intereses de la obligación JC 026 y se les envió cuenta de cobro a los deudores.</w:t>
      </w:r>
    </w:p>
    <w:p w:rsidR="00C966D3" w:rsidRPr="00C16171" w:rsidRDefault="00C966D3" w:rsidP="008C28DC">
      <w:pPr>
        <w:pStyle w:val="ecxmsolistparagraph"/>
        <w:numPr>
          <w:ilvl w:val="0"/>
          <w:numId w:val="61"/>
        </w:numPr>
        <w:shd w:val="clear" w:color="auto" w:fill="FFFFFF"/>
        <w:ind w:left="0" w:firstLine="0"/>
        <w:jc w:val="both"/>
        <w:rPr>
          <w:rFonts w:ascii="Arial" w:hAnsi="Arial" w:cs="Arial"/>
          <w:color w:val="000000"/>
          <w:sz w:val="22"/>
          <w:szCs w:val="22"/>
          <w:lang w:val="es-ES_tradnl"/>
        </w:rPr>
      </w:pPr>
      <w:r w:rsidRPr="00C16171">
        <w:rPr>
          <w:rFonts w:ascii="Arial" w:hAnsi="Arial" w:cs="Arial"/>
          <w:color w:val="000000"/>
          <w:sz w:val="22"/>
          <w:szCs w:val="22"/>
          <w:lang w:val="es-ES_tradnl"/>
        </w:rPr>
        <w:t xml:space="preserve">Se llevo a cabo el cobro del siniestro a la firma LA EQUIDAD SEGUROS, por la suma de </w:t>
      </w:r>
      <w:r w:rsidRPr="00AB79E3">
        <w:rPr>
          <w:rFonts w:ascii="Arial" w:hAnsi="Arial" w:cs="Arial"/>
          <w:i/>
          <w:color w:val="000000"/>
          <w:sz w:val="20"/>
          <w:szCs w:val="20"/>
          <w:lang w:val="es-ES_tradnl"/>
        </w:rPr>
        <w:t>SEISCIEENTOS NOVENTA Y DOS MILLONES SEISCIENTOS CUARENTA Y DOS MILQUINIENTOS CUARENTA Y DOS PESOS</w:t>
      </w:r>
      <w:r w:rsidRPr="00C16171">
        <w:rPr>
          <w:rFonts w:ascii="Arial" w:hAnsi="Arial" w:cs="Arial"/>
          <w:color w:val="000000"/>
          <w:sz w:val="22"/>
          <w:szCs w:val="22"/>
          <w:lang w:val="es-ES_tradnl"/>
        </w:rPr>
        <w:t xml:space="preserve"> ($692.642.542) .</w:t>
      </w:r>
    </w:p>
    <w:p w:rsidR="00C966D3" w:rsidRPr="00C16171" w:rsidRDefault="00C966D3" w:rsidP="008C28DC">
      <w:pPr>
        <w:pStyle w:val="ecxmsolistparagraph"/>
        <w:numPr>
          <w:ilvl w:val="0"/>
          <w:numId w:val="61"/>
        </w:numPr>
        <w:shd w:val="clear" w:color="auto" w:fill="FFFFFF"/>
        <w:ind w:left="0" w:firstLine="0"/>
        <w:jc w:val="both"/>
        <w:rPr>
          <w:rFonts w:ascii="Arial" w:hAnsi="Arial" w:cs="Arial"/>
          <w:color w:val="000000"/>
          <w:sz w:val="22"/>
          <w:szCs w:val="22"/>
          <w:lang w:val="es-ES_tradnl"/>
        </w:rPr>
      </w:pPr>
      <w:r w:rsidRPr="00C16171">
        <w:rPr>
          <w:rFonts w:ascii="Arial" w:hAnsi="Arial" w:cs="Arial"/>
          <w:color w:val="000000"/>
          <w:sz w:val="22"/>
          <w:szCs w:val="22"/>
          <w:lang w:val="es-ES_tradnl"/>
        </w:rPr>
        <w:t>Se ordeno el archivo del expediente No. J C 026 de GREEN PATCHER COLOMBIA S.A.S. y LA EQUIDAD SEGUROS S.A.</w:t>
      </w:r>
    </w:p>
    <w:p w:rsidR="00C966D3" w:rsidRPr="00C16171" w:rsidRDefault="00C966D3" w:rsidP="008C28DC">
      <w:pPr>
        <w:pStyle w:val="ecxmsolistparagraph"/>
        <w:numPr>
          <w:ilvl w:val="0"/>
          <w:numId w:val="61"/>
        </w:numPr>
        <w:shd w:val="clear" w:color="auto" w:fill="FFFFFF"/>
        <w:ind w:left="0" w:firstLine="0"/>
        <w:jc w:val="both"/>
        <w:rPr>
          <w:rFonts w:ascii="Arial" w:hAnsi="Arial" w:cs="Arial"/>
          <w:color w:val="000000"/>
          <w:sz w:val="22"/>
          <w:szCs w:val="22"/>
          <w:lang w:val="es-ES_tradnl"/>
        </w:rPr>
      </w:pPr>
      <w:r w:rsidRPr="00C16171">
        <w:rPr>
          <w:rFonts w:ascii="Arial" w:hAnsi="Arial" w:cs="Arial"/>
          <w:color w:val="000000"/>
          <w:sz w:val="22"/>
          <w:szCs w:val="22"/>
          <w:lang w:val="es-ES_tradnl"/>
        </w:rPr>
        <w:t>Se continua con el proceso de depuración y clasificación de cartera con los nuevos parámetros fijados por el proyecto 704 de la SDH, se septiembre de 2014.</w:t>
      </w:r>
    </w:p>
    <w:p w:rsidR="00C966D3" w:rsidRPr="00C16171" w:rsidRDefault="00C966D3" w:rsidP="00C16171">
      <w:pPr>
        <w:spacing w:line="240" w:lineRule="auto"/>
        <w:rPr>
          <w:rFonts w:cs="Arial"/>
          <w:color w:val="000000"/>
          <w:szCs w:val="22"/>
        </w:rPr>
      </w:pPr>
      <w:r w:rsidRPr="00C16171">
        <w:rPr>
          <w:rFonts w:cs="Arial"/>
          <w:color w:val="000000"/>
          <w:szCs w:val="22"/>
        </w:rPr>
        <w:t>En la actualidad se adelantan acciones con diferentes entidades a fin de establecer si existen bienes a sus nombres y la dirección actual de cada uno para así iniciar los respectivos procesos de cobro persuasivo.</w:t>
      </w:r>
    </w:p>
    <w:p w:rsidR="00C966D3" w:rsidRPr="00C16171" w:rsidRDefault="00C966D3" w:rsidP="00C16171">
      <w:pPr>
        <w:spacing w:line="240" w:lineRule="auto"/>
        <w:rPr>
          <w:rFonts w:cs="Arial"/>
          <w:szCs w:val="22"/>
        </w:rPr>
      </w:pPr>
    </w:p>
    <w:p w:rsidR="00C966D3" w:rsidRPr="00C16171" w:rsidRDefault="00053AC2" w:rsidP="00053AC2">
      <w:pPr>
        <w:spacing w:line="240" w:lineRule="auto"/>
        <w:rPr>
          <w:rFonts w:cs="Arial"/>
          <w:b/>
          <w:szCs w:val="22"/>
        </w:rPr>
      </w:pPr>
      <w:r>
        <w:rPr>
          <w:rFonts w:cs="Arial"/>
          <w:b/>
          <w:szCs w:val="22"/>
        </w:rPr>
        <w:t xml:space="preserve">7.- </w:t>
      </w:r>
      <w:r w:rsidR="00C966D3" w:rsidRPr="00C16171">
        <w:rPr>
          <w:rFonts w:cs="Arial"/>
          <w:b/>
          <w:szCs w:val="22"/>
        </w:rPr>
        <w:t>SEGUIMIENTO A DERECHOS DE PETICION DE LA ENTIDAD</w:t>
      </w:r>
    </w:p>
    <w:p w:rsidR="00C966D3" w:rsidRPr="00C16171" w:rsidRDefault="00C966D3" w:rsidP="00C16171">
      <w:pPr>
        <w:spacing w:line="240" w:lineRule="auto"/>
        <w:ind w:left="568"/>
        <w:rPr>
          <w:rFonts w:cs="Arial"/>
          <w:b/>
          <w:szCs w:val="22"/>
        </w:rPr>
      </w:pPr>
    </w:p>
    <w:p w:rsidR="00C966D3" w:rsidRPr="00C16171" w:rsidRDefault="00C966D3" w:rsidP="00C16171">
      <w:pPr>
        <w:spacing w:line="240" w:lineRule="auto"/>
        <w:rPr>
          <w:rFonts w:cs="Arial"/>
          <w:szCs w:val="22"/>
        </w:rPr>
      </w:pPr>
      <w:r w:rsidRPr="00C16171">
        <w:rPr>
          <w:rFonts w:cs="Arial"/>
          <w:szCs w:val="22"/>
        </w:rPr>
        <w:t>La Oficina Asesora Jurídica viene llevando control manual sobre los Derechos de Petición radicados en la Entidad durante la vigencia reportada.</w:t>
      </w:r>
    </w:p>
    <w:p w:rsidR="00C966D3" w:rsidRPr="00C16171" w:rsidRDefault="00C966D3" w:rsidP="00C16171">
      <w:pPr>
        <w:spacing w:line="240" w:lineRule="auto"/>
        <w:rPr>
          <w:rFonts w:cs="Arial"/>
          <w:szCs w:val="22"/>
        </w:rPr>
      </w:pPr>
    </w:p>
    <w:p w:rsidR="00C966D3" w:rsidRPr="00C16171" w:rsidRDefault="00C966D3" w:rsidP="00C16171">
      <w:pPr>
        <w:spacing w:line="240" w:lineRule="auto"/>
        <w:rPr>
          <w:rFonts w:cs="Arial"/>
          <w:szCs w:val="22"/>
        </w:rPr>
      </w:pPr>
      <w:r w:rsidRPr="00C16171">
        <w:rPr>
          <w:rFonts w:cs="Arial"/>
          <w:szCs w:val="22"/>
        </w:rPr>
        <w:lastRenderedPageBreak/>
        <w:t>En lo transcurrido en el segundo semestre de 2014, la Oficina Asesora Jurídica a realizado el seguimiento a 160 derechos de petición que se encuentran en las diferentes áreas de la entidad.</w:t>
      </w:r>
    </w:p>
    <w:p w:rsidR="00C966D3" w:rsidRPr="00C16171" w:rsidRDefault="00C966D3" w:rsidP="00C16171">
      <w:pPr>
        <w:spacing w:line="240" w:lineRule="auto"/>
        <w:rPr>
          <w:rFonts w:cs="Arial"/>
          <w:szCs w:val="22"/>
        </w:rPr>
      </w:pPr>
    </w:p>
    <w:p w:rsidR="00C966D3" w:rsidRPr="00C16171" w:rsidRDefault="00053AC2" w:rsidP="00C16171">
      <w:pPr>
        <w:shd w:val="clear" w:color="auto" w:fill="FFFFFF"/>
        <w:spacing w:after="324" w:line="240" w:lineRule="auto"/>
        <w:rPr>
          <w:rFonts w:cs="Arial"/>
          <w:color w:val="000000"/>
          <w:szCs w:val="22"/>
          <w:lang w:val="es-ES"/>
        </w:rPr>
      </w:pPr>
      <w:r>
        <w:rPr>
          <w:rFonts w:cs="Arial"/>
          <w:b/>
          <w:bCs/>
          <w:color w:val="000000"/>
          <w:szCs w:val="22"/>
        </w:rPr>
        <w:t xml:space="preserve">8.- </w:t>
      </w:r>
      <w:r w:rsidR="00C966D3" w:rsidRPr="00C16171">
        <w:rPr>
          <w:rFonts w:cs="Arial"/>
          <w:b/>
          <w:bCs/>
          <w:color w:val="000000"/>
          <w:szCs w:val="22"/>
        </w:rPr>
        <w:t>NORMOGRAMA</w:t>
      </w:r>
    </w:p>
    <w:p w:rsidR="00C966D3" w:rsidRDefault="00286C93" w:rsidP="00053AC2">
      <w:pPr>
        <w:spacing w:line="240" w:lineRule="auto"/>
        <w:rPr>
          <w:rFonts w:cs="Arial"/>
          <w:color w:val="000000"/>
          <w:szCs w:val="22"/>
        </w:rPr>
      </w:pPr>
      <w:r>
        <w:rPr>
          <w:rFonts w:cs="Arial"/>
          <w:color w:val="000000"/>
          <w:szCs w:val="22"/>
        </w:rPr>
        <w:t xml:space="preserve">En el período del informe reportado, se llevaron </w:t>
      </w:r>
      <w:r w:rsidR="00C966D3" w:rsidRPr="00C16171">
        <w:rPr>
          <w:rFonts w:cs="Arial"/>
          <w:color w:val="000000"/>
          <w:szCs w:val="22"/>
        </w:rPr>
        <w:t>a cabo las actualizaciones correspondientes, se realizó depuración eliminando las normas y resoluciones derogadas, se reportaron las actualizaciones de acuerdo con las instrucciones dadas por parte de la Oficina Asesora de Planeación.</w:t>
      </w:r>
    </w:p>
    <w:p w:rsidR="00C652B1" w:rsidRDefault="00C652B1" w:rsidP="00053AC2">
      <w:pPr>
        <w:spacing w:line="240" w:lineRule="auto"/>
        <w:rPr>
          <w:rFonts w:cs="Arial"/>
          <w:color w:val="000000"/>
          <w:szCs w:val="22"/>
        </w:rPr>
      </w:pPr>
    </w:p>
    <w:p w:rsidR="000C65CD" w:rsidRPr="00932C91" w:rsidRDefault="00C652B1" w:rsidP="00C652B1">
      <w:pPr>
        <w:spacing w:line="240" w:lineRule="auto"/>
        <w:rPr>
          <w:rFonts w:cs="Arial"/>
          <w:b/>
          <w:szCs w:val="22"/>
        </w:rPr>
      </w:pPr>
      <w:r w:rsidRPr="00932C91">
        <w:rPr>
          <w:rFonts w:cs="Arial"/>
          <w:b/>
          <w:szCs w:val="22"/>
        </w:rPr>
        <w:t xml:space="preserve">VI.- </w:t>
      </w:r>
      <w:r w:rsidR="00932C91" w:rsidRPr="00932C91">
        <w:rPr>
          <w:rFonts w:cs="Arial"/>
          <w:b/>
          <w:szCs w:val="22"/>
        </w:rPr>
        <w:t xml:space="preserve">OFICINA ASESORA DE PLANEACIÓN. </w:t>
      </w:r>
    </w:p>
    <w:p w:rsidR="000C65CD" w:rsidRPr="00932C91" w:rsidRDefault="000C65CD" w:rsidP="000C65CD">
      <w:pPr>
        <w:pStyle w:val="Prrafodelista"/>
        <w:jc w:val="center"/>
        <w:rPr>
          <w:rFonts w:ascii="Arial" w:hAnsi="Arial" w:cs="Arial"/>
        </w:rPr>
      </w:pPr>
    </w:p>
    <w:p w:rsidR="000C65CD" w:rsidRPr="00932C91" w:rsidRDefault="000C65CD" w:rsidP="00932C91">
      <w:pPr>
        <w:spacing w:line="240" w:lineRule="auto"/>
        <w:rPr>
          <w:rFonts w:cs="Arial"/>
          <w:szCs w:val="22"/>
        </w:rPr>
      </w:pPr>
      <w:r w:rsidRPr="00932C91">
        <w:rPr>
          <w:rFonts w:cs="Arial"/>
          <w:szCs w:val="22"/>
        </w:rPr>
        <w:t>Durante el cuarto trimestre de 2014 la Oficina Asesora de Planeación adelantó las siguientes actividades:</w:t>
      </w:r>
    </w:p>
    <w:p w:rsidR="000C65CD" w:rsidRPr="00932C91" w:rsidRDefault="000C65CD" w:rsidP="008C28DC">
      <w:pPr>
        <w:pStyle w:val="Ttulo3"/>
        <w:numPr>
          <w:ilvl w:val="0"/>
          <w:numId w:val="67"/>
        </w:numPr>
        <w:spacing w:line="240" w:lineRule="auto"/>
        <w:jc w:val="left"/>
        <w:rPr>
          <w:rFonts w:ascii="Arial" w:hAnsi="Arial" w:cs="Arial"/>
          <w:color w:val="auto"/>
          <w:szCs w:val="22"/>
        </w:rPr>
      </w:pPr>
      <w:bookmarkStart w:id="314" w:name="_Toc410316277"/>
      <w:r w:rsidRPr="00932C91">
        <w:rPr>
          <w:rFonts w:ascii="Arial" w:hAnsi="Arial" w:cs="Arial"/>
          <w:color w:val="auto"/>
          <w:szCs w:val="22"/>
        </w:rPr>
        <w:t>PROCESO DE PLANEACIÓN ESTRATÉGICA.</w:t>
      </w:r>
      <w:bookmarkEnd w:id="314"/>
    </w:p>
    <w:p w:rsidR="000C65CD" w:rsidRPr="00932C91" w:rsidRDefault="000C65CD" w:rsidP="00932C91">
      <w:pPr>
        <w:pStyle w:val="Prrafodelista"/>
        <w:rPr>
          <w:rFonts w:ascii="Arial" w:hAnsi="Arial" w:cs="Arial"/>
          <w:b/>
          <w:sz w:val="22"/>
          <w:szCs w:val="22"/>
        </w:rPr>
      </w:pPr>
    </w:p>
    <w:p w:rsidR="000C65CD" w:rsidRPr="00932C91" w:rsidRDefault="000C65CD" w:rsidP="008C28DC">
      <w:pPr>
        <w:pStyle w:val="Prrafodelista"/>
        <w:numPr>
          <w:ilvl w:val="1"/>
          <w:numId w:val="67"/>
        </w:numPr>
        <w:jc w:val="both"/>
        <w:rPr>
          <w:rFonts w:ascii="Arial" w:hAnsi="Arial" w:cs="Arial"/>
          <w:b/>
          <w:sz w:val="22"/>
          <w:szCs w:val="22"/>
        </w:rPr>
      </w:pPr>
      <w:r w:rsidRPr="00932C91">
        <w:rPr>
          <w:rFonts w:ascii="Arial" w:hAnsi="Arial" w:cs="Arial"/>
          <w:b/>
          <w:sz w:val="22"/>
          <w:szCs w:val="22"/>
        </w:rPr>
        <w:t xml:space="preserve">Seguimiento al Plan Estratégico y Planes de Acción </w:t>
      </w:r>
    </w:p>
    <w:p w:rsidR="000C65CD" w:rsidRPr="00286C93" w:rsidRDefault="000C65CD" w:rsidP="00932C91">
      <w:pPr>
        <w:spacing w:line="240" w:lineRule="auto"/>
        <w:rPr>
          <w:rFonts w:cs="Arial"/>
          <w:b/>
          <w:sz w:val="18"/>
          <w:szCs w:val="22"/>
        </w:rPr>
      </w:pPr>
    </w:p>
    <w:p w:rsidR="000C65CD" w:rsidRPr="00932C91" w:rsidRDefault="000C65CD" w:rsidP="00932C91">
      <w:pPr>
        <w:spacing w:line="240" w:lineRule="auto"/>
        <w:rPr>
          <w:rFonts w:cs="Arial"/>
          <w:szCs w:val="22"/>
        </w:rPr>
      </w:pPr>
      <w:r w:rsidRPr="00932C91">
        <w:rPr>
          <w:rFonts w:cs="Arial"/>
          <w:szCs w:val="22"/>
        </w:rPr>
        <w:t>De conformidad con la información de Planes de Acción de cada uno de los procesos de la Unidad, se realizó la consolidación de la información, generando los siguientes resultados a 31 diciembre de 2014:</w:t>
      </w:r>
    </w:p>
    <w:p w:rsidR="000C65CD" w:rsidRPr="00286C93" w:rsidRDefault="000C65CD" w:rsidP="00932C91">
      <w:pPr>
        <w:spacing w:line="240" w:lineRule="auto"/>
        <w:rPr>
          <w:rFonts w:cs="Arial"/>
          <w:sz w:val="18"/>
          <w:szCs w:val="22"/>
        </w:rPr>
      </w:pPr>
    </w:p>
    <w:p w:rsidR="000C65CD" w:rsidRPr="00932C91" w:rsidRDefault="000C65CD" w:rsidP="008C28DC">
      <w:pPr>
        <w:pStyle w:val="Prrafodelista"/>
        <w:numPr>
          <w:ilvl w:val="0"/>
          <w:numId w:val="66"/>
        </w:numPr>
        <w:jc w:val="both"/>
        <w:rPr>
          <w:rFonts w:ascii="Arial" w:hAnsi="Arial" w:cs="Arial"/>
          <w:b/>
          <w:sz w:val="22"/>
          <w:szCs w:val="22"/>
        </w:rPr>
      </w:pPr>
      <w:r w:rsidRPr="00932C91">
        <w:rPr>
          <w:rFonts w:ascii="Arial" w:hAnsi="Arial" w:cs="Arial"/>
          <w:b/>
          <w:sz w:val="22"/>
          <w:szCs w:val="22"/>
        </w:rPr>
        <w:t>Avance del Plan Estratégico</w:t>
      </w:r>
    </w:p>
    <w:p w:rsidR="000C65CD" w:rsidRPr="00286C93" w:rsidRDefault="000C65CD" w:rsidP="00932C91">
      <w:pPr>
        <w:spacing w:line="240" w:lineRule="auto"/>
        <w:rPr>
          <w:rFonts w:cs="Arial"/>
          <w:sz w:val="18"/>
          <w:szCs w:val="22"/>
        </w:rPr>
      </w:pPr>
    </w:p>
    <w:p w:rsidR="000C65CD" w:rsidRPr="00932C91" w:rsidRDefault="000C65CD" w:rsidP="00932C91">
      <w:pPr>
        <w:spacing w:line="240" w:lineRule="auto"/>
        <w:rPr>
          <w:rFonts w:cs="Arial"/>
          <w:szCs w:val="22"/>
        </w:rPr>
      </w:pPr>
      <w:r w:rsidRPr="00932C91">
        <w:rPr>
          <w:rFonts w:cs="Arial"/>
          <w:szCs w:val="22"/>
        </w:rPr>
        <w:t>La Unidad Administrativa Especial de Rehabilitación y Mantenimiento Vial – UAERMV – logró al cuarto trimestre de 2014 un avance del 90.7%.</w:t>
      </w:r>
    </w:p>
    <w:p w:rsidR="000C65CD" w:rsidRPr="00286C93" w:rsidRDefault="000C65CD" w:rsidP="00932C91">
      <w:pPr>
        <w:spacing w:line="240" w:lineRule="auto"/>
        <w:rPr>
          <w:rFonts w:cs="Arial"/>
          <w:sz w:val="18"/>
          <w:szCs w:val="22"/>
        </w:rPr>
      </w:pPr>
    </w:p>
    <w:p w:rsidR="000C65CD" w:rsidRPr="00932C91" w:rsidRDefault="000C65CD" w:rsidP="00932C91">
      <w:pPr>
        <w:spacing w:line="240" w:lineRule="auto"/>
        <w:rPr>
          <w:rFonts w:cs="Arial"/>
          <w:szCs w:val="22"/>
        </w:rPr>
      </w:pPr>
      <w:r w:rsidRPr="00932C91">
        <w:rPr>
          <w:rFonts w:cs="Arial"/>
          <w:szCs w:val="22"/>
        </w:rPr>
        <w:t>A nivel de Objetivos Institucionales y tal como aparece en el siguiente cuadro:</w:t>
      </w:r>
    </w:p>
    <w:p w:rsidR="000C65CD" w:rsidRPr="00286C93" w:rsidRDefault="000C65CD" w:rsidP="00932C91">
      <w:pPr>
        <w:spacing w:line="240" w:lineRule="auto"/>
        <w:rPr>
          <w:rFonts w:cs="Arial"/>
          <w:sz w:val="18"/>
          <w:szCs w:val="22"/>
        </w:rPr>
      </w:pPr>
    </w:p>
    <w:p w:rsidR="000C65CD" w:rsidRPr="00932C91" w:rsidRDefault="000C65CD" w:rsidP="00932C91">
      <w:pPr>
        <w:spacing w:line="240" w:lineRule="auto"/>
        <w:jc w:val="center"/>
        <w:rPr>
          <w:rFonts w:cs="Arial"/>
          <w:szCs w:val="22"/>
        </w:rPr>
      </w:pPr>
      <w:r w:rsidRPr="00932C91">
        <w:rPr>
          <w:rFonts w:cs="Arial"/>
          <w:b/>
          <w:szCs w:val="22"/>
        </w:rPr>
        <w:t xml:space="preserve">Cuadro No. 1. </w:t>
      </w:r>
      <w:r w:rsidRPr="00932C91">
        <w:rPr>
          <w:rFonts w:cs="Arial"/>
          <w:szCs w:val="22"/>
        </w:rPr>
        <w:t>Avance Objetivos Institucionales.</w:t>
      </w:r>
    </w:p>
    <w:p w:rsidR="000C65CD" w:rsidRPr="00286C93" w:rsidRDefault="000C65CD" w:rsidP="000C65CD">
      <w:pPr>
        <w:spacing w:line="240" w:lineRule="auto"/>
        <w:rPr>
          <w:rFonts w:cs="Arial"/>
          <w:sz w:val="18"/>
        </w:rPr>
      </w:pPr>
    </w:p>
    <w:tbl>
      <w:tblPr>
        <w:tblStyle w:val="Cuadrculaclara-nfasis1"/>
        <w:tblW w:w="9340" w:type="dxa"/>
        <w:tblLook w:val="04A0"/>
      </w:tblPr>
      <w:tblGrid>
        <w:gridCol w:w="4580"/>
        <w:gridCol w:w="1840"/>
        <w:gridCol w:w="2920"/>
      </w:tblGrid>
      <w:tr w:rsidR="000C65CD" w:rsidRPr="00932C91" w:rsidTr="000C65CD">
        <w:trPr>
          <w:cnfStyle w:val="100000000000"/>
          <w:trHeight w:val="863"/>
        </w:trPr>
        <w:tc>
          <w:tcPr>
            <w:cnfStyle w:val="001000000000"/>
            <w:tcW w:w="4580" w:type="dxa"/>
            <w:hideMark/>
          </w:tcPr>
          <w:p w:rsidR="000C65CD" w:rsidRPr="00932C91" w:rsidRDefault="000C65CD" w:rsidP="000C65CD">
            <w:pPr>
              <w:jc w:val="center"/>
              <w:rPr>
                <w:rFonts w:asciiTheme="minorHAnsi" w:eastAsia="Times New Roman" w:hAnsiTheme="minorHAnsi" w:cstheme="minorHAnsi"/>
                <w:b w:val="0"/>
                <w:bCs w:val="0"/>
                <w:color w:val="000000"/>
                <w:sz w:val="20"/>
                <w:szCs w:val="20"/>
              </w:rPr>
            </w:pPr>
            <w:r w:rsidRPr="00932C91">
              <w:rPr>
                <w:rFonts w:asciiTheme="minorHAnsi" w:eastAsia="Times New Roman" w:hAnsiTheme="minorHAnsi" w:cstheme="minorHAnsi"/>
                <w:color w:val="000000"/>
                <w:sz w:val="20"/>
                <w:szCs w:val="20"/>
              </w:rPr>
              <w:t>OBJETIVOS INSTITUCIONALES</w:t>
            </w:r>
          </w:p>
        </w:tc>
        <w:tc>
          <w:tcPr>
            <w:tcW w:w="1840" w:type="dxa"/>
            <w:hideMark/>
          </w:tcPr>
          <w:p w:rsidR="000C65CD" w:rsidRPr="00932C91" w:rsidRDefault="000C65CD" w:rsidP="000C65CD">
            <w:pPr>
              <w:jc w:val="center"/>
              <w:cnfStyle w:val="100000000000"/>
              <w:rPr>
                <w:rFonts w:asciiTheme="minorHAnsi" w:eastAsia="Times New Roman" w:hAnsiTheme="minorHAnsi" w:cstheme="minorHAnsi"/>
                <w:b w:val="0"/>
                <w:bCs w:val="0"/>
                <w:color w:val="000000"/>
                <w:sz w:val="20"/>
                <w:szCs w:val="20"/>
              </w:rPr>
            </w:pPr>
            <w:r w:rsidRPr="00932C91">
              <w:rPr>
                <w:rFonts w:asciiTheme="minorHAnsi" w:eastAsia="Times New Roman" w:hAnsiTheme="minorHAnsi" w:cstheme="minorHAnsi"/>
                <w:color w:val="000000"/>
                <w:sz w:val="20"/>
                <w:szCs w:val="20"/>
              </w:rPr>
              <w:t>PESO</w:t>
            </w:r>
          </w:p>
        </w:tc>
        <w:tc>
          <w:tcPr>
            <w:tcW w:w="2920" w:type="dxa"/>
            <w:hideMark/>
          </w:tcPr>
          <w:p w:rsidR="000C65CD" w:rsidRPr="00932C91" w:rsidRDefault="000C65CD" w:rsidP="000C65CD">
            <w:pPr>
              <w:jc w:val="center"/>
              <w:cnfStyle w:val="100000000000"/>
              <w:rPr>
                <w:rFonts w:asciiTheme="minorHAnsi" w:eastAsia="Times New Roman" w:hAnsiTheme="minorHAnsi" w:cstheme="minorHAnsi"/>
                <w:b w:val="0"/>
                <w:bCs w:val="0"/>
                <w:color w:val="000000"/>
                <w:sz w:val="20"/>
                <w:szCs w:val="20"/>
              </w:rPr>
            </w:pPr>
            <w:r w:rsidRPr="00932C91">
              <w:rPr>
                <w:rFonts w:asciiTheme="minorHAnsi" w:eastAsia="Times New Roman" w:hAnsiTheme="minorHAnsi" w:cstheme="minorHAnsi"/>
                <w:color w:val="000000"/>
                <w:sz w:val="20"/>
                <w:szCs w:val="20"/>
              </w:rPr>
              <w:t>AVANCE PERIODO</w:t>
            </w:r>
          </w:p>
        </w:tc>
      </w:tr>
      <w:tr w:rsidR="000C65CD" w:rsidRPr="00932C91" w:rsidTr="000C65CD">
        <w:trPr>
          <w:cnfStyle w:val="000000100000"/>
          <w:trHeight w:val="990"/>
        </w:trPr>
        <w:tc>
          <w:tcPr>
            <w:cnfStyle w:val="001000000000"/>
            <w:tcW w:w="4580" w:type="dxa"/>
            <w:hideMark/>
          </w:tcPr>
          <w:p w:rsidR="000C65CD" w:rsidRPr="00932C91" w:rsidRDefault="000C65CD" w:rsidP="000C65CD">
            <w:pP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1. Mejorar la Malla Vial Local priorizada a partir de los Presupuestos Participativos fortaleciendo la participación ciudadana.</w:t>
            </w:r>
          </w:p>
        </w:tc>
        <w:tc>
          <w:tcPr>
            <w:tcW w:w="1840"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40%</w:t>
            </w:r>
          </w:p>
        </w:tc>
        <w:tc>
          <w:tcPr>
            <w:tcW w:w="2920"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37,0%</w:t>
            </w:r>
          </w:p>
        </w:tc>
      </w:tr>
      <w:tr w:rsidR="000C65CD" w:rsidRPr="00932C91" w:rsidTr="000C65CD">
        <w:trPr>
          <w:cnfStyle w:val="000000010000"/>
          <w:trHeight w:val="1256"/>
        </w:trPr>
        <w:tc>
          <w:tcPr>
            <w:cnfStyle w:val="001000000000"/>
            <w:tcW w:w="4580" w:type="dxa"/>
            <w:hideMark/>
          </w:tcPr>
          <w:p w:rsidR="000C65CD" w:rsidRPr="00932C91" w:rsidRDefault="000C65CD" w:rsidP="000C65CD">
            <w:pP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 Atender la construcción y el desarrollo de obras específicas que se requieran para complementar la acción de otros organismos y entidades.</w:t>
            </w:r>
          </w:p>
        </w:tc>
        <w:tc>
          <w:tcPr>
            <w:tcW w:w="1840" w:type="dxa"/>
            <w:hideMark/>
          </w:tcPr>
          <w:p w:rsidR="000C65CD" w:rsidRPr="00932C91" w:rsidRDefault="000C65CD" w:rsidP="000C65CD">
            <w:pPr>
              <w:jc w:val="center"/>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30%</w:t>
            </w:r>
          </w:p>
        </w:tc>
        <w:tc>
          <w:tcPr>
            <w:tcW w:w="2920" w:type="dxa"/>
            <w:hideMark/>
          </w:tcPr>
          <w:p w:rsidR="000C65CD" w:rsidRPr="00932C91" w:rsidRDefault="000C65CD" w:rsidP="000C65CD">
            <w:pPr>
              <w:jc w:val="center"/>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26,3%</w:t>
            </w:r>
          </w:p>
        </w:tc>
      </w:tr>
      <w:tr w:rsidR="000C65CD" w:rsidRPr="00932C91" w:rsidTr="000C65CD">
        <w:trPr>
          <w:cnfStyle w:val="000000100000"/>
          <w:trHeight w:val="1075"/>
        </w:trPr>
        <w:tc>
          <w:tcPr>
            <w:cnfStyle w:val="001000000000"/>
            <w:tcW w:w="4580" w:type="dxa"/>
            <w:hideMark/>
          </w:tcPr>
          <w:p w:rsidR="000C65CD" w:rsidRPr="00932C91" w:rsidRDefault="000C65CD" w:rsidP="000C65CD">
            <w:pP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lastRenderedPageBreak/>
              <w:t xml:space="preserve">3. Consolidar y Modernizar Organizacionalmente la </w:t>
            </w:r>
            <w:r w:rsidR="00C67576">
              <w:rPr>
                <w:rFonts w:asciiTheme="minorHAnsi" w:eastAsia="Times New Roman" w:hAnsiTheme="minorHAnsi" w:cstheme="minorHAnsi"/>
                <w:color w:val="000000"/>
                <w:sz w:val="20"/>
                <w:szCs w:val="20"/>
              </w:rPr>
              <w:t>UAERMV</w:t>
            </w:r>
            <w:r w:rsidRPr="00932C91">
              <w:rPr>
                <w:rFonts w:asciiTheme="minorHAnsi" w:eastAsia="Times New Roman" w:hAnsiTheme="minorHAnsi" w:cstheme="minorHAnsi"/>
                <w:color w:val="000000"/>
                <w:sz w:val="20"/>
                <w:szCs w:val="20"/>
              </w:rPr>
              <w:t xml:space="preserve"> – Fortalecer la Gestión Institucional de la </w:t>
            </w:r>
            <w:r w:rsidR="00C67576">
              <w:rPr>
                <w:rFonts w:asciiTheme="minorHAnsi" w:eastAsia="Times New Roman" w:hAnsiTheme="minorHAnsi" w:cstheme="minorHAnsi"/>
                <w:color w:val="000000"/>
                <w:sz w:val="20"/>
                <w:szCs w:val="20"/>
              </w:rPr>
              <w:t>UAERMV</w:t>
            </w:r>
          </w:p>
        </w:tc>
        <w:tc>
          <w:tcPr>
            <w:tcW w:w="1840"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30%</w:t>
            </w:r>
          </w:p>
        </w:tc>
        <w:tc>
          <w:tcPr>
            <w:tcW w:w="2920"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27,3%</w:t>
            </w:r>
          </w:p>
        </w:tc>
      </w:tr>
      <w:tr w:rsidR="000C65CD" w:rsidRPr="00932C91" w:rsidTr="000C65CD">
        <w:trPr>
          <w:cnfStyle w:val="000000010000"/>
          <w:trHeight w:val="551"/>
        </w:trPr>
        <w:tc>
          <w:tcPr>
            <w:cnfStyle w:val="001000000000"/>
            <w:tcW w:w="6420" w:type="dxa"/>
            <w:gridSpan w:val="2"/>
            <w:hideMark/>
          </w:tcPr>
          <w:p w:rsidR="000C65CD" w:rsidRPr="00932C91" w:rsidRDefault="000C65CD" w:rsidP="000C65CD">
            <w:pPr>
              <w:jc w:val="center"/>
              <w:rPr>
                <w:rFonts w:asciiTheme="minorHAnsi" w:eastAsia="Times New Roman" w:hAnsiTheme="minorHAnsi" w:cstheme="minorHAnsi"/>
                <w:b w:val="0"/>
                <w:bCs w:val="0"/>
                <w:color w:val="000000"/>
                <w:sz w:val="20"/>
                <w:szCs w:val="20"/>
              </w:rPr>
            </w:pPr>
            <w:r w:rsidRPr="00932C91">
              <w:rPr>
                <w:rFonts w:asciiTheme="minorHAnsi" w:eastAsia="Times New Roman" w:hAnsiTheme="minorHAnsi" w:cstheme="minorHAnsi"/>
                <w:color w:val="000000"/>
                <w:sz w:val="20"/>
                <w:szCs w:val="20"/>
              </w:rPr>
              <w:t>AVANCE PLAN ESTRATÉGICO UAERMV</w:t>
            </w:r>
          </w:p>
        </w:tc>
        <w:tc>
          <w:tcPr>
            <w:tcW w:w="2920" w:type="dxa"/>
            <w:hideMark/>
          </w:tcPr>
          <w:p w:rsidR="000C65CD" w:rsidRPr="00932C91" w:rsidRDefault="000C65CD" w:rsidP="000C65CD">
            <w:pPr>
              <w:jc w:val="center"/>
              <w:cnfStyle w:val="000000010000"/>
              <w:rPr>
                <w:rFonts w:asciiTheme="minorHAnsi" w:eastAsia="Times New Roman" w:hAnsiTheme="minorHAnsi" w:cstheme="minorHAnsi"/>
                <w:b/>
                <w:bCs/>
                <w:color w:val="000000"/>
                <w:sz w:val="20"/>
                <w:szCs w:val="20"/>
              </w:rPr>
            </w:pPr>
            <w:r w:rsidRPr="00932C91">
              <w:rPr>
                <w:rFonts w:asciiTheme="minorHAnsi" w:eastAsia="Times New Roman" w:hAnsiTheme="minorHAnsi" w:cstheme="minorHAnsi"/>
                <w:b/>
                <w:bCs/>
                <w:color w:val="000000"/>
                <w:sz w:val="20"/>
                <w:szCs w:val="20"/>
              </w:rPr>
              <w:t>90,7%</w:t>
            </w:r>
          </w:p>
        </w:tc>
      </w:tr>
    </w:tbl>
    <w:p w:rsidR="000C65CD" w:rsidRPr="00932C91" w:rsidRDefault="000C65CD" w:rsidP="000C65CD">
      <w:pPr>
        <w:spacing w:line="240" w:lineRule="auto"/>
        <w:jc w:val="center"/>
        <w:rPr>
          <w:rFonts w:cs="Arial"/>
          <w:sz w:val="16"/>
          <w:szCs w:val="16"/>
        </w:rPr>
      </w:pPr>
      <w:r w:rsidRPr="00932C91">
        <w:rPr>
          <w:rFonts w:cs="Arial"/>
          <w:b/>
          <w:sz w:val="16"/>
          <w:szCs w:val="16"/>
        </w:rPr>
        <w:t xml:space="preserve">Fuente: </w:t>
      </w:r>
      <w:r w:rsidRPr="00932C91">
        <w:rPr>
          <w:rFonts w:cs="Arial"/>
          <w:sz w:val="16"/>
          <w:szCs w:val="16"/>
        </w:rPr>
        <w:t>Oficina Asesora de Planeación UAERMV.</w:t>
      </w:r>
    </w:p>
    <w:p w:rsidR="000C65CD" w:rsidRPr="00932C91" w:rsidRDefault="000C65CD" w:rsidP="000C65CD">
      <w:pPr>
        <w:spacing w:line="240" w:lineRule="auto"/>
        <w:jc w:val="center"/>
        <w:rPr>
          <w:rFonts w:cs="Arial"/>
          <w:b/>
        </w:rPr>
      </w:pPr>
      <w:r w:rsidRPr="00932C91">
        <w:rPr>
          <w:rFonts w:cs="Arial"/>
          <w:b/>
        </w:rPr>
        <w:t>Gráfica No. 1. Objetivos Estratégicos</w:t>
      </w:r>
    </w:p>
    <w:p w:rsidR="000C65CD" w:rsidRPr="00932C91" w:rsidRDefault="000C65CD" w:rsidP="000C65CD">
      <w:pPr>
        <w:spacing w:line="240" w:lineRule="auto"/>
        <w:jc w:val="center"/>
        <w:rPr>
          <w:rFonts w:cs="Arial"/>
          <w:b/>
        </w:rPr>
      </w:pPr>
    </w:p>
    <w:p w:rsidR="000C65CD" w:rsidRPr="00932C91" w:rsidRDefault="000C65CD" w:rsidP="000C65CD">
      <w:pPr>
        <w:spacing w:line="240" w:lineRule="auto"/>
        <w:rPr>
          <w:rFonts w:cs="Arial"/>
        </w:rPr>
      </w:pPr>
      <w:r w:rsidRPr="00932C91">
        <w:rPr>
          <w:rFonts w:cs="Arial"/>
          <w:noProof/>
        </w:rPr>
        <w:drawing>
          <wp:inline distT="0" distB="0" distL="0" distR="0">
            <wp:extent cx="5612130" cy="3270885"/>
            <wp:effectExtent l="19050" t="0" r="26670" b="5715"/>
            <wp:docPr id="3095"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0C65CD" w:rsidRPr="00932C91" w:rsidRDefault="000C65CD" w:rsidP="000C65CD">
      <w:pPr>
        <w:spacing w:line="240" w:lineRule="auto"/>
        <w:jc w:val="center"/>
        <w:rPr>
          <w:rFonts w:cs="Arial"/>
          <w:b/>
          <w:sz w:val="16"/>
          <w:szCs w:val="16"/>
        </w:rPr>
      </w:pPr>
    </w:p>
    <w:p w:rsidR="000C65CD" w:rsidRPr="00932C91" w:rsidRDefault="000C65CD" w:rsidP="000C65CD">
      <w:pPr>
        <w:spacing w:line="240" w:lineRule="auto"/>
        <w:jc w:val="center"/>
        <w:rPr>
          <w:rFonts w:cs="Arial"/>
          <w:sz w:val="16"/>
          <w:szCs w:val="16"/>
        </w:rPr>
      </w:pPr>
      <w:r w:rsidRPr="00932C91">
        <w:rPr>
          <w:rFonts w:cs="Arial"/>
          <w:b/>
          <w:sz w:val="16"/>
          <w:szCs w:val="16"/>
        </w:rPr>
        <w:t xml:space="preserve">Fuente: </w:t>
      </w:r>
      <w:r w:rsidRPr="00932C91">
        <w:rPr>
          <w:rFonts w:cs="Arial"/>
          <w:sz w:val="16"/>
          <w:szCs w:val="16"/>
        </w:rPr>
        <w:t>Oficina Asesora de Planeación UAERMV.</w:t>
      </w:r>
    </w:p>
    <w:p w:rsidR="000C65CD" w:rsidRPr="00932C91" w:rsidRDefault="000C65CD" w:rsidP="000C65CD">
      <w:pPr>
        <w:spacing w:line="240" w:lineRule="auto"/>
        <w:rPr>
          <w:rFonts w:cs="Arial"/>
        </w:rPr>
      </w:pPr>
    </w:p>
    <w:p w:rsidR="000C65CD" w:rsidRPr="00932C91" w:rsidRDefault="000C65CD" w:rsidP="00932C91">
      <w:pPr>
        <w:spacing w:line="240" w:lineRule="auto"/>
        <w:rPr>
          <w:rFonts w:cs="Arial"/>
          <w:szCs w:val="22"/>
        </w:rPr>
      </w:pPr>
      <w:r w:rsidRPr="00932C91">
        <w:rPr>
          <w:rFonts w:cs="Arial"/>
          <w:szCs w:val="22"/>
        </w:rPr>
        <w:t>El primer objetivo misional cumplió en un 37% con relación al porcentaje programado. Este objetivo permite visibilizar el cumplimiento de los procesos que intervienen en  nivel de ejecución de obras intervención (Rehabilitación y Mantenimiento) de la malla vial local  de la Unidad.</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El segundo objetivo está encaminado al cumplimiento de lo misional a nivel de obras de Mitigación y Atención de emergencias, el cual logró un avance del 26,3% del 30% asignado para el  año 2014.</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El tercer objetivo está definido hacia los procesos de apoyo y estratégico, logrando un cumplimiento del 27.3% del 30% de peso asignado.</w:t>
      </w:r>
    </w:p>
    <w:p w:rsidR="000C65CD" w:rsidRPr="00932C91" w:rsidRDefault="000C65CD" w:rsidP="00932C91">
      <w:pPr>
        <w:spacing w:line="240" w:lineRule="auto"/>
        <w:rPr>
          <w:rFonts w:cs="Arial"/>
          <w:szCs w:val="22"/>
        </w:rPr>
      </w:pPr>
    </w:p>
    <w:p w:rsidR="000C65CD" w:rsidRPr="00932C91" w:rsidRDefault="000C65CD" w:rsidP="008C28DC">
      <w:pPr>
        <w:pStyle w:val="Prrafodelista"/>
        <w:numPr>
          <w:ilvl w:val="0"/>
          <w:numId w:val="66"/>
        </w:numPr>
        <w:jc w:val="both"/>
        <w:rPr>
          <w:rFonts w:ascii="Arial" w:hAnsi="Arial" w:cs="Arial"/>
          <w:b/>
          <w:sz w:val="22"/>
          <w:szCs w:val="22"/>
        </w:rPr>
      </w:pPr>
      <w:r w:rsidRPr="00932C91">
        <w:rPr>
          <w:rFonts w:ascii="Arial" w:hAnsi="Arial" w:cs="Arial"/>
          <w:b/>
          <w:sz w:val="22"/>
          <w:szCs w:val="22"/>
        </w:rPr>
        <w:t>Avance de los Planes de Acción por Proceso.</w:t>
      </w:r>
    </w:p>
    <w:p w:rsidR="000C65CD" w:rsidRPr="00932C91" w:rsidRDefault="000C65CD" w:rsidP="00932C91">
      <w:pPr>
        <w:pStyle w:val="Prrafodelista"/>
        <w:jc w:val="both"/>
        <w:rPr>
          <w:rFonts w:ascii="Arial" w:hAnsi="Arial" w:cs="Arial"/>
          <w:b/>
          <w:sz w:val="22"/>
          <w:szCs w:val="22"/>
        </w:rPr>
      </w:pPr>
    </w:p>
    <w:p w:rsidR="000C65CD" w:rsidRPr="00932C91" w:rsidRDefault="000C65CD" w:rsidP="00932C91">
      <w:pPr>
        <w:spacing w:line="240" w:lineRule="auto"/>
        <w:rPr>
          <w:rFonts w:cs="Arial"/>
          <w:szCs w:val="22"/>
        </w:rPr>
      </w:pPr>
      <w:r w:rsidRPr="00932C91">
        <w:rPr>
          <w:rFonts w:cs="Arial"/>
          <w:szCs w:val="22"/>
        </w:rPr>
        <w:lastRenderedPageBreak/>
        <w:t>En el siguiente cuadro se puede observar el porcentaje de cumplimiento de las estrategias de cada uno de los procesos, en cumplimiento de las actividades establecidas en los planes de acción por procesos:</w:t>
      </w:r>
    </w:p>
    <w:p w:rsidR="000C65CD" w:rsidRPr="00932C91" w:rsidRDefault="000C65CD" w:rsidP="00932C91">
      <w:pPr>
        <w:spacing w:line="240" w:lineRule="auto"/>
        <w:rPr>
          <w:rFonts w:cs="Arial"/>
          <w:szCs w:val="22"/>
        </w:rPr>
      </w:pPr>
    </w:p>
    <w:p w:rsidR="000C65CD" w:rsidRDefault="000C65CD" w:rsidP="00932C91">
      <w:pPr>
        <w:spacing w:line="240" w:lineRule="auto"/>
        <w:jc w:val="center"/>
        <w:rPr>
          <w:rFonts w:cs="Arial"/>
          <w:b/>
          <w:szCs w:val="22"/>
        </w:rPr>
      </w:pPr>
    </w:p>
    <w:p w:rsidR="00286C93" w:rsidRDefault="00286C93" w:rsidP="00932C91">
      <w:pPr>
        <w:spacing w:line="240" w:lineRule="auto"/>
        <w:jc w:val="center"/>
        <w:rPr>
          <w:rFonts w:cs="Arial"/>
          <w:b/>
          <w:szCs w:val="22"/>
        </w:rPr>
      </w:pPr>
    </w:p>
    <w:p w:rsidR="00286C93" w:rsidRPr="00932C91" w:rsidRDefault="00286C93" w:rsidP="00932C91">
      <w:pPr>
        <w:spacing w:line="240" w:lineRule="auto"/>
        <w:jc w:val="center"/>
        <w:rPr>
          <w:rFonts w:cs="Arial"/>
          <w:b/>
          <w:szCs w:val="22"/>
        </w:rPr>
      </w:pPr>
    </w:p>
    <w:p w:rsidR="000C65CD" w:rsidRPr="00932C91" w:rsidRDefault="000C65CD" w:rsidP="00932C91">
      <w:pPr>
        <w:spacing w:line="240" w:lineRule="auto"/>
        <w:jc w:val="center"/>
        <w:rPr>
          <w:rFonts w:cs="Arial"/>
          <w:b/>
          <w:szCs w:val="22"/>
        </w:rPr>
      </w:pPr>
    </w:p>
    <w:p w:rsidR="000C65CD" w:rsidRPr="00932C91" w:rsidRDefault="000C65CD" w:rsidP="00932C91">
      <w:pPr>
        <w:spacing w:line="240" w:lineRule="auto"/>
        <w:jc w:val="center"/>
        <w:rPr>
          <w:rFonts w:cs="Arial"/>
          <w:b/>
          <w:szCs w:val="22"/>
        </w:rPr>
      </w:pPr>
    </w:p>
    <w:p w:rsidR="000C65CD" w:rsidRPr="00932C91" w:rsidRDefault="000C65CD" w:rsidP="00932C91">
      <w:pPr>
        <w:spacing w:line="240" w:lineRule="auto"/>
        <w:jc w:val="center"/>
        <w:rPr>
          <w:rFonts w:cs="Arial"/>
          <w:b/>
          <w:szCs w:val="22"/>
        </w:rPr>
      </w:pPr>
      <w:r w:rsidRPr="00932C91">
        <w:rPr>
          <w:rFonts w:cs="Arial"/>
          <w:b/>
          <w:szCs w:val="22"/>
        </w:rPr>
        <w:t>Cuadro No. 2. Seguimiento Estrategias – Planes de Acción</w:t>
      </w:r>
    </w:p>
    <w:p w:rsidR="000C65CD" w:rsidRPr="00932C91" w:rsidRDefault="000C65CD" w:rsidP="000C65CD">
      <w:pPr>
        <w:spacing w:line="240" w:lineRule="auto"/>
        <w:jc w:val="center"/>
        <w:rPr>
          <w:rFonts w:cs="Arial"/>
        </w:rPr>
      </w:pPr>
    </w:p>
    <w:tbl>
      <w:tblPr>
        <w:tblStyle w:val="Cuadrculaclara-nfasis1"/>
        <w:tblW w:w="0" w:type="auto"/>
        <w:tblLook w:val="04A0"/>
      </w:tblPr>
      <w:tblGrid>
        <w:gridCol w:w="4227"/>
        <w:gridCol w:w="987"/>
        <w:gridCol w:w="1191"/>
        <w:gridCol w:w="2541"/>
      </w:tblGrid>
      <w:tr w:rsidR="000C65CD" w:rsidRPr="00932C91" w:rsidTr="00286C93">
        <w:trPr>
          <w:cnfStyle w:val="100000000000"/>
          <w:trHeight w:val="361"/>
          <w:tblHeader/>
        </w:trPr>
        <w:tc>
          <w:tcPr>
            <w:cnfStyle w:val="001000000000"/>
            <w:tcW w:w="4227" w:type="dxa"/>
          </w:tcPr>
          <w:p w:rsidR="000C65CD" w:rsidRPr="00932C91" w:rsidRDefault="000C65CD" w:rsidP="00286C93">
            <w:pPr>
              <w:jc w:val="center"/>
              <w:rPr>
                <w:rFonts w:asciiTheme="minorHAnsi" w:hAnsiTheme="minorHAnsi" w:cstheme="minorHAnsi"/>
                <w:b w:val="0"/>
                <w:sz w:val="20"/>
                <w:szCs w:val="20"/>
              </w:rPr>
            </w:pPr>
            <w:r w:rsidRPr="00932C91">
              <w:rPr>
                <w:rFonts w:asciiTheme="minorHAnsi" w:hAnsiTheme="minorHAnsi" w:cstheme="minorHAnsi"/>
                <w:sz w:val="20"/>
                <w:szCs w:val="20"/>
              </w:rPr>
              <w:t>ESTRATEGIA</w:t>
            </w:r>
          </w:p>
        </w:tc>
        <w:tc>
          <w:tcPr>
            <w:tcW w:w="987" w:type="dxa"/>
          </w:tcPr>
          <w:p w:rsidR="000C65CD" w:rsidRPr="00932C91" w:rsidRDefault="000C65CD" w:rsidP="000C65CD">
            <w:pPr>
              <w:jc w:val="center"/>
              <w:cnfStyle w:val="100000000000"/>
              <w:rPr>
                <w:rFonts w:asciiTheme="minorHAnsi" w:hAnsiTheme="minorHAnsi" w:cstheme="minorHAnsi"/>
                <w:b w:val="0"/>
                <w:sz w:val="20"/>
                <w:szCs w:val="20"/>
              </w:rPr>
            </w:pPr>
            <w:r w:rsidRPr="00932C91">
              <w:rPr>
                <w:rFonts w:asciiTheme="minorHAnsi" w:hAnsiTheme="minorHAnsi" w:cstheme="minorHAnsi"/>
                <w:sz w:val="20"/>
                <w:szCs w:val="20"/>
              </w:rPr>
              <w:t>%</w:t>
            </w:r>
          </w:p>
        </w:tc>
        <w:tc>
          <w:tcPr>
            <w:tcW w:w="1191" w:type="dxa"/>
          </w:tcPr>
          <w:p w:rsidR="000C65CD" w:rsidRPr="00932C91" w:rsidRDefault="000C65CD" w:rsidP="000C65CD">
            <w:pPr>
              <w:jc w:val="center"/>
              <w:cnfStyle w:val="100000000000"/>
              <w:rPr>
                <w:rFonts w:asciiTheme="minorHAnsi" w:hAnsiTheme="minorHAnsi" w:cstheme="minorHAnsi"/>
                <w:b w:val="0"/>
                <w:sz w:val="20"/>
                <w:szCs w:val="20"/>
              </w:rPr>
            </w:pPr>
            <w:r w:rsidRPr="00932C91">
              <w:rPr>
                <w:rFonts w:asciiTheme="minorHAnsi" w:hAnsiTheme="minorHAnsi" w:cstheme="minorHAnsi"/>
                <w:sz w:val="20"/>
                <w:szCs w:val="20"/>
              </w:rPr>
              <w:t>AVANCE</w:t>
            </w:r>
          </w:p>
        </w:tc>
        <w:tc>
          <w:tcPr>
            <w:tcW w:w="2541" w:type="dxa"/>
          </w:tcPr>
          <w:p w:rsidR="000C65CD" w:rsidRPr="00932C91" w:rsidRDefault="000C65CD" w:rsidP="000C65CD">
            <w:pPr>
              <w:jc w:val="center"/>
              <w:cnfStyle w:val="100000000000"/>
              <w:rPr>
                <w:rFonts w:asciiTheme="minorHAnsi" w:hAnsiTheme="minorHAnsi" w:cstheme="minorHAnsi"/>
                <w:b w:val="0"/>
                <w:sz w:val="20"/>
                <w:szCs w:val="20"/>
              </w:rPr>
            </w:pPr>
            <w:r w:rsidRPr="00932C91">
              <w:rPr>
                <w:rFonts w:asciiTheme="minorHAnsi" w:hAnsiTheme="minorHAnsi" w:cstheme="minorHAnsi"/>
                <w:sz w:val="20"/>
                <w:szCs w:val="20"/>
              </w:rPr>
              <w:t>PROCESO</w:t>
            </w:r>
          </w:p>
        </w:tc>
      </w:tr>
      <w:tr w:rsidR="000C65CD" w:rsidRPr="00932C91" w:rsidTr="000C65CD">
        <w:trPr>
          <w:cnfStyle w:val="00000010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 xml:space="preserve">Identificar y aplicar instrumentos de Participación Ciudadana para la Planificación que contribuyan al Desarrollo de la Malla Vial </w:t>
            </w:r>
          </w:p>
        </w:tc>
        <w:tc>
          <w:tcPr>
            <w:tcW w:w="987"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20%</w:t>
            </w:r>
          </w:p>
        </w:tc>
        <w:tc>
          <w:tcPr>
            <w:tcW w:w="119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18,0%</w:t>
            </w:r>
          </w:p>
        </w:tc>
        <w:tc>
          <w:tcPr>
            <w:tcW w:w="254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PLANIFICACIÓN DE MALLA VIAL</w:t>
            </w:r>
          </w:p>
        </w:tc>
      </w:tr>
      <w:tr w:rsidR="000C65CD" w:rsidRPr="00932C91" w:rsidTr="000C65CD">
        <w:trPr>
          <w:cnfStyle w:val="00000001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Atender y mantener la demanda actual de bienes y servicios</w:t>
            </w:r>
          </w:p>
        </w:tc>
        <w:tc>
          <w:tcPr>
            <w:tcW w:w="987"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15%</w:t>
            </w:r>
          </w:p>
        </w:tc>
        <w:tc>
          <w:tcPr>
            <w:tcW w:w="119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15,0%</w:t>
            </w:r>
          </w:p>
        </w:tc>
        <w:tc>
          <w:tcPr>
            <w:tcW w:w="254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COMERCIALIZACION DE SERVICIOS</w:t>
            </w:r>
          </w:p>
        </w:tc>
      </w:tr>
      <w:tr w:rsidR="000C65CD" w:rsidRPr="00932C91" w:rsidTr="000C65CD">
        <w:trPr>
          <w:cnfStyle w:val="00000010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Administrar haciendo buen uso de los recursos de la entidad, de manera transparente, coordinada y  efectiva, con prácticas amigables con el medio ambiente, asegurando continuamente el proceso de producción e intervención.</w:t>
            </w:r>
          </w:p>
        </w:tc>
        <w:tc>
          <w:tcPr>
            <w:tcW w:w="987" w:type="dxa"/>
          </w:tcPr>
          <w:p w:rsidR="000C65CD" w:rsidRPr="00932C91" w:rsidRDefault="000C65CD" w:rsidP="000C65CD">
            <w:pP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17%</w:t>
            </w:r>
          </w:p>
        </w:tc>
        <w:tc>
          <w:tcPr>
            <w:tcW w:w="1191" w:type="dxa"/>
          </w:tcPr>
          <w:p w:rsidR="000C65CD" w:rsidRPr="00932C91" w:rsidRDefault="000C65CD" w:rsidP="000C65CD">
            <w:pP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16,5%</w:t>
            </w:r>
          </w:p>
        </w:tc>
        <w:tc>
          <w:tcPr>
            <w:tcW w:w="254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PRODUCCIÓN</w:t>
            </w:r>
          </w:p>
        </w:tc>
      </w:tr>
      <w:tr w:rsidR="000C65CD" w:rsidRPr="00932C91" w:rsidTr="000C65CD">
        <w:trPr>
          <w:cnfStyle w:val="00000001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Desarrollar prácticas que optimicen los recursos y mejoren  las intervenciones de la malla vial, garantizando el cumplimiento del mandato ciudadano sobre la priorización de vías</w:t>
            </w:r>
          </w:p>
        </w:tc>
        <w:tc>
          <w:tcPr>
            <w:tcW w:w="987"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17%</w:t>
            </w:r>
          </w:p>
        </w:tc>
        <w:tc>
          <w:tcPr>
            <w:tcW w:w="119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16,1%</w:t>
            </w:r>
          </w:p>
        </w:tc>
        <w:tc>
          <w:tcPr>
            <w:tcW w:w="254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INTERVENCIÓN DE LA MALLA VIAL LOCAL</w:t>
            </w:r>
          </w:p>
        </w:tc>
      </w:tr>
      <w:tr w:rsidR="000C65CD" w:rsidRPr="00932C91" w:rsidTr="000C65CD">
        <w:trPr>
          <w:cnfStyle w:val="00000010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Fortalecer la capacidad operativa de producción, modernizando y tecnificando el proceso.</w:t>
            </w:r>
          </w:p>
        </w:tc>
        <w:tc>
          <w:tcPr>
            <w:tcW w:w="987"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17%</w:t>
            </w:r>
          </w:p>
        </w:tc>
        <w:tc>
          <w:tcPr>
            <w:tcW w:w="119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13,8%</w:t>
            </w:r>
          </w:p>
        </w:tc>
        <w:tc>
          <w:tcPr>
            <w:tcW w:w="254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OPERACIÓN DE MAQUINARIA</w:t>
            </w:r>
          </w:p>
        </w:tc>
      </w:tr>
      <w:tr w:rsidR="000C65CD" w:rsidRPr="00932C91" w:rsidTr="000C65CD">
        <w:trPr>
          <w:cnfStyle w:val="00000001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Garantizar la atención al ciudadano en forma más humana, pertinente y oportuna.</w:t>
            </w:r>
          </w:p>
        </w:tc>
        <w:tc>
          <w:tcPr>
            <w:tcW w:w="987"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6%</w:t>
            </w:r>
          </w:p>
        </w:tc>
        <w:tc>
          <w:tcPr>
            <w:tcW w:w="119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5,0%</w:t>
            </w:r>
          </w:p>
        </w:tc>
        <w:tc>
          <w:tcPr>
            <w:tcW w:w="254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ATENCIÓN AL CIUDADANO</w:t>
            </w:r>
          </w:p>
        </w:tc>
      </w:tr>
      <w:tr w:rsidR="000C65CD" w:rsidRPr="00932C91" w:rsidTr="000C65CD">
        <w:trPr>
          <w:cnfStyle w:val="00000010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 xml:space="preserve">Coordinar y desarrollar acciones que complementen la función de otras entidades distritales, para la atención de emergencias, la mitigación de riesgos y la demolición de </w:t>
            </w:r>
            <w:r w:rsidRPr="00932C91">
              <w:rPr>
                <w:rFonts w:asciiTheme="minorHAnsi" w:hAnsiTheme="minorHAnsi" w:cstheme="minorHAnsi"/>
                <w:color w:val="000000"/>
                <w:sz w:val="20"/>
                <w:szCs w:val="20"/>
              </w:rPr>
              <w:lastRenderedPageBreak/>
              <w:t>inmuebles por amenaza de ruina.</w:t>
            </w:r>
          </w:p>
        </w:tc>
        <w:tc>
          <w:tcPr>
            <w:tcW w:w="987"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lastRenderedPageBreak/>
              <w:t>100%</w:t>
            </w:r>
          </w:p>
        </w:tc>
        <w:tc>
          <w:tcPr>
            <w:tcW w:w="119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87,6%</w:t>
            </w:r>
          </w:p>
        </w:tc>
        <w:tc>
          <w:tcPr>
            <w:tcW w:w="254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APOYO INTERINSTITUCIONAL</w:t>
            </w:r>
          </w:p>
        </w:tc>
      </w:tr>
      <w:tr w:rsidR="000C65CD" w:rsidRPr="00932C91" w:rsidTr="000C65CD">
        <w:trPr>
          <w:cnfStyle w:val="00000001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lastRenderedPageBreak/>
              <w:t>Implementar el sistema integrado de gestión en el marco de la norma NTD-SIG001 de 2011</w:t>
            </w:r>
          </w:p>
        </w:tc>
        <w:tc>
          <w:tcPr>
            <w:tcW w:w="987"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9%</w:t>
            </w:r>
          </w:p>
        </w:tc>
        <w:tc>
          <w:tcPr>
            <w:tcW w:w="119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8,9%</w:t>
            </w:r>
          </w:p>
        </w:tc>
        <w:tc>
          <w:tcPr>
            <w:tcW w:w="254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SISTEMA INTEGRADO DE GESTIÓN</w:t>
            </w:r>
          </w:p>
        </w:tc>
      </w:tr>
      <w:tr w:rsidR="000C65CD" w:rsidRPr="00932C91" w:rsidTr="000C65CD">
        <w:trPr>
          <w:cnfStyle w:val="00000010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Reformular los elementos estratégicos de la entidad tomando como referente el plan de desarrollo Bogotá Humana.</w:t>
            </w:r>
          </w:p>
        </w:tc>
        <w:tc>
          <w:tcPr>
            <w:tcW w:w="987"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9%</w:t>
            </w:r>
          </w:p>
        </w:tc>
        <w:tc>
          <w:tcPr>
            <w:tcW w:w="119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9,0%</w:t>
            </w:r>
          </w:p>
        </w:tc>
        <w:tc>
          <w:tcPr>
            <w:tcW w:w="254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PLANEACIÓN ESTRATÉGICA</w:t>
            </w:r>
          </w:p>
        </w:tc>
      </w:tr>
      <w:tr w:rsidR="000C65CD" w:rsidRPr="00932C91" w:rsidTr="000C65CD">
        <w:trPr>
          <w:cnfStyle w:val="00000001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Generar los mecanismos que permitan la prevención del daño antijurídico y el fortalecimiento de la asesoría jurídica</w:t>
            </w:r>
          </w:p>
        </w:tc>
        <w:tc>
          <w:tcPr>
            <w:tcW w:w="987"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8%</w:t>
            </w:r>
          </w:p>
        </w:tc>
        <w:tc>
          <w:tcPr>
            <w:tcW w:w="119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7,9%</w:t>
            </w:r>
          </w:p>
        </w:tc>
        <w:tc>
          <w:tcPr>
            <w:tcW w:w="254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JURIDICA</w:t>
            </w:r>
          </w:p>
        </w:tc>
      </w:tr>
      <w:tr w:rsidR="000C65CD" w:rsidRPr="00932C91" w:rsidTr="000C65CD">
        <w:trPr>
          <w:cnfStyle w:val="00000010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Fortalecer el proceso de contratación de la entidad.</w:t>
            </w:r>
          </w:p>
        </w:tc>
        <w:tc>
          <w:tcPr>
            <w:tcW w:w="987"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15%</w:t>
            </w:r>
          </w:p>
        </w:tc>
        <w:tc>
          <w:tcPr>
            <w:tcW w:w="119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14,8%</w:t>
            </w:r>
          </w:p>
        </w:tc>
        <w:tc>
          <w:tcPr>
            <w:tcW w:w="254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CONTRATACION</w:t>
            </w:r>
          </w:p>
        </w:tc>
      </w:tr>
      <w:tr w:rsidR="000C65CD" w:rsidRPr="00932C91" w:rsidTr="000C65CD">
        <w:trPr>
          <w:cnfStyle w:val="00000001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Fortalecer las acciones de planeación, oportunidad y confiabilidad de la ejecución e información financiera.</w:t>
            </w:r>
          </w:p>
        </w:tc>
        <w:tc>
          <w:tcPr>
            <w:tcW w:w="987"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11%</w:t>
            </w:r>
          </w:p>
        </w:tc>
        <w:tc>
          <w:tcPr>
            <w:tcW w:w="119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9,3%</w:t>
            </w:r>
          </w:p>
        </w:tc>
        <w:tc>
          <w:tcPr>
            <w:tcW w:w="254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FINANCIERA</w:t>
            </w:r>
          </w:p>
        </w:tc>
      </w:tr>
      <w:tr w:rsidR="000C65CD" w:rsidRPr="00932C91" w:rsidTr="000C65CD">
        <w:trPr>
          <w:cnfStyle w:val="00000010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Diseñar e implementar instrumentos para el desarrollo, fortalecimiento, capacitación y bienestar de las servidoras y servidores públicos de la entidad.</w:t>
            </w:r>
          </w:p>
        </w:tc>
        <w:tc>
          <w:tcPr>
            <w:tcW w:w="987"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10%</w:t>
            </w:r>
          </w:p>
        </w:tc>
        <w:tc>
          <w:tcPr>
            <w:tcW w:w="119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8,3%</w:t>
            </w:r>
          </w:p>
        </w:tc>
        <w:tc>
          <w:tcPr>
            <w:tcW w:w="254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TALENTO HUMANO</w:t>
            </w:r>
          </w:p>
        </w:tc>
      </w:tr>
      <w:tr w:rsidR="000C65CD" w:rsidRPr="00932C91" w:rsidTr="000C65CD">
        <w:trPr>
          <w:cnfStyle w:val="00000001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Fortalecer la gestión documental de la entidad.</w:t>
            </w:r>
          </w:p>
        </w:tc>
        <w:tc>
          <w:tcPr>
            <w:tcW w:w="987"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8%</w:t>
            </w:r>
          </w:p>
        </w:tc>
        <w:tc>
          <w:tcPr>
            <w:tcW w:w="119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4,8%</w:t>
            </w:r>
          </w:p>
        </w:tc>
        <w:tc>
          <w:tcPr>
            <w:tcW w:w="254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GESTIÓN DOCUMENTAL</w:t>
            </w:r>
          </w:p>
        </w:tc>
      </w:tr>
      <w:tr w:rsidR="000C65CD" w:rsidRPr="00932C91" w:rsidTr="000C65CD">
        <w:trPr>
          <w:cnfStyle w:val="00000010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Fortalecer el desarrollo e implementación de las Tecnologías de la Información y la Comunicación -TIC en el marco del Plan de Desarrollo Bogotá Humana</w:t>
            </w:r>
          </w:p>
        </w:tc>
        <w:tc>
          <w:tcPr>
            <w:tcW w:w="987"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12%</w:t>
            </w:r>
          </w:p>
        </w:tc>
        <w:tc>
          <w:tcPr>
            <w:tcW w:w="119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11,2%</w:t>
            </w:r>
          </w:p>
        </w:tc>
        <w:tc>
          <w:tcPr>
            <w:tcW w:w="2541" w:type="dxa"/>
          </w:tcPr>
          <w:p w:rsidR="000C65CD" w:rsidRPr="00932C91" w:rsidRDefault="000C65CD" w:rsidP="000C65CD">
            <w:pPr>
              <w:jc w:val="center"/>
              <w:cnfStyle w:val="000000100000"/>
              <w:rPr>
                <w:rFonts w:asciiTheme="minorHAnsi" w:hAnsiTheme="minorHAnsi" w:cstheme="minorHAnsi"/>
                <w:color w:val="000000"/>
                <w:sz w:val="20"/>
                <w:szCs w:val="20"/>
              </w:rPr>
            </w:pPr>
            <w:r w:rsidRPr="00932C91">
              <w:rPr>
                <w:rFonts w:asciiTheme="minorHAnsi" w:hAnsiTheme="minorHAnsi" w:cstheme="minorHAnsi"/>
                <w:color w:val="000000"/>
                <w:sz w:val="20"/>
                <w:szCs w:val="20"/>
              </w:rPr>
              <w:t>SISTEMAS DE INFORMACIÓN Y TECNOLOGÍA</w:t>
            </w:r>
          </w:p>
        </w:tc>
      </w:tr>
      <w:tr w:rsidR="000C65CD" w:rsidRPr="00932C91" w:rsidTr="000C65CD">
        <w:trPr>
          <w:cnfStyle w:val="000000010000"/>
          <w:trHeight w:val="550"/>
        </w:trPr>
        <w:tc>
          <w:tcPr>
            <w:cnfStyle w:val="001000000000"/>
            <w:tcW w:w="4227" w:type="dxa"/>
          </w:tcPr>
          <w:p w:rsidR="000C65CD" w:rsidRPr="00932C91" w:rsidRDefault="000C65CD" w:rsidP="000C65CD">
            <w:pPr>
              <w:rPr>
                <w:rFonts w:asciiTheme="minorHAnsi" w:hAnsiTheme="minorHAnsi" w:cstheme="minorHAnsi"/>
                <w:color w:val="000000"/>
                <w:sz w:val="20"/>
                <w:szCs w:val="20"/>
              </w:rPr>
            </w:pPr>
            <w:r w:rsidRPr="00932C91">
              <w:rPr>
                <w:rFonts w:asciiTheme="minorHAnsi" w:hAnsiTheme="minorHAnsi" w:cstheme="minorHAnsi"/>
                <w:color w:val="000000"/>
                <w:sz w:val="20"/>
                <w:szCs w:val="20"/>
              </w:rPr>
              <w:t>Modernizar, adecuar y mantener funcionales los bienes, maquinaria y equipos para la gestión de la Unidad de Mantenimiento Vial.</w:t>
            </w:r>
          </w:p>
        </w:tc>
        <w:tc>
          <w:tcPr>
            <w:tcW w:w="987"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8%</w:t>
            </w:r>
          </w:p>
        </w:tc>
        <w:tc>
          <w:tcPr>
            <w:tcW w:w="119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6,9%</w:t>
            </w:r>
          </w:p>
        </w:tc>
        <w:tc>
          <w:tcPr>
            <w:tcW w:w="2541" w:type="dxa"/>
          </w:tcPr>
          <w:p w:rsidR="000C65CD" w:rsidRPr="00932C91" w:rsidRDefault="000C65CD" w:rsidP="000C65CD">
            <w:pPr>
              <w:jc w:val="center"/>
              <w:cnfStyle w:val="000000010000"/>
              <w:rPr>
                <w:rFonts w:asciiTheme="minorHAnsi" w:hAnsiTheme="minorHAnsi" w:cstheme="minorHAnsi"/>
                <w:color w:val="000000"/>
                <w:sz w:val="20"/>
                <w:szCs w:val="20"/>
              </w:rPr>
            </w:pPr>
            <w:r w:rsidRPr="00932C91">
              <w:rPr>
                <w:rFonts w:asciiTheme="minorHAnsi" w:hAnsiTheme="minorHAnsi" w:cstheme="minorHAnsi"/>
                <w:color w:val="000000"/>
                <w:sz w:val="20"/>
                <w:szCs w:val="20"/>
              </w:rPr>
              <w:t>ADMINISTRACION DE BIENES E INFRAESTRUCTURA</w:t>
            </w:r>
          </w:p>
        </w:tc>
      </w:tr>
    </w:tbl>
    <w:p w:rsidR="000C65CD" w:rsidRPr="00932C91" w:rsidRDefault="000C65CD" w:rsidP="000C65CD">
      <w:pPr>
        <w:spacing w:line="240" w:lineRule="auto"/>
        <w:jc w:val="center"/>
        <w:rPr>
          <w:rFonts w:cs="Arial"/>
          <w:sz w:val="16"/>
          <w:szCs w:val="16"/>
        </w:rPr>
      </w:pPr>
      <w:r w:rsidRPr="00932C91">
        <w:rPr>
          <w:rFonts w:cs="Arial"/>
          <w:b/>
          <w:sz w:val="16"/>
          <w:szCs w:val="16"/>
        </w:rPr>
        <w:t xml:space="preserve">Fuente: </w:t>
      </w:r>
      <w:r w:rsidRPr="00932C91">
        <w:rPr>
          <w:rFonts w:cs="Arial"/>
          <w:sz w:val="16"/>
          <w:szCs w:val="16"/>
        </w:rPr>
        <w:t>Oficina Asesora de Planeación UAERMV.</w:t>
      </w:r>
    </w:p>
    <w:p w:rsidR="00932C91" w:rsidRPr="00932C91" w:rsidRDefault="00932C91" w:rsidP="000C65CD">
      <w:pPr>
        <w:spacing w:line="240" w:lineRule="auto"/>
        <w:rPr>
          <w:rFonts w:cs="Arial"/>
        </w:rPr>
      </w:pPr>
    </w:p>
    <w:p w:rsidR="000C65CD" w:rsidRPr="00932C91" w:rsidRDefault="000C65CD" w:rsidP="008C28DC">
      <w:pPr>
        <w:pStyle w:val="Prrafodelista"/>
        <w:numPr>
          <w:ilvl w:val="1"/>
          <w:numId w:val="67"/>
        </w:numPr>
        <w:rPr>
          <w:rFonts w:ascii="Arial" w:hAnsi="Arial" w:cs="Arial"/>
          <w:b/>
          <w:sz w:val="22"/>
          <w:szCs w:val="22"/>
        </w:rPr>
      </w:pPr>
      <w:r w:rsidRPr="00932C91">
        <w:rPr>
          <w:rFonts w:ascii="Arial" w:hAnsi="Arial" w:cs="Arial"/>
          <w:b/>
          <w:sz w:val="22"/>
          <w:szCs w:val="22"/>
        </w:rPr>
        <w:t>Indicadores de Gestión.</w:t>
      </w:r>
    </w:p>
    <w:p w:rsidR="000C65CD" w:rsidRPr="00932C91" w:rsidRDefault="000C65CD" w:rsidP="000C65CD">
      <w:pPr>
        <w:pStyle w:val="Prrafodelista"/>
        <w:rPr>
          <w:rFonts w:ascii="Arial" w:hAnsi="Arial" w:cs="Arial"/>
          <w:b/>
          <w:sz w:val="22"/>
          <w:szCs w:val="22"/>
        </w:rPr>
      </w:pPr>
    </w:p>
    <w:p w:rsidR="000C65CD" w:rsidRPr="00932C91" w:rsidRDefault="000C65CD" w:rsidP="000C65CD">
      <w:pPr>
        <w:spacing w:line="240" w:lineRule="auto"/>
        <w:rPr>
          <w:rFonts w:cs="Arial"/>
          <w:szCs w:val="22"/>
        </w:rPr>
      </w:pPr>
      <w:r w:rsidRPr="00932C91">
        <w:rPr>
          <w:rFonts w:cs="Arial"/>
          <w:szCs w:val="22"/>
        </w:rPr>
        <w:t>La Oficina Asesora de Planeación realizó la consolidación y análisis a los indicadores de Gestión de cada uno de los procesos durante el cuarto trimestre del año 2014. Los resultados se muestran en el siguiente cuadro, con el análisis del resultado.</w:t>
      </w:r>
    </w:p>
    <w:p w:rsidR="000C65CD" w:rsidRPr="00932C91" w:rsidRDefault="000C65CD" w:rsidP="000C65CD">
      <w:pPr>
        <w:spacing w:line="240" w:lineRule="auto"/>
        <w:rPr>
          <w:rFonts w:cs="Arial"/>
          <w:color w:val="FF0000"/>
          <w:szCs w:val="22"/>
        </w:rPr>
      </w:pPr>
      <w:r w:rsidRPr="00932C91">
        <w:rPr>
          <w:rFonts w:cs="Arial"/>
          <w:color w:val="FF0000"/>
          <w:szCs w:val="22"/>
        </w:rPr>
        <w:lastRenderedPageBreak/>
        <w:br w:type="page"/>
      </w:r>
    </w:p>
    <w:p w:rsidR="000C65CD" w:rsidRPr="00932C91" w:rsidRDefault="000C65CD" w:rsidP="000C65CD">
      <w:pPr>
        <w:spacing w:line="240" w:lineRule="auto"/>
        <w:jc w:val="center"/>
        <w:rPr>
          <w:rFonts w:cs="Arial"/>
        </w:rPr>
      </w:pPr>
      <w:r w:rsidRPr="00932C91">
        <w:rPr>
          <w:rFonts w:cs="Arial"/>
          <w:b/>
        </w:rPr>
        <w:lastRenderedPageBreak/>
        <w:t xml:space="preserve">Cuadro No. 3. </w:t>
      </w:r>
      <w:r w:rsidRPr="00932C91">
        <w:rPr>
          <w:rFonts w:cs="Arial"/>
        </w:rPr>
        <w:t>Indicadores de Gestión.</w:t>
      </w:r>
    </w:p>
    <w:p w:rsidR="000C65CD" w:rsidRPr="00932C91" w:rsidRDefault="000C65CD" w:rsidP="000C65CD">
      <w:pPr>
        <w:spacing w:line="240" w:lineRule="auto"/>
        <w:jc w:val="center"/>
        <w:rPr>
          <w:rFonts w:cs="Arial"/>
        </w:rPr>
      </w:pPr>
    </w:p>
    <w:p w:rsidR="000C65CD" w:rsidRPr="00932C91" w:rsidRDefault="000C65CD" w:rsidP="000C65CD">
      <w:pPr>
        <w:spacing w:line="240" w:lineRule="auto"/>
        <w:rPr>
          <w:rFonts w:cs="Arial"/>
          <w:color w:val="FF0000"/>
        </w:rPr>
      </w:pPr>
      <w:r w:rsidRPr="00932C91">
        <w:rPr>
          <w:rFonts w:cs="Arial"/>
          <w:noProof/>
        </w:rPr>
        <w:drawing>
          <wp:inline distT="0" distB="0" distL="0" distR="0">
            <wp:extent cx="5612130" cy="6006201"/>
            <wp:effectExtent l="19050" t="0" r="7620" b="0"/>
            <wp:docPr id="309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5" cstate="print"/>
                    <a:srcRect/>
                    <a:stretch>
                      <a:fillRect/>
                    </a:stretch>
                  </pic:blipFill>
                  <pic:spPr bwMode="auto">
                    <a:xfrm>
                      <a:off x="0" y="0"/>
                      <a:ext cx="5612130" cy="6006201"/>
                    </a:xfrm>
                    <a:prstGeom prst="rect">
                      <a:avLst/>
                    </a:prstGeom>
                    <a:noFill/>
                    <a:ln w="9525">
                      <a:noFill/>
                      <a:miter lim="800000"/>
                      <a:headEnd/>
                      <a:tailEnd/>
                    </a:ln>
                  </pic:spPr>
                </pic:pic>
              </a:graphicData>
            </a:graphic>
          </wp:inline>
        </w:drawing>
      </w:r>
    </w:p>
    <w:p w:rsidR="000C65CD" w:rsidRPr="00932C91" w:rsidRDefault="000C65CD" w:rsidP="000C65CD">
      <w:pPr>
        <w:spacing w:line="240" w:lineRule="auto"/>
        <w:rPr>
          <w:rFonts w:cs="Arial"/>
          <w:color w:val="FF0000"/>
        </w:rPr>
      </w:pPr>
    </w:p>
    <w:p w:rsidR="000C65CD" w:rsidRPr="00932C91" w:rsidRDefault="000C65CD" w:rsidP="000C65CD">
      <w:pPr>
        <w:spacing w:line="240" w:lineRule="auto"/>
        <w:rPr>
          <w:rFonts w:cs="Arial"/>
          <w:color w:val="FF0000"/>
        </w:rPr>
      </w:pPr>
      <w:r w:rsidRPr="00932C91">
        <w:rPr>
          <w:rFonts w:cs="Arial"/>
          <w:noProof/>
        </w:rPr>
        <w:lastRenderedPageBreak/>
        <w:drawing>
          <wp:inline distT="0" distB="0" distL="0" distR="0">
            <wp:extent cx="5612130" cy="7471429"/>
            <wp:effectExtent l="19050" t="0" r="7620" b="0"/>
            <wp:docPr id="309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6" cstate="print"/>
                    <a:srcRect/>
                    <a:stretch>
                      <a:fillRect/>
                    </a:stretch>
                  </pic:blipFill>
                  <pic:spPr bwMode="auto">
                    <a:xfrm>
                      <a:off x="0" y="0"/>
                      <a:ext cx="5612130" cy="7471429"/>
                    </a:xfrm>
                    <a:prstGeom prst="rect">
                      <a:avLst/>
                    </a:prstGeom>
                    <a:noFill/>
                    <a:ln w="9525">
                      <a:noFill/>
                      <a:miter lim="800000"/>
                      <a:headEnd/>
                      <a:tailEnd/>
                    </a:ln>
                  </pic:spPr>
                </pic:pic>
              </a:graphicData>
            </a:graphic>
          </wp:inline>
        </w:drawing>
      </w:r>
      <w:r w:rsidRPr="00932C91">
        <w:rPr>
          <w:rFonts w:cs="Arial"/>
          <w:noProof/>
        </w:rPr>
        <w:lastRenderedPageBreak/>
        <w:drawing>
          <wp:inline distT="0" distB="0" distL="0" distR="0">
            <wp:extent cx="5612130" cy="4396082"/>
            <wp:effectExtent l="19050" t="0" r="7620" b="0"/>
            <wp:docPr id="309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7" cstate="print"/>
                    <a:srcRect/>
                    <a:stretch>
                      <a:fillRect/>
                    </a:stretch>
                  </pic:blipFill>
                  <pic:spPr bwMode="auto">
                    <a:xfrm>
                      <a:off x="0" y="0"/>
                      <a:ext cx="5612130" cy="4396082"/>
                    </a:xfrm>
                    <a:prstGeom prst="rect">
                      <a:avLst/>
                    </a:prstGeom>
                    <a:noFill/>
                    <a:ln w="9525">
                      <a:noFill/>
                      <a:miter lim="800000"/>
                      <a:headEnd/>
                      <a:tailEnd/>
                    </a:ln>
                  </pic:spPr>
                </pic:pic>
              </a:graphicData>
            </a:graphic>
          </wp:inline>
        </w:drawing>
      </w:r>
      <w:r w:rsidRPr="00932C91">
        <w:rPr>
          <w:rFonts w:cs="Arial"/>
          <w:color w:val="FF0000"/>
        </w:rPr>
        <w:br w:type="page"/>
      </w:r>
    </w:p>
    <w:p w:rsidR="000C65CD" w:rsidRPr="00932C91" w:rsidRDefault="000C65CD" w:rsidP="000C65CD">
      <w:pPr>
        <w:spacing w:line="240" w:lineRule="auto"/>
        <w:rPr>
          <w:rFonts w:cs="Arial"/>
          <w:color w:val="FF0000"/>
        </w:rPr>
      </w:pPr>
    </w:p>
    <w:p w:rsidR="000C65CD" w:rsidRPr="00932C91" w:rsidRDefault="000C65CD" w:rsidP="000C65CD">
      <w:pPr>
        <w:spacing w:line="240" w:lineRule="auto"/>
        <w:rPr>
          <w:rFonts w:cs="Arial"/>
          <w:color w:val="FF0000"/>
        </w:rPr>
      </w:pPr>
      <w:r w:rsidRPr="00932C91">
        <w:rPr>
          <w:rFonts w:cs="Arial"/>
          <w:noProof/>
        </w:rPr>
        <w:drawing>
          <wp:inline distT="0" distB="0" distL="0" distR="0">
            <wp:extent cx="5612130" cy="4470916"/>
            <wp:effectExtent l="19050" t="0" r="7620" b="0"/>
            <wp:docPr id="309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8" cstate="print"/>
                    <a:srcRect/>
                    <a:stretch>
                      <a:fillRect/>
                    </a:stretch>
                  </pic:blipFill>
                  <pic:spPr bwMode="auto">
                    <a:xfrm>
                      <a:off x="0" y="0"/>
                      <a:ext cx="5612130" cy="4470916"/>
                    </a:xfrm>
                    <a:prstGeom prst="rect">
                      <a:avLst/>
                    </a:prstGeom>
                    <a:noFill/>
                    <a:ln w="9525">
                      <a:noFill/>
                      <a:miter lim="800000"/>
                      <a:headEnd/>
                      <a:tailEnd/>
                    </a:ln>
                  </pic:spPr>
                </pic:pic>
              </a:graphicData>
            </a:graphic>
          </wp:inline>
        </w:drawing>
      </w:r>
    </w:p>
    <w:p w:rsidR="000C65CD" w:rsidRPr="00932C91" w:rsidRDefault="000C65CD" w:rsidP="000C65CD">
      <w:pPr>
        <w:spacing w:line="240" w:lineRule="auto"/>
        <w:jc w:val="center"/>
        <w:rPr>
          <w:rFonts w:cs="Arial"/>
          <w:sz w:val="16"/>
          <w:szCs w:val="16"/>
        </w:rPr>
      </w:pPr>
      <w:r w:rsidRPr="00932C91">
        <w:rPr>
          <w:rFonts w:cs="Arial"/>
          <w:b/>
          <w:sz w:val="16"/>
          <w:szCs w:val="16"/>
        </w:rPr>
        <w:t xml:space="preserve">Fuente: </w:t>
      </w:r>
      <w:r w:rsidRPr="00932C91">
        <w:rPr>
          <w:rFonts w:cs="Arial"/>
          <w:sz w:val="16"/>
          <w:szCs w:val="16"/>
        </w:rPr>
        <w:t>Oficina Asesora de Planeación UAERMV.</w:t>
      </w:r>
    </w:p>
    <w:p w:rsidR="000C65CD" w:rsidRDefault="000C65CD" w:rsidP="000C65CD">
      <w:pPr>
        <w:spacing w:line="240" w:lineRule="auto"/>
        <w:rPr>
          <w:rFonts w:cs="Arial"/>
          <w:color w:val="FF0000"/>
        </w:rPr>
      </w:pPr>
    </w:p>
    <w:p w:rsidR="000C65CD" w:rsidRPr="00932C91" w:rsidRDefault="000C65CD" w:rsidP="008C28DC">
      <w:pPr>
        <w:pStyle w:val="Prrafodelista"/>
        <w:numPr>
          <w:ilvl w:val="1"/>
          <w:numId w:val="67"/>
        </w:numPr>
        <w:jc w:val="both"/>
        <w:rPr>
          <w:rFonts w:ascii="Arial" w:hAnsi="Arial" w:cs="Arial"/>
          <w:b/>
          <w:sz w:val="22"/>
          <w:szCs w:val="22"/>
        </w:rPr>
      </w:pPr>
      <w:r w:rsidRPr="00932C91">
        <w:rPr>
          <w:rFonts w:ascii="Arial" w:hAnsi="Arial" w:cs="Arial"/>
          <w:b/>
          <w:sz w:val="22"/>
          <w:szCs w:val="22"/>
        </w:rPr>
        <w:t>Seguimiento a las Metas Plan de Desarrollo</w:t>
      </w:r>
    </w:p>
    <w:p w:rsidR="000C65CD" w:rsidRPr="00932C91" w:rsidRDefault="000C65CD" w:rsidP="00932C91">
      <w:pPr>
        <w:spacing w:line="240" w:lineRule="auto"/>
        <w:rPr>
          <w:rFonts w:cs="Arial"/>
          <w:b/>
          <w:szCs w:val="22"/>
        </w:rPr>
      </w:pPr>
    </w:p>
    <w:p w:rsidR="000C65CD" w:rsidRPr="00932C91" w:rsidRDefault="000C65CD" w:rsidP="008C28DC">
      <w:pPr>
        <w:pStyle w:val="Prrafodelista"/>
        <w:numPr>
          <w:ilvl w:val="0"/>
          <w:numId w:val="68"/>
        </w:numPr>
        <w:jc w:val="both"/>
        <w:rPr>
          <w:rFonts w:ascii="Arial" w:hAnsi="Arial" w:cs="Arial"/>
          <w:b/>
          <w:sz w:val="22"/>
          <w:szCs w:val="22"/>
        </w:rPr>
      </w:pPr>
      <w:r w:rsidRPr="00932C91">
        <w:rPr>
          <w:rFonts w:ascii="Arial" w:hAnsi="Arial" w:cs="Arial"/>
          <w:b/>
          <w:sz w:val="22"/>
          <w:szCs w:val="22"/>
        </w:rPr>
        <w:t>Proyecto “408-Recuperación, rehabilitación y mantenimiento de la malla vial”</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 xml:space="preserve">Entre junio de 2012 y diciembre de 2014 la entidad ha recuperado  449.78 </w:t>
      </w:r>
      <w:r w:rsidRPr="00932C91">
        <w:rPr>
          <w:rFonts w:cs="Arial"/>
          <w:color w:val="000000"/>
          <w:szCs w:val="22"/>
        </w:rPr>
        <w:t xml:space="preserve"> </w:t>
      </w:r>
      <w:r w:rsidRPr="00932C91">
        <w:rPr>
          <w:rFonts w:cs="Arial"/>
          <w:szCs w:val="22"/>
        </w:rPr>
        <w:t>Km-carril de impacto en la malla vial local.</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Frente a la meta de recuperar el 13% de la malla vial local en los cuatro años del Plan de Desarrollo, se ha recuperado el  5.43% de dicha malla.</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p>
    <w:p w:rsidR="000C65CD" w:rsidRDefault="000C65CD" w:rsidP="00932C91">
      <w:pPr>
        <w:spacing w:line="240" w:lineRule="auto"/>
        <w:rPr>
          <w:rFonts w:cs="Arial"/>
          <w:b/>
          <w:szCs w:val="22"/>
        </w:rPr>
      </w:pPr>
    </w:p>
    <w:p w:rsidR="00286C93" w:rsidRDefault="00286C93" w:rsidP="00932C91">
      <w:pPr>
        <w:spacing w:line="240" w:lineRule="auto"/>
        <w:rPr>
          <w:rFonts w:cs="Arial"/>
          <w:b/>
          <w:szCs w:val="22"/>
        </w:rPr>
      </w:pPr>
    </w:p>
    <w:p w:rsidR="00286C93" w:rsidRDefault="00286C93" w:rsidP="00932C91">
      <w:pPr>
        <w:spacing w:line="240" w:lineRule="auto"/>
        <w:rPr>
          <w:rFonts w:cs="Arial"/>
          <w:b/>
          <w:szCs w:val="22"/>
        </w:rPr>
      </w:pPr>
    </w:p>
    <w:p w:rsidR="00286C93" w:rsidRPr="00932C91" w:rsidRDefault="00286C93" w:rsidP="00932C91">
      <w:pPr>
        <w:spacing w:line="240" w:lineRule="auto"/>
        <w:rPr>
          <w:rFonts w:cs="Arial"/>
          <w:b/>
          <w:szCs w:val="22"/>
        </w:rPr>
      </w:pPr>
    </w:p>
    <w:p w:rsidR="000C65CD" w:rsidRPr="00932C91" w:rsidRDefault="000C65CD" w:rsidP="00932C91">
      <w:pPr>
        <w:spacing w:line="240" w:lineRule="auto"/>
        <w:rPr>
          <w:rFonts w:cs="Arial"/>
          <w:b/>
          <w:szCs w:val="22"/>
        </w:rPr>
      </w:pPr>
    </w:p>
    <w:p w:rsidR="000C65CD" w:rsidRPr="00932C91" w:rsidRDefault="000C65CD" w:rsidP="000C65CD">
      <w:pPr>
        <w:spacing w:line="240" w:lineRule="auto"/>
        <w:jc w:val="center"/>
        <w:rPr>
          <w:rFonts w:cs="Arial"/>
          <w:b/>
        </w:rPr>
      </w:pPr>
    </w:p>
    <w:p w:rsidR="000C65CD" w:rsidRPr="00932C91" w:rsidRDefault="000C65CD" w:rsidP="000C65CD">
      <w:pPr>
        <w:spacing w:line="240" w:lineRule="auto"/>
        <w:jc w:val="center"/>
        <w:rPr>
          <w:rFonts w:cs="Arial"/>
          <w:b/>
        </w:rPr>
      </w:pPr>
    </w:p>
    <w:p w:rsidR="000C65CD" w:rsidRPr="00932C91" w:rsidRDefault="000C65CD" w:rsidP="000C65CD">
      <w:pPr>
        <w:spacing w:line="240" w:lineRule="auto"/>
        <w:jc w:val="center"/>
        <w:rPr>
          <w:rFonts w:cs="Arial"/>
        </w:rPr>
      </w:pPr>
      <w:r w:rsidRPr="00932C91">
        <w:rPr>
          <w:rFonts w:cs="Arial"/>
          <w:b/>
        </w:rPr>
        <w:lastRenderedPageBreak/>
        <w:t xml:space="preserve">Cuadro No. 4. </w:t>
      </w:r>
      <w:r w:rsidRPr="00932C91">
        <w:rPr>
          <w:rFonts w:cs="Arial"/>
        </w:rPr>
        <w:t>Metas Plan de Desarrollo.</w:t>
      </w:r>
    </w:p>
    <w:tbl>
      <w:tblPr>
        <w:tblStyle w:val="Cuadrculaclara-nfasis1"/>
        <w:tblpPr w:leftFromText="141" w:rightFromText="141" w:vertAnchor="text" w:horzAnchor="margin" w:tblpXSpec="center" w:tblpY="160"/>
        <w:tblW w:w="3600" w:type="dxa"/>
        <w:tblLook w:val="04A0"/>
      </w:tblPr>
      <w:tblGrid>
        <w:gridCol w:w="1200"/>
        <w:gridCol w:w="1200"/>
        <w:gridCol w:w="1200"/>
      </w:tblGrid>
      <w:tr w:rsidR="000C65CD" w:rsidRPr="00932C91" w:rsidTr="000C65CD">
        <w:trPr>
          <w:cnfStyle w:val="100000000000"/>
          <w:trHeight w:val="540"/>
        </w:trPr>
        <w:tc>
          <w:tcPr>
            <w:cnfStyle w:val="001000000000"/>
            <w:tcW w:w="1200" w:type="dxa"/>
            <w:hideMark/>
          </w:tcPr>
          <w:p w:rsidR="000C65CD" w:rsidRPr="00932C91" w:rsidRDefault="000C65CD" w:rsidP="000C65CD">
            <w:pPr>
              <w:jc w:val="center"/>
              <w:rPr>
                <w:rFonts w:asciiTheme="minorHAnsi" w:eastAsia="Times New Roman" w:hAnsiTheme="minorHAnsi" w:cstheme="minorHAnsi"/>
                <w:b w:val="0"/>
                <w:bCs w:val="0"/>
                <w:color w:val="000000"/>
                <w:sz w:val="20"/>
                <w:szCs w:val="20"/>
              </w:rPr>
            </w:pPr>
            <w:r w:rsidRPr="00932C91">
              <w:rPr>
                <w:rFonts w:asciiTheme="minorHAnsi" w:eastAsia="Times New Roman" w:hAnsiTheme="minorHAnsi" w:cstheme="minorHAnsi"/>
                <w:color w:val="000000"/>
                <w:sz w:val="20"/>
                <w:szCs w:val="20"/>
              </w:rPr>
              <w:t>AÑO</w:t>
            </w:r>
          </w:p>
        </w:tc>
        <w:tc>
          <w:tcPr>
            <w:tcW w:w="1200" w:type="dxa"/>
            <w:hideMark/>
          </w:tcPr>
          <w:p w:rsidR="000C65CD" w:rsidRPr="00932C91" w:rsidRDefault="000C65CD" w:rsidP="000C65CD">
            <w:pPr>
              <w:jc w:val="center"/>
              <w:cnfStyle w:val="100000000000"/>
              <w:rPr>
                <w:rFonts w:asciiTheme="minorHAnsi" w:eastAsia="Times New Roman" w:hAnsiTheme="minorHAnsi" w:cstheme="minorHAnsi"/>
                <w:b w:val="0"/>
                <w:bCs w:val="0"/>
                <w:color w:val="000000"/>
                <w:sz w:val="20"/>
                <w:szCs w:val="20"/>
              </w:rPr>
            </w:pPr>
            <w:r w:rsidRPr="00932C91">
              <w:rPr>
                <w:rFonts w:asciiTheme="minorHAnsi" w:eastAsia="Times New Roman" w:hAnsiTheme="minorHAnsi" w:cstheme="minorHAnsi"/>
                <w:color w:val="000000"/>
                <w:sz w:val="20"/>
                <w:szCs w:val="20"/>
              </w:rPr>
              <w:t>Meta Km-carril</w:t>
            </w:r>
          </w:p>
        </w:tc>
        <w:tc>
          <w:tcPr>
            <w:tcW w:w="1200" w:type="dxa"/>
            <w:hideMark/>
          </w:tcPr>
          <w:p w:rsidR="000C65CD" w:rsidRPr="00932C91" w:rsidRDefault="000C65CD" w:rsidP="000C65CD">
            <w:pPr>
              <w:jc w:val="center"/>
              <w:cnfStyle w:val="100000000000"/>
              <w:rPr>
                <w:rFonts w:asciiTheme="minorHAnsi" w:eastAsia="Times New Roman" w:hAnsiTheme="minorHAnsi" w:cstheme="minorHAnsi"/>
                <w:b w:val="0"/>
                <w:bCs w:val="0"/>
                <w:color w:val="000000"/>
                <w:sz w:val="20"/>
                <w:szCs w:val="20"/>
              </w:rPr>
            </w:pPr>
            <w:r w:rsidRPr="00932C91">
              <w:rPr>
                <w:rFonts w:asciiTheme="minorHAnsi" w:eastAsia="Times New Roman" w:hAnsiTheme="minorHAnsi" w:cstheme="minorHAnsi"/>
                <w:color w:val="000000"/>
                <w:sz w:val="20"/>
                <w:szCs w:val="20"/>
              </w:rPr>
              <w:t>Ejecutado km-impacto</w:t>
            </w:r>
          </w:p>
        </w:tc>
      </w:tr>
      <w:tr w:rsidR="000C65CD" w:rsidRPr="00932C91" w:rsidTr="000C65CD">
        <w:trPr>
          <w:cnfStyle w:val="000000100000"/>
          <w:trHeight w:val="315"/>
        </w:trPr>
        <w:tc>
          <w:tcPr>
            <w:cnfStyle w:val="001000000000"/>
            <w:tcW w:w="1200" w:type="dxa"/>
            <w:hideMark/>
          </w:tcPr>
          <w:p w:rsidR="000C65CD" w:rsidRPr="00932C91" w:rsidRDefault="000C65CD" w:rsidP="000C65CD">
            <w:pPr>
              <w:jc w:val="right"/>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2012</w:t>
            </w:r>
          </w:p>
        </w:tc>
        <w:tc>
          <w:tcPr>
            <w:tcW w:w="1200" w:type="dxa"/>
            <w:hideMark/>
          </w:tcPr>
          <w:p w:rsidR="000C65CD" w:rsidRPr="00932C91" w:rsidRDefault="000C65CD" w:rsidP="000C65CD">
            <w:pPr>
              <w:jc w:val="right"/>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46,3</w:t>
            </w:r>
          </w:p>
        </w:tc>
        <w:tc>
          <w:tcPr>
            <w:tcW w:w="1200" w:type="dxa"/>
            <w:hideMark/>
          </w:tcPr>
          <w:p w:rsidR="000C65CD" w:rsidRPr="00932C91" w:rsidRDefault="000C65CD" w:rsidP="000C65CD">
            <w:pPr>
              <w:jc w:val="right"/>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46,3</w:t>
            </w:r>
          </w:p>
        </w:tc>
      </w:tr>
      <w:tr w:rsidR="000C65CD" w:rsidRPr="00932C91" w:rsidTr="000C65CD">
        <w:trPr>
          <w:cnfStyle w:val="000000010000"/>
          <w:trHeight w:val="315"/>
        </w:trPr>
        <w:tc>
          <w:tcPr>
            <w:cnfStyle w:val="001000000000"/>
            <w:tcW w:w="1200" w:type="dxa"/>
            <w:hideMark/>
          </w:tcPr>
          <w:p w:rsidR="000C65CD" w:rsidRPr="00932C91" w:rsidRDefault="000C65CD" w:rsidP="000C65CD">
            <w:pPr>
              <w:jc w:val="right"/>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2013</w:t>
            </w:r>
          </w:p>
        </w:tc>
        <w:tc>
          <w:tcPr>
            <w:tcW w:w="1200" w:type="dxa"/>
            <w:hideMark/>
          </w:tcPr>
          <w:p w:rsidR="000C65CD" w:rsidRPr="00932C91" w:rsidRDefault="000C65CD" w:rsidP="000C65CD">
            <w:pPr>
              <w:jc w:val="right"/>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151,41</w:t>
            </w:r>
          </w:p>
        </w:tc>
        <w:tc>
          <w:tcPr>
            <w:tcW w:w="1200" w:type="dxa"/>
            <w:hideMark/>
          </w:tcPr>
          <w:p w:rsidR="000C65CD" w:rsidRPr="00932C91" w:rsidRDefault="000C65CD" w:rsidP="000C65CD">
            <w:pPr>
              <w:jc w:val="right"/>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151,41</w:t>
            </w:r>
          </w:p>
        </w:tc>
      </w:tr>
      <w:tr w:rsidR="000C65CD" w:rsidRPr="00932C91" w:rsidTr="000C65CD">
        <w:trPr>
          <w:cnfStyle w:val="000000100000"/>
          <w:trHeight w:val="315"/>
        </w:trPr>
        <w:tc>
          <w:tcPr>
            <w:cnfStyle w:val="001000000000"/>
            <w:tcW w:w="1200" w:type="dxa"/>
            <w:hideMark/>
          </w:tcPr>
          <w:p w:rsidR="000C65CD" w:rsidRPr="00932C91" w:rsidRDefault="000C65CD" w:rsidP="000C65CD">
            <w:pPr>
              <w:jc w:val="right"/>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2014</w:t>
            </w:r>
          </w:p>
        </w:tc>
        <w:tc>
          <w:tcPr>
            <w:tcW w:w="1200" w:type="dxa"/>
            <w:hideMark/>
          </w:tcPr>
          <w:p w:rsidR="000C65CD" w:rsidRPr="00932C91" w:rsidRDefault="000C65CD" w:rsidP="000C65CD">
            <w:pPr>
              <w:jc w:val="right"/>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273</w:t>
            </w:r>
          </w:p>
        </w:tc>
        <w:tc>
          <w:tcPr>
            <w:tcW w:w="1200" w:type="dxa"/>
            <w:hideMark/>
          </w:tcPr>
          <w:p w:rsidR="000C65CD" w:rsidRPr="00932C91" w:rsidRDefault="000C65CD" w:rsidP="000C65CD">
            <w:pPr>
              <w:jc w:val="right"/>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252.07</w:t>
            </w:r>
          </w:p>
        </w:tc>
      </w:tr>
      <w:tr w:rsidR="000C65CD" w:rsidRPr="00932C91" w:rsidTr="000C65CD">
        <w:trPr>
          <w:cnfStyle w:val="000000010000"/>
          <w:trHeight w:val="315"/>
        </w:trPr>
        <w:tc>
          <w:tcPr>
            <w:cnfStyle w:val="001000000000"/>
            <w:tcW w:w="1200" w:type="dxa"/>
            <w:hideMark/>
          </w:tcPr>
          <w:p w:rsidR="000C65CD" w:rsidRPr="00932C91" w:rsidRDefault="000C65CD" w:rsidP="000C65CD">
            <w:pPr>
              <w:jc w:val="right"/>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2015</w:t>
            </w:r>
          </w:p>
        </w:tc>
        <w:tc>
          <w:tcPr>
            <w:tcW w:w="1200" w:type="dxa"/>
            <w:hideMark/>
          </w:tcPr>
          <w:p w:rsidR="000C65CD" w:rsidRPr="00932C91" w:rsidRDefault="000C65CD" w:rsidP="000C65CD">
            <w:pPr>
              <w:jc w:val="right"/>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371</w:t>
            </w:r>
          </w:p>
        </w:tc>
        <w:tc>
          <w:tcPr>
            <w:tcW w:w="1200" w:type="dxa"/>
            <w:hideMark/>
          </w:tcPr>
          <w:p w:rsidR="000C65CD" w:rsidRPr="00932C91" w:rsidRDefault="000C65CD" w:rsidP="000C65CD">
            <w:pPr>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 </w:t>
            </w:r>
          </w:p>
        </w:tc>
      </w:tr>
      <w:tr w:rsidR="000C65CD" w:rsidRPr="00932C91" w:rsidTr="000C65CD">
        <w:trPr>
          <w:cnfStyle w:val="000000100000"/>
          <w:trHeight w:val="315"/>
        </w:trPr>
        <w:tc>
          <w:tcPr>
            <w:cnfStyle w:val="001000000000"/>
            <w:tcW w:w="1200" w:type="dxa"/>
            <w:hideMark/>
          </w:tcPr>
          <w:p w:rsidR="000C65CD" w:rsidRPr="00932C91" w:rsidRDefault="000C65CD" w:rsidP="000C65CD">
            <w:pPr>
              <w:jc w:val="right"/>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2016</w:t>
            </w:r>
          </w:p>
        </w:tc>
        <w:tc>
          <w:tcPr>
            <w:tcW w:w="1200" w:type="dxa"/>
            <w:hideMark/>
          </w:tcPr>
          <w:p w:rsidR="000C65CD" w:rsidRPr="00932C91" w:rsidRDefault="000C65CD" w:rsidP="000C65CD">
            <w:pPr>
              <w:jc w:val="right"/>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238.29</w:t>
            </w:r>
          </w:p>
        </w:tc>
        <w:tc>
          <w:tcPr>
            <w:tcW w:w="1200" w:type="dxa"/>
            <w:hideMark/>
          </w:tcPr>
          <w:p w:rsidR="000C65CD" w:rsidRPr="00932C91" w:rsidRDefault="000C65CD" w:rsidP="000C65CD">
            <w:pP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 </w:t>
            </w:r>
          </w:p>
        </w:tc>
      </w:tr>
      <w:tr w:rsidR="000C65CD" w:rsidRPr="00932C91" w:rsidTr="000C65CD">
        <w:trPr>
          <w:cnfStyle w:val="000000010000"/>
          <w:trHeight w:val="315"/>
        </w:trPr>
        <w:tc>
          <w:tcPr>
            <w:cnfStyle w:val="001000000000"/>
            <w:tcW w:w="1200" w:type="dxa"/>
            <w:hideMark/>
          </w:tcPr>
          <w:p w:rsidR="000C65CD" w:rsidRPr="00932C91" w:rsidRDefault="000C65CD" w:rsidP="000C65CD">
            <w:pP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TOTAL</w:t>
            </w:r>
          </w:p>
        </w:tc>
        <w:tc>
          <w:tcPr>
            <w:tcW w:w="1200" w:type="dxa"/>
            <w:hideMark/>
          </w:tcPr>
          <w:p w:rsidR="000C65CD" w:rsidRPr="00932C91" w:rsidRDefault="000C65CD" w:rsidP="000C65CD">
            <w:pPr>
              <w:jc w:val="right"/>
              <w:cnfStyle w:val="000000010000"/>
              <w:rPr>
                <w:rFonts w:asciiTheme="minorHAnsi" w:eastAsia="Times New Roman" w:hAnsiTheme="minorHAnsi" w:cstheme="minorHAnsi"/>
                <w:b/>
                <w:bCs/>
                <w:color w:val="000000"/>
                <w:sz w:val="20"/>
                <w:szCs w:val="20"/>
              </w:rPr>
            </w:pPr>
            <w:r w:rsidRPr="00932C91">
              <w:rPr>
                <w:rFonts w:asciiTheme="minorHAnsi" w:eastAsia="Times New Roman" w:hAnsiTheme="minorHAnsi" w:cstheme="minorHAnsi"/>
                <w:b/>
                <w:bCs/>
                <w:color w:val="000000"/>
                <w:sz w:val="20"/>
                <w:szCs w:val="20"/>
              </w:rPr>
              <w:t>1.080</w:t>
            </w:r>
          </w:p>
        </w:tc>
        <w:tc>
          <w:tcPr>
            <w:tcW w:w="1200" w:type="dxa"/>
            <w:hideMark/>
          </w:tcPr>
          <w:p w:rsidR="000C65CD" w:rsidRPr="00932C91" w:rsidRDefault="000C65CD" w:rsidP="000C65CD">
            <w:pPr>
              <w:jc w:val="right"/>
              <w:cnfStyle w:val="000000010000"/>
              <w:rPr>
                <w:rFonts w:asciiTheme="minorHAnsi" w:eastAsia="Times New Roman" w:hAnsiTheme="minorHAnsi" w:cstheme="minorHAnsi"/>
                <w:b/>
                <w:color w:val="000000"/>
                <w:sz w:val="20"/>
                <w:szCs w:val="20"/>
              </w:rPr>
            </w:pPr>
            <w:r w:rsidRPr="00932C91">
              <w:rPr>
                <w:rFonts w:asciiTheme="minorHAnsi" w:eastAsia="Times New Roman" w:hAnsiTheme="minorHAnsi" w:cstheme="minorHAnsi"/>
                <w:b/>
                <w:color w:val="000000"/>
                <w:sz w:val="20"/>
                <w:szCs w:val="20"/>
              </w:rPr>
              <w:t>449.78</w:t>
            </w:r>
          </w:p>
        </w:tc>
      </w:tr>
    </w:tbl>
    <w:p w:rsidR="000C65CD" w:rsidRPr="00932C91" w:rsidRDefault="000C65CD" w:rsidP="000C65CD">
      <w:pPr>
        <w:spacing w:line="240" w:lineRule="auto"/>
        <w:jc w:val="center"/>
        <w:rPr>
          <w:rFonts w:cs="Arial"/>
        </w:rPr>
      </w:pPr>
    </w:p>
    <w:p w:rsidR="000C65CD" w:rsidRPr="00932C91" w:rsidRDefault="000C65CD" w:rsidP="000C65CD">
      <w:pPr>
        <w:spacing w:line="240" w:lineRule="auto"/>
        <w:rPr>
          <w:rFonts w:cs="Arial"/>
        </w:rPr>
      </w:pPr>
    </w:p>
    <w:p w:rsidR="000C65CD" w:rsidRPr="00932C91" w:rsidRDefault="000C65CD" w:rsidP="000C65CD">
      <w:pPr>
        <w:spacing w:line="240" w:lineRule="auto"/>
        <w:rPr>
          <w:rFonts w:cs="Arial"/>
        </w:rPr>
      </w:pPr>
    </w:p>
    <w:p w:rsidR="000C65CD" w:rsidRPr="00932C91" w:rsidRDefault="000C65CD" w:rsidP="000C65CD">
      <w:pPr>
        <w:spacing w:line="240" w:lineRule="auto"/>
        <w:rPr>
          <w:rFonts w:cs="Arial"/>
        </w:rPr>
      </w:pPr>
    </w:p>
    <w:p w:rsidR="000C65CD" w:rsidRPr="00932C91" w:rsidRDefault="000C65CD" w:rsidP="000C65CD">
      <w:pPr>
        <w:spacing w:line="240" w:lineRule="auto"/>
        <w:rPr>
          <w:rFonts w:cs="Arial"/>
        </w:rPr>
      </w:pPr>
    </w:p>
    <w:p w:rsidR="000C65CD" w:rsidRPr="00932C91" w:rsidRDefault="000C65CD" w:rsidP="000C65CD">
      <w:pPr>
        <w:spacing w:line="240" w:lineRule="auto"/>
        <w:jc w:val="center"/>
        <w:rPr>
          <w:rFonts w:cs="Arial"/>
        </w:rPr>
      </w:pPr>
    </w:p>
    <w:p w:rsidR="000C65CD" w:rsidRPr="00932C91" w:rsidRDefault="000C65CD" w:rsidP="000C65CD">
      <w:pPr>
        <w:spacing w:line="240" w:lineRule="auto"/>
        <w:jc w:val="center"/>
        <w:rPr>
          <w:rFonts w:cs="Arial"/>
        </w:rPr>
      </w:pPr>
    </w:p>
    <w:p w:rsidR="000C65CD" w:rsidRPr="00932C91" w:rsidRDefault="000C65CD" w:rsidP="000C65CD">
      <w:pPr>
        <w:spacing w:line="240" w:lineRule="auto"/>
        <w:jc w:val="center"/>
        <w:rPr>
          <w:rFonts w:cs="Arial"/>
        </w:rPr>
      </w:pPr>
    </w:p>
    <w:p w:rsidR="000C65CD" w:rsidRPr="00932C91" w:rsidRDefault="000C65CD" w:rsidP="000C65CD">
      <w:pPr>
        <w:spacing w:line="240" w:lineRule="auto"/>
        <w:jc w:val="center"/>
        <w:rPr>
          <w:rFonts w:cs="Arial"/>
        </w:rPr>
      </w:pPr>
    </w:p>
    <w:p w:rsidR="000C65CD" w:rsidRPr="00932C91" w:rsidRDefault="000C65CD" w:rsidP="000C65CD">
      <w:pPr>
        <w:spacing w:line="240" w:lineRule="auto"/>
        <w:jc w:val="center"/>
        <w:rPr>
          <w:rFonts w:cs="Arial"/>
        </w:rPr>
      </w:pPr>
    </w:p>
    <w:p w:rsidR="000C65CD" w:rsidRPr="00932C91" w:rsidRDefault="000C65CD" w:rsidP="000C65CD">
      <w:pPr>
        <w:spacing w:line="240" w:lineRule="auto"/>
        <w:jc w:val="center"/>
        <w:rPr>
          <w:rFonts w:cs="Arial"/>
        </w:rPr>
      </w:pPr>
    </w:p>
    <w:p w:rsidR="000C65CD" w:rsidRPr="00932C91" w:rsidRDefault="000C65CD" w:rsidP="000C65CD">
      <w:pPr>
        <w:spacing w:line="240" w:lineRule="auto"/>
        <w:jc w:val="center"/>
        <w:rPr>
          <w:rFonts w:cs="Arial"/>
        </w:rPr>
      </w:pPr>
    </w:p>
    <w:p w:rsidR="00AB79E3" w:rsidRDefault="00AB79E3" w:rsidP="000C65CD">
      <w:pPr>
        <w:spacing w:line="240" w:lineRule="auto"/>
        <w:jc w:val="center"/>
        <w:rPr>
          <w:rFonts w:cs="Arial"/>
          <w:b/>
          <w:sz w:val="16"/>
          <w:szCs w:val="16"/>
        </w:rPr>
      </w:pPr>
    </w:p>
    <w:p w:rsidR="00AB79E3" w:rsidRDefault="00AB79E3" w:rsidP="000C65CD">
      <w:pPr>
        <w:spacing w:line="240" w:lineRule="auto"/>
        <w:jc w:val="center"/>
        <w:rPr>
          <w:rFonts w:cs="Arial"/>
          <w:b/>
          <w:sz w:val="16"/>
          <w:szCs w:val="16"/>
        </w:rPr>
      </w:pPr>
    </w:p>
    <w:p w:rsidR="00286C93" w:rsidRDefault="00286C93" w:rsidP="000C65CD">
      <w:pPr>
        <w:spacing w:line="240" w:lineRule="auto"/>
        <w:jc w:val="center"/>
        <w:rPr>
          <w:rFonts w:cs="Arial"/>
          <w:b/>
          <w:sz w:val="16"/>
          <w:szCs w:val="16"/>
        </w:rPr>
      </w:pPr>
    </w:p>
    <w:p w:rsidR="00AB79E3" w:rsidRDefault="00AB79E3" w:rsidP="000C65CD">
      <w:pPr>
        <w:spacing w:line="240" w:lineRule="auto"/>
        <w:jc w:val="center"/>
        <w:rPr>
          <w:rFonts w:cs="Arial"/>
          <w:b/>
          <w:sz w:val="16"/>
          <w:szCs w:val="16"/>
        </w:rPr>
      </w:pPr>
    </w:p>
    <w:p w:rsidR="000C65CD" w:rsidRPr="00932C91" w:rsidRDefault="000C65CD" w:rsidP="000C65CD">
      <w:pPr>
        <w:spacing w:line="240" w:lineRule="auto"/>
        <w:jc w:val="center"/>
        <w:rPr>
          <w:rFonts w:cs="Arial"/>
          <w:sz w:val="16"/>
          <w:szCs w:val="16"/>
        </w:rPr>
      </w:pPr>
      <w:r w:rsidRPr="00932C91">
        <w:rPr>
          <w:rFonts w:cs="Arial"/>
          <w:b/>
          <w:sz w:val="16"/>
          <w:szCs w:val="16"/>
        </w:rPr>
        <w:t xml:space="preserve">Fuente: </w:t>
      </w:r>
      <w:r w:rsidRPr="00932C91">
        <w:rPr>
          <w:rFonts w:cs="Arial"/>
          <w:sz w:val="16"/>
          <w:szCs w:val="16"/>
        </w:rPr>
        <w:t>SEGPLAN.</w:t>
      </w:r>
    </w:p>
    <w:p w:rsidR="00932C91" w:rsidRPr="00286C93" w:rsidRDefault="00932C91" w:rsidP="00932C91">
      <w:pPr>
        <w:pStyle w:val="Prrafodelista"/>
        <w:ind w:left="360"/>
        <w:jc w:val="both"/>
        <w:rPr>
          <w:rFonts w:ascii="Arial" w:hAnsi="Arial" w:cs="Arial"/>
          <w:b/>
          <w:sz w:val="16"/>
        </w:rPr>
      </w:pPr>
    </w:p>
    <w:p w:rsidR="000C65CD" w:rsidRPr="00932C91" w:rsidRDefault="000C65CD" w:rsidP="008C28DC">
      <w:pPr>
        <w:pStyle w:val="Prrafodelista"/>
        <w:numPr>
          <w:ilvl w:val="0"/>
          <w:numId w:val="68"/>
        </w:numPr>
        <w:jc w:val="both"/>
        <w:rPr>
          <w:rFonts w:ascii="Arial" w:hAnsi="Arial" w:cs="Arial"/>
          <w:b/>
          <w:sz w:val="22"/>
          <w:szCs w:val="22"/>
        </w:rPr>
      </w:pPr>
      <w:r w:rsidRPr="00932C91">
        <w:rPr>
          <w:rFonts w:ascii="Arial" w:hAnsi="Arial" w:cs="Arial"/>
          <w:b/>
          <w:sz w:val="22"/>
          <w:szCs w:val="22"/>
        </w:rPr>
        <w:t>Proyecto “680- Mitigación de riesgos en zonas de alto impacto”.</w:t>
      </w:r>
    </w:p>
    <w:p w:rsidR="000C65CD" w:rsidRPr="00286C93" w:rsidRDefault="000C65CD" w:rsidP="000C65CD">
      <w:pPr>
        <w:pStyle w:val="Prrafodelista"/>
        <w:jc w:val="both"/>
        <w:rPr>
          <w:rFonts w:ascii="Arial" w:hAnsi="Arial" w:cs="Arial"/>
          <w:b/>
          <w:sz w:val="14"/>
          <w:szCs w:val="22"/>
        </w:rPr>
      </w:pPr>
    </w:p>
    <w:p w:rsidR="000C65CD" w:rsidRPr="00932C91" w:rsidRDefault="000C65CD" w:rsidP="000C65CD">
      <w:pPr>
        <w:spacing w:line="240" w:lineRule="auto"/>
        <w:rPr>
          <w:rFonts w:cs="Arial"/>
          <w:szCs w:val="22"/>
          <w:lang w:val="es-MX"/>
        </w:rPr>
      </w:pPr>
      <w:r w:rsidRPr="00932C91">
        <w:rPr>
          <w:rFonts w:cs="Arial"/>
          <w:szCs w:val="22"/>
        </w:rPr>
        <w:t xml:space="preserve">Frente a la meta de ejecutar 70 obras, la entidad ha ejecutado 13 obras desde el inicio  del Plan de Desarrollo, en las cuales se incluyen </w:t>
      </w:r>
      <w:r w:rsidRPr="00932C91">
        <w:rPr>
          <w:rFonts w:cs="Arial"/>
          <w:szCs w:val="22"/>
          <w:lang w:val="es-MX"/>
        </w:rPr>
        <w:t>obras de mantenimiento vial rural con obras de ingeniería y bioingeniería en Sumapaz y Usme.</w:t>
      </w:r>
    </w:p>
    <w:p w:rsidR="000C65CD" w:rsidRPr="00286C93" w:rsidRDefault="000C65CD" w:rsidP="000C65CD">
      <w:pPr>
        <w:spacing w:line="240" w:lineRule="auto"/>
        <w:rPr>
          <w:rFonts w:cs="Arial"/>
          <w:sz w:val="14"/>
          <w:szCs w:val="22"/>
          <w:lang w:val="es-MX"/>
        </w:rPr>
      </w:pPr>
    </w:p>
    <w:p w:rsidR="000C65CD" w:rsidRPr="00286C93" w:rsidRDefault="000C65CD" w:rsidP="000C65CD">
      <w:pPr>
        <w:spacing w:line="240" w:lineRule="auto"/>
        <w:rPr>
          <w:rFonts w:cs="Arial"/>
          <w:sz w:val="18"/>
          <w:szCs w:val="22"/>
        </w:rPr>
      </w:pPr>
      <w:r w:rsidRPr="00932C91">
        <w:rPr>
          <w:rFonts w:cs="Arial"/>
          <w:szCs w:val="22"/>
        </w:rPr>
        <w:t xml:space="preserve">A continuación se muestra el listado de las obras de mitigación ejecutadas a diciembre de 2014. </w:t>
      </w:r>
    </w:p>
    <w:p w:rsidR="000C65CD" w:rsidRPr="00286C93" w:rsidRDefault="000C65CD" w:rsidP="000C65CD">
      <w:pPr>
        <w:spacing w:line="240" w:lineRule="auto"/>
        <w:rPr>
          <w:rFonts w:cs="Arial"/>
          <w:sz w:val="10"/>
        </w:rPr>
      </w:pPr>
    </w:p>
    <w:p w:rsidR="000C65CD" w:rsidRPr="00932C91" w:rsidRDefault="000C65CD" w:rsidP="000C65CD">
      <w:pPr>
        <w:spacing w:line="240" w:lineRule="auto"/>
        <w:jc w:val="center"/>
        <w:rPr>
          <w:rFonts w:cs="Arial"/>
        </w:rPr>
      </w:pPr>
      <w:r w:rsidRPr="00932C91">
        <w:rPr>
          <w:rFonts w:cs="Arial"/>
          <w:b/>
        </w:rPr>
        <w:t xml:space="preserve">Cuadro No. 5. </w:t>
      </w:r>
      <w:r w:rsidRPr="00932C91">
        <w:rPr>
          <w:rFonts w:cs="Arial"/>
        </w:rPr>
        <w:t>Obras de Mitigación</w:t>
      </w:r>
    </w:p>
    <w:tbl>
      <w:tblPr>
        <w:tblStyle w:val="Cuadrculaclara-nfasis1"/>
        <w:tblW w:w="5372" w:type="dxa"/>
        <w:tblInd w:w="1416" w:type="dxa"/>
        <w:tblLook w:val="04A0"/>
      </w:tblPr>
      <w:tblGrid>
        <w:gridCol w:w="564"/>
        <w:gridCol w:w="4808"/>
      </w:tblGrid>
      <w:tr w:rsidR="000C65CD" w:rsidRPr="00932C91" w:rsidTr="000C65CD">
        <w:trPr>
          <w:cnfStyle w:val="10000000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b w:val="0"/>
                <w:bCs w:val="0"/>
                <w:color w:val="000000"/>
                <w:sz w:val="20"/>
                <w:szCs w:val="20"/>
              </w:rPr>
            </w:pPr>
          </w:p>
        </w:tc>
        <w:tc>
          <w:tcPr>
            <w:tcW w:w="4808" w:type="dxa"/>
            <w:hideMark/>
          </w:tcPr>
          <w:p w:rsidR="000C65CD" w:rsidRPr="00932C91" w:rsidRDefault="000C65CD" w:rsidP="000C65CD">
            <w:pPr>
              <w:jc w:val="center"/>
              <w:cnfStyle w:val="100000000000"/>
              <w:rPr>
                <w:rFonts w:asciiTheme="minorHAnsi" w:eastAsia="Times New Roman" w:hAnsiTheme="minorHAnsi" w:cstheme="minorHAnsi"/>
                <w:b w:val="0"/>
                <w:bCs w:val="0"/>
                <w:color w:val="000000"/>
                <w:sz w:val="20"/>
                <w:szCs w:val="20"/>
              </w:rPr>
            </w:pPr>
            <w:r w:rsidRPr="00932C91">
              <w:rPr>
                <w:rFonts w:asciiTheme="minorHAnsi" w:eastAsia="Times New Roman" w:hAnsiTheme="minorHAnsi" w:cstheme="minorHAnsi"/>
                <w:color w:val="000000"/>
                <w:sz w:val="20"/>
                <w:szCs w:val="20"/>
              </w:rPr>
              <w:t>OBRAS</w:t>
            </w:r>
          </w:p>
        </w:tc>
      </w:tr>
      <w:tr w:rsidR="000C65CD" w:rsidRPr="00932C91" w:rsidTr="000C65CD">
        <w:trPr>
          <w:cnfStyle w:val="00000010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1</w:t>
            </w:r>
          </w:p>
        </w:tc>
        <w:tc>
          <w:tcPr>
            <w:tcW w:w="4808"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JERUSALEN CANTERAS</w:t>
            </w:r>
          </w:p>
        </w:tc>
      </w:tr>
      <w:tr w:rsidR="000C65CD" w:rsidRPr="00932C91" w:rsidTr="000C65CD">
        <w:trPr>
          <w:cnfStyle w:val="00000001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2</w:t>
            </w:r>
          </w:p>
        </w:tc>
        <w:tc>
          <w:tcPr>
            <w:tcW w:w="4808" w:type="dxa"/>
            <w:hideMark/>
          </w:tcPr>
          <w:p w:rsidR="000C65CD" w:rsidRPr="00932C91" w:rsidRDefault="000C65CD" w:rsidP="000C65CD">
            <w:pPr>
              <w:jc w:val="center"/>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MIRADOR DE MARROCOS</w:t>
            </w:r>
          </w:p>
        </w:tc>
      </w:tr>
      <w:tr w:rsidR="000C65CD" w:rsidRPr="00932C91" w:rsidTr="000C65CD">
        <w:trPr>
          <w:cnfStyle w:val="00000010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3</w:t>
            </w:r>
          </w:p>
        </w:tc>
        <w:tc>
          <w:tcPr>
            <w:tcW w:w="4808"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LA MARQUEZA</w:t>
            </w:r>
          </w:p>
        </w:tc>
      </w:tr>
      <w:tr w:rsidR="000C65CD" w:rsidRPr="00932C91" w:rsidTr="000C65CD">
        <w:trPr>
          <w:cnfStyle w:val="00000001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4</w:t>
            </w:r>
          </w:p>
        </w:tc>
        <w:tc>
          <w:tcPr>
            <w:tcW w:w="4808" w:type="dxa"/>
            <w:hideMark/>
          </w:tcPr>
          <w:p w:rsidR="000C65CD" w:rsidRPr="00932C91" w:rsidRDefault="000C65CD" w:rsidP="000C65CD">
            <w:pPr>
              <w:jc w:val="center"/>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GRAN CHAPARRAL</w:t>
            </w:r>
          </w:p>
        </w:tc>
      </w:tr>
      <w:tr w:rsidR="000C65CD" w:rsidRPr="00932C91" w:rsidTr="000C65CD">
        <w:trPr>
          <w:cnfStyle w:val="00000010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5</w:t>
            </w:r>
          </w:p>
        </w:tc>
        <w:tc>
          <w:tcPr>
            <w:tcW w:w="4808"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TRES REYES</w:t>
            </w:r>
          </w:p>
        </w:tc>
      </w:tr>
      <w:tr w:rsidR="000C65CD" w:rsidRPr="00932C91" w:rsidTr="000C65CD">
        <w:trPr>
          <w:cnfStyle w:val="00000001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6</w:t>
            </w:r>
          </w:p>
        </w:tc>
        <w:tc>
          <w:tcPr>
            <w:tcW w:w="4808" w:type="dxa"/>
            <w:hideMark/>
          </w:tcPr>
          <w:p w:rsidR="000C65CD" w:rsidRPr="00932C91" w:rsidRDefault="000C65CD" w:rsidP="000C65CD">
            <w:pPr>
              <w:jc w:val="center"/>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MARCO FIDEL SUAREZ</w:t>
            </w:r>
          </w:p>
        </w:tc>
      </w:tr>
      <w:tr w:rsidR="000C65CD" w:rsidRPr="00932C91" w:rsidTr="000C65CD">
        <w:trPr>
          <w:cnfStyle w:val="00000010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7</w:t>
            </w:r>
          </w:p>
        </w:tc>
        <w:tc>
          <w:tcPr>
            <w:tcW w:w="4808"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FISCALA</w:t>
            </w:r>
          </w:p>
        </w:tc>
      </w:tr>
      <w:tr w:rsidR="000C65CD" w:rsidRPr="00932C91" w:rsidTr="000C65CD">
        <w:trPr>
          <w:cnfStyle w:val="00000001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8</w:t>
            </w:r>
          </w:p>
        </w:tc>
        <w:tc>
          <w:tcPr>
            <w:tcW w:w="4808" w:type="dxa"/>
            <w:hideMark/>
          </w:tcPr>
          <w:p w:rsidR="000C65CD" w:rsidRPr="00932C91" w:rsidRDefault="000C65CD" w:rsidP="000C65CD">
            <w:pPr>
              <w:jc w:val="center"/>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CANDELARIA</w:t>
            </w:r>
          </w:p>
        </w:tc>
      </w:tr>
      <w:tr w:rsidR="000C65CD" w:rsidRPr="00932C91" w:rsidTr="000C65CD">
        <w:trPr>
          <w:cnfStyle w:val="00000010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9</w:t>
            </w:r>
          </w:p>
        </w:tc>
        <w:tc>
          <w:tcPr>
            <w:tcW w:w="4808"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CODITO</w:t>
            </w:r>
          </w:p>
        </w:tc>
      </w:tr>
      <w:tr w:rsidR="000C65CD" w:rsidRPr="00932C91" w:rsidTr="000C65CD">
        <w:trPr>
          <w:cnfStyle w:val="00000001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10</w:t>
            </w:r>
          </w:p>
        </w:tc>
        <w:tc>
          <w:tcPr>
            <w:tcW w:w="4808" w:type="dxa"/>
            <w:hideMark/>
          </w:tcPr>
          <w:p w:rsidR="000C65CD" w:rsidRPr="00932C91" w:rsidRDefault="000C65CD" w:rsidP="000C65CD">
            <w:pPr>
              <w:jc w:val="center"/>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SUMAPAZ – LA UNIÓN</w:t>
            </w:r>
          </w:p>
        </w:tc>
      </w:tr>
      <w:tr w:rsidR="000C65CD" w:rsidRPr="00932C91" w:rsidTr="000C65CD">
        <w:trPr>
          <w:cnfStyle w:val="00000010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11</w:t>
            </w:r>
          </w:p>
        </w:tc>
        <w:tc>
          <w:tcPr>
            <w:tcW w:w="4808" w:type="dxa"/>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SUMAPAZ – NAZARETH</w:t>
            </w:r>
          </w:p>
        </w:tc>
      </w:tr>
      <w:tr w:rsidR="000C65CD" w:rsidRPr="00932C91" w:rsidTr="000C65CD">
        <w:trPr>
          <w:cnfStyle w:val="000000010000"/>
          <w:trHeight w:val="281"/>
        </w:trPr>
        <w:tc>
          <w:tcPr>
            <w:cnfStyle w:val="001000000000"/>
            <w:tcW w:w="564" w:type="dxa"/>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12</w:t>
            </w:r>
          </w:p>
        </w:tc>
        <w:tc>
          <w:tcPr>
            <w:tcW w:w="4808" w:type="dxa"/>
            <w:hideMark/>
          </w:tcPr>
          <w:p w:rsidR="000C65CD" w:rsidRPr="00932C91" w:rsidRDefault="000C65CD" w:rsidP="000C65CD">
            <w:pPr>
              <w:jc w:val="center"/>
              <w:cnfStyle w:val="00000001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ANILLO VIAL DE USME</w:t>
            </w:r>
          </w:p>
        </w:tc>
      </w:tr>
      <w:tr w:rsidR="000C65CD" w:rsidRPr="00932C91" w:rsidTr="000C65CD">
        <w:trPr>
          <w:cnfStyle w:val="000000100000"/>
          <w:trHeight w:val="296"/>
        </w:trPr>
        <w:tc>
          <w:tcPr>
            <w:cnfStyle w:val="001000000000"/>
            <w:tcW w:w="564" w:type="dxa"/>
            <w:noWrap/>
            <w:hideMark/>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13</w:t>
            </w:r>
          </w:p>
        </w:tc>
        <w:tc>
          <w:tcPr>
            <w:tcW w:w="4808" w:type="dxa"/>
            <w:noWrap/>
            <w:hideMark/>
          </w:tcPr>
          <w:p w:rsidR="000C65CD" w:rsidRPr="00932C91" w:rsidRDefault="000C65CD" w:rsidP="000C65CD">
            <w:pPr>
              <w:jc w:val="center"/>
              <w:cnfStyle w:val="0000001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SAN JOAQUIN DEL VATICANO</w:t>
            </w:r>
          </w:p>
        </w:tc>
      </w:tr>
    </w:tbl>
    <w:p w:rsidR="000C65CD" w:rsidRPr="00932C91" w:rsidRDefault="000C65CD" w:rsidP="000C65CD">
      <w:pPr>
        <w:spacing w:line="240" w:lineRule="auto"/>
        <w:ind w:left="1416" w:firstLine="708"/>
        <w:rPr>
          <w:rFonts w:cs="Arial"/>
          <w:b/>
          <w:sz w:val="16"/>
          <w:szCs w:val="16"/>
        </w:rPr>
      </w:pPr>
      <w:r w:rsidRPr="00932C91">
        <w:rPr>
          <w:rFonts w:cs="Arial"/>
          <w:b/>
          <w:sz w:val="16"/>
          <w:szCs w:val="16"/>
        </w:rPr>
        <w:t xml:space="preserve">Fuente: </w:t>
      </w:r>
      <w:r w:rsidRPr="00932C91">
        <w:rPr>
          <w:rFonts w:cs="Arial"/>
          <w:sz w:val="16"/>
          <w:szCs w:val="16"/>
        </w:rPr>
        <w:t>Subdirección de Producción e Intervención</w:t>
      </w:r>
    </w:p>
    <w:p w:rsidR="000C65CD" w:rsidRPr="00932C91" w:rsidRDefault="000C65CD" w:rsidP="00932C91">
      <w:pPr>
        <w:spacing w:line="240" w:lineRule="auto"/>
        <w:rPr>
          <w:rFonts w:cs="Arial"/>
          <w:color w:val="FF0000"/>
          <w:szCs w:val="22"/>
        </w:rPr>
      </w:pPr>
      <w:r w:rsidRPr="00932C91">
        <w:rPr>
          <w:rFonts w:cs="Arial"/>
          <w:szCs w:val="22"/>
        </w:rPr>
        <w:lastRenderedPageBreak/>
        <w:t>Igualmente en el sector de Altos de la Estancia, se han realizado obras en  los sectores del Espino, la Carbonera y Santa Viviana.</w:t>
      </w:r>
    </w:p>
    <w:p w:rsidR="000C65CD" w:rsidRPr="00932C91" w:rsidRDefault="000C65CD" w:rsidP="00932C91">
      <w:pPr>
        <w:spacing w:line="240" w:lineRule="auto"/>
        <w:rPr>
          <w:rFonts w:cs="Arial"/>
          <w:color w:val="FF0000"/>
          <w:szCs w:val="22"/>
        </w:rPr>
      </w:pPr>
    </w:p>
    <w:p w:rsidR="000C65CD" w:rsidRPr="00932C91" w:rsidRDefault="000C65CD" w:rsidP="00932C91">
      <w:pPr>
        <w:spacing w:line="240" w:lineRule="auto"/>
        <w:rPr>
          <w:rFonts w:cs="Arial"/>
          <w:b/>
          <w:noProof/>
          <w:szCs w:val="22"/>
          <w:lang w:val="es-ES"/>
        </w:rPr>
      </w:pPr>
      <w:r w:rsidRPr="00932C91">
        <w:rPr>
          <w:rFonts w:cs="Arial"/>
          <w:b/>
          <w:noProof/>
          <w:szCs w:val="22"/>
          <w:lang w:val="es-ES"/>
        </w:rPr>
        <w:t xml:space="preserve">1.4 Seguimiento a la Ejecución Presupuestal </w:t>
      </w:r>
    </w:p>
    <w:p w:rsidR="000C65CD" w:rsidRPr="00932C91" w:rsidRDefault="000C65CD" w:rsidP="00932C91">
      <w:pPr>
        <w:spacing w:line="240" w:lineRule="auto"/>
        <w:rPr>
          <w:rFonts w:cs="Arial"/>
          <w:b/>
          <w:noProof/>
          <w:szCs w:val="22"/>
          <w:lang w:val="es-ES"/>
        </w:rPr>
      </w:pPr>
    </w:p>
    <w:p w:rsidR="000C65CD" w:rsidRPr="00932C91" w:rsidRDefault="000C65CD" w:rsidP="008C28DC">
      <w:pPr>
        <w:pStyle w:val="Prrafodelista"/>
        <w:numPr>
          <w:ilvl w:val="0"/>
          <w:numId w:val="69"/>
        </w:numPr>
        <w:jc w:val="both"/>
        <w:rPr>
          <w:rFonts w:ascii="Arial" w:hAnsi="Arial" w:cs="Arial"/>
          <w:b/>
          <w:noProof/>
          <w:sz w:val="22"/>
          <w:szCs w:val="22"/>
        </w:rPr>
      </w:pPr>
      <w:r w:rsidRPr="00932C91">
        <w:rPr>
          <w:rFonts w:ascii="Arial" w:hAnsi="Arial" w:cs="Arial"/>
          <w:b/>
          <w:noProof/>
          <w:sz w:val="22"/>
          <w:szCs w:val="22"/>
        </w:rPr>
        <w:t>Ejecución presupuestal vigencia 2014</w:t>
      </w:r>
    </w:p>
    <w:p w:rsidR="000C65CD" w:rsidRPr="00932C91" w:rsidRDefault="000C65CD" w:rsidP="00932C91">
      <w:pPr>
        <w:spacing w:line="240" w:lineRule="auto"/>
        <w:rPr>
          <w:rFonts w:cs="Arial"/>
          <w:noProof/>
          <w:szCs w:val="22"/>
          <w:lang w:val="es-ES"/>
        </w:rPr>
      </w:pPr>
    </w:p>
    <w:p w:rsidR="000C65CD" w:rsidRPr="00932C91" w:rsidRDefault="000C65CD" w:rsidP="00932C91">
      <w:pPr>
        <w:spacing w:line="240" w:lineRule="auto"/>
        <w:rPr>
          <w:rFonts w:cs="Arial"/>
          <w:noProof/>
          <w:szCs w:val="22"/>
          <w:lang w:val="es-ES"/>
        </w:rPr>
      </w:pPr>
      <w:r w:rsidRPr="00932C91">
        <w:rPr>
          <w:rFonts w:cs="Arial"/>
          <w:noProof/>
          <w:szCs w:val="22"/>
          <w:lang w:val="es-ES"/>
        </w:rPr>
        <w:t xml:space="preserve">Para el cierre de la vigencia fiscal 2014, la entidad contaba con un presupuesto total de inversion directa por valor de 186.182 Millones de pesos, distribuidos entre los siguientes proyectos de inversion: </w:t>
      </w:r>
    </w:p>
    <w:p w:rsidR="000C65CD" w:rsidRPr="00932C91" w:rsidRDefault="000C65CD" w:rsidP="00932C91">
      <w:pPr>
        <w:spacing w:line="240" w:lineRule="auto"/>
        <w:rPr>
          <w:rFonts w:cs="Arial"/>
          <w:noProof/>
          <w:szCs w:val="22"/>
          <w:lang w:val="es-ES"/>
        </w:rPr>
      </w:pPr>
    </w:p>
    <w:p w:rsidR="000C65CD" w:rsidRPr="00932C91" w:rsidRDefault="000C65CD" w:rsidP="00932C91">
      <w:pPr>
        <w:spacing w:line="240" w:lineRule="auto"/>
        <w:rPr>
          <w:rFonts w:cs="Arial"/>
          <w:noProof/>
          <w:szCs w:val="22"/>
          <w:lang w:val="es-ES"/>
        </w:rPr>
      </w:pPr>
      <w:r w:rsidRPr="00932C91">
        <w:rPr>
          <w:rFonts w:cs="Arial"/>
          <w:noProof/>
          <w:szCs w:val="22"/>
          <w:lang w:val="es-ES"/>
        </w:rPr>
        <w:t>408 - Recuperación, rehabilitación y mantenimiento de la malla vial con 154.634 millones de pesos</w:t>
      </w:r>
    </w:p>
    <w:p w:rsidR="000C65CD" w:rsidRPr="00932C91" w:rsidRDefault="000C65CD" w:rsidP="00932C91">
      <w:pPr>
        <w:spacing w:line="240" w:lineRule="auto"/>
        <w:rPr>
          <w:rFonts w:cs="Arial"/>
          <w:noProof/>
          <w:szCs w:val="22"/>
          <w:lang w:val="es-ES"/>
        </w:rPr>
      </w:pPr>
      <w:r w:rsidRPr="00932C91">
        <w:rPr>
          <w:rFonts w:cs="Arial"/>
          <w:noProof/>
          <w:szCs w:val="22"/>
          <w:lang w:val="es-ES"/>
        </w:rPr>
        <w:t xml:space="preserve">680 - Mitigación de riesgos en zonas alto impacto con 30.047 millones  de pesos y </w:t>
      </w:r>
    </w:p>
    <w:p w:rsidR="000C65CD" w:rsidRPr="00932C91" w:rsidRDefault="000C65CD" w:rsidP="00932C91">
      <w:pPr>
        <w:spacing w:line="240" w:lineRule="auto"/>
        <w:rPr>
          <w:rFonts w:cs="Arial"/>
          <w:noProof/>
          <w:szCs w:val="22"/>
          <w:lang w:val="es-ES"/>
        </w:rPr>
      </w:pPr>
      <w:r w:rsidRPr="00932C91">
        <w:rPr>
          <w:rFonts w:cs="Arial"/>
          <w:noProof/>
          <w:szCs w:val="22"/>
          <w:lang w:val="es-ES"/>
        </w:rPr>
        <w:t>398 - Fortalecimiento y desarrollo institucional con 1.500 millones de pesos</w:t>
      </w:r>
    </w:p>
    <w:p w:rsidR="000C65CD" w:rsidRPr="00932C91" w:rsidRDefault="000C65CD" w:rsidP="00932C91">
      <w:pPr>
        <w:spacing w:line="240" w:lineRule="auto"/>
        <w:rPr>
          <w:rFonts w:cs="Arial"/>
          <w:noProof/>
          <w:szCs w:val="22"/>
          <w:lang w:val="es-ES"/>
        </w:rPr>
      </w:pPr>
    </w:p>
    <w:p w:rsidR="000C65CD" w:rsidRPr="00932C91" w:rsidRDefault="000C65CD" w:rsidP="00932C91">
      <w:pPr>
        <w:spacing w:line="240" w:lineRule="auto"/>
        <w:rPr>
          <w:rFonts w:cs="Arial"/>
          <w:noProof/>
          <w:szCs w:val="22"/>
          <w:lang w:val="es-ES"/>
        </w:rPr>
      </w:pPr>
      <w:r w:rsidRPr="00932C91">
        <w:rPr>
          <w:rFonts w:cs="Arial"/>
          <w:noProof/>
          <w:szCs w:val="22"/>
          <w:lang w:val="es-ES"/>
        </w:rPr>
        <w:t>Del valor total de la inversión directa, se  ejecutaron 123.444 millones de pesos equivalentes a un 66,3% del total del presupuesto y giros frente a estos compromisos por valor de 41.862 millones, que equivalen a un 22,5%  respecto al valor total de la inversión directa.</w:t>
      </w:r>
    </w:p>
    <w:p w:rsidR="000C65CD" w:rsidRPr="00932C91" w:rsidRDefault="000C65CD" w:rsidP="00932C91">
      <w:pPr>
        <w:spacing w:line="240" w:lineRule="auto"/>
        <w:rPr>
          <w:rFonts w:cs="Arial"/>
          <w:noProof/>
          <w:szCs w:val="22"/>
          <w:lang w:val="es-ES"/>
        </w:rPr>
      </w:pPr>
    </w:p>
    <w:p w:rsidR="000C65CD" w:rsidRPr="00932C91" w:rsidRDefault="000C65CD" w:rsidP="00932C91">
      <w:pPr>
        <w:spacing w:line="240" w:lineRule="auto"/>
        <w:rPr>
          <w:rFonts w:cs="Arial"/>
          <w:noProof/>
          <w:szCs w:val="22"/>
          <w:lang w:val="es-ES"/>
        </w:rPr>
      </w:pPr>
      <w:r w:rsidRPr="00932C91">
        <w:rPr>
          <w:rFonts w:cs="Arial"/>
          <w:noProof/>
          <w:szCs w:val="22"/>
          <w:lang w:val="es-ES"/>
        </w:rPr>
        <w:t>El proyecto de inversion 408 conto con una ejecucion presupuestal al cierre de la vigencia por valor de 103.692 millones equivalentes al 67.1% del total del presupuesto.</w:t>
      </w:r>
    </w:p>
    <w:p w:rsidR="000C65CD" w:rsidRPr="00932C91" w:rsidRDefault="000C65CD" w:rsidP="00932C91">
      <w:pPr>
        <w:spacing w:line="240" w:lineRule="auto"/>
        <w:rPr>
          <w:rFonts w:cs="Arial"/>
          <w:noProof/>
          <w:szCs w:val="22"/>
          <w:lang w:val="es-ES"/>
        </w:rPr>
      </w:pPr>
    </w:p>
    <w:p w:rsidR="000C65CD" w:rsidRPr="00932C91" w:rsidRDefault="000C65CD" w:rsidP="00932C91">
      <w:pPr>
        <w:spacing w:line="240" w:lineRule="auto"/>
        <w:rPr>
          <w:rFonts w:cs="Arial"/>
          <w:noProof/>
          <w:szCs w:val="22"/>
          <w:lang w:val="es-ES"/>
        </w:rPr>
      </w:pPr>
      <w:r w:rsidRPr="00932C91">
        <w:rPr>
          <w:rFonts w:cs="Arial"/>
          <w:noProof/>
          <w:szCs w:val="22"/>
          <w:lang w:val="es-ES"/>
        </w:rPr>
        <w:t>El proyecto de inversión 680 ejecutó recursos  por valor de 18.254 millones equivalentes al 60.8%.</w:t>
      </w:r>
    </w:p>
    <w:p w:rsidR="000C65CD" w:rsidRPr="00932C91" w:rsidRDefault="000C65CD" w:rsidP="00932C91">
      <w:pPr>
        <w:spacing w:line="240" w:lineRule="auto"/>
        <w:rPr>
          <w:rFonts w:cs="Arial"/>
          <w:noProof/>
          <w:szCs w:val="22"/>
          <w:lang w:val="es-ES"/>
        </w:rPr>
      </w:pPr>
    </w:p>
    <w:p w:rsidR="000C65CD" w:rsidRPr="00932C91" w:rsidRDefault="000C65CD" w:rsidP="00932C91">
      <w:pPr>
        <w:spacing w:line="240" w:lineRule="auto"/>
        <w:rPr>
          <w:rFonts w:cs="Arial"/>
          <w:noProof/>
          <w:szCs w:val="22"/>
          <w:lang w:val="es-ES"/>
        </w:rPr>
      </w:pPr>
      <w:r w:rsidRPr="00932C91">
        <w:rPr>
          <w:rFonts w:cs="Arial"/>
          <w:noProof/>
          <w:szCs w:val="22"/>
          <w:lang w:val="es-ES"/>
        </w:rPr>
        <w:t>El proyecto de inversión 398 realizó una ejecución correspondiente 1.498 millones de pesos, equivalentes al 99.9%.</w:t>
      </w:r>
    </w:p>
    <w:p w:rsidR="000C65CD" w:rsidRPr="00932C91" w:rsidRDefault="000C65CD" w:rsidP="00932C91">
      <w:pPr>
        <w:spacing w:line="240" w:lineRule="auto"/>
        <w:rPr>
          <w:rFonts w:cs="Arial"/>
          <w:noProof/>
          <w:szCs w:val="22"/>
          <w:lang w:val="es-ES"/>
        </w:rPr>
      </w:pPr>
    </w:p>
    <w:p w:rsidR="000C65CD" w:rsidRPr="00932C91" w:rsidRDefault="000C65CD" w:rsidP="00932C91">
      <w:pPr>
        <w:spacing w:line="240" w:lineRule="auto"/>
        <w:rPr>
          <w:rFonts w:cs="Arial"/>
          <w:noProof/>
          <w:szCs w:val="22"/>
          <w:lang w:val="es-ES"/>
        </w:rPr>
      </w:pPr>
      <w:r w:rsidRPr="00932C91">
        <w:rPr>
          <w:rFonts w:cs="Arial"/>
          <w:noProof/>
          <w:szCs w:val="22"/>
          <w:lang w:val="es-ES"/>
        </w:rPr>
        <w:t>Es de resaltar que mediante Decreto 583 de 2014 el proyecto 408 - Recuperación, Rehabilitación y Mantenimiento de la malla vial, fue objeto e recorte presupuestal por valor de 2.844 millones.</w:t>
      </w:r>
    </w:p>
    <w:p w:rsidR="00AB79E3" w:rsidRDefault="00AB79E3" w:rsidP="00AB79E3">
      <w:pPr>
        <w:pStyle w:val="Prrafodelista"/>
        <w:ind w:left="360"/>
        <w:jc w:val="both"/>
        <w:rPr>
          <w:rFonts w:ascii="Arial" w:hAnsi="Arial" w:cs="Arial"/>
          <w:b/>
          <w:noProof/>
          <w:color w:val="000000" w:themeColor="text1"/>
          <w:sz w:val="22"/>
          <w:szCs w:val="22"/>
        </w:rPr>
      </w:pPr>
    </w:p>
    <w:p w:rsidR="000C65CD" w:rsidRPr="00932C91" w:rsidRDefault="000C65CD" w:rsidP="008C28DC">
      <w:pPr>
        <w:pStyle w:val="Prrafodelista"/>
        <w:numPr>
          <w:ilvl w:val="0"/>
          <w:numId w:val="69"/>
        </w:numPr>
        <w:jc w:val="both"/>
        <w:rPr>
          <w:rFonts w:ascii="Arial" w:hAnsi="Arial" w:cs="Arial"/>
          <w:b/>
          <w:noProof/>
          <w:color w:val="000000" w:themeColor="text1"/>
          <w:sz w:val="22"/>
          <w:szCs w:val="22"/>
        </w:rPr>
      </w:pPr>
      <w:r w:rsidRPr="00932C91">
        <w:rPr>
          <w:rFonts w:ascii="Arial" w:hAnsi="Arial" w:cs="Arial"/>
          <w:b/>
          <w:noProof/>
          <w:color w:val="000000" w:themeColor="text1"/>
          <w:sz w:val="22"/>
          <w:szCs w:val="22"/>
        </w:rPr>
        <w:t xml:space="preserve">Ejecución de Reservas vigencia 2014 </w:t>
      </w:r>
    </w:p>
    <w:p w:rsidR="000C65CD" w:rsidRPr="00932C91" w:rsidRDefault="000C65CD" w:rsidP="00932C91">
      <w:pPr>
        <w:spacing w:line="240" w:lineRule="auto"/>
        <w:rPr>
          <w:rFonts w:cs="Arial"/>
          <w:noProof/>
          <w:color w:val="FF0000"/>
          <w:szCs w:val="22"/>
          <w:lang w:val="es-ES"/>
        </w:rPr>
      </w:pPr>
    </w:p>
    <w:p w:rsidR="000C65CD" w:rsidRPr="00932C91" w:rsidRDefault="000C65CD" w:rsidP="00932C91">
      <w:pPr>
        <w:spacing w:line="240" w:lineRule="auto"/>
        <w:rPr>
          <w:rFonts w:cs="Arial"/>
          <w:szCs w:val="22"/>
          <w:lang w:val="es-MX"/>
        </w:rPr>
      </w:pPr>
      <w:r w:rsidRPr="00932C91">
        <w:rPr>
          <w:rFonts w:cs="Arial"/>
          <w:szCs w:val="22"/>
          <w:lang w:val="es-ES"/>
        </w:rPr>
        <w:t>D</w:t>
      </w:r>
      <w:r w:rsidRPr="00932C91">
        <w:rPr>
          <w:rFonts w:cs="Arial"/>
          <w:szCs w:val="22"/>
          <w:lang w:val="es-MX"/>
        </w:rPr>
        <w:t>e las reservas anunciadas al inicio de 2014 por un valor total de $137.537.932.371, compuestas en el inicio del año por 365 registros presupuestales, se agotaron o pagaron en su totalidad 313, quedando 52 registros con saldos, cuyos valores suman los pasivos exigibles declarados para 2015.</w:t>
      </w:r>
    </w:p>
    <w:p w:rsidR="000C65CD" w:rsidRPr="00932C91" w:rsidRDefault="000C65CD" w:rsidP="00932C91">
      <w:pPr>
        <w:spacing w:line="240" w:lineRule="auto"/>
        <w:rPr>
          <w:rFonts w:cs="Arial"/>
          <w:szCs w:val="22"/>
          <w:lang w:val="es-MX"/>
        </w:rPr>
      </w:pPr>
    </w:p>
    <w:p w:rsidR="000C65CD" w:rsidRPr="00932C91" w:rsidRDefault="000C65CD" w:rsidP="00932C91">
      <w:pPr>
        <w:spacing w:line="240" w:lineRule="auto"/>
        <w:rPr>
          <w:rFonts w:cs="Arial"/>
          <w:szCs w:val="22"/>
          <w:lang w:val="es-MX"/>
        </w:rPr>
      </w:pPr>
      <w:r w:rsidRPr="00932C91">
        <w:rPr>
          <w:rFonts w:cs="Arial"/>
          <w:szCs w:val="22"/>
          <w:lang w:val="es-MX"/>
        </w:rPr>
        <w:t>Solo 17 de estos 52 registros son superiores a 200 millones de pesos y un porcentaje equivalente al 98%, es decir $76.163.007.100 del total de pasivos a reportar, corresponden a 16 registros o contratos, en donde los siete registros de mayor valor equivalen al 79% del total, tal como se muestra en el cuadro mostrado a continuación:</w:t>
      </w:r>
    </w:p>
    <w:p w:rsidR="000C65CD" w:rsidRDefault="000C65CD" w:rsidP="000C65CD">
      <w:pPr>
        <w:spacing w:line="240" w:lineRule="auto"/>
        <w:rPr>
          <w:rFonts w:cs="Arial"/>
          <w:lang w:val="es-MX"/>
        </w:rPr>
      </w:pPr>
    </w:p>
    <w:p w:rsidR="00286C93" w:rsidRDefault="00286C93" w:rsidP="000C65CD">
      <w:pPr>
        <w:spacing w:line="240" w:lineRule="auto"/>
        <w:rPr>
          <w:rFonts w:cs="Arial"/>
          <w:lang w:val="es-MX"/>
        </w:rPr>
      </w:pPr>
    </w:p>
    <w:p w:rsidR="00286C93" w:rsidRPr="00932C91" w:rsidRDefault="00286C93" w:rsidP="000C65CD">
      <w:pPr>
        <w:spacing w:line="240" w:lineRule="auto"/>
        <w:rPr>
          <w:rFonts w:cs="Arial"/>
          <w:lang w:val="es-MX"/>
        </w:rPr>
      </w:pPr>
    </w:p>
    <w:p w:rsidR="000C65CD" w:rsidRPr="00932C91" w:rsidRDefault="000C65CD" w:rsidP="000C65CD">
      <w:pPr>
        <w:spacing w:line="240" w:lineRule="auto"/>
        <w:jc w:val="center"/>
        <w:rPr>
          <w:rFonts w:cs="Arial"/>
          <w:lang w:val="es-MX"/>
        </w:rPr>
      </w:pPr>
      <w:r w:rsidRPr="00932C91">
        <w:rPr>
          <w:rFonts w:cs="Arial"/>
          <w:b/>
        </w:rPr>
        <w:lastRenderedPageBreak/>
        <w:t xml:space="preserve">Cuadro No. 6. Reservas 2014 </w:t>
      </w:r>
    </w:p>
    <w:p w:rsidR="000C65CD" w:rsidRPr="00932C91" w:rsidRDefault="000C65CD" w:rsidP="000C65CD">
      <w:pPr>
        <w:spacing w:line="240" w:lineRule="auto"/>
        <w:rPr>
          <w:rFonts w:cs="Arial"/>
          <w:lang w:val="es-MX"/>
        </w:rPr>
      </w:pPr>
    </w:p>
    <w:tbl>
      <w:tblPr>
        <w:tblStyle w:val="Cuadrculaclara-nfasis1"/>
        <w:tblW w:w="0" w:type="auto"/>
        <w:tblLook w:val="04A0"/>
      </w:tblPr>
      <w:tblGrid>
        <w:gridCol w:w="2838"/>
        <w:gridCol w:w="4091"/>
        <w:gridCol w:w="2125"/>
      </w:tblGrid>
      <w:tr w:rsidR="000C65CD" w:rsidRPr="00932C91" w:rsidTr="00286C93">
        <w:trPr>
          <w:cnfStyle w:val="100000000000"/>
          <w:trHeight w:val="356"/>
          <w:tblHeader/>
        </w:trPr>
        <w:tc>
          <w:tcPr>
            <w:cnfStyle w:val="001000000000"/>
            <w:tcW w:w="2838" w:type="dxa"/>
          </w:tcPr>
          <w:p w:rsidR="000C65CD" w:rsidRPr="00932C91" w:rsidRDefault="000C65CD" w:rsidP="000C65CD">
            <w:pPr>
              <w:jc w:val="center"/>
              <w:rPr>
                <w:rFonts w:asciiTheme="minorHAnsi" w:hAnsiTheme="minorHAnsi" w:cstheme="minorHAnsi"/>
                <w:b w:val="0"/>
                <w:sz w:val="20"/>
                <w:lang w:val="es-MX"/>
              </w:rPr>
            </w:pPr>
            <w:r w:rsidRPr="00932C91">
              <w:rPr>
                <w:rFonts w:asciiTheme="minorHAnsi" w:hAnsiTheme="minorHAnsi" w:cstheme="minorHAnsi"/>
                <w:sz w:val="20"/>
                <w:lang w:val="es-MX"/>
              </w:rPr>
              <w:t>CONTRATISTA/CONTRATO</w:t>
            </w:r>
          </w:p>
        </w:tc>
        <w:tc>
          <w:tcPr>
            <w:tcW w:w="4091" w:type="dxa"/>
          </w:tcPr>
          <w:p w:rsidR="000C65CD" w:rsidRPr="00932C91" w:rsidRDefault="000C65CD" w:rsidP="000C65CD">
            <w:pPr>
              <w:jc w:val="center"/>
              <w:cnfStyle w:val="100000000000"/>
              <w:rPr>
                <w:rFonts w:asciiTheme="minorHAnsi" w:hAnsiTheme="minorHAnsi" w:cstheme="minorHAnsi"/>
                <w:b w:val="0"/>
                <w:sz w:val="20"/>
                <w:lang w:val="es-MX"/>
              </w:rPr>
            </w:pPr>
            <w:r w:rsidRPr="00932C91">
              <w:rPr>
                <w:rFonts w:asciiTheme="minorHAnsi" w:hAnsiTheme="minorHAnsi" w:cstheme="minorHAnsi"/>
                <w:sz w:val="20"/>
                <w:lang w:val="es-MX"/>
              </w:rPr>
              <w:t>OBJETO</w:t>
            </w:r>
          </w:p>
        </w:tc>
        <w:tc>
          <w:tcPr>
            <w:tcW w:w="2125" w:type="dxa"/>
          </w:tcPr>
          <w:p w:rsidR="000C65CD" w:rsidRPr="00932C91" w:rsidRDefault="000C65CD" w:rsidP="000C65CD">
            <w:pPr>
              <w:jc w:val="center"/>
              <w:cnfStyle w:val="100000000000"/>
              <w:rPr>
                <w:rFonts w:asciiTheme="minorHAnsi" w:hAnsiTheme="minorHAnsi" w:cstheme="minorHAnsi"/>
                <w:b w:val="0"/>
                <w:sz w:val="20"/>
                <w:lang w:val="es-MX"/>
              </w:rPr>
            </w:pPr>
            <w:r w:rsidRPr="00932C91">
              <w:rPr>
                <w:rFonts w:asciiTheme="minorHAnsi" w:hAnsiTheme="minorHAnsi" w:cstheme="minorHAnsi"/>
                <w:sz w:val="20"/>
                <w:lang w:val="es-MX"/>
              </w:rPr>
              <w:t>VALOR PASIVO</w:t>
            </w:r>
          </w:p>
        </w:tc>
      </w:tr>
      <w:tr w:rsidR="000C65CD" w:rsidRPr="00932C91" w:rsidTr="000C65CD">
        <w:trPr>
          <w:cnfStyle w:val="000000100000"/>
        </w:trPr>
        <w:tc>
          <w:tcPr>
            <w:cnfStyle w:val="001000000000"/>
            <w:tcW w:w="2838" w:type="dxa"/>
          </w:tcPr>
          <w:p w:rsidR="000C65CD" w:rsidRPr="00932C91" w:rsidRDefault="000C65CD" w:rsidP="000C65CD">
            <w:pPr>
              <w:rPr>
                <w:rFonts w:asciiTheme="minorHAnsi" w:hAnsiTheme="minorHAnsi" w:cstheme="minorHAnsi"/>
                <w:b w:val="0"/>
                <w:sz w:val="20"/>
              </w:rPr>
            </w:pPr>
            <w:r w:rsidRPr="00932C91">
              <w:rPr>
                <w:rFonts w:asciiTheme="minorHAnsi" w:hAnsiTheme="minorHAnsi" w:cstheme="minorHAnsi"/>
                <w:b w:val="0"/>
                <w:sz w:val="20"/>
              </w:rPr>
              <w:t>DOBLE A INGENIERIA S A /438</w:t>
            </w:r>
          </w:p>
        </w:tc>
        <w:tc>
          <w:tcPr>
            <w:tcW w:w="4091" w:type="dxa"/>
          </w:tcPr>
          <w:p w:rsidR="000C65CD" w:rsidRPr="00932C91" w:rsidRDefault="000C65CD" w:rsidP="000C65CD">
            <w:pPr>
              <w:cnfStyle w:val="000000100000"/>
              <w:rPr>
                <w:rFonts w:asciiTheme="minorHAnsi" w:hAnsiTheme="minorHAnsi" w:cstheme="minorHAnsi"/>
                <w:b/>
                <w:sz w:val="20"/>
              </w:rPr>
            </w:pPr>
            <w:r w:rsidRPr="00932C91">
              <w:rPr>
                <w:rFonts w:asciiTheme="minorHAnsi" w:hAnsiTheme="minorHAnsi" w:cstheme="minorHAnsi"/>
                <w:b/>
                <w:sz w:val="20"/>
              </w:rPr>
              <w:t>CONVENIO 1292</w:t>
            </w:r>
          </w:p>
          <w:p w:rsidR="000C65CD" w:rsidRPr="00932C91" w:rsidRDefault="000C65CD" w:rsidP="000C65CD">
            <w:pPr>
              <w:cnfStyle w:val="000000100000"/>
              <w:rPr>
                <w:rFonts w:asciiTheme="minorHAnsi" w:hAnsiTheme="minorHAnsi" w:cstheme="minorHAnsi"/>
                <w:sz w:val="20"/>
              </w:rPr>
            </w:pPr>
            <w:r w:rsidRPr="00932C91">
              <w:rPr>
                <w:rFonts w:asciiTheme="minorHAnsi" w:hAnsiTheme="minorHAnsi" w:cstheme="minorHAnsi"/>
                <w:sz w:val="20"/>
              </w:rPr>
              <w:t xml:space="preserve">Suministro de mezclas asfálticas </w:t>
            </w:r>
          </w:p>
          <w:p w:rsidR="000C65CD" w:rsidRPr="00932C91" w:rsidRDefault="000C65CD" w:rsidP="000C65CD">
            <w:pPr>
              <w:cnfStyle w:val="000000100000"/>
              <w:rPr>
                <w:rFonts w:asciiTheme="minorHAnsi" w:hAnsiTheme="minorHAnsi" w:cstheme="minorHAnsi"/>
                <w:sz w:val="20"/>
              </w:rPr>
            </w:pPr>
            <w:r w:rsidRPr="00932C91">
              <w:rPr>
                <w:rFonts w:asciiTheme="minorHAnsi" w:hAnsiTheme="minorHAnsi" w:cstheme="minorHAnsi"/>
                <w:sz w:val="20"/>
              </w:rPr>
              <w:t xml:space="preserve">Mezcla asfáltica con asfalto </w:t>
            </w:r>
          </w:p>
          <w:p w:rsidR="000C65CD" w:rsidRPr="00932C91" w:rsidRDefault="000C65CD" w:rsidP="000C65CD">
            <w:pPr>
              <w:cnfStyle w:val="000000100000"/>
              <w:rPr>
                <w:rFonts w:asciiTheme="minorHAnsi" w:hAnsiTheme="minorHAnsi" w:cstheme="minorHAnsi"/>
                <w:sz w:val="20"/>
              </w:rPr>
            </w:pPr>
            <w:r w:rsidRPr="00932C91">
              <w:rPr>
                <w:rFonts w:asciiTheme="minorHAnsi" w:hAnsiTheme="minorHAnsi" w:cstheme="minorHAnsi"/>
                <w:sz w:val="20"/>
              </w:rPr>
              <w:t xml:space="preserve">Modificado con caucho por vía </w:t>
            </w:r>
          </w:p>
          <w:p w:rsidR="000C65CD" w:rsidRPr="00932C91" w:rsidRDefault="000C65CD" w:rsidP="000C65CD">
            <w:pPr>
              <w:cnfStyle w:val="000000100000"/>
              <w:rPr>
                <w:rFonts w:asciiTheme="minorHAnsi" w:hAnsiTheme="minorHAnsi" w:cstheme="minorHAnsi"/>
                <w:sz w:val="20"/>
              </w:rPr>
            </w:pPr>
            <w:r w:rsidRPr="00932C91">
              <w:rPr>
                <w:rFonts w:asciiTheme="minorHAnsi" w:hAnsiTheme="minorHAnsi" w:cstheme="minorHAnsi"/>
                <w:sz w:val="20"/>
              </w:rPr>
              <w:t xml:space="preserve">Humedad emulsiones asfálticas y </w:t>
            </w:r>
          </w:p>
          <w:p w:rsidR="000C65CD" w:rsidRPr="00932C91" w:rsidRDefault="000C65CD" w:rsidP="000C65CD">
            <w:pPr>
              <w:cnfStyle w:val="000000100000"/>
              <w:rPr>
                <w:rFonts w:asciiTheme="minorHAnsi" w:hAnsiTheme="minorHAnsi" w:cstheme="minorHAnsi"/>
                <w:sz w:val="20"/>
              </w:rPr>
            </w:pPr>
            <w:r w:rsidRPr="00932C91">
              <w:rPr>
                <w:rFonts w:asciiTheme="minorHAnsi" w:hAnsiTheme="minorHAnsi" w:cstheme="minorHAnsi"/>
                <w:sz w:val="20"/>
              </w:rPr>
              <w:t xml:space="preserve">Materiales asfalticos </w:t>
            </w:r>
          </w:p>
        </w:tc>
        <w:tc>
          <w:tcPr>
            <w:tcW w:w="2125" w:type="dxa"/>
          </w:tcPr>
          <w:p w:rsidR="000C65CD" w:rsidRPr="00932C91" w:rsidRDefault="000C65CD" w:rsidP="000C65CD">
            <w:pPr>
              <w:cnfStyle w:val="000000100000"/>
              <w:rPr>
                <w:rFonts w:asciiTheme="minorHAnsi" w:hAnsiTheme="minorHAnsi" w:cstheme="minorHAnsi"/>
                <w:sz w:val="20"/>
                <w:lang w:val="es-MX"/>
              </w:rPr>
            </w:pPr>
            <w:r w:rsidRPr="00932C91">
              <w:rPr>
                <w:rFonts w:asciiTheme="minorHAnsi" w:hAnsiTheme="minorHAnsi" w:cstheme="minorHAnsi"/>
                <w:sz w:val="20"/>
                <w:lang w:val="es-MX"/>
              </w:rPr>
              <w:t>$ 11.624.193.045</w:t>
            </w:r>
          </w:p>
        </w:tc>
      </w:tr>
      <w:tr w:rsidR="000C65CD" w:rsidRPr="00932C91" w:rsidTr="000C65CD">
        <w:trPr>
          <w:cnfStyle w:val="000000010000"/>
        </w:trPr>
        <w:tc>
          <w:tcPr>
            <w:cnfStyle w:val="001000000000"/>
            <w:tcW w:w="2838" w:type="dxa"/>
          </w:tcPr>
          <w:p w:rsidR="000C65CD" w:rsidRPr="00932C91" w:rsidRDefault="000C65CD" w:rsidP="000C65CD">
            <w:pPr>
              <w:rPr>
                <w:rFonts w:asciiTheme="minorHAnsi" w:hAnsiTheme="minorHAnsi" w:cstheme="minorHAnsi"/>
                <w:sz w:val="20"/>
                <w:lang w:val="en-US"/>
              </w:rPr>
            </w:pPr>
            <w:r w:rsidRPr="00932C91">
              <w:rPr>
                <w:rFonts w:asciiTheme="minorHAnsi" w:hAnsiTheme="minorHAnsi" w:cstheme="minorHAnsi"/>
                <w:sz w:val="20"/>
                <w:lang w:val="en-US"/>
              </w:rPr>
              <w:t>GREEN PATCHER COLOMBIA S A S /638</w:t>
            </w:r>
          </w:p>
        </w:tc>
        <w:tc>
          <w:tcPr>
            <w:tcW w:w="4091" w:type="dxa"/>
          </w:tcPr>
          <w:p w:rsidR="000C65CD" w:rsidRPr="00932C91" w:rsidRDefault="000C65CD" w:rsidP="000C65CD">
            <w:pPr>
              <w:cnfStyle w:val="000000010000"/>
              <w:rPr>
                <w:rFonts w:asciiTheme="minorHAnsi" w:hAnsiTheme="minorHAnsi" w:cstheme="minorHAnsi"/>
                <w:sz w:val="20"/>
              </w:rPr>
            </w:pPr>
            <w:r w:rsidRPr="00932C91">
              <w:rPr>
                <w:rFonts w:asciiTheme="minorHAnsi" w:hAnsiTheme="minorHAnsi" w:cstheme="minorHAnsi"/>
                <w:sz w:val="20"/>
              </w:rPr>
              <w:t>Aplicar la tecnología de parcheo por inyección a presión neumática para acciones de movilidad en la malla vial de la ciudad de Bogotá D.C.</w:t>
            </w:r>
          </w:p>
        </w:tc>
        <w:tc>
          <w:tcPr>
            <w:tcW w:w="2125" w:type="dxa"/>
          </w:tcPr>
          <w:p w:rsidR="000C65CD" w:rsidRPr="00932C91" w:rsidRDefault="000C65CD" w:rsidP="000C65CD">
            <w:pPr>
              <w:cnfStyle w:val="000000010000"/>
              <w:rPr>
                <w:rFonts w:asciiTheme="minorHAnsi" w:hAnsiTheme="minorHAnsi" w:cstheme="minorHAnsi"/>
                <w:sz w:val="20"/>
                <w:lang w:val="es-MX"/>
              </w:rPr>
            </w:pPr>
            <w:r w:rsidRPr="00932C91">
              <w:rPr>
                <w:rFonts w:asciiTheme="minorHAnsi" w:hAnsiTheme="minorHAnsi" w:cstheme="minorHAnsi"/>
                <w:sz w:val="20"/>
                <w:lang w:val="es-MX"/>
              </w:rPr>
              <w:t>$ 11.347.530.362</w:t>
            </w:r>
          </w:p>
        </w:tc>
      </w:tr>
      <w:tr w:rsidR="000C65CD" w:rsidRPr="00932C91" w:rsidTr="000C65CD">
        <w:trPr>
          <w:cnfStyle w:val="000000100000"/>
        </w:trPr>
        <w:tc>
          <w:tcPr>
            <w:cnfStyle w:val="001000000000"/>
            <w:tcW w:w="2838" w:type="dxa"/>
          </w:tcPr>
          <w:p w:rsidR="000C65CD" w:rsidRPr="00932C91" w:rsidRDefault="000C65CD" w:rsidP="000C65CD">
            <w:pPr>
              <w:rPr>
                <w:rFonts w:asciiTheme="minorHAnsi" w:hAnsiTheme="minorHAnsi" w:cstheme="minorHAnsi"/>
                <w:sz w:val="20"/>
              </w:rPr>
            </w:pPr>
            <w:r w:rsidRPr="00932C91">
              <w:rPr>
                <w:rFonts w:asciiTheme="minorHAnsi" w:hAnsiTheme="minorHAnsi" w:cstheme="minorHAnsi"/>
                <w:sz w:val="20"/>
              </w:rPr>
              <w:t>CONSORCIO MATERIALES PETREOS IR 013 / 381</w:t>
            </w:r>
          </w:p>
        </w:tc>
        <w:tc>
          <w:tcPr>
            <w:tcW w:w="4091" w:type="dxa"/>
          </w:tcPr>
          <w:p w:rsidR="000C65CD" w:rsidRPr="00932C91" w:rsidRDefault="000C65CD" w:rsidP="000C65CD">
            <w:pPr>
              <w:cnfStyle w:val="000000100000"/>
              <w:rPr>
                <w:rFonts w:asciiTheme="minorHAnsi" w:hAnsiTheme="minorHAnsi" w:cstheme="minorHAnsi"/>
                <w:b/>
                <w:sz w:val="20"/>
              </w:rPr>
            </w:pPr>
            <w:r w:rsidRPr="00932C91">
              <w:rPr>
                <w:rFonts w:asciiTheme="minorHAnsi" w:hAnsiTheme="minorHAnsi" w:cstheme="minorHAnsi"/>
                <w:b/>
                <w:sz w:val="20"/>
              </w:rPr>
              <w:t>CONVENIO 1292</w:t>
            </w:r>
          </w:p>
          <w:p w:rsidR="000C65CD" w:rsidRPr="00932C91" w:rsidRDefault="000C65CD" w:rsidP="000C65CD">
            <w:pPr>
              <w:cnfStyle w:val="000000100000"/>
              <w:rPr>
                <w:rFonts w:asciiTheme="minorHAnsi" w:hAnsiTheme="minorHAnsi" w:cstheme="minorHAnsi"/>
                <w:b/>
                <w:sz w:val="20"/>
              </w:rPr>
            </w:pPr>
            <w:r w:rsidRPr="00932C91">
              <w:rPr>
                <w:rFonts w:asciiTheme="minorHAnsi" w:hAnsiTheme="minorHAnsi" w:cstheme="minorHAnsi"/>
                <w:sz w:val="20"/>
              </w:rPr>
              <w:t>Suministro de materiales pétreos para adelantar las labores en las diferentes localidades de Usaquén, Chapinero, Santafé, Engativa, Suba, Barrios Unidos, Candelaria, San Cristóbal, Usme, Tunjuelito, Rafael Uribe Uribe, Bosa, Ciudad Bolívar, Kennedy, Fontibón, Antonio Nariño, Mártires, Teusaquillo y Puente Aranda.</w:t>
            </w:r>
          </w:p>
        </w:tc>
        <w:tc>
          <w:tcPr>
            <w:tcW w:w="2125" w:type="dxa"/>
          </w:tcPr>
          <w:p w:rsidR="000C65CD" w:rsidRPr="00932C91" w:rsidRDefault="000C65CD" w:rsidP="000C65CD">
            <w:pPr>
              <w:cnfStyle w:val="000000100000"/>
              <w:rPr>
                <w:rFonts w:asciiTheme="minorHAnsi" w:hAnsiTheme="minorHAnsi" w:cstheme="minorHAnsi"/>
                <w:sz w:val="20"/>
                <w:lang w:val="es-MX"/>
              </w:rPr>
            </w:pPr>
            <w:r w:rsidRPr="00932C91">
              <w:rPr>
                <w:rFonts w:asciiTheme="minorHAnsi" w:hAnsiTheme="minorHAnsi" w:cstheme="minorHAnsi"/>
                <w:sz w:val="20"/>
                <w:lang w:val="es-MX"/>
              </w:rPr>
              <w:t>$   9.987.686.265</w:t>
            </w:r>
          </w:p>
        </w:tc>
      </w:tr>
      <w:tr w:rsidR="000C65CD" w:rsidRPr="00932C91" w:rsidTr="000C65CD">
        <w:trPr>
          <w:cnfStyle w:val="000000010000"/>
        </w:trPr>
        <w:tc>
          <w:tcPr>
            <w:cnfStyle w:val="001000000000"/>
            <w:tcW w:w="2838" w:type="dxa"/>
          </w:tcPr>
          <w:p w:rsidR="000C65CD" w:rsidRPr="00932C91" w:rsidRDefault="000C65CD" w:rsidP="000C65CD">
            <w:pPr>
              <w:rPr>
                <w:rFonts w:asciiTheme="minorHAnsi" w:hAnsiTheme="minorHAnsi" w:cstheme="minorHAnsi"/>
                <w:sz w:val="20"/>
              </w:rPr>
            </w:pPr>
            <w:r w:rsidRPr="00932C91">
              <w:rPr>
                <w:rFonts w:asciiTheme="minorHAnsi" w:hAnsiTheme="minorHAnsi" w:cstheme="minorHAnsi"/>
                <w:sz w:val="20"/>
              </w:rPr>
              <w:t>SINDICATO DE TRABAJADORES DE LA UNIDAD ADMINISTRATIVA ESPECIAL DE REHABILITACION Y MANTENIMIENTO VIAL DE BOGOTA / 379</w:t>
            </w:r>
          </w:p>
        </w:tc>
        <w:tc>
          <w:tcPr>
            <w:tcW w:w="4091" w:type="dxa"/>
          </w:tcPr>
          <w:p w:rsidR="000C65CD" w:rsidRPr="00932C91" w:rsidRDefault="000C65CD" w:rsidP="000C65CD">
            <w:pPr>
              <w:cnfStyle w:val="000000010000"/>
              <w:rPr>
                <w:rFonts w:asciiTheme="minorHAnsi" w:hAnsiTheme="minorHAnsi" w:cstheme="minorHAnsi"/>
                <w:b/>
                <w:sz w:val="20"/>
              </w:rPr>
            </w:pPr>
            <w:r w:rsidRPr="00932C91">
              <w:rPr>
                <w:rFonts w:asciiTheme="minorHAnsi" w:hAnsiTheme="minorHAnsi" w:cstheme="minorHAnsi"/>
                <w:b/>
                <w:sz w:val="20"/>
              </w:rPr>
              <w:t>CONVENIO 1292</w:t>
            </w:r>
          </w:p>
          <w:p w:rsidR="000C65CD" w:rsidRPr="00932C91" w:rsidRDefault="000C65CD" w:rsidP="000C65CD">
            <w:pPr>
              <w:cnfStyle w:val="000000010000"/>
              <w:rPr>
                <w:rFonts w:asciiTheme="minorHAnsi" w:hAnsiTheme="minorHAnsi" w:cstheme="minorHAnsi"/>
                <w:sz w:val="20"/>
              </w:rPr>
            </w:pPr>
            <w:r w:rsidRPr="00932C91">
              <w:rPr>
                <w:rFonts w:asciiTheme="minorHAnsi" w:hAnsiTheme="minorHAnsi" w:cstheme="minorHAnsi"/>
                <w:sz w:val="20"/>
              </w:rPr>
              <w:t xml:space="preserve">Prestación de servicios en la ejecución de las obras publicas, que sobre mantenimiento y rehabilitación de la malla vial, mantenimiento y operación de la planta y en las obras de mitigación deba ejecutar la unidad administrativa especial de rehabilitación y mantenimiento vial en la ciudad de Bogotá </w:t>
            </w:r>
          </w:p>
        </w:tc>
        <w:tc>
          <w:tcPr>
            <w:tcW w:w="2125" w:type="dxa"/>
          </w:tcPr>
          <w:p w:rsidR="000C65CD" w:rsidRPr="00932C91" w:rsidRDefault="000C65CD" w:rsidP="000C65CD">
            <w:pPr>
              <w:cnfStyle w:val="000000010000"/>
              <w:rPr>
                <w:rFonts w:asciiTheme="minorHAnsi" w:hAnsiTheme="minorHAnsi" w:cstheme="minorHAnsi"/>
                <w:sz w:val="20"/>
                <w:lang w:val="es-MX"/>
              </w:rPr>
            </w:pPr>
            <w:r w:rsidRPr="00932C91">
              <w:rPr>
                <w:rFonts w:asciiTheme="minorHAnsi" w:hAnsiTheme="minorHAnsi" w:cstheme="minorHAnsi"/>
                <w:sz w:val="20"/>
                <w:lang w:val="es-MX"/>
              </w:rPr>
              <w:t>$   9.927.482.088</w:t>
            </w:r>
          </w:p>
        </w:tc>
      </w:tr>
      <w:tr w:rsidR="000C65CD" w:rsidRPr="00932C91" w:rsidTr="000C65CD">
        <w:trPr>
          <w:cnfStyle w:val="000000100000"/>
        </w:trPr>
        <w:tc>
          <w:tcPr>
            <w:cnfStyle w:val="001000000000"/>
            <w:tcW w:w="2838" w:type="dxa"/>
          </w:tcPr>
          <w:p w:rsidR="000C65CD" w:rsidRPr="00932C91" w:rsidRDefault="000C65CD" w:rsidP="000C65CD">
            <w:pPr>
              <w:rPr>
                <w:rFonts w:asciiTheme="minorHAnsi" w:hAnsiTheme="minorHAnsi" w:cstheme="minorHAnsi"/>
                <w:sz w:val="20"/>
              </w:rPr>
            </w:pPr>
            <w:r w:rsidRPr="00932C91">
              <w:rPr>
                <w:rFonts w:asciiTheme="minorHAnsi" w:hAnsiTheme="minorHAnsi" w:cstheme="minorHAnsi"/>
                <w:sz w:val="20"/>
              </w:rPr>
              <w:t>566</w:t>
            </w:r>
          </w:p>
        </w:tc>
        <w:tc>
          <w:tcPr>
            <w:tcW w:w="4091" w:type="dxa"/>
          </w:tcPr>
          <w:p w:rsidR="000C65CD" w:rsidRPr="00932C91" w:rsidRDefault="000C65CD" w:rsidP="000C65CD">
            <w:pPr>
              <w:cnfStyle w:val="000000100000"/>
              <w:rPr>
                <w:rFonts w:asciiTheme="minorHAnsi" w:hAnsiTheme="minorHAnsi" w:cstheme="minorHAnsi"/>
                <w:b/>
                <w:sz w:val="20"/>
              </w:rPr>
            </w:pPr>
            <w:r w:rsidRPr="00932C91">
              <w:rPr>
                <w:rFonts w:asciiTheme="minorHAnsi" w:hAnsiTheme="minorHAnsi" w:cstheme="minorHAnsi"/>
                <w:b/>
                <w:sz w:val="20"/>
              </w:rPr>
              <w:t>CONVENIO 1292</w:t>
            </w:r>
          </w:p>
          <w:p w:rsidR="000C65CD" w:rsidRPr="00932C91" w:rsidRDefault="000C65CD" w:rsidP="000C65CD">
            <w:pPr>
              <w:cnfStyle w:val="000000100000"/>
              <w:rPr>
                <w:rFonts w:asciiTheme="minorHAnsi" w:hAnsiTheme="minorHAnsi" w:cstheme="minorHAnsi"/>
                <w:sz w:val="20"/>
              </w:rPr>
            </w:pPr>
            <w:r w:rsidRPr="00932C91">
              <w:rPr>
                <w:rFonts w:asciiTheme="minorHAnsi" w:hAnsiTheme="minorHAnsi" w:cstheme="minorHAnsi"/>
                <w:sz w:val="20"/>
              </w:rPr>
              <w:t xml:space="preserve">Prestar el servicio de transporte y disposición final de escombros y materiales generados en </w:t>
            </w:r>
            <w:r w:rsidRPr="00932C91">
              <w:rPr>
                <w:rFonts w:asciiTheme="minorHAnsi" w:hAnsiTheme="minorHAnsi" w:cstheme="minorHAnsi"/>
                <w:sz w:val="20"/>
              </w:rPr>
              <w:lastRenderedPageBreak/>
              <w:t>la intervención de vías, obras de mitigación o atención de emergencias realizadas por la UAERMV en el distrito capital en escombreras autorizadas de acuerdo con las normas legales y ambientales vigentes</w:t>
            </w:r>
          </w:p>
        </w:tc>
        <w:tc>
          <w:tcPr>
            <w:tcW w:w="2125" w:type="dxa"/>
          </w:tcPr>
          <w:p w:rsidR="000C65CD" w:rsidRPr="00932C91" w:rsidRDefault="000C65CD" w:rsidP="000C65CD">
            <w:pPr>
              <w:cnfStyle w:val="000000100000"/>
              <w:rPr>
                <w:rFonts w:asciiTheme="minorHAnsi" w:hAnsiTheme="minorHAnsi" w:cstheme="minorHAnsi"/>
                <w:sz w:val="20"/>
                <w:lang w:val="es-MX"/>
              </w:rPr>
            </w:pPr>
            <w:r w:rsidRPr="00932C91">
              <w:rPr>
                <w:rFonts w:asciiTheme="minorHAnsi" w:hAnsiTheme="minorHAnsi" w:cstheme="minorHAnsi"/>
                <w:sz w:val="20"/>
                <w:lang w:val="es-MX"/>
              </w:rPr>
              <w:lastRenderedPageBreak/>
              <w:t>$   8.622.929.348</w:t>
            </w:r>
          </w:p>
        </w:tc>
      </w:tr>
      <w:tr w:rsidR="000C65CD" w:rsidRPr="00932C91" w:rsidTr="000C65CD">
        <w:trPr>
          <w:cnfStyle w:val="000000010000"/>
        </w:trPr>
        <w:tc>
          <w:tcPr>
            <w:cnfStyle w:val="001000000000"/>
            <w:tcW w:w="2838" w:type="dxa"/>
          </w:tcPr>
          <w:p w:rsidR="000C65CD" w:rsidRPr="00932C91" w:rsidRDefault="000C65CD" w:rsidP="000C65CD">
            <w:pPr>
              <w:rPr>
                <w:rFonts w:asciiTheme="minorHAnsi" w:hAnsiTheme="minorHAnsi" w:cstheme="minorHAnsi"/>
                <w:sz w:val="20"/>
              </w:rPr>
            </w:pPr>
            <w:r w:rsidRPr="00932C91">
              <w:rPr>
                <w:rFonts w:asciiTheme="minorHAnsi" w:hAnsiTheme="minorHAnsi" w:cstheme="minorHAnsi"/>
                <w:sz w:val="20"/>
              </w:rPr>
              <w:lastRenderedPageBreak/>
              <w:t>430</w:t>
            </w:r>
          </w:p>
        </w:tc>
        <w:tc>
          <w:tcPr>
            <w:tcW w:w="4091" w:type="dxa"/>
          </w:tcPr>
          <w:p w:rsidR="000C65CD" w:rsidRPr="00932C91" w:rsidRDefault="000C65CD" w:rsidP="000C65CD">
            <w:pPr>
              <w:cnfStyle w:val="000000010000"/>
              <w:rPr>
                <w:rFonts w:asciiTheme="minorHAnsi" w:hAnsiTheme="minorHAnsi" w:cstheme="minorHAnsi"/>
                <w:b/>
                <w:sz w:val="20"/>
              </w:rPr>
            </w:pPr>
            <w:r w:rsidRPr="00932C91">
              <w:rPr>
                <w:rFonts w:asciiTheme="minorHAnsi" w:hAnsiTheme="minorHAnsi" w:cstheme="minorHAnsi"/>
                <w:b/>
                <w:sz w:val="20"/>
              </w:rPr>
              <w:t>CONVENIO 1292</w:t>
            </w:r>
          </w:p>
          <w:p w:rsidR="000C65CD" w:rsidRPr="00932C91" w:rsidRDefault="000C65CD" w:rsidP="000C65CD">
            <w:pPr>
              <w:cnfStyle w:val="000000010000"/>
              <w:rPr>
                <w:rFonts w:asciiTheme="minorHAnsi" w:hAnsiTheme="minorHAnsi" w:cstheme="minorHAnsi"/>
                <w:sz w:val="20"/>
              </w:rPr>
            </w:pPr>
            <w:r w:rsidRPr="00932C91">
              <w:rPr>
                <w:rFonts w:asciiTheme="minorHAnsi" w:hAnsiTheme="minorHAnsi" w:cstheme="minorHAnsi"/>
                <w:sz w:val="20"/>
              </w:rPr>
              <w:t xml:space="preserve">Suministro de elementos de Ferretería para adelantar las labores a cargo de la unidad administrativa especial de Rehabilitación y mantenimiento vial, por grupos las localidades de Usaquén, Chapinero, Santafé, san Cristóbal, Usme, Tunjuelito, Bosa, Kennedy, Fontibón, Engativa, suba, barrios unidos, Teusaquillo, Mártires, Antonio Nariño, Puente Aranda, candelaria, Rafael Uribe Uribe y Ciudad Bolívar. </w:t>
            </w:r>
          </w:p>
        </w:tc>
        <w:tc>
          <w:tcPr>
            <w:tcW w:w="2125" w:type="dxa"/>
          </w:tcPr>
          <w:p w:rsidR="000C65CD" w:rsidRPr="00932C91" w:rsidRDefault="000C65CD" w:rsidP="000C65CD">
            <w:pPr>
              <w:cnfStyle w:val="000000010000"/>
              <w:rPr>
                <w:rFonts w:asciiTheme="minorHAnsi" w:hAnsiTheme="minorHAnsi" w:cstheme="minorHAnsi"/>
                <w:sz w:val="20"/>
              </w:rPr>
            </w:pPr>
            <w:r w:rsidRPr="00932C91">
              <w:rPr>
                <w:rFonts w:asciiTheme="minorHAnsi" w:hAnsiTheme="minorHAnsi" w:cstheme="minorHAnsi"/>
                <w:sz w:val="20"/>
              </w:rPr>
              <w:t xml:space="preserve">$   5.450.465.559 </w:t>
            </w:r>
          </w:p>
        </w:tc>
      </w:tr>
      <w:tr w:rsidR="000C65CD" w:rsidRPr="00932C91" w:rsidTr="000C65CD">
        <w:trPr>
          <w:cnfStyle w:val="000000100000"/>
        </w:trPr>
        <w:tc>
          <w:tcPr>
            <w:cnfStyle w:val="001000000000"/>
            <w:tcW w:w="2838" w:type="dxa"/>
          </w:tcPr>
          <w:p w:rsidR="000C65CD" w:rsidRPr="00932C91" w:rsidRDefault="000C65CD" w:rsidP="000C65CD">
            <w:pPr>
              <w:rPr>
                <w:rFonts w:asciiTheme="minorHAnsi" w:hAnsiTheme="minorHAnsi" w:cstheme="minorHAnsi"/>
                <w:sz w:val="20"/>
              </w:rPr>
            </w:pPr>
            <w:r w:rsidRPr="00932C91">
              <w:rPr>
                <w:rFonts w:asciiTheme="minorHAnsi" w:hAnsiTheme="minorHAnsi" w:cstheme="minorHAnsi"/>
                <w:sz w:val="20"/>
              </w:rPr>
              <w:t>RENTING DE ANTIOQUIA S.A.S / 543</w:t>
            </w:r>
          </w:p>
        </w:tc>
        <w:tc>
          <w:tcPr>
            <w:tcW w:w="4091" w:type="dxa"/>
          </w:tcPr>
          <w:p w:rsidR="000C65CD" w:rsidRPr="00932C91" w:rsidRDefault="000C65CD" w:rsidP="000C65CD">
            <w:pPr>
              <w:cnfStyle w:val="000000100000"/>
              <w:rPr>
                <w:rFonts w:asciiTheme="minorHAnsi" w:hAnsiTheme="minorHAnsi" w:cstheme="minorHAnsi"/>
                <w:b/>
                <w:sz w:val="20"/>
              </w:rPr>
            </w:pPr>
            <w:r w:rsidRPr="00932C91">
              <w:rPr>
                <w:rFonts w:asciiTheme="minorHAnsi" w:hAnsiTheme="minorHAnsi" w:cstheme="minorHAnsi"/>
                <w:b/>
                <w:sz w:val="20"/>
              </w:rPr>
              <w:t>CONVENIO 1292</w:t>
            </w:r>
          </w:p>
          <w:p w:rsidR="000C65CD" w:rsidRPr="00932C91" w:rsidRDefault="000C65CD" w:rsidP="000C65CD">
            <w:pPr>
              <w:cnfStyle w:val="000000100000"/>
              <w:rPr>
                <w:rFonts w:asciiTheme="minorHAnsi" w:hAnsiTheme="minorHAnsi" w:cstheme="minorHAnsi"/>
                <w:sz w:val="20"/>
              </w:rPr>
            </w:pPr>
            <w:r w:rsidRPr="00932C91">
              <w:rPr>
                <w:rFonts w:asciiTheme="minorHAnsi" w:hAnsiTheme="minorHAnsi" w:cstheme="minorHAnsi"/>
                <w:sz w:val="20"/>
              </w:rPr>
              <w:t>Alquiler de maquinaria con sus accesorios, operarios y combustibles en la modalidad de renting, que requiere a la UAERMV para el mantenimiento de la malla vial de la ciudad en cumplimiento de su misión y sus obligaciones contractuales</w:t>
            </w:r>
          </w:p>
        </w:tc>
        <w:tc>
          <w:tcPr>
            <w:tcW w:w="2125" w:type="dxa"/>
          </w:tcPr>
          <w:p w:rsidR="000C65CD" w:rsidRPr="00932C91" w:rsidRDefault="000C65CD" w:rsidP="000C65CD">
            <w:pPr>
              <w:cnfStyle w:val="000000100000"/>
              <w:rPr>
                <w:rFonts w:asciiTheme="minorHAnsi" w:hAnsiTheme="minorHAnsi" w:cstheme="minorHAnsi"/>
                <w:sz w:val="20"/>
              </w:rPr>
            </w:pPr>
            <w:r w:rsidRPr="00932C91">
              <w:rPr>
                <w:rFonts w:asciiTheme="minorHAnsi" w:hAnsiTheme="minorHAnsi" w:cstheme="minorHAnsi"/>
                <w:sz w:val="20"/>
              </w:rPr>
              <w:t xml:space="preserve">$   4.680.828.557 </w:t>
            </w:r>
          </w:p>
        </w:tc>
      </w:tr>
    </w:tbl>
    <w:p w:rsidR="000C65CD" w:rsidRPr="00932C91" w:rsidRDefault="000C65CD" w:rsidP="000C65CD">
      <w:pPr>
        <w:spacing w:line="240" w:lineRule="auto"/>
        <w:ind w:left="1416" w:firstLine="708"/>
        <w:rPr>
          <w:rFonts w:cs="Arial"/>
          <w:b/>
          <w:sz w:val="16"/>
          <w:szCs w:val="16"/>
        </w:rPr>
      </w:pPr>
    </w:p>
    <w:p w:rsidR="000C65CD" w:rsidRPr="00932C91" w:rsidRDefault="000C65CD" w:rsidP="000C65CD">
      <w:pPr>
        <w:spacing w:line="240" w:lineRule="auto"/>
        <w:ind w:firstLine="708"/>
        <w:jc w:val="center"/>
        <w:rPr>
          <w:rFonts w:cs="Arial"/>
          <w:b/>
          <w:sz w:val="16"/>
          <w:szCs w:val="16"/>
        </w:rPr>
      </w:pPr>
      <w:r w:rsidRPr="00932C91">
        <w:rPr>
          <w:rFonts w:cs="Arial"/>
          <w:b/>
          <w:sz w:val="16"/>
          <w:szCs w:val="16"/>
        </w:rPr>
        <w:t xml:space="preserve">Fuente: </w:t>
      </w:r>
      <w:r w:rsidRPr="00932C91">
        <w:rPr>
          <w:rFonts w:cs="Arial"/>
          <w:sz w:val="16"/>
          <w:szCs w:val="16"/>
        </w:rPr>
        <w:t>Secretaría General - Financiera</w:t>
      </w:r>
    </w:p>
    <w:p w:rsidR="000C65CD" w:rsidRPr="00932C91" w:rsidRDefault="000C65CD" w:rsidP="000C65CD">
      <w:pPr>
        <w:spacing w:line="240" w:lineRule="auto"/>
        <w:rPr>
          <w:rFonts w:cs="Arial"/>
        </w:rPr>
      </w:pPr>
    </w:p>
    <w:p w:rsidR="000C65CD" w:rsidRPr="00932C91" w:rsidRDefault="000C65CD" w:rsidP="000C65CD">
      <w:pPr>
        <w:spacing w:line="240" w:lineRule="auto"/>
        <w:rPr>
          <w:rFonts w:cs="Arial"/>
          <w:lang w:val="es-MX"/>
        </w:rPr>
      </w:pPr>
      <w:r w:rsidRPr="00932C91">
        <w:rPr>
          <w:rFonts w:cs="Arial"/>
          <w:lang w:val="es-MX"/>
        </w:rPr>
        <w:t>La evolución de giros de las reservas consolidadas en 2014 fue favorable en el final del año, se tenía un promedio de giro mensual del 2,64% para el periodo comprendido de julio a noviembre, y en diciembre el giro de recursos por concepto de reservas ascendió a un 6,75%, alcanzando tan solo en este mes el pago de $ 9.288.595.343. De la misma manera en este periodo se anularon $ 231.449.516, de la anulación total del año por $743.971.729, en registros de reservas que no serían ejecutados.</w:t>
      </w:r>
    </w:p>
    <w:p w:rsidR="000C65CD" w:rsidRPr="00932C91" w:rsidRDefault="000C65CD" w:rsidP="000C65CD">
      <w:pPr>
        <w:spacing w:line="240" w:lineRule="auto"/>
        <w:rPr>
          <w:rFonts w:cs="Arial"/>
          <w:lang w:val="es-ES_tradnl"/>
        </w:rPr>
      </w:pPr>
    </w:p>
    <w:p w:rsidR="000C65CD" w:rsidRPr="00932C91" w:rsidRDefault="000C65CD" w:rsidP="000C65CD">
      <w:pPr>
        <w:spacing w:line="240" w:lineRule="auto"/>
        <w:rPr>
          <w:rFonts w:cs="Arial"/>
          <w:lang w:val="es-MX"/>
        </w:rPr>
      </w:pPr>
      <w:r w:rsidRPr="00932C91">
        <w:rPr>
          <w:rFonts w:cs="Arial"/>
          <w:lang w:val="es-MX"/>
        </w:rPr>
        <w:t>En tabla siguiente pueden observar los pasivos exigibles para 2015, discriminados por rubro.</w:t>
      </w:r>
    </w:p>
    <w:p w:rsidR="000C65CD" w:rsidRDefault="000C65CD" w:rsidP="000C65CD">
      <w:pPr>
        <w:spacing w:line="240" w:lineRule="auto"/>
        <w:rPr>
          <w:rFonts w:cs="Arial"/>
          <w:lang w:val="es-MX"/>
        </w:rPr>
      </w:pPr>
    </w:p>
    <w:p w:rsidR="00286C93" w:rsidRDefault="00286C93" w:rsidP="000C65CD">
      <w:pPr>
        <w:spacing w:line="240" w:lineRule="auto"/>
        <w:rPr>
          <w:rFonts w:cs="Arial"/>
          <w:lang w:val="es-MX"/>
        </w:rPr>
      </w:pPr>
    </w:p>
    <w:p w:rsidR="00286C93" w:rsidRPr="00932C91" w:rsidRDefault="00286C93" w:rsidP="000C65CD">
      <w:pPr>
        <w:spacing w:line="240" w:lineRule="auto"/>
        <w:rPr>
          <w:rFonts w:cs="Arial"/>
          <w:lang w:val="es-MX"/>
        </w:rPr>
      </w:pPr>
    </w:p>
    <w:p w:rsidR="000C65CD" w:rsidRPr="00932C91" w:rsidRDefault="000C65CD" w:rsidP="000C65CD">
      <w:pPr>
        <w:spacing w:line="240" w:lineRule="auto"/>
        <w:jc w:val="center"/>
        <w:rPr>
          <w:rFonts w:cs="Arial"/>
          <w:lang w:val="es-MX"/>
        </w:rPr>
      </w:pPr>
      <w:r w:rsidRPr="00932C91">
        <w:rPr>
          <w:rFonts w:cs="Arial"/>
          <w:b/>
        </w:rPr>
        <w:lastRenderedPageBreak/>
        <w:t xml:space="preserve">Cuadro No. 7. Pasivos Exigibles 2015 </w:t>
      </w:r>
    </w:p>
    <w:p w:rsidR="000C65CD" w:rsidRPr="00932C91" w:rsidRDefault="000C65CD" w:rsidP="000C65CD">
      <w:pPr>
        <w:spacing w:line="240" w:lineRule="auto"/>
        <w:rPr>
          <w:rFonts w:cs="Arial"/>
          <w:lang w:val="es-MX"/>
        </w:rPr>
      </w:pPr>
    </w:p>
    <w:p w:rsidR="000C65CD" w:rsidRPr="00932C91" w:rsidRDefault="000C65CD" w:rsidP="000C65CD">
      <w:pPr>
        <w:spacing w:line="240" w:lineRule="auto"/>
        <w:jc w:val="center"/>
        <w:rPr>
          <w:rFonts w:cs="Arial"/>
          <w:lang w:val="es-MX"/>
        </w:rPr>
      </w:pPr>
      <w:r w:rsidRPr="00932C91">
        <w:rPr>
          <w:rFonts w:cs="Arial"/>
          <w:noProof/>
        </w:rPr>
        <w:drawing>
          <wp:inline distT="0" distB="0" distL="0" distR="0">
            <wp:extent cx="5335270" cy="1375410"/>
            <wp:effectExtent l="19050" t="0" r="0" b="0"/>
            <wp:docPr id="31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cstate="print"/>
                    <a:srcRect/>
                    <a:stretch>
                      <a:fillRect/>
                    </a:stretch>
                  </pic:blipFill>
                  <pic:spPr bwMode="auto">
                    <a:xfrm>
                      <a:off x="0" y="0"/>
                      <a:ext cx="5335270" cy="1375410"/>
                    </a:xfrm>
                    <a:prstGeom prst="rect">
                      <a:avLst/>
                    </a:prstGeom>
                    <a:noFill/>
                    <a:ln w="9525">
                      <a:noFill/>
                      <a:miter lim="800000"/>
                      <a:headEnd/>
                      <a:tailEnd/>
                    </a:ln>
                  </pic:spPr>
                </pic:pic>
              </a:graphicData>
            </a:graphic>
          </wp:inline>
        </w:drawing>
      </w:r>
    </w:p>
    <w:p w:rsidR="000C65CD" w:rsidRPr="00932C91" w:rsidRDefault="000C65CD" w:rsidP="000C65CD">
      <w:pPr>
        <w:spacing w:line="240" w:lineRule="auto"/>
        <w:ind w:firstLine="708"/>
        <w:jc w:val="center"/>
        <w:rPr>
          <w:rFonts w:cs="Arial"/>
          <w:b/>
          <w:sz w:val="16"/>
          <w:szCs w:val="16"/>
        </w:rPr>
      </w:pPr>
      <w:r w:rsidRPr="00932C91">
        <w:rPr>
          <w:rFonts w:cs="Arial"/>
          <w:b/>
          <w:sz w:val="16"/>
          <w:szCs w:val="16"/>
        </w:rPr>
        <w:t xml:space="preserve">Fuente: PREDIS </w:t>
      </w:r>
    </w:p>
    <w:p w:rsidR="000C65CD" w:rsidRPr="00932C91" w:rsidRDefault="000C65CD" w:rsidP="000C65CD">
      <w:pPr>
        <w:spacing w:line="240" w:lineRule="auto"/>
        <w:jc w:val="right"/>
        <w:rPr>
          <w:rFonts w:cs="Arial"/>
          <w:lang w:val="es-MX"/>
        </w:rPr>
      </w:pPr>
    </w:p>
    <w:p w:rsidR="000C65CD" w:rsidRPr="00932C91" w:rsidRDefault="000C65CD" w:rsidP="000C65CD">
      <w:pPr>
        <w:spacing w:line="240" w:lineRule="auto"/>
        <w:rPr>
          <w:rFonts w:cs="Arial"/>
          <w:lang w:val="es-MX"/>
        </w:rPr>
      </w:pPr>
      <w:r w:rsidRPr="00932C91">
        <w:rPr>
          <w:rFonts w:cs="Arial"/>
          <w:lang w:val="es-MX"/>
        </w:rPr>
        <w:t>Es importante anotar que este es el cierre inicial a 31 de diciembre y puede variar respecto a los reportes del área financiera presupuestal del mes de enero, una vez realizados ajustes mínimos que dicha área considere conveniente.</w:t>
      </w:r>
    </w:p>
    <w:p w:rsidR="000C65CD" w:rsidRPr="00932C91" w:rsidRDefault="000C65CD" w:rsidP="000C65CD">
      <w:pPr>
        <w:spacing w:line="240" w:lineRule="auto"/>
        <w:rPr>
          <w:rFonts w:cs="Arial"/>
        </w:rPr>
      </w:pPr>
    </w:p>
    <w:p w:rsidR="000C65CD" w:rsidRPr="00932C91" w:rsidRDefault="000C65CD" w:rsidP="000C65CD">
      <w:pPr>
        <w:spacing w:line="240" w:lineRule="auto"/>
        <w:rPr>
          <w:rFonts w:cs="Arial"/>
          <w:b/>
          <w:color w:val="000000" w:themeColor="text1"/>
        </w:rPr>
      </w:pPr>
      <w:r w:rsidRPr="00932C91">
        <w:rPr>
          <w:rFonts w:cs="Arial"/>
          <w:b/>
          <w:color w:val="000000" w:themeColor="text1"/>
        </w:rPr>
        <w:t>1.5. Tablero de Control del Señor Alcalde.</w:t>
      </w:r>
    </w:p>
    <w:p w:rsidR="000C65CD" w:rsidRPr="00932C91" w:rsidRDefault="000C65CD" w:rsidP="000C65CD">
      <w:pPr>
        <w:pStyle w:val="Prrafodelista"/>
        <w:rPr>
          <w:rFonts w:ascii="Arial" w:hAnsi="Arial" w:cs="Arial"/>
          <w:b/>
          <w:color w:val="000000" w:themeColor="text1"/>
        </w:rPr>
      </w:pPr>
    </w:p>
    <w:p w:rsidR="000C65CD" w:rsidRPr="00932C91" w:rsidRDefault="000C65CD" w:rsidP="000C65CD">
      <w:pPr>
        <w:spacing w:line="240" w:lineRule="auto"/>
        <w:rPr>
          <w:rFonts w:cs="Arial"/>
          <w:color w:val="000000" w:themeColor="text1"/>
        </w:rPr>
      </w:pPr>
      <w:r w:rsidRPr="00932C91">
        <w:rPr>
          <w:rFonts w:cs="Arial"/>
          <w:color w:val="000000" w:themeColor="text1"/>
        </w:rPr>
        <w:t>La Oficina Asesora de Planeación apoyó  y brindó asesoría en la actualización de la ejecución de Metas deL Tablero de Control de la Secretaría General de la Alcaldía Mayor de Bogotá, durante el cuarto periodo del año 2014, de acuerdo con el flujograma establecido para cada Meta.</w:t>
      </w:r>
    </w:p>
    <w:p w:rsidR="00932C91" w:rsidRPr="00932C91" w:rsidRDefault="00932C91" w:rsidP="000C65CD">
      <w:pPr>
        <w:spacing w:line="240" w:lineRule="auto"/>
        <w:rPr>
          <w:rFonts w:cs="Arial"/>
          <w:color w:val="000000" w:themeColor="text1"/>
        </w:rPr>
      </w:pPr>
    </w:p>
    <w:p w:rsidR="000C65CD" w:rsidRPr="00932C91" w:rsidRDefault="000C65CD" w:rsidP="008C28DC">
      <w:pPr>
        <w:pStyle w:val="Ttulo2"/>
        <w:numPr>
          <w:ilvl w:val="0"/>
          <w:numId w:val="67"/>
        </w:numPr>
        <w:spacing w:line="240" w:lineRule="auto"/>
        <w:jc w:val="left"/>
        <w:rPr>
          <w:color w:val="auto"/>
          <w:sz w:val="22"/>
          <w:szCs w:val="22"/>
        </w:rPr>
      </w:pPr>
      <w:bookmarkStart w:id="315" w:name="_Toc410316278"/>
      <w:r w:rsidRPr="00932C91">
        <w:rPr>
          <w:color w:val="auto"/>
          <w:sz w:val="22"/>
          <w:szCs w:val="22"/>
        </w:rPr>
        <w:t>SISTEMA INTEGRADO DE GESTIÓN</w:t>
      </w:r>
      <w:bookmarkEnd w:id="315"/>
    </w:p>
    <w:p w:rsidR="000C65CD" w:rsidRPr="00932C91" w:rsidRDefault="000C65CD" w:rsidP="00932C91">
      <w:pPr>
        <w:spacing w:line="240" w:lineRule="auto"/>
        <w:rPr>
          <w:rFonts w:cs="Arial"/>
          <w:b/>
          <w:szCs w:val="22"/>
          <w:u w:val="single"/>
          <w:lang w:eastAsia="es-ES"/>
        </w:rPr>
      </w:pPr>
    </w:p>
    <w:p w:rsidR="000C65CD" w:rsidRPr="00932C91" w:rsidRDefault="000C65CD" w:rsidP="00932C91">
      <w:pPr>
        <w:spacing w:line="240" w:lineRule="auto"/>
        <w:rPr>
          <w:rFonts w:cs="Arial"/>
          <w:b/>
          <w:szCs w:val="22"/>
          <w:lang w:eastAsia="es-ES"/>
        </w:rPr>
      </w:pPr>
      <w:r w:rsidRPr="00932C91">
        <w:rPr>
          <w:rFonts w:cs="Arial"/>
          <w:szCs w:val="22"/>
          <w:lang w:eastAsia="es-ES"/>
        </w:rPr>
        <w:t>De conformidad con el Plan de Acción definido para el Proceso del Sistema integrado de Gestión, se muestra a continuación la gestión de la Oficina Asesora de Planeación, de cada una de las acciones estratégicas efectuadas durante el cuarto trimestre de 2014</w:t>
      </w:r>
      <w:r w:rsidRPr="00932C91">
        <w:rPr>
          <w:rFonts w:cs="Arial"/>
          <w:b/>
          <w:szCs w:val="22"/>
          <w:lang w:eastAsia="es-ES"/>
        </w:rPr>
        <w:t>:</w:t>
      </w:r>
    </w:p>
    <w:p w:rsidR="000C65CD" w:rsidRPr="00932C91" w:rsidRDefault="000C65CD" w:rsidP="00932C91">
      <w:pPr>
        <w:spacing w:line="240" w:lineRule="auto"/>
        <w:rPr>
          <w:rFonts w:cs="Arial"/>
          <w:b/>
          <w:szCs w:val="22"/>
          <w:lang w:eastAsia="es-ES"/>
        </w:rPr>
      </w:pPr>
    </w:p>
    <w:p w:rsidR="000C65CD" w:rsidRPr="00932C91" w:rsidRDefault="000C65CD" w:rsidP="008C28DC">
      <w:pPr>
        <w:pStyle w:val="Prrafodelista"/>
        <w:numPr>
          <w:ilvl w:val="1"/>
          <w:numId w:val="67"/>
        </w:numPr>
        <w:jc w:val="both"/>
        <w:rPr>
          <w:rFonts w:ascii="Arial" w:hAnsi="Arial" w:cs="Arial"/>
          <w:b/>
          <w:sz w:val="22"/>
          <w:szCs w:val="22"/>
          <w:u w:val="single"/>
        </w:rPr>
      </w:pPr>
      <w:r w:rsidRPr="00AB79E3">
        <w:rPr>
          <w:rFonts w:ascii="Arial" w:hAnsi="Arial" w:cs="Arial"/>
          <w:b/>
          <w:sz w:val="22"/>
          <w:szCs w:val="22"/>
        </w:rPr>
        <w:t>ACCIÓN ESTRATÉGICA 1.: “APROPIACIÓN, FORTALECIMIENTO Y CONSOLIDACIÓN DEL SISTEMA INTEGRADO DE GESTIÓN DE LA ENTIDAD</w:t>
      </w:r>
      <w:r w:rsidRPr="00932C91">
        <w:rPr>
          <w:rFonts w:ascii="Arial" w:hAnsi="Arial" w:cs="Arial"/>
          <w:b/>
          <w:sz w:val="22"/>
          <w:szCs w:val="22"/>
          <w:u w:val="single"/>
        </w:rPr>
        <w:t>”</w:t>
      </w:r>
    </w:p>
    <w:p w:rsidR="00932C91" w:rsidRPr="00932C91" w:rsidRDefault="00932C91" w:rsidP="00932C91">
      <w:pPr>
        <w:spacing w:line="240" w:lineRule="auto"/>
        <w:rPr>
          <w:rFonts w:cs="Arial"/>
          <w:b/>
          <w:szCs w:val="22"/>
          <w:lang w:val="es-ES"/>
        </w:rPr>
      </w:pPr>
    </w:p>
    <w:p w:rsidR="000C65CD" w:rsidRPr="00932C91" w:rsidRDefault="000C65CD" w:rsidP="008C28DC">
      <w:pPr>
        <w:pStyle w:val="Prrafodelista"/>
        <w:numPr>
          <w:ilvl w:val="0"/>
          <w:numId w:val="73"/>
        </w:numPr>
        <w:jc w:val="both"/>
        <w:rPr>
          <w:rFonts w:ascii="Arial" w:hAnsi="Arial" w:cs="Arial"/>
          <w:b/>
          <w:sz w:val="22"/>
          <w:szCs w:val="22"/>
        </w:rPr>
      </w:pPr>
      <w:r w:rsidRPr="00932C91">
        <w:rPr>
          <w:rFonts w:ascii="Arial" w:hAnsi="Arial" w:cs="Arial"/>
          <w:b/>
          <w:sz w:val="22"/>
          <w:szCs w:val="22"/>
        </w:rPr>
        <w:t>ACTIVIDAD 1.1.: Socialización y sensibilización sobre la Implementación de los Requisitos de la NTD SIG 001:2011</w:t>
      </w:r>
    </w:p>
    <w:p w:rsidR="000C65CD" w:rsidRPr="00932C91" w:rsidRDefault="000C65CD" w:rsidP="00932C91">
      <w:pPr>
        <w:spacing w:line="240" w:lineRule="auto"/>
        <w:ind w:left="360"/>
        <w:rPr>
          <w:rFonts w:cs="Arial"/>
          <w:b/>
          <w:szCs w:val="22"/>
        </w:rPr>
      </w:pPr>
    </w:p>
    <w:p w:rsidR="000C65CD" w:rsidRPr="00932C91" w:rsidRDefault="000C65CD" w:rsidP="00932C91">
      <w:pPr>
        <w:spacing w:line="240" w:lineRule="auto"/>
        <w:rPr>
          <w:rFonts w:cs="Arial"/>
          <w:szCs w:val="22"/>
        </w:rPr>
      </w:pPr>
      <w:r w:rsidRPr="00932C91">
        <w:rPr>
          <w:rFonts w:cs="Arial"/>
          <w:szCs w:val="22"/>
        </w:rPr>
        <w:t>En el mes de Octubre (17) se recibió la asesoría por parte de la Dra. MARIA CRISTINA QUECANO POVEDA, funcionaria de la Secretaría General de la Alcaldía Mayor de Bogotá D.C., a los integrantes de la OAP – Proceso SIG, sobre la implementación de algunos lineamientos: “Normograma” y “Participación Ciudadana”.</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La OAP asistió a la “Semana del SIG - Encuentro del Fortalecimiento de la cultura organizacional":</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color w:val="222222"/>
          <w:szCs w:val="22"/>
        </w:rPr>
      </w:pPr>
      <w:r w:rsidRPr="00932C91">
        <w:rPr>
          <w:rFonts w:cs="Arial"/>
          <w:szCs w:val="22"/>
        </w:rPr>
        <w:t>En Noviembre (12) l</w:t>
      </w:r>
      <w:r w:rsidRPr="00932C91">
        <w:rPr>
          <w:rFonts w:cs="Arial"/>
          <w:color w:val="000000"/>
          <w:szCs w:val="22"/>
        </w:rPr>
        <w:t>a entidad participó en el "</w:t>
      </w:r>
      <w:r w:rsidRPr="00932C91">
        <w:rPr>
          <w:rFonts w:cs="Arial"/>
          <w:b/>
          <w:bCs/>
          <w:color w:val="000000"/>
          <w:szCs w:val="22"/>
        </w:rPr>
        <w:t>CONCURSO INTERINSTITUCIONAL SIG 2014"</w:t>
      </w:r>
      <w:r w:rsidRPr="00932C91">
        <w:rPr>
          <w:rFonts w:cs="Arial"/>
          <w:color w:val="000000"/>
          <w:szCs w:val="22"/>
        </w:rPr>
        <w:t>  de la Dirección Distrital de Desarrollo Institucional (Secretaría General de la Alcaldía Mayor de Bogotá D.C.).  El concurso se denominó "</w:t>
      </w:r>
      <w:r w:rsidRPr="00932C91">
        <w:rPr>
          <w:rFonts w:cs="Arial"/>
          <w:b/>
          <w:bCs/>
          <w:color w:val="000000"/>
          <w:szCs w:val="22"/>
        </w:rPr>
        <w:t xml:space="preserve">QUIEN QUIERE SER SIG-LLONARIO" </w:t>
      </w:r>
      <w:r w:rsidRPr="00932C91">
        <w:rPr>
          <w:rFonts w:cs="Arial"/>
          <w:bCs/>
          <w:color w:val="000000"/>
          <w:szCs w:val="22"/>
        </w:rPr>
        <w:t>y l</w:t>
      </w:r>
      <w:r w:rsidRPr="00932C91">
        <w:rPr>
          <w:rFonts w:cs="Arial"/>
          <w:color w:val="000000"/>
          <w:szCs w:val="22"/>
        </w:rPr>
        <w:t xml:space="preserve">os integrantes fueron escogidos por la Oficina </w:t>
      </w:r>
      <w:r w:rsidRPr="00932C91">
        <w:rPr>
          <w:rFonts w:cs="Arial"/>
          <w:color w:val="000000"/>
          <w:szCs w:val="22"/>
        </w:rPr>
        <w:lastRenderedPageBreak/>
        <w:t>Asesora de Planeación a través del SIG (quienes tuvieran suficientes conocimientos en el Sistema Integrado de Gestión, además del MECI):</w:t>
      </w:r>
    </w:p>
    <w:p w:rsidR="00932C91" w:rsidRPr="00286C93" w:rsidRDefault="00932C91" w:rsidP="00932C91">
      <w:pPr>
        <w:spacing w:line="240" w:lineRule="auto"/>
        <w:jc w:val="center"/>
        <w:rPr>
          <w:rFonts w:cs="Arial"/>
          <w:b/>
          <w:sz w:val="16"/>
          <w:szCs w:val="22"/>
        </w:rPr>
      </w:pPr>
    </w:p>
    <w:p w:rsidR="000C65CD" w:rsidRPr="00932C91" w:rsidRDefault="000C65CD" w:rsidP="00932C91">
      <w:pPr>
        <w:spacing w:line="240" w:lineRule="auto"/>
        <w:jc w:val="center"/>
        <w:rPr>
          <w:rFonts w:cs="Arial"/>
          <w:szCs w:val="22"/>
          <w:lang w:val="es-MX"/>
        </w:rPr>
      </w:pPr>
      <w:r w:rsidRPr="00932C91">
        <w:rPr>
          <w:rFonts w:cs="Arial"/>
          <w:b/>
          <w:szCs w:val="22"/>
        </w:rPr>
        <w:t xml:space="preserve">Cuadro No. 8. Integrantes  </w:t>
      </w:r>
    </w:p>
    <w:p w:rsidR="000C65CD" w:rsidRPr="00286C93" w:rsidRDefault="000C65CD" w:rsidP="000C65CD">
      <w:pPr>
        <w:shd w:val="clear" w:color="auto" w:fill="FFFFFF"/>
        <w:spacing w:line="240" w:lineRule="auto"/>
        <w:rPr>
          <w:rFonts w:cs="Arial"/>
          <w:color w:val="222222"/>
          <w:sz w:val="18"/>
          <w:lang w:val="es-MX"/>
        </w:rPr>
      </w:pPr>
    </w:p>
    <w:tbl>
      <w:tblPr>
        <w:tblStyle w:val="Cuadrculaclara-nfasis1"/>
        <w:tblW w:w="5000" w:type="pct"/>
        <w:tblLayout w:type="fixed"/>
        <w:tblLook w:val="04A0"/>
      </w:tblPr>
      <w:tblGrid>
        <w:gridCol w:w="3812"/>
        <w:gridCol w:w="2631"/>
        <w:gridCol w:w="2611"/>
      </w:tblGrid>
      <w:tr w:rsidR="000C65CD" w:rsidRPr="00932C91" w:rsidTr="000C65CD">
        <w:trPr>
          <w:cnfStyle w:val="100000000000"/>
          <w:trHeight w:val="255"/>
        </w:trPr>
        <w:tc>
          <w:tcPr>
            <w:cnfStyle w:val="001000000000"/>
            <w:tcW w:w="2105" w:type="pct"/>
            <w:noWrap/>
            <w:hideMark/>
          </w:tcPr>
          <w:p w:rsidR="000C65CD" w:rsidRPr="00932C91" w:rsidRDefault="000C65CD" w:rsidP="000C65CD">
            <w:pPr>
              <w:jc w:val="center"/>
              <w:rPr>
                <w:rFonts w:eastAsia="Times New Roman" w:cs="Arial"/>
                <w:szCs w:val="24"/>
              </w:rPr>
            </w:pPr>
            <w:r w:rsidRPr="00932C91">
              <w:rPr>
                <w:rFonts w:eastAsia="Times New Roman" w:cs="Arial"/>
                <w:b w:val="0"/>
                <w:bCs w:val="0"/>
                <w:color w:val="000000"/>
                <w:szCs w:val="24"/>
              </w:rPr>
              <w:t>NOMBRE</w:t>
            </w:r>
          </w:p>
        </w:tc>
        <w:tc>
          <w:tcPr>
            <w:tcW w:w="1453" w:type="pct"/>
            <w:noWrap/>
            <w:hideMark/>
          </w:tcPr>
          <w:p w:rsidR="000C65CD" w:rsidRPr="00932C91" w:rsidRDefault="000C65CD" w:rsidP="000C65CD">
            <w:pPr>
              <w:jc w:val="center"/>
              <w:cnfStyle w:val="100000000000"/>
              <w:rPr>
                <w:rFonts w:eastAsia="Times New Roman" w:cs="Arial"/>
                <w:szCs w:val="24"/>
              </w:rPr>
            </w:pPr>
            <w:r w:rsidRPr="00932C91">
              <w:rPr>
                <w:rFonts w:eastAsia="Times New Roman" w:cs="Arial"/>
                <w:b w:val="0"/>
                <w:bCs w:val="0"/>
                <w:color w:val="000000"/>
                <w:szCs w:val="24"/>
              </w:rPr>
              <w:t>CARGO</w:t>
            </w:r>
          </w:p>
        </w:tc>
        <w:tc>
          <w:tcPr>
            <w:tcW w:w="1442" w:type="pct"/>
            <w:noWrap/>
            <w:hideMark/>
          </w:tcPr>
          <w:p w:rsidR="000C65CD" w:rsidRPr="00932C91" w:rsidRDefault="000C65CD" w:rsidP="000C65CD">
            <w:pPr>
              <w:jc w:val="center"/>
              <w:cnfStyle w:val="100000000000"/>
              <w:rPr>
                <w:rFonts w:eastAsia="Times New Roman" w:cs="Arial"/>
                <w:szCs w:val="24"/>
              </w:rPr>
            </w:pPr>
            <w:r w:rsidRPr="00932C91">
              <w:rPr>
                <w:rFonts w:eastAsia="Times New Roman" w:cs="Arial"/>
                <w:b w:val="0"/>
                <w:bCs w:val="0"/>
                <w:color w:val="000000"/>
                <w:szCs w:val="24"/>
              </w:rPr>
              <w:t>ROL*</w:t>
            </w:r>
          </w:p>
        </w:tc>
      </w:tr>
      <w:tr w:rsidR="000C65CD" w:rsidRPr="00932C91" w:rsidTr="000C65CD">
        <w:trPr>
          <w:cnfStyle w:val="000000100000"/>
          <w:trHeight w:val="283"/>
        </w:trPr>
        <w:tc>
          <w:tcPr>
            <w:cnfStyle w:val="001000000000"/>
            <w:tcW w:w="2105" w:type="pct"/>
            <w:noWrap/>
            <w:hideMark/>
          </w:tcPr>
          <w:p w:rsidR="000C65CD" w:rsidRPr="00932C91" w:rsidRDefault="000C65CD" w:rsidP="000C65CD">
            <w:pPr>
              <w:jc w:val="center"/>
              <w:rPr>
                <w:rFonts w:eastAsia="Times New Roman" w:cs="Arial"/>
                <w:sz w:val="18"/>
                <w:szCs w:val="24"/>
              </w:rPr>
            </w:pPr>
            <w:r w:rsidRPr="00932C91">
              <w:rPr>
                <w:rFonts w:eastAsia="Times New Roman" w:cs="Arial"/>
                <w:color w:val="000000"/>
                <w:sz w:val="18"/>
                <w:szCs w:val="24"/>
              </w:rPr>
              <w:t>ANGELA MARÍA CORREA COVELLI</w:t>
            </w:r>
          </w:p>
        </w:tc>
        <w:tc>
          <w:tcPr>
            <w:tcW w:w="1453" w:type="pct"/>
            <w:noWrap/>
            <w:hideMark/>
          </w:tcPr>
          <w:p w:rsidR="000C65CD" w:rsidRPr="00932C91" w:rsidRDefault="000C65CD" w:rsidP="00286C93">
            <w:pPr>
              <w:spacing w:line="240" w:lineRule="auto"/>
              <w:jc w:val="center"/>
              <w:cnfStyle w:val="000000100000"/>
              <w:rPr>
                <w:rFonts w:eastAsia="Times New Roman" w:cs="Arial"/>
                <w:sz w:val="18"/>
                <w:szCs w:val="24"/>
              </w:rPr>
            </w:pPr>
            <w:r w:rsidRPr="00932C91">
              <w:rPr>
                <w:rFonts w:eastAsia="Times New Roman" w:cs="Arial"/>
                <w:color w:val="000000"/>
                <w:sz w:val="18"/>
                <w:szCs w:val="24"/>
              </w:rPr>
              <w:t>Profesional Especializada OAP</w:t>
            </w:r>
          </w:p>
        </w:tc>
        <w:tc>
          <w:tcPr>
            <w:tcW w:w="1442" w:type="pct"/>
            <w:noWrap/>
            <w:hideMark/>
          </w:tcPr>
          <w:p w:rsidR="000C65CD" w:rsidRPr="00932C91" w:rsidRDefault="000C65CD" w:rsidP="00286C93">
            <w:pPr>
              <w:spacing w:line="240" w:lineRule="auto"/>
              <w:jc w:val="center"/>
              <w:cnfStyle w:val="000000100000"/>
              <w:rPr>
                <w:rFonts w:eastAsia="Times New Roman" w:cs="Arial"/>
                <w:sz w:val="18"/>
                <w:szCs w:val="24"/>
              </w:rPr>
            </w:pPr>
            <w:r w:rsidRPr="00932C91">
              <w:rPr>
                <w:rFonts w:eastAsia="Times New Roman" w:cs="Arial"/>
                <w:color w:val="000000"/>
                <w:sz w:val="18"/>
                <w:szCs w:val="24"/>
              </w:rPr>
              <w:t>Líder Operativa SIG</w:t>
            </w:r>
          </w:p>
        </w:tc>
      </w:tr>
      <w:tr w:rsidR="000C65CD" w:rsidRPr="00932C91" w:rsidTr="000C65CD">
        <w:trPr>
          <w:cnfStyle w:val="000000010000"/>
          <w:trHeight w:val="283"/>
        </w:trPr>
        <w:tc>
          <w:tcPr>
            <w:cnfStyle w:val="001000000000"/>
            <w:tcW w:w="2105" w:type="pct"/>
            <w:noWrap/>
            <w:hideMark/>
          </w:tcPr>
          <w:p w:rsidR="000C65CD" w:rsidRPr="00932C91" w:rsidRDefault="000C65CD" w:rsidP="000C65CD">
            <w:pPr>
              <w:jc w:val="center"/>
              <w:rPr>
                <w:rFonts w:eastAsia="Times New Roman" w:cs="Arial"/>
                <w:sz w:val="18"/>
                <w:szCs w:val="24"/>
              </w:rPr>
            </w:pPr>
            <w:r w:rsidRPr="00932C91">
              <w:rPr>
                <w:rFonts w:eastAsia="Times New Roman" w:cs="Arial"/>
                <w:color w:val="000000"/>
                <w:sz w:val="18"/>
                <w:szCs w:val="24"/>
              </w:rPr>
              <w:t>JUAN HERNANDO LIZARAZO JARA</w:t>
            </w:r>
          </w:p>
        </w:tc>
        <w:tc>
          <w:tcPr>
            <w:tcW w:w="1453" w:type="pct"/>
            <w:noWrap/>
            <w:hideMark/>
          </w:tcPr>
          <w:p w:rsidR="000C65CD" w:rsidRPr="00932C91" w:rsidRDefault="000C65CD" w:rsidP="00286C93">
            <w:pPr>
              <w:spacing w:line="240" w:lineRule="auto"/>
              <w:jc w:val="center"/>
              <w:cnfStyle w:val="000000010000"/>
              <w:rPr>
                <w:rFonts w:eastAsia="Times New Roman" w:cs="Arial"/>
                <w:sz w:val="18"/>
                <w:szCs w:val="24"/>
              </w:rPr>
            </w:pPr>
            <w:r w:rsidRPr="00932C91">
              <w:rPr>
                <w:rFonts w:eastAsia="Times New Roman" w:cs="Arial"/>
                <w:color w:val="000000"/>
                <w:sz w:val="18"/>
                <w:szCs w:val="24"/>
              </w:rPr>
              <w:t>Profesional Especializado OAP</w:t>
            </w:r>
          </w:p>
        </w:tc>
        <w:tc>
          <w:tcPr>
            <w:tcW w:w="1442" w:type="pct"/>
            <w:noWrap/>
            <w:hideMark/>
          </w:tcPr>
          <w:p w:rsidR="000C65CD" w:rsidRPr="00932C91" w:rsidRDefault="000C65CD" w:rsidP="00286C93">
            <w:pPr>
              <w:spacing w:line="240" w:lineRule="auto"/>
              <w:jc w:val="center"/>
              <w:cnfStyle w:val="000000010000"/>
              <w:rPr>
                <w:rFonts w:eastAsia="Times New Roman" w:cs="Arial"/>
                <w:sz w:val="18"/>
                <w:szCs w:val="24"/>
              </w:rPr>
            </w:pPr>
            <w:r w:rsidRPr="00932C91">
              <w:rPr>
                <w:rFonts w:eastAsia="Times New Roman" w:cs="Arial"/>
                <w:color w:val="000000"/>
                <w:sz w:val="18"/>
                <w:szCs w:val="24"/>
              </w:rPr>
              <w:t>Líder Operativo Planeación Estratégica</w:t>
            </w:r>
          </w:p>
        </w:tc>
      </w:tr>
      <w:tr w:rsidR="000C65CD" w:rsidRPr="00932C91" w:rsidTr="000C65CD">
        <w:trPr>
          <w:cnfStyle w:val="000000100000"/>
          <w:trHeight w:val="283"/>
        </w:trPr>
        <w:tc>
          <w:tcPr>
            <w:cnfStyle w:val="001000000000"/>
            <w:tcW w:w="2105" w:type="pct"/>
            <w:noWrap/>
            <w:hideMark/>
          </w:tcPr>
          <w:p w:rsidR="000C65CD" w:rsidRPr="00932C91" w:rsidRDefault="000C65CD" w:rsidP="000C65CD">
            <w:pPr>
              <w:jc w:val="center"/>
              <w:rPr>
                <w:rFonts w:eastAsia="Times New Roman" w:cs="Arial"/>
                <w:sz w:val="18"/>
                <w:szCs w:val="24"/>
              </w:rPr>
            </w:pPr>
            <w:r w:rsidRPr="00932C91">
              <w:rPr>
                <w:rFonts w:eastAsia="Times New Roman" w:cs="Arial"/>
                <w:color w:val="000000"/>
                <w:sz w:val="18"/>
                <w:szCs w:val="24"/>
              </w:rPr>
              <w:t>GLORIA ESPERANZA ACEVEDO DE ARANGUREN</w:t>
            </w:r>
          </w:p>
        </w:tc>
        <w:tc>
          <w:tcPr>
            <w:tcW w:w="1453" w:type="pct"/>
            <w:noWrap/>
            <w:hideMark/>
          </w:tcPr>
          <w:p w:rsidR="000C65CD" w:rsidRPr="00932C91" w:rsidRDefault="000C65CD" w:rsidP="00286C93">
            <w:pPr>
              <w:spacing w:line="240" w:lineRule="auto"/>
              <w:jc w:val="center"/>
              <w:cnfStyle w:val="000000100000"/>
              <w:rPr>
                <w:rFonts w:eastAsia="Times New Roman" w:cs="Arial"/>
                <w:sz w:val="18"/>
                <w:szCs w:val="24"/>
              </w:rPr>
            </w:pPr>
            <w:r w:rsidRPr="00932C91">
              <w:rPr>
                <w:rFonts w:eastAsia="Times New Roman" w:cs="Arial"/>
                <w:color w:val="000000"/>
                <w:sz w:val="18"/>
                <w:szCs w:val="24"/>
              </w:rPr>
              <w:t>Jefe de Control Interno</w:t>
            </w:r>
          </w:p>
        </w:tc>
        <w:tc>
          <w:tcPr>
            <w:tcW w:w="1442" w:type="pct"/>
            <w:noWrap/>
            <w:hideMark/>
          </w:tcPr>
          <w:p w:rsidR="000C65CD" w:rsidRPr="00932C91" w:rsidRDefault="000C65CD" w:rsidP="00286C93">
            <w:pPr>
              <w:spacing w:line="240" w:lineRule="auto"/>
              <w:jc w:val="center"/>
              <w:cnfStyle w:val="000000100000"/>
              <w:rPr>
                <w:rFonts w:eastAsia="Times New Roman" w:cs="Arial"/>
                <w:sz w:val="18"/>
                <w:szCs w:val="24"/>
              </w:rPr>
            </w:pPr>
            <w:r w:rsidRPr="00932C91">
              <w:rPr>
                <w:rFonts w:eastAsia="Times New Roman" w:cs="Arial"/>
                <w:color w:val="000000"/>
                <w:sz w:val="18"/>
                <w:szCs w:val="24"/>
              </w:rPr>
              <w:t>Responsable Directiva SIG</w:t>
            </w:r>
          </w:p>
        </w:tc>
      </w:tr>
      <w:tr w:rsidR="000C65CD" w:rsidRPr="00932C91" w:rsidTr="000C65CD">
        <w:trPr>
          <w:cnfStyle w:val="000000010000"/>
          <w:trHeight w:val="283"/>
        </w:trPr>
        <w:tc>
          <w:tcPr>
            <w:cnfStyle w:val="001000000000"/>
            <w:tcW w:w="2105" w:type="pct"/>
            <w:noWrap/>
            <w:hideMark/>
          </w:tcPr>
          <w:p w:rsidR="000C65CD" w:rsidRPr="00932C91" w:rsidRDefault="000C65CD" w:rsidP="000C65CD">
            <w:pPr>
              <w:jc w:val="center"/>
              <w:rPr>
                <w:rFonts w:eastAsia="Times New Roman" w:cs="Arial"/>
                <w:sz w:val="18"/>
                <w:szCs w:val="24"/>
              </w:rPr>
            </w:pPr>
            <w:r w:rsidRPr="00932C91">
              <w:rPr>
                <w:rFonts w:eastAsia="Times New Roman" w:cs="Arial"/>
                <w:color w:val="000000"/>
                <w:sz w:val="18"/>
                <w:szCs w:val="24"/>
              </w:rPr>
              <w:t>OSCAR GARCÍA SAENZ</w:t>
            </w:r>
          </w:p>
        </w:tc>
        <w:tc>
          <w:tcPr>
            <w:tcW w:w="1453" w:type="pct"/>
            <w:noWrap/>
            <w:hideMark/>
          </w:tcPr>
          <w:p w:rsidR="000C65CD" w:rsidRPr="00932C91" w:rsidRDefault="000C65CD" w:rsidP="00286C93">
            <w:pPr>
              <w:spacing w:line="240" w:lineRule="auto"/>
              <w:jc w:val="center"/>
              <w:cnfStyle w:val="000000010000"/>
              <w:rPr>
                <w:rFonts w:eastAsia="Times New Roman" w:cs="Arial"/>
                <w:sz w:val="18"/>
                <w:szCs w:val="24"/>
              </w:rPr>
            </w:pPr>
            <w:r w:rsidRPr="00932C91">
              <w:rPr>
                <w:rFonts w:eastAsia="Times New Roman" w:cs="Arial"/>
                <w:color w:val="000000"/>
                <w:sz w:val="18"/>
                <w:szCs w:val="24"/>
              </w:rPr>
              <w:t>Contratista OAP (SPI)</w:t>
            </w:r>
          </w:p>
        </w:tc>
        <w:tc>
          <w:tcPr>
            <w:tcW w:w="1442" w:type="pct"/>
            <w:noWrap/>
            <w:hideMark/>
          </w:tcPr>
          <w:p w:rsidR="000C65CD" w:rsidRPr="00932C91" w:rsidRDefault="000C65CD" w:rsidP="00286C93">
            <w:pPr>
              <w:spacing w:line="240" w:lineRule="auto"/>
              <w:jc w:val="center"/>
              <w:cnfStyle w:val="000000010000"/>
              <w:rPr>
                <w:rFonts w:eastAsia="Times New Roman" w:cs="Arial"/>
                <w:sz w:val="18"/>
                <w:szCs w:val="24"/>
              </w:rPr>
            </w:pPr>
            <w:r w:rsidRPr="00932C91">
              <w:rPr>
                <w:rFonts w:eastAsia="Times New Roman" w:cs="Arial"/>
                <w:color w:val="000000"/>
                <w:sz w:val="18"/>
                <w:szCs w:val="24"/>
              </w:rPr>
              <w:t>Ingeniero Industrial (SIG)</w:t>
            </w:r>
          </w:p>
        </w:tc>
      </w:tr>
      <w:tr w:rsidR="000C65CD" w:rsidRPr="00932C91" w:rsidTr="000C65CD">
        <w:trPr>
          <w:cnfStyle w:val="000000100000"/>
          <w:trHeight w:val="283"/>
        </w:trPr>
        <w:tc>
          <w:tcPr>
            <w:cnfStyle w:val="001000000000"/>
            <w:tcW w:w="2105" w:type="pct"/>
            <w:noWrap/>
            <w:hideMark/>
          </w:tcPr>
          <w:p w:rsidR="000C65CD" w:rsidRPr="00932C91" w:rsidRDefault="000C65CD" w:rsidP="000C65CD">
            <w:pPr>
              <w:jc w:val="center"/>
              <w:rPr>
                <w:rFonts w:eastAsia="Times New Roman" w:cs="Arial"/>
                <w:sz w:val="18"/>
                <w:szCs w:val="24"/>
              </w:rPr>
            </w:pPr>
            <w:r w:rsidRPr="00932C91">
              <w:rPr>
                <w:rFonts w:eastAsia="Times New Roman" w:cs="Arial"/>
                <w:color w:val="000000"/>
                <w:sz w:val="18"/>
                <w:szCs w:val="24"/>
              </w:rPr>
              <w:t>ANGÉLICA MARÍA FRANCO TRIANA</w:t>
            </w:r>
          </w:p>
        </w:tc>
        <w:tc>
          <w:tcPr>
            <w:tcW w:w="1453" w:type="pct"/>
            <w:noWrap/>
            <w:hideMark/>
          </w:tcPr>
          <w:p w:rsidR="000C65CD" w:rsidRPr="00932C91" w:rsidRDefault="000C65CD" w:rsidP="00286C93">
            <w:pPr>
              <w:spacing w:line="240" w:lineRule="auto"/>
              <w:jc w:val="center"/>
              <w:cnfStyle w:val="000000100000"/>
              <w:rPr>
                <w:rFonts w:eastAsia="Times New Roman" w:cs="Arial"/>
                <w:sz w:val="18"/>
                <w:szCs w:val="24"/>
              </w:rPr>
            </w:pPr>
            <w:r w:rsidRPr="00932C91">
              <w:rPr>
                <w:rFonts w:eastAsia="Times New Roman" w:cs="Arial"/>
                <w:color w:val="000000"/>
                <w:sz w:val="18"/>
                <w:szCs w:val="24"/>
              </w:rPr>
              <w:t>Contratista OCI</w:t>
            </w:r>
          </w:p>
        </w:tc>
        <w:tc>
          <w:tcPr>
            <w:tcW w:w="1442" w:type="pct"/>
            <w:noWrap/>
            <w:hideMark/>
          </w:tcPr>
          <w:p w:rsidR="000C65CD" w:rsidRPr="00932C91" w:rsidRDefault="000C65CD" w:rsidP="00286C93">
            <w:pPr>
              <w:spacing w:line="240" w:lineRule="auto"/>
              <w:jc w:val="center"/>
              <w:cnfStyle w:val="000000100000"/>
              <w:rPr>
                <w:rFonts w:eastAsia="Times New Roman" w:cs="Arial"/>
                <w:sz w:val="18"/>
                <w:szCs w:val="24"/>
              </w:rPr>
            </w:pPr>
            <w:r w:rsidRPr="00932C91">
              <w:rPr>
                <w:rFonts w:eastAsia="Times New Roman" w:cs="Arial"/>
                <w:color w:val="000000"/>
                <w:sz w:val="18"/>
                <w:szCs w:val="24"/>
              </w:rPr>
              <w:t>Ingeniera Industrial (MECI)</w:t>
            </w:r>
          </w:p>
        </w:tc>
      </w:tr>
    </w:tbl>
    <w:p w:rsidR="000C65CD" w:rsidRPr="00932C91" w:rsidRDefault="000C65CD" w:rsidP="000C65CD">
      <w:pPr>
        <w:shd w:val="clear" w:color="auto" w:fill="FFFFFF"/>
        <w:spacing w:line="240" w:lineRule="auto"/>
        <w:jc w:val="center"/>
        <w:rPr>
          <w:rFonts w:cs="Arial"/>
          <w:color w:val="222222"/>
        </w:rPr>
      </w:pPr>
      <w:r w:rsidRPr="00932C91">
        <w:rPr>
          <w:rFonts w:cs="Arial"/>
          <w:b/>
          <w:sz w:val="14"/>
          <w:szCs w:val="16"/>
        </w:rPr>
        <w:t xml:space="preserve">Fuente: </w:t>
      </w:r>
      <w:r w:rsidRPr="00932C91">
        <w:rPr>
          <w:rFonts w:cs="Arial"/>
          <w:sz w:val="14"/>
          <w:szCs w:val="16"/>
        </w:rPr>
        <w:t>Oficina Asesora de Planeación UAERMV</w:t>
      </w:r>
    </w:p>
    <w:p w:rsidR="00932C91" w:rsidRPr="00286C93" w:rsidRDefault="000C65CD" w:rsidP="000C65CD">
      <w:pPr>
        <w:shd w:val="clear" w:color="auto" w:fill="FFFFFF"/>
        <w:spacing w:line="240" w:lineRule="auto"/>
        <w:rPr>
          <w:rFonts w:cs="Arial"/>
          <w:color w:val="222222"/>
          <w:sz w:val="18"/>
          <w:lang w:val="es-ES"/>
        </w:rPr>
      </w:pPr>
      <w:bookmarkStart w:id="316" w:name="149ed3d137675f7c_SafeHtmlFilter__MailAut"/>
      <w:r w:rsidRPr="00286C93">
        <w:rPr>
          <w:rFonts w:cs="Arial"/>
          <w:color w:val="222222"/>
          <w:sz w:val="18"/>
          <w:lang w:val="es-ES"/>
        </w:rPr>
        <w:t>​</w:t>
      </w:r>
      <w:bookmarkEnd w:id="316"/>
    </w:p>
    <w:p w:rsidR="000C65CD" w:rsidRPr="00932C91" w:rsidRDefault="000C65CD" w:rsidP="000C65CD">
      <w:pPr>
        <w:shd w:val="clear" w:color="auto" w:fill="FFFFFF"/>
        <w:spacing w:line="240" w:lineRule="auto"/>
        <w:rPr>
          <w:rFonts w:cs="Arial"/>
          <w:color w:val="000000"/>
          <w:szCs w:val="22"/>
        </w:rPr>
      </w:pPr>
      <w:r w:rsidRPr="00932C91">
        <w:rPr>
          <w:rFonts w:cs="Arial"/>
          <w:color w:val="000000"/>
          <w:szCs w:val="22"/>
        </w:rPr>
        <w:t>La entidad mantuvo el Primer Puesto en 23 respuestas; pero en la última ronda de preguntas, hubo un empate, por lo cual la Secretaría Distrital de Salud ganó por tiempo y la UAERMV logró la mención: "EQUIPO SIG DE PLATA"…  Un segundo puesto muy merecido!</w:t>
      </w:r>
    </w:p>
    <w:p w:rsidR="00932C91" w:rsidRPr="00286C93" w:rsidRDefault="00932C91" w:rsidP="00286C93">
      <w:pPr>
        <w:spacing w:line="240" w:lineRule="auto"/>
        <w:rPr>
          <w:rFonts w:cs="Arial"/>
          <w:b/>
          <w:sz w:val="18"/>
        </w:rPr>
      </w:pPr>
    </w:p>
    <w:p w:rsidR="000C65CD" w:rsidRDefault="000C65CD" w:rsidP="000C65CD">
      <w:pPr>
        <w:spacing w:line="240" w:lineRule="auto"/>
        <w:jc w:val="center"/>
        <w:rPr>
          <w:rFonts w:cs="Arial"/>
          <w:b/>
        </w:rPr>
      </w:pPr>
      <w:r w:rsidRPr="00932C91">
        <w:rPr>
          <w:rFonts w:cs="Arial"/>
          <w:b/>
        </w:rPr>
        <w:t>Imagen No. 1. Integrantes concurso</w:t>
      </w:r>
    </w:p>
    <w:p w:rsidR="00286C93" w:rsidRPr="00932C91" w:rsidRDefault="00286C93" w:rsidP="000C65CD">
      <w:pPr>
        <w:spacing w:line="240" w:lineRule="auto"/>
        <w:jc w:val="center"/>
        <w:rPr>
          <w:rFonts w:cs="Arial"/>
          <w:lang w:val="es-MX"/>
        </w:rPr>
      </w:pPr>
    </w:p>
    <w:p w:rsidR="000C65CD" w:rsidRPr="00932C91" w:rsidRDefault="000C65CD" w:rsidP="000C65CD">
      <w:pPr>
        <w:shd w:val="clear" w:color="auto" w:fill="FFFFFF"/>
        <w:spacing w:line="240" w:lineRule="auto"/>
        <w:jc w:val="center"/>
        <w:rPr>
          <w:rFonts w:cs="Arial"/>
          <w:color w:val="000000"/>
          <w:sz w:val="24"/>
        </w:rPr>
      </w:pPr>
      <w:r w:rsidRPr="00932C91">
        <w:rPr>
          <w:rFonts w:cs="Arial"/>
          <w:noProof/>
          <w:color w:val="000000"/>
          <w:sz w:val="24"/>
        </w:rPr>
        <w:drawing>
          <wp:inline distT="0" distB="0" distL="0" distR="0">
            <wp:extent cx="2709520" cy="1982706"/>
            <wp:effectExtent l="19050" t="0" r="0" b="0"/>
            <wp:docPr id="31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89.JPG"/>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8248" cy="1989093"/>
                    </a:xfrm>
                    <a:prstGeom prst="rect">
                      <a:avLst/>
                    </a:prstGeom>
                  </pic:spPr>
                </pic:pic>
              </a:graphicData>
            </a:graphic>
          </wp:inline>
        </w:drawing>
      </w:r>
      <w:r w:rsidRPr="00932C91">
        <w:rPr>
          <w:rFonts w:cs="Arial"/>
          <w:noProof/>
          <w:color w:val="000000"/>
          <w:sz w:val="24"/>
        </w:rPr>
        <w:drawing>
          <wp:inline distT="0" distB="0" distL="0" distR="0">
            <wp:extent cx="1519261" cy="1997050"/>
            <wp:effectExtent l="19050" t="0" r="4739" b="0"/>
            <wp:docPr id="3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45.JPG"/>
                    <pic:cNvPicPr/>
                  </pic:nvPicPr>
                  <pic:blipFill rotWithShape="1">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873"/>
                    <a:stretch/>
                  </pic:blipFill>
                  <pic:spPr bwMode="auto">
                    <a:xfrm>
                      <a:off x="0" y="0"/>
                      <a:ext cx="1519774" cy="19977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32C91">
        <w:rPr>
          <w:rFonts w:cs="Arial"/>
          <w:noProof/>
          <w:color w:val="000000"/>
          <w:sz w:val="24"/>
        </w:rPr>
        <w:drawing>
          <wp:inline distT="0" distB="0" distL="0" distR="0">
            <wp:extent cx="2694889" cy="1951655"/>
            <wp:effectExtent l="19050" t="0" r="0" b="0"/>
            <wp:docPr id="31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63.JPG"/>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8147" cy="1954014"/>
                    </a:xfrm>
                    <a:prstGeom prst="rect">
                      <a:avLst/>
                    </a:prstGeom>
                  </pic:spPr>
                </pic:pic>
              </a:graphicData>
            </a:graphic>
          </wp:inline>
        </w:drawing>
      </w:r>
      <w:r w:rsidRPr="00932C91">
        <w:rPr>
          <w:rFonts w:cs="Arial"/>
          <w:noProof/>
          <w:color w:val="000000"/>
          <w:sz w:val="24"/>
        </w:rPr>
        <w:drawing>
          <wp:inline distT="0" distB="0" distL="0" distR="0">
            <wp:extent cx="1499225" cy="1938528"/>
            <wp:effectExtent l="19050" t="0" r="5725" b="0"/>
            <wp:docPr id="31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96.jpg"/>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5373" cy="1946478"/>
                    </a:xfrm>
                    <a:prstGeom prst="rect">
                      <a:avLst/>
                    </a:prstGeom>
                  </pic:spPr>
                </pic:pic>
              </a:graphicData>
            </a:graphic>
          </wp:inline>
        </w:drawing>
      </w:r>
    </w:p>
    <w:p w:rsidR="000C65CD" w:rsidRPr="00932C91" w:rsidRDefault="000C65CD" w:rsidP="000C65CD">
      <w:pPr>
        <w:shd w:val="clear" w:color="auto" w:fill="FFFFFF"/>
        <w:spacing w:line="240" w:lineRule="auto"/>
        <w:jc w:val="center"/>
        <w:rPr>
          <w:rFonts w:cs="Arial"/>
          <w:color w:val="000000"/>
          <w:sz w:val="24"/>
        </w:rPr>
      </w:pPr>
      <w:r w:rsidRPr="00932C91">
        <w:rPr>
          <w:rFonts w:cs="Arial"/>
          <w:b/>
          <w:sz w:val="16"/>
          <w:szCs w:val="16"/>
        </w:rPr>
        <w:t xml:space="preserve">Fuente: </w:t>
      </w:r>
      <w:r w:rsidRPr="00932C91">
        <w:rPr>
          <w:rFonts w:cs="Arial"/>
          <w:sz w:val="16"/>
          <w:szCs w:val="16"/>
        </w:rPr>
        <w:t>Oficina Asesora de Planeación UAERMV</w:t>
      </w:r>
    </w:p>
    <w:p w:rsidR="000C65CD" w:rsidRPr="00932C91" w:rsidRDefault="000C65CD" w:rsidP="00932C91">
      <w:pPr>
        <w:shd w:val="clear" w:color="auto" w:fill="FFFFFF"/>
        <w:spacing w:line="240" w:lineRule="auto"/>
        <w:rPr>
          <w:rFonts w:cs="Arial"/>
          <w:color w:val="000000"/>
          <w:szCs w:val="22"/>
        </w:rPr>
      </w:pPr>
      <w:r w:rsidRPr="00932C91">
        <w:rPr>
          <w:rFonts w:cs="Arial"/>
          <w:color w:val="000000"/>
          <w:szCs w:val="22"/>
        </w:rPr>
        <w:lastRenderedPageBreak/>
        <w:t>Se realiza una recopilación histórica respecto a los temas de la implementación del SGC – Sistema de Gestión de Calidad y MECI - Modelo Estándar de Control Interno, de la entidad en respuesta al Derecho de Petición a un ciudadano (Rad. UAERMV 201401160-17325  de   22-10-2014).</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De igual manera, se da respuesta a la CIRCULAR No. 005 (25-11-2014)  de Secretaría General de la Alcaldía Mayor de Bogotá D.C.  Rad.201401160-19060  de  25-11-2014, referente la Implementación del SISTEMA DE GESTIÓN DE CALIDAD.</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En el mes de Diciembre (18) se lleva a cabo la Reunión Conjunta Equipo Directivo y Operativo SIG (18-12-2014) en la cual se informa:</w:t>
      </w:r>
    </w:p>
    <w:p w:rsidR="000C65CD" w:rsidRPr="00932C91" w:rsidRDefault="000C65CD" w:rsidP="00932C91">
      <w:pPr>
        <w:spacing w:line="240" w:lineRule="auto"/>
        <w:rPr>
          <w:rFonts w:cs="Arial"/>
          <w:szCs w:val="22"/>
        </w:rPr>
      </w:pPr>
    </w:p>
    <w:p w:rsidR="000C65CD" w:rsidRPr="00932C91" w:rsidRDefault="000C65CD" w:rsidP="008C28DC">
      <w:pPr>
        <w:pStyle w:val="Prrafodelista"/>
        <w:numPr>
          <w:ilvl w:val="0"/>
          <w:numId w:val="72"/>
        </w:numPr>
        <w:jc w:val="both"/>
        <w:rPr>
          <w:rFonts w:ascii="Arial" w:hAnsi="Arial" w:cs="Arial"/>
          <w:sz w:val="22"/>
          <w:szCs w:val="22"/>
        </w:rPr>
      </w:pPr>
      <w:r w:rsidRPr="00932C91">
        <w:rPr>
          <w:rFonts w:ascii="Arial" w:hAnsi="Arial" w:cs="Arial"/>
          <w:sz w:val="22"/>
          <w:szCs w:val="22"/>
        </w:rPr>
        <w:t>El manejo de los riesgos de gestión y de corrupción en la entidad (unificación de matrices)</w:t>
      </w:r>
    </w:p>
    <w:p w:rsidR="000C65CD" w:rsidRPr="00932C91" w:rsidRDefault="000C65CD" w:rsidP="008C28DC">
      <w:pPr>
        <w:pStyle w:val="Prrafodelista"/>
        <w:numPr>
          <w:ilvl w:val="0"/>
          <w:numId w:val="72"/>
        </w:numPr>
        <w:jc w:val="both"/>
        <w:rPr>
          <w:rFonts w:ascii="Arial" w:hAnsi="Arial" w:cs="Arial"/>
          <w:sz w:val="22"/>
          <w:szCs w:val="22"/>
        </w:rPr>
      </w:pPr>
      <w:r w:rsidRPr="00932C91">
        <w:rPr>
          <w:rFonts w:ascii="Arial" w:hAnsi="Arial" w:cs="Arial"/>
          <w:sz w:val="22"/>
          <w:szCs w:val="22"/>
        </w:rPr>
        <w:t xml:space="preserve">El avance de los Subsistemas de Gestión; SGC - SCI (MECI 2014) - SGA - S&amp;SO - SSI - SRS - SGD. </w:t>
      </w:r>
    </w:p>
    <w:p w:rsidR="000C65CD" w:rsidRPr="00932C91" w:rsidRDefault="000C65CD" w:rsidP="008C28DC">
      <w:pPr>
        <w:pStyle w:val="Prrafodelista"/>
        <w:numPr>
          <w:ilvl w:val="0"/>
          <w:numId w:val="72"/>
        </w:numPr>
        <w:jc w:val="both"/>
        <w:rPr>
          <w:rFonts w:ascii="Arial" w:hAnsi="Arial" w:cs="Arial"/>
          <w:sz w:val="22"/>
          <w:szCs w:val="22"/>
        </w:rPr>
      </w:pPr>
      <w:r w:rsidRPr="00932C91">
        <w:rPr>
          <w:rFonts w:ascii="Arial" w:hAnsi="Arial" w:cs="Arial"/>
          <w:sz w:val="22"/>
          <w:szCs w:val="22"/>
        </w:rPr>
        <w:t>Se realiza el seguimiento al Avance del Plan SIG Distrital.</w:t>
      </w:r>
    </w:p>
    <w:p w:rsidR="000C65CD" w:rsidRPr="00932C91" w:rsidRDefault="000C65CD" w:rsidP="008C28DC">
      <w:pPr>
        <w:pStyle w:val="Prrafodelista"/>
        <w:numPr>
          <w:ilvl w:val="0"/>
          <w:numId w:val="72"/>
        </w:numPr>
        <w:jc w:val="both"/>
        <w:rPr>
          <w:rFonts w:ascii="Arial" w:hAnsi="Arial" w:cs="Arial"/>
          <w:sz w:val="22"/>
          <w:szCs w:val="22"/>
        </w:rPr>
      </w:pPr>
      <w:r w:rsidRPr="00932C91">
        <w:rPr>
          <w:rFonts w:ascii="Arial" w:hAnsi="Arial" w:cs="Arial"/>
          <w:sz w:val="22"/>
          <w:szCs w:val="22"/>
        </w:rPr>
        <w:t>Se informa el estado actual de los procesos (documentación, responsabilidades y autoridades en cada proceso: Responsables Directivos, Líderes Operativos (personal de planta del más alto nivel jerárquico en el proceso), y demás personal involucrado en el proceso (contratistas y personal de planta para apoyar la gestión).</w:t>
      </w:r>
    </w:p>
    <w:p w:rsidR="000C65CD" w:rsidRPr="00932C91" w:rsidRDefault="000C65CD" w:rsidP="008C28DC">
      <w:pPr>
        <w:pStyle w:val="Prrafodelista"/>
        <w:numPr>
          <w:ilvl w:val="0"/>
          <w:numId w:val="72"/>
        </w:numPr>
        <w:jc w:val="both"/>
        <w:rPr>
          <w:rFonts w:ascii="Arial" w:hAnsi="Arial" w:cs="Arial"/>
          <w:sz w:val="22"/>
          <w:szCs w:val="22"/>
        </w:rPr>
      </w:pPr>
      <w:r w:rsidRPr="00932C91">
        <w:rPr>
          <w:rFonts w:ascii="Arial" w:hAnsi="Arial" w:cs="Arial"/>
          <w:sz w:val="22"/>
          <w:szCs w:val="22"/>
        </w:rPr>
        <w:t>Se socializa la modificación del Mapa de Procesos: los procedimientos Comunicaciones Internas (GSCA-PR-001) y Externas (GSCA-PR-002) y Control Disciplinario Interno (THU-PR-020), salen de los procesos GSCA y THU respectivamente, para convertirse  nuevamente en procesos: COMUNICACIONES (COM - proceso estratégico de la Oficina Asesora de Planeación) y CONTROL DISCIPLINARIO INTERNO (CDI - proceso de apoyo de la Secretaría General).</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La UAERMV es escogida para realizar la  prueba piloto al SISIG - Sistema de Información del SIG administrado por la DDDI de la Secretaría General de la Alcaldía Mayor de Bogotá D.C.</w:t>
      </w:r>
    </w:p>
    <w:p w:rsidR="000C65CD" w:rsidRPr="00932C91" w:rsidRDefault="000C65CD" w:rsidP="00932C91">
      <w:pPr>
        <w:spacing w:line="240" w:lineRule="auto"/>
        <w:rPr>
          <w:rFonts w:cs="Arial"/>
          <w:szCs w:val="22"/>
        </w:rPr>
      </w:pPr>
    </w:p>
    <w:p w:rsidR="000C65CD" w:rsidRPr="00932C91" w:rsidRDefault="000C65CD" w:rsidP="008C28DC">
      <w:pPr>
        <w:pStyle w:val="Prrafodelista"/>
        <w:numPr>
          <w:ilvl w:val="0"/>
          <w:numId w:val="73"/>
        </w:numPr>
        <w:jc w:val="both"/>
        <w:rPr>
          <w:rFonts w:ascii="Arial" w:hAnsi="Arial" w:cs="Arial"/>
          <w:b/>
          <w:sz w:val="22"/>
          <w:szCs w:val="22"/>
        </w:rPr>
      </w:pPr>
      <w:r w:rsidRPr="00932C91">
        <w:rPr>
          <w:rFonts w:ascii="Arial" w:hAnsi="Arial" w:cs="Arial"/>
          <w:b/>
          <w:sz w:val="22"/>
          <w:szCs w:val="22"/>
        </w:rPr>
        <w:t xml:space="preserve">ACTIVIDAD 1.2.: Hacer seguimiento a las actividades formuladas por la Dirección Distrital de Desarrollo Institucional (DDDI – DIRECCIÓN DISTRITAL DE DESARROLLO INSTITUCIONAL (SECRETARÍA GENERAL DISTRITAL) ) para la vigencia, las cuales contienen aspectos de los subsistemas de gestión en algunos procesos, dentro de 56 acciones. </w:t>
      </w:r>
    </w:p>
    <w:p w:rsidR="000C65CD" w:rsidRPr="00932C91" w:rsidRDefault="000C65CD" w:rsidP="00932C91">
      <w:pPr>
        <w:spacing w:line="240" w:lineRule="auto"/>
        <w:ind w:left="360"/>
        <w:rPr>
          <w:rFonts w:cs="Arial"/>
          <w:b/>
          <w:szCs w:val="22"/>
        </w:rPr>
      </w:pPr>
    </w:p>
    <w:p w:rsidR="000C65CD" w:rsidRPr="00932C91" w:rsidRDefault="000C65CD" w:rsidP="00932C91">
      <w:pPr>
        <w:spacing w:line="240" w:lineRule="auto"/>
        <w:rPr>
          <w:rFonts w:cs="Arial"/>
          <w:szCs w:val="22"/>
        </w:rPr>
      </w:pPr>
      <w:r w:rsidRPr="00932C91">
        <w:rPr>
          <w:rFonts w:cs="Arial"/>
          <w:szCs w:val="22"/>
        </w:rPr>
        <w:t>En Octubre (24) el proceso SIG elaboró la presentación de la OAP para la INDUCCION/REINDUCCION  a todos los servidores públicos en la sede operativa UAERMV,  expuesta por el Líder Operativo PES – JUAN H- LIZARAZO.</w:t>
      </w:r>
    </w:p>
    <w:p w:rsidR="000C65CD" w:rsidRPr="00932C91" w:rsidRDefault="000C65CD" w:rsidP="00932C91">
      <w:pPr>
        <w:spacing w:line="240" w:lineRule="auto"/>
        <w:jc w:val="center"/>
        <w:rPr>
          <w:rFonts w:cs="Arial"/>
          <w:b/>
          <w:szCs w:val="22"/>
        </w:rPr>
      </w:pPr>
    </w:p>
    <w:p w:rsidR="000C65CD" w:rsidRPr="00932C91" w:rsidRDefault="000C65CD" w:rsidP="00932C91">
      <w:pPr>
        <w:spacing w:line="240" w:lineRule="auto"/>
        <w:jc w:val="center"/>
        <w:rPr>
          <w:rFonts w:cs="Arial"/>
          <w:b/>
          <w:szCs w:val="22"/>
        </w:rPr>
      </w:pPr>
    </w:p>
    <w:p w:rsidR="000C65CD" w:rsidRPr="00932C91" w:rsidRDefault="000C65CD" w:rsidP="00932C91">
      <w:pPr>
        <w:spacing w:line="240" w:lineRule="auto"/>
        <w:rPr>
          <w:rFonts w:cs="Arial"/>
          <w:b/>
          <w:szCs w:val="22"/>
        </w:rPr>
      </w:pPr>
      <w:r w:rsidRPr="00932C91">
        <w:rPr>
          <w:rFonts w:cs="Arial"/>
          <w:b/>
          <w:szCs w:val="22"/>
        </w:rPr>
        <w:br w:type="page"/>
      </w:r>
    </w:p>
    <w:p w:rsidR="000C65CD" w:rsidRPr="00932C91" w:rsidRDefault="000C65CD" w:rsidP="00932C91">
      <w:pPr>
        <w:spacing w:line="240" w:lineRule="auto"/>
        <w:jc w:val="center"/>
        <w:rPr>
          <w:rFonts w:cs="Arial"/>
          <w:szCs w:val="22"/>
          <w:lang w:val="es-MX"/>
        </w:rPr>
      </w:pPr>
      <w:r w:rsidRPr="00932C91">
        <w:rPr>
          <w:rFonts w:cs="Arial"/>
          <w:b/>
          <w:szCs w:val="22"/>
        </w:rPr>
        <w:lastRenderedPageBreak/>
        <w:t>Imagen No. 2. Presentación</w:t>
      </w:r>
    </w:p>
    <w:p w:rsidR="000C65CD" w:rsidRPr="00932C91" w:rsidRDefault="000C65CD" w:rsidP="000C65CD">
      <w:pPr>
        <w:spacing w:line="240" w:lineRule="auto"/>
        <w:rPr>
          <w:rFonts w:cs="Arial"/>
          <w:sz w:val="24"/>
          <w:szCs w:val="20"/>
        </w:rPr>
      </w:pPr>
    </w:p>
    <w:p w:rsidR="000C65CD" w:rsidRPr="00932C91" w:rsidRDefault="000C65CD" w:rsidP="000C65CD">
      <w:pPr>
        <w:spacing w:line="240" w:lineRule="auto"/>
        <w:jc w:val="center"/>
        <w:rPr>
          <w:rFonts w:cs="Arial"/>
          <w:sz w:val="24"/>
          <w:szCs w:val="20"/>
        </w:rPr>
      </w:pPr>
      <w:r w:rsidRPr="00932C91">
        <w:rPr>
          <w:noProof/>
        </w:rPr>
        <w:drawing>
          <wp:inline distT="0" distB="0" distL="0" distR="0">
            <wp:extent cx="2777705" cy="2096219"/>
            <wp:effectExtent l="0" t="0" r="3810" b="0"/>
            <wp:docPr id="310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cstate="print"/>
                    <a:srcRect l="27999" t="9847" r="11539" b="9190"/>
                    <a:stretch/>
                  </pic:blipFill>
                  <pic:spPr bwMode="auto">
                    <a:xfrm>
                      <a:off x="0" y="0"/>
                      <a:ext cx="2781536" cy="20991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32C91">
        <w:rPr>
          <w:rFonts w:cs="Arial"/>
          <w:noProof/>
          <w:sz w:val="24"/>
          <w:szCs w:val="20"/>
        </w:rPr>
        <w:drawing>
          <wp:inline distT="0" distB="0" distL="0" distR="0">
            <wp:extent cx="2794959" cy="2104276"/>
            <wp:effectExtent l="0" t="0" r="5715" b="0"/>
            <wp:docPr id="310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8030" cy="2114117"/>
                    </a:xfrm>
                    <a:prstGeom prst="rect">
                      <a:avLst/>
                    </a:prstGeom>
                    <a:noFill/>
                    <a:ln>
                      <a:noFill/>
                    </a:ln>
                  </pic:spPr>
                </pic:pic>
              </a:graphicData>
            </a:graphic>
          </wp:inline>
        </w:drawing>
      </w:r>
    </w:p>
    <w:p w:rsidR="000C65CD" w:rsidRPr="00932C91" w:rsidRDefault="000C65CD" w:rsidP="000C65CD">
      <w:pPr>
        <w:spacing w:line="240" w:lineRule="auto"/>
        <w:jc w:val="center"/>
        <w:rPr>
          <w:rFonts w:cs="Arial"/>
          <w:sz w:val="24"/>
          <w:szCs w:val="20"/>
        </w:rPr>
      </w:pPr>
      <w:r w:rsidRPr="00932C91">
        <w:rPr>
          <w:rFonts w:cs="Arial"/>
          <w:noProof/>
          <w:sz w:val="24"/>
          <w:szCs w:val="20"/>
        </w:rPr>
        <w:drawing>
          <wp:inline distT="0" distB="0" distL="0" distR="0">
            <wp:extent cx="2778809" cy="2086153"/>
            <wp:effectExtent l="0" t="0" r="2540" b="9525"/>
            <wp:docPr id="310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043" cy="2087079"/>
                    </a:xfrm>
                    <a:prstGeom prst="rect">
                      <a:avLst/>
                    </a:prstGeom>
                    <a:noFill/>
                    <a:ln>
                      <a:noFill/>
                    </a:ln>
                  </pic:spPr>
                </pic:pic>
              </a:graphicData>
            </a:graphic>
          </wp:inline>
        </w:drawing>
      </w:r>
      <w:r w:rsidRPr="00932C91">
        <w:rPr>
          <w:rFonts w:cs="Arial"/>
          <w:noProof/>
          <w:sz w:val="24"/>
          <w:szCs w:val="20"/>
        </w:rPr>
        <w:drawing>
          <wp:inline distT="0" distB="0" distL="0" distR="0">
            <wp:extent cx="2794000" cy="2082800"/>
            <wp:effectExtent l="0" t="0" r="6350" b="0"/>
            <wp:docPr id="311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4016" cy="2090266"/>
                    </a:xfrm>
                    <a:prstGeom prst="rect">
                      <a:avLst/>
                    </a:prstGeom>
                    <a:noFill/>
                    <a:ln>
                      <a:noFill/>
                    </a:ln>
                  </pic:spPr>
                </pic:pic>
              </a:graphicData>
            </a:graphic>
          </wp:inline>
        </w:drawing>
      </w:r>
    </w:p>
    <w:p w:rsidR="000C65CD" w:rsidRPr="00932C91" w:rsidRDefault="000C65CD" w:rsidP="000C65CD">
      <w:pPr>
        <w:spacing w:line="240" w:lineRule="auto"/>
        <w:jc w:val="center"/>
        <w:rPr>
          <w:rFonts w:cs="Arial"/>
          <w:sz w:val="16"/>
          <w:szCs w:val="16"/>
        </w:rPr>
      </w:pPr>
      <w:r w:rsidRPr="00932C91">
        <w:rPr>
          <w:rFonts w:cs="Arial"/>
          <w:b/>
          <w:sz w:val="16"/>
          <w:szCs w:val="16"/>
        </w:rPr>
        <w:t xml:space="preserve">Fuente: </w:t>
      </w:r>
      <w:r w:rsidRPr="00932C91">
        <w:rPr>
          <w:rFonts w:cs="Arial"/>
          <w:sz w:val="16"/>
          <w:szCs w:val="16"/>
        </w:rPr>
        <w:t>Oficina Asesora de Planeación UAERMV</w:t>
      </w:r>
    </w:p>
    <w:p w:rsidR="000C65CD" w:rsidRPr="00932C91" w:rsidRDefault="000C65CD" w:rsidP="000C65CD">
      <w:pPr>
        <w:spacing w:line="240" w:lineRule="auto"/>
        <w:jc w:val="center"/>
        <w:rPr>
          <w:rFonts w:cs="Arial"/>
          <w:sz w:val="24"/>
          <w:szCs w:val="20"/>
        </w:rPr>
      </w:pPr>
    </w:p>
    <w:p w:rsidR="000C65CD" w:rsidRPr="00932C91" w:rsidRDefault="000C65CD" w:rsidP="000C65CD">
      <w:pPr>
        <w:spacing w:line="240" w:lineRule="auto"/>
        <w:rPr>
          <w:rFonts w:cs="Arial"/>
          <w:szCs w:val="22"/>
        </w:rPr>
      </w:pPr>
      <w:r w:rsidRPr="00932C91">
        <w:rPr>
          <w:rFonts w:cs="Arial"/>
          <w:szCs w:val="22"/>
        </w:rPr>
        <w:t>Se realizó la socialización del Lineamiento SIG 9: MATRIZ DE CUMPLIMIENTO LEGAL (NORMOGRAMA) Y PROCEDIMIENTO DE EVALUACIÓN PERIÓDICA DE LO LEGAL mediante el Memorando #7729 (05-11-2014) con el cual se solicitó la normatividad vigente de cada proceso, para actualizar además, las caracterizaciones de los procesos (requisitos), además se les brindó información detallada para el desarrollo de la construcción de la matriz y se les reitera el acompañamiento por la OAP a la Oficina Asesora Jurídica (quien lidera esta tarea mediante el proceso de apoyo: JURÍDICA).</w:t>
      </w:r>
    </w:p>
    <w:p w:rsidR="000C65CD" w:rsidRPr="00932C91" w:rsidRDefault="000C65CD" w:rsidP="000C65CD">
      <w:pPr>
        <w:spacing w:line="240" w:lineRule="auto"/>
        <w:rPr>
          <w:rFonts w:cs="Arial"/>
          <w:szCs w:val="22"/>
        </w:rPr>
      </w:pPr>
    </w:p>
    <w:p w:rsidR="000C65CD" w:rsidRPr="00932C91" w:rsidRDefault="000C65CD" w:rsidP="000C65CD">
      <w:pPr>
        <w:spacing w:line="240" w:lineRule="auto"/>
        <w:rPr>
          <w:rFonts w:cs="Arial"/>
          <w:szCs w:val="22"/>
        </w:rPr>
      </w:pPr>
      <w:r w:rsidRPr="00932C91">
        <w:rPr>
          <w:rFonts w:cs="Arial"/>
          <w:szCs w:val="22"/>
        </w:rPr>
        <w:t>De igual manera, el 20-11-2014 se reitera al Líder del proceso de apoyo GESTIÓN DOCUMENTAL: desarrollar el LINEAMIENTO 4 - CUADRO DE CARACTERIZACIÓN DOCUMENTAL COMO LISTADO MAESTRO DE REGISTROS.   El día 21-11-2014 se envía un correo institucional a los Líderes Operativos SIG, con  el cronograma para la elaboración del cuadro LMR – Listado Maestro de Registros y el levantamiento de esta información, a través del Contratista Ingeniero Industrial NELSON  OVALLE.</w:t>
      </w:r>
    </w:p>
    <w:p w:rsidR="000C65CD" w:rsidRPr="00932C91" w:rsidRDefault="000C65CD" w:rsidP="000C65CD">
      <w:pPr>
        <w:spacing w:line="240" w:lineRule="auto"/>
        <w:rPr>
          <w:rFonts w:cs="Arial"/>
          <w:szCs w:val="22"/>
        </w:rPr>
      </w:pPr>
    </w:p>
    <w:p w:rsidR="000C65CD" w:rsidRPr="00932C91" w:rsidRDefault="000C65CD" w:rsidP="000C65CD">
      <w:pPr>
        <w:spacing w:line="240" w:lineRule="auto"/>
        <w:rPr>
          <w:rFonts w:cs="Arial"/>
          <w:szCs w:val="22"/>
        </w:rPr>
      </w:pPr>
    </w:p>
    <w:p w:rsidR="000C65CD" w:rsidRPr="00932C91" w:rsidRDefault="000C65CD" w:rsidP="000C65CD">
      <w:pPr>
        <w:spacing w:line="240" w:lineRule="auto"/>
        <w:rPr>
          <w:rFonts w:cs="Arial"/>
          <w:szCs w:val="22"/>
        </w:rPr>
      </w:pPr>
      <w:r w:rsidRPr="00932C91">
        <w:rPr>
          <w:rFonts w:cs="Arial"/>
          <w:szCs w:val="22"/>
        </w:rPr>
        <w:t xml:space="preserve">En Diciembre, por parte del Procedimiento GSCA-PR-004 GESTIÓN AMBIENTAL EN OBRA, se recibe  y se da cumplimiento a la actividad de desarrollar la “MATRIZ DE </w:t>
      </w:r>
      <w:r w:rsidRPr="00932C91">
        <w:rPr>
          <w:rFonts w:cs="Arial"/>
          <w:szCs w:val="22"/>
        </w:rPr>
        <w:lastRenderedPageBreak/>
        <w:t>ASPECTOS E IMPACTOS AMBIENTALES”, que la entidad reporta a la Secretaría Distrital de Ambiente mediante la herramienta STORM USER (http://190.27.245.106/stormWeb/), tal como lo dice el LINEAMIENTO 3 SIG: PROCEDIMIENTO DE IDENTIFICACIÓN DE ASPECTOS Y VALORACIÓN DE IMPACTOS AMBIENTALES</w:t>
      </w:r>
    </w:p>
    <w:p w:rsidR="000C65CD" w:rsidRPr="00932C91" w:rsidRDefault="000C65CD" w:rsidP="000C65CD">
      <w:pPr>
        <w:spacing w:line="240" w:lineRule="auto"/>
        <w:rPr>
          <w:rFonts w:cs="Arial"/>
          <w:szCs w:val="22"/>
        </w:rPr>
      </w:pPr>
    </w:p>
    <w:p w:rsidR="000C65CD" w:rsidRPr="00932C91" w:rsidRDefault="000C65CD" w:rsidP="000C65CD">
      <w:pPr>
        <w:spacing w:line="240" w:lineRule="auto"/>
        <w:rPr>
          <w:rFonts w:cs="Arial"/>
          <w:szCs w:val="22"/>
        </w:rPr>
      </w:pPr>
      <w:r w:rsidRPr="00932C91">
        <w:rPr>
          <w:rFonts w:cs="Arial"/>
          <w:szCs w:val="22"/>
        </w:rPr>
        <w:t>Se realizó el consolidado de todas las actividades de planes de acción por procesos, para el cumplimiento de los Lineamientos del SIG Distrital y los productos mínimos del MECI 2014, los cuales se deben mantener en la siguiente vigencia:   diligenciar en la nueva Acción Estratégica de los Planes de Acción de todos los procesos: "CUMPLIMIENTO DE LOS REQUISITOS MÍNIMOS DEL SISTEMA INTEGRADO DE GESTIÓN".</w:t>
      </w:r>
    </w:p>
    <w:p w:rsidR="000C65CD" w:rsidRPr="00932C91" w:rsidRDefault="000C65CD" w:rsidP="000C65CD">
      <w:pPr>
        <w:spacing w:line="240" w:lineRule="auto"/>
        <w:rPr>
          <w:rFonts w:cs="Arial"/>
          <w:szCs w:val="22"/>
        </w:rPr>
      </w:pPr>
    </w:p>
    <w:p w:rsidR="000C65CD" w:rsidRPr="00932C91" w:rsidRDefault="000C65CD" w:rsidP="000C65CD">
      <w:pPr>
        <w:spacing w:line="240" w:lineRule="auto"/>
        <w:rPr>
          <w:rFonts w:cs="Arial"/>
          <w:szCs w:val="22"/>
        </w:rPr>
      </w:pPr>
      <w:r w:rsidRPr="00932C91">
        <w:rPr>
          <w:rFonts w:cs="Arial"/>
          <w:szCs w:val="22"/>
        </w:rPr>
        <w:t>Se hace el envío oficial (05-12-2014) del contenido correspondiente a la "FASE 4: EJECUCIÓN Y SEGUIMIENTO", donde se desarrollaron las DOS (2) ACTIVIDADES planteadas, para culminar con éxito esta fase: Seguimiento por la OCI y Correcciones por la OAP</w:t>
      </w:r>
    </w:p>
    <w:p w:rsidR="000C65CD" w:rsidRPr="00932C91" w:rsidRDefault="000C65CD" w:rsidP="000C65CD">
      <w:pPr>
        <w:spacing w:line="240" w:lineRule="auto"/>
        <w:rPr>
          <w:rFonts w:cs="Arial"/>
          <w:szCs w:val="22"/>
        </w:rPr>
      </w:pPr>
    </w:p>
    <w:p w:rsidR="000C65CD" w:rsidRPr="00932C91" w:rsidRDefault="000C65CD" w:rsidP="000C65CD">
      <w:pPr>
        <w:shd w:val="clear" w:color="auto" w:fill="FFFFFF"/>
        <w:spacing w:line="240" w:lineRule="auto"/>
        <w:rPr>
          <w:rFonts w:cs="Arial"/>
          <w:szCs w:val="22"/>
        </w:rPr>
      </w:pPr>
      <w:r w:rsidRPr="00932C91">
        <w:rPr>
          <w:rFonts w:cs="Arial"/>
          <w:szCs w:val="22"/>
        </w:rPr>
        <w:t xml:space="preserve">Y el día 21-12-2014 se hace el envío a la Veeduría Distrital a través del correo: </w:t>
      </w:r>
      <w:hyperlink r:id="rId278" w:history="1">
        <w:r w:rsidRPr="00932C91">
          <w:rPr>
            <w:rStyle w:val="Hipervnculo"/>
            <w:rFonts w:cs="Arial"/>
            <w:color w:val="auto"/>
            <w:szCs w:val="22"/>
          </w:rPr>
          <w:t>meci2014@veeduriadistrital.gov.co</w:t>
        </w:r>
      </w:hyperlink>
      <w:r w:rsidRPr="00932C91">
        <w:rPr>
          <w:rFonts w:cs="Arial"/>
          <w:szCs w:val="22"/>
        </w:rPr>
        <w:t xml:space="preserve">, de conformidad con lo establecido en la Circular No. 009 de 09-JULIO-2014 "IMPLEMENTACIÓN DEL MECI 2014", del contenido correspondiente a la </w:t>
      </w:r>
      <w:r w:rsidRPr="00932C91">
        <w:rPr>
          <w:rFonts w:cs="Arial"/>
          <w:b/>
          <w:bCs/>
          <w:szCs w:val="22"/>
        </w:rPr>
        <w:t>"FASE 5: CIERRE"</w:t>
      </w:r>
      <w:r w:rsidRPr="00932C91">
        <w:rPr>
          <w:rFonts w:cs="Arial"/>
          <w:szCs w:val="22"/>
        </w:rPr>
        <w:t>, donde se desarrollaron las cuatro (4) de las cinco (5) actividades planteadas, para culminar con éxito esta fase de implementación.</w:t>
      </w:r>
    </w:p>
    <w:p w:rsidR="000C65CD" w:rsidRPr="00932C91" w:rsidRDefault="000C65CD" w:rsidP="000C65CD">
      <w:pPr>
        <w:shd w:val="clear" w:color="auto" w:fill="FFFFFF"/>
        <w:spacing w:line="240" w:lineRule="auto"/>
        <w:rPr>
          <w:rFonts w:cs="Arial"/>
          <w:szCs w:val="22"/>
        </w:rPr>
      </w:pPr>
    </w:p>
    <w:p w:rsidR="000C65CD" w:rsidRPr="00AB79E3" w:rsidRDefault="000C65CD" w:rsidP="008C28DC">
      <w:pPr>
        <w:pStyle w:val="Prrafodelista"/>
        <w:numPr>
          <w:ilvl w:val="1"/>
          <w:numId w:val="67"/>
        </w:numPr>
        <w:jc w:val="both"/>
        <w:rPr>
          <w:rFonts w:ascii="Arial" w:hAnsi="Arial" w:cs="Arial"/>
          <w:b/>
          <w:sz w:val="22"/>
          <w:szCs w:val="22"/>
        </w:rPr>
      </w:pPr>
      <w:r w:rsidRPr="00AB79E3">
        <w:rPr>
          <w:rFonts w:ascii="Arial" w:hAnsi="Arial" w:cs="Arial"/>
          <w:b/>
          <w:sz w:val="22"/>
          <w:szCs w:val="22"/>
        </w:rPr>
        <w:t>ACCIÓN ESTRATÉGICA 2.: “PLANIFICACIÓN, ARMONIZACIÓN, SEGUIMIENTO Y CONTROL DE LOS COMPONENTES DEL SIG.”</w:t>
      </w:r>
    </w:p>
    <w:p w:rsidR="000C65CD" w:rsidRPr="00932C91" w:rsidRDefault="000C65CD" w:rsidP="000C65CD">
      <w:pPr>
        <w:spacing w:line="240" w:lineRule="auto"/>
        <w:rPr>
          <w:rFonts w:cs="Arial"/>
          <w:b/>
          <w:szCs w:val="22"/>
        </w:rPr>
      </w:pPr>
    </w:p>
    <w:p w:rsidR="000C65CD" w:rsidRPr="00932C91" w:rsidRDefault="000C65CD" w:rsidP="000C65CD">
      <w:pPr>
        <w:spacing w:line="240" w:lineRule="auto"/>
        <w:rPr>
          <w:rFonts w:cs="Arial"/>
          <w:szCs w:val="22"/>
        </w:rPr>
      </w:pPr>
    </w:p>
    <w:p w:rsidR="000C65CD" w:rsidRPr="00932C91" w:rsidRDefault="000C65CD" w:rsidP="008C28DC">
      <w:pPr>
        <w:pStyle w:val="Prrafodelista"/>
        <w:numPr>
          <w:ilvl w:val="0"/>
          <w:numId w:val="74"/>
        </w:numPr>
        <w:spacing w:line="276" w:lineRule="auto"/>
        <w:jc w:val="both"/>
        <w:rPr>
          <w:rFonts w:ascii="Arial" w:hAnsi="Arial" w:cs="Arial"/>
          <w:b/>
          <w:sz w:val="22"/>
          <w:szCs w:val="22"/>
        </w:rPr>
      </w:pPr>
      <w:r w:rsidRPr="00932C91">
        <w:rPr>
          <w:rFonts w:ascii="Arial" w:hAnsi="Arial" w:cs="Arial"/>
          <w:b/>
          <w:sz w:val="22"/>
          <w:szCs w:val="22"/>
        </w:rPr>
        <w:t>ACTIVIDAD 2.1.:</w:t>
      </w:r>
      <w:r w:rsidRPr="00932C91">
        <w:rPr>
          <w:rFonts w:ascii="Arial" w:hAnsi="Arial" w:cs="Arial"/>
          <w:sz w:val="22"/>
          <w:szCs w:val="22"/>
        </w:rPr>
        <w:t xml:space="preserve"> </w:t>
      </w:r>
      <w:r w:rsidRPr="00932C91">
        <w:rPr>
          <w:rFonts w:ascii="Arial" w:hAnsi="Arial" w:cs="Arial"/>
          <w:b/>
          <w:sz w:val="22"/>
          <w:szCs w:val="22"/>
        </w:rPr>
        <w:t>Acompañamiento metodológico a las áreas responsables de procesos, para la revisión y actualización de sus procesos y procedimientos</w:t>
      </w:r>
    </w:p>
    <w:p w:rsidR="000C65CD" w:rsidRPr="00932C91" w:rsidRDefault="000C65CD" w:rsidP="000C65CD">
      <w:pPr>
        <w:ind w:left="360"/>
        <w:rPr>
          <w:rFonts w:cs="Arial"/>
          <w:b/>
          <w:szCs w:val="22"/>
        </w:rPr>
      </w:pPr>
    </w:p>
    <w:p w:rsidR="000C65CD" w:rsidRPr="00932C91" w:rsidRDefault="000C65CD" w:rsidP="008C28DC">
      <w:pPr>
        <w:pStyle w:val="Prrafodelista"/>
        <w:numPr>
          <w:ilvl w:val="0"/>
          <w:numId w:val="71"/>
        </w:numPr>
        <w:spacing w:line="276" w:lineRule="auto"/>
        <w:ind w:left="360"/>
        <w:jc w:val="both"/>
        <w:rPr>
          <w:rFonts w:ascii="Arial" w:hAnsi="Arial" w:cs="Arial"/>
          <w:sz w:val="22"/>
          <w:szCs w:val="22"/>
        </w:rPr>
      </w:pPr>
      <w:r w:rsidRPr="00932C91">
        <w:rPr>
          <w:rFonts w:ascii="Arial" w:hAnsi="Arial" w:cs="Arial"/>
          <w:sz w:val="22"/>
          <w:szCs w:val="22"/>
        </w:rPr>
        <w:t>La Oficina Asesora de Planeación atendió el 100% de las solicitudes de acompañamiento metodológico para actualización de procesos, que fueron solicitadas por los responsables de procesos; entre las cuales se encuentran las mostradas en el cuadro presentado a continuación:</w:t>
      </w:r>
    </w:p>
    <w:p w:rsidR="000C65CD" w:rsidRPr="00932C91" w:rsidRDefault="000C65CD" w:rsidP="000C65CD">
      <w:pPr>
        <w:rPr>
          <w:rFonts w:cs="Arial"/>
          <w:sz w:val="24"/>
          <w:szCs w:val="20"/>
        </w:rPr>
      </w:pPr>
    </w:p>
    <w:p w:rsidR="00932C91" w:rsidRPr="00932C91" w:rsidRDefault="00932C91" w:rsidP="000C65CD">
      <w:pPr>
        <w:rPr>
          <w:rFonts w:cs="Arial"/>
          <w:sz w:val="24"/>
          <w:szCs w:val="20"/>
        </w:rPr>
      </w:pPr>
    </w:p>
    <w:p w:rsidR="00932C91" w:rsidRPr="00932C91" w:rsidRDefault="00932C91" w:rsidP="000C65CD">
      <w:pPr>
        <w:rPr>
          <w:rFonts w:cs="Arial"/>
          <w:sz w:val="24"/>
          <w:szCs w:val="20"/>
        </w:rPr>
      </w:pPr>
    </w:p>
    <w:p w:rsidR="00932C91" w:rsidRDefault="00932C91" w:rsidP="000C65CD">
      <w:pPr>
        <w:rPr>
          <w:rFonts w:cs="Arial"/>
          <w:sz w:val="24"/>
          <w:szCs w:val="20"/>
        </w:rPr>
      </w:pPr>
    </w:p>
    <w:p w:rsidR="00286C93" w:rsidRDefault="00286C93" w:rsidP="000C65CD">
      <w:pPr>
        <w:rPr>
          <w:rFonts w:cs="Arial"/>
          <w:sz w:val="24"/>
          <w:szCs w:val="20"/>
        </w:rPr>
      </w:pPr>
    </w:p>
    <w:p w:rsidR="00286C93" w:rsidRDefault="00286C93" w:rsidP="000C65CD">
      <w:pPr>
        <w:rPr>
          <w:rFonts w:cs="Arial"/>
          <w:sz w:val="24"/>
          <w:szCs w:val="20"/>
        </w:rPr>
      </w:pPr>
    </w:p>
    <w:p w:rsidR="00286C93" w:rsidRPr="00932C91" w:rsidRDefault="00286C93" w:rsidP="000C65CD">
      <w:pPr>
        <w:rPr>
          <w:rFonts w:cs="Arial"/>
          <w:sz w:val="24"/>
          <w:szCs w:val="20"/>
        </w:rPr>
      </w:pPr>
    </w:p>
    <w:p w:rsidR="00932C91" w:rsidRPr="00932C91" w:rsidRDefault="00932C91" w:rsidP="000C65CD">
      <w:pPr>
        <w:spacing w:line="240" w:lineRule="auto"/>
        <w:jc w:val="center"/>
        <w:rPr>
          <w:rFonts w:cs="Arial"/>
          <w:b/>
        </w:rPr>
      </w:pPr>
    </w:p>
    <w:p w:rsidR="000C65CD" w:rsidRPr="00932C91" w:rsidRDefault="000C65CD" w:rsidP="000C65CD">
      <w:pPr>
        <w:spacing w:line="240" w:lineRule="auto"/>
        <w:jc w:val="center"/>
        <w:rPr>
          <w:rFonts w:cs="Arial"/>
          <w:lang w:val="es-MX"/>
        </w:rPr>
      </w:pPr>
      <w:r w:rsidRPr="00932C91">
        <w:rPr>
          <w:rFonts w:cs="Arial"/>
          <w:b/>
        </w:rPr>
        <w:lastRenderedPageBreak/>
        <w:t>Cuadro No. 9. Solicitudes</w:t>
      </w:r>
    </w:p>
    <w:p w:rsidR="000C65CD" w:rsidRPr="00932C91" w:rsidRDefault="000C65CD" w:rsidP="000C65CD">
      <w:pPr>
        <w:rPr>
          <w:rFonts w:cs="Arial"/>
          <w:sz w:val="24"/>
          <w:szCs w:val="20"/>
        </w:rPr>
      </w:pPr>
    </w:p>
    <w:tbl>
      <w:tblPr>
        <w:tblStyle w:val="Cuadrculaclara-nfasis1"/>
        <w:tblW w:w="5000" w:type="pct"/>
        <w:tblLook w:val="02A0"/>
      </w:tblPr>
      <w:tblGrid>
        <w:gridCol w:w="2375"/>
        <w:gridCol w:w="4254"/>
        <w:gridCol w:w="2425"/>
      </w:tblGrid>
      <w:tr w:rsidR="000C65CD" w:rsidRPr="00932C91" w:rsidTr="000C65CD">
        <w:trPr>
          <w:cnfStyle w:val="100000000000"/>
          <w:trHeight w:val="215"/>
        </w:trPr>
        <w:tc>
          <w:tcPr>
            <w:cnfStyle w:val="001000000000"/>
            <w:tcW w:w="1312" w:type="pct"/>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OCTUBRE</w:t>
            </w:r>
          </w:p>
        </w:tc>
        <w:tc>
          <w:tcPr>
            <w:cnfStyle w:val="000010000000"/>
            <w:tcW w:w="2349" w:type="pct"/>
          </w:tcPr>
          <w:p w:rsidR="000C65CD" w:rsidRPr="00932C91" w:rsidRDefault="000C65CD" w:rsidP="000C65CD">
            <w:pPr>
              <w:jc w:val="center"/>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NOVIEMBRE</w:t>
            </w:r>
          </w:p>
        </w:tc>
        <w:tc>
          <w:tcPr>
            <w:tcW w:w="1339" w:type="pct"/>
          </w:tcPr>
          <w:p w:rsidR="000C65CD" w:rsidRPr="00932C91" w:rsidRDefault="000C65CD" w:rsidP="000C65CD">
            <w:pPr>
              <w:jc w:val="center"/>
              <w:cnfStyle w:val="1000000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DICIEMBRE</w:t>
            </w:r>
          </w:p>
        </w:tc>
      </w:tr>
      <w:tr w:rsidR="000C65CD" w:rsidRPr="00932C91" w:rsidTr="00932C91">
        <w:trPr>
          <w:trHeight w:val="524"/>
        </w:trPr>
        <w:tc>
          <w:tcPr>
            <w:cnfStyle w:val="001000000000"/>
            <w:tcW w:w="1312" w:type="pct"/>
            <w:hideMark/>
          </w:tcPr>
          <w:p w:rsidR="000C65CD" w:rsidRPr="00932C91" w:rsidRDefault="000C65CD" w:rsidP="000C65CD">
            <w:pPr>
              <w:rPr>
                <w:rFonts w:asciiTheme="minorHAnsi" w:eastAsia="Times New Roman" w:hAnsiTheme="minorHAnsi" w:cstheme="minorHAnsi"/>
                <w:b w:val="0"/>
                <w:color w:val="000000"/>
                <w:sz w:val="20"/>
                <w:szCs w:val="20"/>
              </w:rPr>
            </w:pPr>
            <w:r w:rsidRPr="00932C91">
              <w:rPr>
                <w:rFonts w:asciiTheme="minorHAnsi" w:eastAsia="Times New Roman" w:hAnsiTheme="minorHAnsi" w:cstheme="minorHAnsi"/>
                <w:b w:val="0"/>
                <w:color w:val="000000"/>
                <w:sz w:val="20"/>
                <w:szCs w:val="20"/>
              </w:rPr>
              <w:t>Se elabora el Procedimiento de REPORTE ACCIDENTES E INCIDENTES DE TRABAJO (THU-PR-021) pendiente por aprobar</w:t>
            </w:r>
            <w:r w:rsidRPr="00932C91">
              <w:rPr>
                <w:rFonts w:asciiTheme="minorHAnsi" w:eastAsia="Times New Roman" w:hAnsiTheme="minorHAnsi" w:cstheme="minorHAnsi"/>
                <w:b w:val="0"/>
                <w:color w:val="000000"/>
                <w:sz w:val="20"/>
                <w:szCs w:val="20"/>
              </w:rPr>
              <w:br/>
            </w:r>
            <w:r w:rsidRPr="00932C91">
              <w:rPr>
                <w:rFonts w:asciiTheme="minorHAnsi" w:eastAsia="Times New Roman" w:hAnsiTheme="minorHAnsi" w:cstheme="minorHAnsi"/>
                <w:b w:val="0"/>
                <w:color w:val="000000"/>
                <w:sz w:val="20"/>
                <w:szCs w:val="20"/>
              </w:rPr>
              <w:br/>
              <w:t>Se da respuesta a la solicitud de la Contraloría de Bogotá D.C. No. 80100-002 (OCT 07-2014) con Rad. UAERMV 20140116016787, documentos relacionados con el Proceso ADMINISTRACIÓN DE BIENES E INFRAESTRUCTURA del Almacén General</w:t>
            </w:r>
            <w:r w:rsidRPr="00932C91">
              <w:rPr>
                <w:rFonts w:asciiTheme="minorHAnsi" w:eastAsia="Times New Roman" w:hAnsiTheme="minorHAnsi" w:cstheme="minorHAnsi"/>
                <w:b w:val="0"/>
                <w:color w:val="000000"/>
                <w:sz w:val="20"/>
                <w:szCs w:val="20"/>
              </w:rPr>
              <w:br/>
            </w:r>
            <w:r w:rsidRPr="00932C91">
              <w:rPr>
                <w:rFonts w:asciiTheme="minorHAnsi" w:eastAsia="Times New Roman" w:hAnsiTheme="minorHAnsi" w:cstheme="minorHAnsi"/>
                <w:b w:val="0"/>
                <w:color w:val="000000"/>
                <w:sz w:val="20"/>
                <w:szCs w:val="20"/>
              </w:rPr>
              <w:br/>
              <w:t>Se actualiza ODM:  ODM-MA-001 Manual Reglamento Operación de Carrotanques V 1.0  /  ODM-PR-002 Procedimiento Suministro y Control de Combustible V 5.0</w:t>
            </w:r>
          </w:p>
        </w:tc>
        <w:tc>
          <w:tcPr>
            <w:cnfStyle w:val="000010000000"/>
            <w:tcW w:w="2349" w:type="pct"/>
            <w:hideMark/>
          </w:tcPr>
          <w:p w:rsidR="000C65CD" w:rsidRPr="00932C91" w:rsidRDefault="000C65CD" w:rsidP="000C65CD">
            <w:pPr>
              <w:spacing w:after="24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05-11-2014 Se reitera a la OCI la actualización de toda la documentación de su proceso CMG</w:t>
            </w:r>
            <w:r w:rsidRPr="00932C91">
              <w:rPr>
                <w:rFonts w:asciiTheme="minorHAnsi" w:eastAsia="Times New Roman" w:hAnsiTheme="minorHAnsi" w:cstheme="minorHAnsi"/>
                <w:color w:val="000000"/>
                <w:sz w:val="20"/>
                <w:szCs w:val="20"/>
              </w:rPr>
              <w:br/>
            </w:r>
            <w:r w:rsidRPr="00932C91">
              <w:rPr>
                <w:rFonts w:asciiTheme="minorHAnsi" w:eastAsia="Times New Roman" w:hAnsiTheme="minorHAnsi" w:cstheme="minorHAnsi"/>
                <w:color w:val="000000"/>
                <w:sz w:val="20"/>
                <w:szCs w:val="20"/>
              </w:rPr>
              <w:br/>
              <w:t>Se solicita la actualización de los PROCEDIMIENTOS del proceso ABI, pues se había cumplido al 100% en FEBRERO/2014;  pero como se cambiaron los formatos y se crearon nuevos  y algunos nombres de los existentes se renombraron, éstos deben estar incluidos en  absolutamente los 11 procedimientos del Proceso.</w:t>
            </w:r>
            <w:r w:rsidRPr="00932C91">
              <w:rPr>
                <w:rFonts w:asciiTheme="minorHAnsi" w:eastAsia="Times New Roman" w:hAnsiTheme="minorHAnsi" w:cstheme="minorHAnsi"/>
                <w:color w:val="000000"/>
                <w:sz w:val="20"/>
                <w:szCs w:val="20"/>
              </w:rPr>
              <w:br/>
            </w:r>
            <w:r w:rsidRPr="00932C91">
              <w:rPr>
                <w:rFonts w:asciiTheme="minorHAnsi" w:eastAsia="Times New Roman" w:hAnsiTheme="minorHAnsi" w:cstheme="minorHAnsi"/>
                <w:color w:val="000000"/>
                <w:sz w:val="20"/>
                <w:szCs w:val="20"/>
              </w:rPr>
              <w:br/>
              <w:t>Se crea formato ABI-FM-010  Toma Física Inventario - Elementos Devolutivos en Servicio V 1.0</w:t>
            </w:r>
            <w:r w:rsidRPr="00932C91">
              <w:rPr>
                <w:rFonts w:asciiTheme="minorHAnsi" w:eastAsia="Times New Roman" w:hAnsiTheme="minorHAnsi" w:cstheme="minorHAnsi"/>
                <w:color w:val="000000"/>
                <w:sz w:val="20"/>
                <w:szCs w:val="20"/>
              </w:rPr>
              <w:br/>
            </w:r>
            <w:r w:rsidRPr="00932C91">
              <w:rPr>
                <w:rFonts w:asciiTheme="minorHAnsi" w:eastAsia="Times New Roman" w:hAnsiTheme="minorHAnsi" w:cstheme="minorHAnsi"/>
                <w:color w:val="000000"/>
                <w:sz w:val="20"/>
                <w:szCs w:val="20"/>
              </w:rPr>
              <w:br/>
              <w:t>Se solicita con Memorandos 7767 Y 7768 (07-11-2014) la actualización de los subprocesos de FIN: Presupuesto y Tesorería</w:t>
            </w:r>
            <w:r w:rsidRPr="00932C91">
              <w:rPr>
                <w:rFonts w:asciiTheme="minorHAnsi" w:eastAsia="Times New Roman" w:hAnsiTheme="minorHAnsi" w:cstheme="minorHAnsi"/>
                <w:color w:val="000000"/>
                <w:sz w:val="20"/>
                <w:szCs w:val="20"/>
              </w:rPr>
              <w:br/>
            </w:r>
            <w:r w:rsidRPr="00932C91">
              <w:rPr>
                <w:rFonts w:asciiTheme="minorHAnsi" w:eastAsia="Times New Roman" w:hAnsiTheme="minorHAnsi" w:cstheme="minorHAnsi"/>
                <w:color w:val="000000"/>
                <w:sz w:val="20"/>
                <w:szCs w:val="20"/>
              </w:rPr>
              <w:br/>
              <w:t xml:space="preserve">DOCUMENTO EXTERNO CON-DE-001 Formato Plan de Adquisiciones  V1.0 </w:t>
            </w:r>
            <w:r w:rsidRPr="00932C91">
              <w:rPr>
                <w:rFonts w:asciiTheme="minorHAnsi" w:eastAsia="Times New Roman" w:hAnsiTheme="minorHAnsi" w:cstheme="minorHAnsi"/>
                <w:color w:val="000000"/>
                <w:sz w:val="20"/>
                <w:szCs w:val="20"/>
              </w:rPr>
              <w:br/>
            </w:r>
            <w:r w:rsidRPr="00932C91">
              <w:rPr>
                <w:rFonts w:asciiTheme="minorHAnsi" w:eastAsia="Times New Roman" w:hAnsiTheme="minorHAnsi" w:cstheme="minorHAnsi"/>
                <w:color w:val="000000"/>
                <w:sz w:val="20"/>
                <w:szCs w:val="20"/>
              </w:rPr>
              <w:br/>
              <w:t>CON-FM-015 Formato ACTA DE FIJACIÓN DE PRECIOS NO PREVISTOS 4.0</w:t>
            </w:r>
            <w:r w:rsidRPr="00932C91">
              <w:rPr>
                <w:rFonts w:asciiTheme="minorHAnsi" w:eastAsia="Times New Roman" w:hAnsiTheme="minorHAnsi" w:cstheme="minorHAnsi"/>
                <w:color w:val="000000"/>
                <w:sz w:val="20"/>
                <w:szCs w:val="20"/>
              </w:rPr>
              <w:br/>
            </w:r>
            <w:r w:rsidRPr="00932C91">
              <w:rPr>
                <w:rFonts w:asciiTheme="minorHAnsi" w:eastAsia="Times New Roman" w:hAnsiTheme="minorHAnsi" w:cstheme="minorHAnsi"/>
                <w:color w:val="000000"/>
                <w:sz w:val="20"/>
                <w:szCs w:val="20"/>
              </w:rPr>
              <w:br/>
              <w:t>CON-FM-017 Formato COMPARACIÓN DE PRECIOS NO PREVISTOS  4.0</w:t>
            </w:r>
          </w:p>
        </w:tc>
        <w:tc>
          <w:tcPr>
            <w:tcW w:w="1339" w:type="pct"/>
            <w:hideMark/>
          </w:tcPr>
          <w:p w:rsidR="000C65CD" w:rsidRPr="00932C91" w:rsidRDefault="000C65CD" w:rsidP="000C65CD">
            <w:pPr>
              <w:cnfStyle w:val="000000000000"/>
              <w:rPr>
                <w:rFonts w:asciiTheme="minorHAnsi" w:eastAsia="Times New Roman" w:hAnsiTheme="minorHAnsi" w:cstheme="minorHAnsi"/>
                <w:color w:val="000000"/>
                <w:sz w:val="20"/>
                <w:szCs w:val="20"/>
              </w:rPr>
            </w:pPr>
            <w:r w:rsidRPr="00932C91">
              <w:rPr>
                <w:rFonts w:asciiTheme="minorHAnsi" w:eastAsia="Times New Roman" w:hAnsiTheme="minorHAnsi" w:cstheme="minorHAnsi"/>
                <w:color w:val="000000"/>
                <w:sz w:val="20"/>
                <w:szCs w:val="20"/>
              </w:rPr>
              <w:t>01-12-2014 se realiza la revisión y actualización del subproceso PRESPUESTO del Proceso FIN</w:t>
            </w:r>
            <w:r w:rsidRPr="00932C91">
              <w:rPr>
                <w:rFonts w:asciiTheme="minorHAnsi" w:eastAsia="Times New Roman" w:hAnsiTheme="minorHAnsi" w:cstheme="minorHAnsi"/>
                <w:color w:val="000000"/>
                <w:sz w:val="20"/>
                <w:szCs w:val="20"/>
              </w:rPr>
              <w:br/>
            </w:r>
            <w:r w:rsidRPr="00932C91">
              <w:rPr>
                <w:rFonts w:asciiTheme="minorHAnsi" w:eastAsia="Times New Roman" w:hAnsiTheme="minorHAnsi" w:cstheme="minorHAnsi"/>
                <w:color w:val="000000"/>
                <w:sz w:val="20"/>
                <w:szCs w:val="20"/>
              </w:rPr>
              <w:br/>
              <w:t>Se colabora con los servidores públicos que solicitan diariamente la documentación de procesos, cuando no tienen acceso a la intranet SISGESTION, y también parte del archivo histórico de éstos.</w:t>
            </w:r>
            <w:r w:rsidRPr="00932C91">
              <w:rPr>
                <w:rFonts w:asciiTheme="minorHAnsi" w:eastAsia="Times New Roman" w:hAnsiTheme="minorHAnsi" w:cstheme="minorHAnsi"/>
                <w:color w:val="000000"/>
                <w:sz w:val="20"/>
                <w:szCs w:val="20"/>
              </w:rPr>
              <w:br/>
            </w:r>
            <w:r w:rsidRPr="00932C91">
              <w:rPr>
                <w:rFonts w:asciiTheme="minorHAnsi" w:eastAsia="Times New Roman" w:hAnsiTheme="minorHAnsi" w:cstheme="minorHAnsi"/>
                <w:color w:val="000000"/>
                <w:sz w:val="20"/>
                <w:szCs w:val="20"/>
              </w:rPr>
              <w:br/>
              <w:t>Formato CON-FM-025 ACTA DE LIQUIDACIÓN DE CONTRATOS DE OBRA V 4,0</w:t>
            </w:r>
            <w:r w:rsidRPr="00932C91">
              <w:rPr>
                <w:rFonts w:asciiTheme="minorHAnsi" w:eastAsia="Times New Roman" w:hAnsiTheme="minorHAnsi" w:cstheme="minorHAnsi"/>
                <w:color w:val="000000"/>
                <w:sz w:val="20"/>
                <w:szCs w:val="20"/>
              </w:rPr>
              <w:br/>
            </w:r>
            <w:r w:rsidRPr="00932C91">
              <w:rPr>
                <w:rFonts w:asciiTheme="minorHAnsi" w:eastAsia="Times New Roman" w:hAnsiTheme="minorHAnsi" w:cstheme="minorHAnsi"/>
                <w:color w:val="000000"/>
                <w:sz w:val="20"/>
                <w:szCs w:val="20"/>
              </w:rPr>
              <w:br/>
              <w:t>Se realiza la revisión de formatos del Proceso IMV en la Subdirección SPI  el 17-12-2014</w:t>
            </w:r>
          </w:p>
        </w:tc>
      </w:tr>
    </w:tbl>
    <w:p w:rsidR="000C65CD" w:rsidRPr="00932C91" w:rsidRDefault="000C65CD" w:rsidP="000C65CD">
      <w:pPr>
        <w:jc w:val="center"/>
        <w:rPr>
          <w:rFonts w:cs="Arial"/>
          <w:sz w:val="24"/>
          <w:szCs w:val="20"/>
        </w:rPr>
      </w:pPr>
      <w:r w:rsidRPr="00932C91">
        <w:rPr>
          <w:rFonts w:cs="Arial"/>
          <w:b/>
          <w:sz w:val="16"/>
          <w:szCs w:val="16"/>
        </w:rPr>
        <w:t xml:space="preserve">Fuente: </w:t>
      </w:r>
      <w:r w:rsidRPr="00932C91">
        <w:rPr>
          <w:rFonts w:cs="Arial"/>
          <w:sz w:val="16"/>
          <w:szCs w:val="16"/>
        </w:rPr>
        <w:t>Oficina Asesora de Planeación UAERMV</w:t>
      </w:r>
    </w:p>
    <w:p w:rsidR="000C65CD" w:rsidRPr="00932C91" w:rsidRDefault="000C65CD" w:rsidP="000C65CD">
      <w:pPr>
        <w:pStyle w:val="Prrafodelista"/>
        <w:ind w:left="0"/>
        <w:jc w:val="both"/>
        <w:rPr>
          <w:rFonts w:ascii="Arial" w:hAnsi="Arial" w:cs="Arial"/>
          <w:sz w:val="22"/>
          <w:szCs w:val="22"/>
        </w:rPr>
      </w:pPr>
    </w:p>
    <w:p w:rsidR="000C65CD" w:rsidRPr="00932C91" w:rsidRDefault="000C65CD" w:rsidP="008C28DC">
      <w:pPr>
        <w:pStyle w:val="Prrafodelista"/>
        <w:numPr>
          <w:ilvl w:val="0"/>
          <w:numId w:val="71"/>
        </w:numPr>
        <w:spacing w:line="276" w:lineRule="auto"/>
        <w:ind w:left="360"/>
        <w:jc w:val="both"/>
        <w:rPr>
          <w:rFonts w:ascii="Arial" w:hAnsi="Arial" w:cs="Arial"/>
          <w:sz w:val="22"/>
          <w:szCs w:val="22"/>
        </w:rPr>
      </w:pPr>
      <w:r w:rsidRPr="00932C91">
        <w:rPr>
          <w:rFonts w:ascii="Arial" w:hAnsi="Arial" w:cs="Arial"/>
          <w:sz w:val="22"/>
          <w:szCs w:val="22"/>
        </w:rPr>
        <w:lastRenderedPageBreak/>
        <w:t xml:space="preserve">Se actualizó el manual de procesos y procedimientos de la </w:t>
      </w:r>
      <w:r w:rsidR="00C67576">
        <w:rPr>
          <w:rFonts w:ascii="Arial" w:hAnsi="Arial" w:cs="Arial"/>
          <w:sz w:val="22"/>
          <w:szCs w:val="22"/>
        </w:rPr>
        <w:t>UAERMV</w:t>
      </w:r>
      <w:r w:rsidRPr="00932C91">
        <w:rPr>
          <w:rFonts w:ascii="Arial" w:hAnsi="Arial" w:cs="Arial"/>
          <w:sz w:val="22"/>
          <w:szCs w:val="22"/>
        </w:rPr>
        <w:t>: gestión realizada en el Trimestre 1 con el documento denominado: SIG-MA-003 "Manual de Procesos y Procedimientos" V 2.0</w:t>
      </w:r>
    </w:p>
    <w:p w:rsidR="00932C91" w:rsidRPr="00932C91" w:rsidRDefault="00932C91" w:rsidP="000C65CD">
      <w:pPr>
        <w:pStyle w:val="Prrafodelista"/>
        <w:ind w:left="0"/>
        <w:jc w:val="both"/>
        <w:rPr>
          <w:rFonts w:ascii="Arial" w:hAnsi="Arial" w:cs="Arial"/>
          <w:sz w:val="22"/>
          <w:szCs w:val="22"/>
        </w:rPr>
      </w:pPr>
    </w:p>
    <w:p w:rsidR="000C65CD" w:rsidRPr="00932C91" w:rsidRDefault="000C65CD" w:rsidP="000C65CD">
      <w:pPr>
        <w:pStyle w:val="Prrafodelista"/>
        <w:ind w:left="0"/>
        <w:jc w:val="both"/>
        <w:rPr>
          <w:rFonts w:ascii="Arial" w:hAnsi="Arial" w:cs="Arial"/>
          <w:sz w:val="22"/>
          <w:szCs w:val="22"/>
        </w:rPr>
      </w:pPr>
      <w:r w:rsidRPr="00932C91">
        <w:rPr>
          <w:rFonts w:ascii="Arial" w:hAnsi="Arial" w:cs="Arial"/>
          <w:sz w:val="22"/>
          <w:szCs w:val="22"/>
        </w:rPr>
        <w:t xml:space="preserve">La Oficina Asesora de Planeación, ha actualizado hasta el momento, los siguientes 469 documentos del Procesos que componen el Sistema de Gestión de Calidad: </w:t>
      </w:r>
    </w:p>
    <w:p w:rsidR="00932C91" w:rsidRPr="00932C91" w:rsidRDefault="00932C91" w:rsidP="000C65CD">
      <w:pPr>
        <w:spacing w:line="240" w:lineRule="auto"/>
        <w:jc w:val="center"/>
        <w:rPr>
          <w:rFonts w:cs="Arial"/>
          <w:b/>
          <w:szCs w:val="22"/>
        </w:rPr>
      </w:pPr>
    </w:p>
    <w:p w:rsidR="000C65CD" w:rsidRPr="00932C91" w:rsidRDefault="000C65CD" w:rsidP="000C65CD">
      <w:pPr>
        <w:spacing w:line="240" w:lineRule="auto"/>
        <w:jc w:val="center"/>
        <w:rPr>
          <w:rFonts w:cs="Arial"/>
          <w:szCs w:val="22"/>
          <w:lang w:val="es-MX"/>
        </w:rPr>
      </w:pPr>
      <w:r w:rsidRPr="00932C91">
        <w:rPr>
          <w:rFonts w:cs="Arial"/>
          <w:b/>
          <w:szCs w:val="22"/>
        </w:rPr>
        <w:t>Cuadro No. 10. Documentación actualizada</w:t>
      </w:r>
    </w:p>
    <w:p w:rsidR="000C65CD" w:rsidRPr="00932C91" w:rsidRDefault="000C65CD" w:rsidP="000C65CD">
      <w:pPr>
        <w:pStyle w:val="Prrafodelista"/>
        <w:ind w:left="0"/>
        <w:jc w:val="both"/>
        <w:rPr>
          <w:rFonts w:ascii="Arial" w:hAnsi="Arial" w:cs="Arial"/>
          <w:sz w:val="20"/>
          <w:szCs w:val="20"/>
        </w:rPr>
      </w:pPr>
    </w:p>
    <w:tbl>
      <w:tblPr>
        <w:tblStyle w:val="Sombreadomedio1-nfasis1"/>
        <w:tblW w:w="0" w:type="auto"/>
        <w:jc w:val="center"/>
        <w:tblLayout w:type="fixed"/>
        <w:tblLook w:val="04A0"/>
      </w:tblPr>
      <w:tblGrid>
        <w:gridCol w:w="2906"/>
        <w:gridCol w:w="2906"/>
      </w:tblGrid>
      <w:tr w:rsidR="000C65CD" w:rsidRPr="00932C91" w:rsidTr="000C65CD">
        <w:trPr>
          <w:cnfStyle w:val="100000000000"/>
          <w:jc w:val="center"/>
        </w:trPr>
        <w:tc>
          <w:tcPr>
            <w:cnfStyle w:val="001000000000"/>
            <w:tcW w:w="2906" w:type="dxa"/>
          </w:tcPr>
          <w:p w:rsidR="000C65CD" w:rsidRPr="00932C91" w:rsidRDefault="000C65CD" w:rsidP="000C65CD">
            <w:pPr>
              <w:pStyle w:val="Prrafodelista"/>
              <w:ind w:left="0"/>
              <w:jc w:val="center"/>
              <w:rPr>
                <w:rFonts w:asciiTheme="minorHAnsi" w:hAnsiTheme="minorHAnsi" w:cstheme="minorHAnsi"/>
                <w:b w:val="0"/>
                <w:sz w:val="20"/>
                <w:szCs w:val="20"/>
              </w:rPr>
            </w:pPr>
            <w:r w:rsidRPr="00932C91">
              <w:rPr>
                <w:rFonts w:asciiTheme="minorHAnsi" w:hAnsiTheme="minorHAnsi" w:cstheme="minorHAnsi"/>
                <w:b w:val="0"/>
                <w:sz w:val="20"/>
                <w:szCs w:val="20"/>
              </w:rPr>
              <w:t>TIPO DOCUMENTO</w:t>
            </w:r>
          </w:p>
        </w:tc>
        <w:tc>
          <w:tcPr>
            <w:tcW w:w="2906" w:type="dxa"/>
          </w:tcPr>
          <w:p w:rsidR="000C65CD" w:rsidRPr="00932C91" w:rsidRDefault="000C65CD" w:rsidP="000C65CD">
            <w:pPr>
              <w:pStyle w:val="Prrafodelista"/>
              <w:ind w:left="0"/>
              <w:jc w:val="center"/>
              <w:cnfStyle w:val="100000000000"/>
              <w:rPr>
                <w:rFonts w:asciiTheme="minorHAnsi" w:hAnsiTheme="minorHAnsi" w:cstheme="minorHAnsi"/>
                <w:b w:val="0"/>
                <w:sz w:val="20"/>
                <w:szCs w:val="20"/>
              </w:rPr>
            </w:pPr>
            <w:r w:rsidRPr="00932C91">
              <w:rPr>
                <w:rFonts w:asciiTheme="minorHAnsi" w:hAnsiTheme="minorHAnsi" w:cstheme="minorHAnsi"/>
                <w:b w:val="0"/>
                <w:sz w:val="20"/>
                <w:szCs w:val="20"/>
              </w:rPr>
              <w:t>CANTIDAD</w:t>
            </w:r>
          </w:p>
        </w:tc>
      </w:tr>
      <w:tr w:rsidR="000C65CD" w:rsidRPr="00932C91" w:rsidTr="000C65CD">
        <w:trPr>
          <w:cnfStyle w:val="000000100000"/>
          <w:jc w:val="center"/>
        </w:trPr>
        <w:tc>
          <w:tcPr>
            <w:cnfStyle w:val="001000000000"/>
            <w:tcW w:w="2906" w:type="dxa"/>
          </w:tcPr>
          <w:p w:rsidR="000C65CD" w:rsidRPr="00932C91" w:rsidRDefault="000C65CD" w:rsidP="000C65CD">
            <w:pPr>
              <w:pStyle w:val="Prrafodelista"/>
              <w:ind w:left="0"/>
              <w:jc w:val="center"/>
              <w:rPr>
                <w:rFonts w:asciiTheme="minorHAnsi" w:hAnsiTheme="minorHAnsi" w:cstheme="minorHAnsi"/>
                <w:sz w:val="20"/>
                <w:szCs w:val="20"/>
              </w:rPr>
            </w:pPr>
            <w:r w:rsidRPr="00932C91">
              <w:rPr>
                <w:rFonts w:asciiTheme="minorHAnsi" w:hAnsiTheme="minorHAnsi" w:cstheme="minorHAnsi"/>
                <w:sz w:val="20"/>
                <w:szCs w:val="20"/>
              </w:rPr>
              <w:t>CARACTERIZACIONES:</w:t>
            </w:r>
          </w:p>
        </w:tc>
        <w:tc>
          <w:tcPr>
            <w:tcW w:w="2906" w:type="dxa"/>
          </w:tcPr>
          <w:p w:rsidR="000C65CD" w:rsidRPr="00932C91" w:rsidRDefault="000C65CD" w:rsidP="000C65CD">
            <w:pPr>
              <w:pStyle w:val="Prrafodelista"/>
              <w:ind w:left="0"/>
              <w:jc w:val="center"/>
              <w:cnfStyle w:val="000000100000"/>
              <w:rPr>
                <w:rFonts w:asciiTheme="minorHAnsi" w:hAnsiTheme="minorHAnsi" w:cstheme="minorHAnsi"/>
                <w:sz w:val="20"/>
                <w:szCs w:val="20"/>
              </w:rPr>
            </w:pPr>
            <w:r w:rsidRPr="00932C91">
              <w:rPr>
                <w:rFonts w:asciiTheme="minorHAnsi" w:hAnsiTheme="minorHAnsi" w:cstheme="minorHAnsi"/>
                <w:sz w:val="20"/>
                <w:szCs w:val="20"/>
              </w:rPr>
              <w:t>18 Procesos</w:t>
            </w:r>
          </w:p>
        </w:tc>
      </w:tr>
      <w:tr w:rsidR="000C65CD" w:rsidRPr="00932C91" w:rsidTr="000C65CD">
        <w:trPr>
          <w:cnfStyle w:val="000000010000"/>
          <w:jc w:val="center"/>
        </w:trPr>
        <w:tc>
          <w:tcPr>
            <w:cnfStyle w:val="001000000000"/>
            <w:tcW w:w="2906" w:type="dxa"/>
          </w:tcPr>
          <w:p w:rsidR="000C65CD" w:rsidRPr="00932C91" w:rsidRDefault="000C65CD" w:rsidP="000C65CD">
            <w:pPr>
              <w:pStyle w:val="Prrafodelista"/>
              <w:ind w:left="0"/>
              <w:jc w:val="center"/>
              <w:rPr>
                <w:rFonts w:asciiTheme="minorHAnsi" w:hAnsiTheme="minorHAnsi" w:cstheme="minorHAnsi"/>
                <w:sz w:val="20"/>
                <w:szCs w:val="20"/>
              </w:rPr>
            </w:pPr>
            <w:r w:rsidRPr="00932C91">
              <w:rPr>
                <w:rFonts w:asciiTheme="minorHAnsi" w:hAnsiTheme="minorHAnsi" w:cstheme="minorHAnsi"/>
                <w:sz w:val="20"/>
                <w:szCs w:val="20"/>
              </w:rPr>
              <w:t>PROCEDIMIENTOS:</w:t>
            </w:r>
          </w:p>
        </w:tc>
        <w:tc>
          <w:tcPr>
            <w:tcW w:w="2906" w:type="dxa"/>
          </w:tcPr>
          <w:p w:rsidR="000C65CD" w:rsidRPr="00932C91" w:rsidRDefault="000C65CD" w:rsidP="000C65CD">
            <w:pPr>
              <w:pStyle w:val="Prrafodelista"/>
              <w:ind w:left="0"/>
              <w:jc w:val="center"/>
              <w:cnfStyle w:val="000000010000"/>
              <w:rPr>
                <w:rFonts w:asciiTheme="minorHAnsi" w:hAnsiTheme="minorHAnsi" w:cstheme="minorHAnsi"/>
                <w:sz w:val="20"/>
                <w:szCs w:val="20"/>
              </w:rPr>
            </w:pPr>
            <w:r w:rsidRPr="00932C91">
              <w:rPr>
                <w:rFonts w:asciiTheme="minorHAnsi" w:hAnsiTheme="minorHAnsi" w:cstheme="minorHAnsi"/>
                <w:sz w:val="20"/>
                <w:szCs w:val="20"/>
              </w:rPr>
              <w:t>136</w:t>
            </w:r>
          </w:p>
        </w:tc>
      </w:tr>
      <w:tr w:rsidR="000C65CD" w:rsidRPr="00932C91" w:rsidTr="000C65CD">
        <w:trPr>
          <w:cnfStyle w:val="000000100000"/>
          <w:jc w:val="center"/>
        </w:trPr>
        <w:tc>
          <w:tcPr>
            <w:cnfStyle w:val="001000000000"/>
            <w:tcW w:w="2906" w:type="dxa"/>
          </w:tcPr>
          <w:p w:rsidR="000C65CD" w:rsidRPr="00932C91" w:rsidRDefault="000C65CD" w:rsidP="000C65CD">
            <w:pPr>
              <w:pStyle w:val="Prrafodelista"/>
              <w:ind w:left="0"/>
              <w:jc w:val="center"/>
              <w:rPr>
                <w:rFonts w:asciiTheme="minorHAnsi" w:hAnsiTheme="minorHAnsi" w:cstheme="minorHAnsi"/>
                <w:sz w:val="20"/>
                <w:szCs w:val="20"/>
              </w:rPr>
            </w:pPr>
            <w:r w:rsidRPr="00932C91">
              <w:rPr>
                <w:rFonts w:asciiTheme="minorHAnsi" w:hAnsiTheme="minorHAnsi" w:cstheme="minorHAnsi"/>
                <w:sz w:val="20"/>
                <w:szCs w:val="20"/>
              </w:rPr>
              <w:t>FORMATOS:</w:t>
            </w:r>
          </w:p>
        </w:tc>
        <w:tc>
          <w:tcPr>
            <w:tcW w:w="2906" w:type="dxa"/>
          </w:tcPr>
          <w:p w:rsidR="000C65CD" w:rsidRPr="00932C91" w:rsidRDefault="000C65CD" w:rsidP="000C65CD">
            <w:pPr>
              <w:pStyle w:val="Prrafodelista"/>
              <w:ind w:left="0"/>
              <w:jc w:val="center"/>
              <w:cnfStyle w:val="000000100000"/>
              <w:rPr>
                <w:rFonts w:asciiTheme="minorHAnsi" w:hAnsiTheme="minorHAnsi" w:cstheme="minorHAnsi"/>
                <w:sz w:val="20"/>
                <w:szCs w:val="20"/>
              </w:rPr>
            </w:pPr>
            <w:r w:rsidRPr="00932C91">
              <w:rPr>
                <w:rFonts w:asciiTheme="minorHAnsi" w:hAnsiTheme="minorHAnsi" w:cstheme="minorHAnsi"/>
                <w:sz w:val="20"/>
                <w:szCs w:val="20"/>
              </w:rPr>
              <w:t>251</w:t>
            </w:r>
          </w:p>
        </w:tc>
      </w:tr>
      <w:tr w:rsidR="000C65CD" w:rsidRPr="00932C91" w:rsidTr="000C65CD">
        <w:trPr>
          <w:cnfStyle w:val="000000010000"/>
          <w:jc w:val="center"/>
        </w:trPr>
        <w:tc>
          <w:tcPr>
            <w:cnfStyle w:val="001000000000"/>
            <w:tcW w:w="2906" w:type="dxa"/>
          </w:tcPr>
          <w:p w:rsidR="000C65CD" w:rsidRPr="00932C91" w:rsidRDefault="000C65CD" w:rsidP="000C65CD">
            <w:pPr>
              <w:pStyle w:val="Prrafodelista"/>
              <w:ind w:left="0"/>
              <w:jc w:val="center"/>
              <w:rPr>
                <w:rFonts w:asciiTheme="minorHAnsi" w:hAnsiTheme="minorHAnsi" w:cstheme="minorHAnsi"/>
                <w:sz w:val="20"/>
                <w:szCs w:val="20"/>
              </w:rPr>
            </w:pPr>
            <w:r w:rsidRPr="00932C91">
              <w:rPr>
                <w:rFonts w:asciiTheme="minorHAnsi" w:hAnsiTheme="minorHAnsi" w:cstheme="minorHAnsi"/>
                <w:sz w:val="20"/>
                <w:szCs w:val="20"/>
              </w:rPr>
              <w:t>MANUALES:</w:t>
            </w:r>
          </w:p>
        </w:tc>
        <w:tc>
          <w:tcPr>
            <w:tcW w:w="2906" w:type="dxa"/>
          </w:tcPr>
          <w:p w:rsidR="000C65CD" w:rsidRPr="00932C91" w:rsidRDefault="000C65CD" w:rsidP="000C65CD">
            <w:pPr>
              <w:pStyle w:val="Prrafodelista"/>
              <w:ind w:left="0"/>
              <w:jc w:val="center"/>
              <w:cnfStyle w:val="000000010000"/>
              <w:rPr>
                <w:rFonts w:asciiTheme="minorHAnsi" w:hAnsiTheme="minorHAnsi" w:cstheme="minorHAnsi"/>
                <w:sz w:val="20"/>
                <w:szCs w:val="20"/>
              </w:rPr>
            </w:pPr>
            <w:r w:rsidRPr="00932C91">
              <w:rPr>
                <w:rFonts w:asciiTheme="minorHAnsi" w:hAnsiTheme="minorHAnsi" w:cstheme="minorHAnsi"/>
                <w:sz w:val="20"/>
                <w:szCs w:val="20"/>
              </w:rPr>
              <w:t>10</w:t>
            </w:r>
          </w:p>
        </w:tc>
      </w:tr>
      <w:tr w:rsidR="000C65CD" w:rsidRPr="00932C91" w:rsidTr="000C65CD">
        <w:trPr>
          <w:cnfStyle w:val="000000100000"/>
          <w:jc w:val="center"/>
        </w:trPr>
        <w:tc>
          <w:tcPr>
            <w:cnfStyle w:val="001000000000"/>
            <w:tcW w:w="2906" w:type="dxa"/>
          </w:tcPr>
          <w:p w:rsidR="000C65CD" w:rsidRPr="00932C91" w:rsidRDefault="000C65CD" w:rsidP="000C65CD">
            <w:pPr>
              <w:pStyle w:val="Prrafodelista"/>
              <w:ind w:left="0"/>
              <w:jc w:val="center"/>
              <w:rPr>
                <w:rFonts w:asciiTheme="minorHAnsi" w:hAnsiTheme="minorHAnsi" w:cstheme="minorHAnsi"/>
                <w:sz w:val="20"/>
                <w:szCs w:val="20"/>
              </w:rPr>
            </w:pPr>
            <w:r w:rsidRPr="00932C91">
              <w:rPr>
                <w:rFonts w:asciiTheme="minorHAnsi" w:hAnsiTheme="minorHAnsi" w:cstheme="minorHAnsi"/>
                <w:sz w:val="20"/>
                <w:szCs w:val="20"/>
              </w:rPr>
              <w:t>INSTRUCTIVOS:</w:t>
            </w:r>
          </w:p>
        </w:tc>
        <w:tc>
          <w:tcPr>
            <w:tcW w:w="2906" w:type="dxa"/>
          </w:tcPr>
          <w:p w:rsidR="000C65CD" w:rsidRPr="00932C91" w:rsidRDefault="000C65CD" w:rsidP="000C65CD">
            <w:pPr>
              <w:pStyle w:val="Prrafodelista"/>
              <w:ind w:left="0"/>
              <w:jc w:val="center"/>
              <w:cnfStyle w:val="000000100000"/>
              <w:rPr>
                <w:rFonts w:asciiTheme="minorHAnsi" w:hAnsiTheme="minorHAnsi" w:cstheme="minorHAnsi"/>
                <w:sz w:val="20"/>
                <w:szCs w:val="20"/>
              </w:rPr>
            </w:pPr>
            <w:r w:rsidRPr="00932C91">
              <w:rPr>
                <w:rFonts w:asciiTheme="minorHAnsi" w:hAnsiTheme="minorHAnsi" w:cstheme="minorHAnsi"/>
                <w:sz w:val="20"/>
                <w:szCs w:val="20"/>
              </w:rPr>
              <w:t>29</w:t>
            </w:r>
          </w:p>
        </w:tc>
      </w:tr>
      <w:tr w:rsidR="000C65CD" w:rsidRPr="00932C91" w:rsidTr="000C65CD">
        <w:trPr>
          <w:cnfStyle w:val="000000010000"/>
          <w:jc w:val="center"/>
        </w:trPr>
        <w:tc>
          <w:tcPr>
            <w:cnfStyle w:val="001000000000"/>
            <w:tcW w:w="2906" w:type="dxa"/>
          </w:tcPr>
          <w:p w:rsidR="000C65CD" w:rsidRPr="00932C91" w:rsidRDefault="000C65CD" w:rsidP="000C65CD">
            <w:pPr>
              <w:pStyle w:val="Prrafodelista"/>
              <w:ind w:left="0"/>
              <w:jc w:val="center"/>
              <w:rPr>
                <w:rFonts w:asciiTheme="minorHAnsi" w:hAnsiTheme="minorHAnsi" w:cstheme="minorHAnsi"/>
                <w:sz w:val="20"/>
                <w:szCs w:val="20"/>
              </w:rPr>
            </w:pPr>
            <w:r w:rsidRPr="00932C91">
              <w:rPr>
                <w:rFonts w:asciiTheme="minorHAnsi" w:hAnsiTheme="minorHAnsi" w:cstheme="minorHAnsi"/>
                <w:sz w:val="20"/>
                <w:szCs w:val="20"/>
              </w:rPr>
              <w:t>DOCUMENTOS INTERNOS:</w:t>
            </w:r>
          </w:p>
        </w:tc>
        <w:tc>
          <w:tcPr>
            <w:tcW w:w="2906" w:type="dxa"/>
          </w:tcPr>
          <w:p w:rsidR="000C65CD" w:rsidRPr="00932C91" w:rsidRDefault="000C65CD" w:rsidP="000C65CD">
            <w:pPr>
              <w:pStyle w:val="Prrafodelista"/>
              <w:ind w:left="0"/>
              <w:jc w:val="center"/>
              <w:cnfStyle w:val="000000010000"/>
              <w:rPr>
                <w:rFonts w:asciiTheme="minorHAnsi" w:hAnsiTheme="minorHAnsi" w:cstheme="minorHAnsi"/>
                <w:sz w:val="20"/>
                <w:szCs w:val="20"/>
              </w:rPr>
            </w:pPr>
            <w:r w:rsidRPr="00932C91">
              <w:rPr>
                <w:rFonts w:asciiTheme="minorHAnsi" w:hAnsiTheme="minorHAnsi" w:cstheme="minorHAnsi"/>
                <w:sz w:val="20"/>
                <w:szCs w:val="20"/>
              </w:rPr>
              <w:t>4</w:t>
            </w:r>
          </w:p>
        </w:tc>
      </w:tr>
      <w:tr w:rsidR="000C65CD" w:rsidRPr="00932C91" w:rsidTr="000C65CD">
        <w:trPr>
          <w:cnfStyle w:val="000000100000"/>
          <w:jc w:val="center"/>
        </w:trPr>
        <w:tc>
          <w:tcPr>
            <w:cnfStyle w:val="001000000000"/>
            <w:tcW w:w="2906" w:type="dxa"/>
          </w:tcPr>
          <w:p w:rsidR="000C65CD" w:rsidRPr="00932C91" w:rsidRDefault="000C65CD" w:rsidP="000C65CD">
            <w:pPr>
              <w:pStyle w:val="Prrafodelista"/>
              <w:ind w:left="0"/>
              <w:jc w:val="center"/>
              <w:rPr>
                <w:rFonts w:asciiTheme="minorHAnsi" w:hAnsiTheme="minorHAnsi" w:cstheme="minorHAnsi"/>
                <w:sz w:val="20"/>
                <w:szCs w:val="20"/>
              </w:rPr>
            </w:pPr>
            <w:r w:rsidRPr="00932C91">
              <w:rPr>
                <w:rFonts w:asciiTheme="minorHAnsi" w:hAnsiTheme="minorHAnsi" w:cstheme="minorHAnsi"/>
                <w:sz w:val="20"/>
                <w:szCs w:val="20"/>
              </w:rPr>
              <w:t>PLANES DE CALIDAD:</w:t>
            </w:r>
          </w:p>
        </w:tc>
        <w:tc>
          <w:tcPr>
            <w:tcW w:w="2906" w:type="dxa"/>
          </w:tcPr>
          <w:p w:rsidR="000C65CD" w:rsidRPr="00932C91" w:rsidRDefault="000C65CD" w:rsidP="000C65CD">
            <w:pPr>
              <w:pStyle w:val="Prrafodelista"/>
              <w:ind w:left="0"/>
              <w:jc w:val="center"/>
              <w:cnfStyle w:val="000000100000"/>
              <w:rPr>
                <w:rFonts w:asciiTheme="minorHAnsi" w:hAnsiTheme="minorHAnsi" w:cstheme="minorHAnsi"/>
                <w:sz w:val="20"/>
                <w:szCs w:val="20"/>
              </w:rPr>
            </w:pPr>
            <w:r w:rsidRPr="00932C91">
              <w:rPr>
                <w:rFonts w:asciiTheme="minorHAnsi" w:hAnsiTheme="minorHAnsi" w:cstheme="minorHAnsi"/>
                <w:sz w:val="20"/>
                <w:szCs w:val="20"/>
              </w:rPr>
              <w:t>22</w:t>
            </w:r>
          </w:p>
        </w:tc>
      </w:tr>
      <w:tr w:rsidR="000C65CD" w:rsidRPr="00932C91" w:rsidTr="000C65CD">
        <w:trPr>
          <w:cnfStyle w:val="000000010000"/>
          <w:jc w:val="center"/>
        </w:trPr>
        <w:tc>
          <w:tcPr>
            <w:cnfStyle w:val="001000000000"/>
            <w:tcW w:w="2906" w:type="dxa"/>
          </w:tcPr>
          <w:p w:rsidR="000C65CD" w:rsidRPr="00932C91" w:rsidRDefault="000C65CD" w:rsidP="000C65CD">
            <w:pPr>
              <w:pStyle w:val="Prrafodelista"/>
              <w:ind w:left="0"/>
              <w:jc w:val="center"/>
              <w:rPr>
                <w:rFonts w:asciiTheme="minorHAnsi" w:hAnsiTheme="minorHAnsi" w:cstheme="minorHAnsi"/>
                <w:b w:val="0"/>
                <w:sz w:val="20"/>
                <w:szCs w:val="20"/>
              </w:rPr>
            </w:pPr>
            <w:r w:rsidRPr="00932C91">
              <w:rPr>
                <w:rFonts w:asciiTheme="minorHAnsi" w:hAnsiTheme="minorHAnsi" w:cstheme="minorHAnsi"/>
                <w:b w:val="0"/>
                <w:sz w:val="20"/>
                <w:szCs w:val="20"/>
              </w:rPr>
              <w:t>TOTAL</w:t>
            </w:r>
          </w:p>
        </w:tc>
        <w:tc>
          <w:tcPr>
            <w:tcW w:w="2906" w:type="dxa"/>
          </w:tcPr>
          <w:p w:rsidR="000C65CD" w:rsidRPr="00932C91" w:rsidRDefault="000C65CD" w:rsidP="000C65CD">
            <w:pPr>
              <w:pStyle w:val="Prrafodelista"/>
              <w:ind w:left="0"/>
              <w:jc w:val="center"/>
              <w:cnfStyle w:val="000000010000"/>
              <w:rPr>
                <w:rFonts w:asciiTheme="minorHAnsi" w:hAnsiTheme="minorHAnsi" w:cstheme="minorHAnsi"/>
                <w:b/>
                <w:sz w:val="20"/>
                <w:szCs w:val="20"/>
              </w:rPr>
            </w:pPr>
            <w:r w:rsidRPr="00932C91">
              <w:rPr>
                <w:rFonts w:asciiTheme="minorHAnsi" w:hAnsiTheme="minorHAnsi" w:cstheme="minorHAnsi"/>
                <w:b/>
                <w:sz w:val="20"/>
                <w:szCs w:val="20"/>
              </w:rPr>
              <w:t>470</w:t>
            </w:r>
          </w:p>
        </w:tc>
      </w:tr>
    </w:tbl>
    <w:p w:rsidR="000C65CD" w:rsidRPr="00932C91" w:rsidRDefault="000C65CD" w:rsidP="000C65CD">
      <w:pPr>
        <w:pStyle w:val="Prrafodelista"/>
        <w:ind w:left="0"/>
        <w:jc w:val="center"/>
        <w:rPr>
          <w:rFonts w:ascii="Arial" w:hAnsi="Arial" w:cs="Arial"/>
          <w:sz w:val="20"/>
          <w:szCs w:val="20"/>
        </w:rPr>
      </w:pPr>
      <w:r w:rsidRPr="00932C91">
        <w:rPr>
          <w:rFonts w:ascii="Arial" w:hAnsi="Arial" w:cs="Arial"/>
          <w:b/>
          <w:sz w:val="16"/>
          <w:szCs w:val="16"/>
        </w:rPr>
        <w:t xml:space="preserve">Fuente: </w:t>
      </w:r>
      <w:r w:rsidRPr="00932C91">
        <w:rPr>
          <w:rFonts w:ascii="Arial" w:hAnsi="Arial" w:cs="Arial"/>
          <w:sz w:val="16"/>
          <w:szCs w:val="16"/>
        </w:rPr>
        <w:t>Oficina Asesora de Planeación UAERMV</w:t>
      </w:r>
    </w:p>
    <w:p w:rsidR="00AB79E3" w:rsidRPr="00286C93" w:rsidRDefault="000C65CD" w:rsidP="00286C93">
      <w:pPr>
        <w:rPr>
          <w:rFonts w:cs="Arial"/>
          <w:b/>
          <w:sz w:val="20"/>
          <w:szCs w:val="20"/>
          <w:lang w:val="es-ES"/>
        </w:rPr>
      </w:pPr>
      <w:r w:rsidRPr="00932C91">
        <w:rPr>
          <w:rFonts w:cs="Arial"/>
          <w:b/>
          <w:sz w:val="20"/>
          <w:szCs w:val="20"/>
          <w:lang w:val="es-ES"/>
        </w:rPr>
        <w:t>Por Procesos:</w:t>
      </w:r>
    </w:p>
    <w:p w:rsidR="000C65CD" w:rsidRPr="00864AD0" w:rsidRDefault="000C65CD" w:rsidP="000C65CD">
      <w:pPr>
        <w:jc w:val="center"/>
        <w:rPr>
          <w:rFonts w:cs="Arial"/>
          <w:b/>
          <w:i/>
          <w:sz w:val="20"/>
          <w:szCs w:val="20"/>
          <w:lang w:val="es-MX"/>
        </w:rPr>
      </w:pPr>
      <w:r w:rsidRPr="00932C91">
        <w:rPr>
          <w:rFonts w:cs="Arial"/>
          <w:b/>
        </w:rPr>
        <w:t>Cuadro No</w:t>
      </w:r>
      <w:r>
        <w:rPr>
          <w:rFonts w:cs="Arial"/>
          <w:b/>
        </w:rPr>
        <w:t>. 11. Documentación por Procesos</w:t>
      </w:r>
    </w:p>
    <w:p w:rsidR="000C65CD" w:rsidRDefault="000C65CD" w:rsidP="000C65CD">
      <w:pPr>
        <w:rPr>
          <w:rFonts w:cs="Arial"/>
          <w:b/>
          <w:i/>
          <w:sz w:val="20"/>
          <w:szCs w:val="20"/>
          <w:lang w:val="es-ES"/>
        </w:rPr>
      </w:pPr>
      <w:r>
        <w:rPr>
          <w:rFonts w:cs="Arial"/>
          <w:b/>
          <w:i/>
          <w:noProof/>
          <w:sz w:val="20"/>
          <w:szCs w:val="20"/>
        </w:rPr>
        <w:drawing>
          <wp:inline distT="0" distB="0" distL="0" distR="0">
            <wp:extent cx="5204002" cy="3997192"/>
            <wp:effectExtent l="19050" t="0" r="0" b="0"/>
            <wp:docPr id="311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5371" cy="3998243"/>
                    </a:xfrm>
                    <a:prstGeom prst="rect">
                      <a:avLst/>
                    </a:prstGeom>
                    <a:noFill/>
                  </pic:spPr>
                </pic:pic>
              </a:graphicData>
            </a:graphic>
          </wp:inline>
        </w:drawing>
      </w:r>
    </w:p>
    <w:p w:rsidR="000C65CD" w:rsidRDefault="000C65CD" w:rsidP="000C65CD">
      <w:pPr>
        <w:jc w:val="center"/>
        <w:rPr>
          <w:rFonts w:cs="Arial"/>
          <w:sz w:val="16"/>
          <w:szCs w:val="16"/>
        </w:rPr>
      </w:pPr>
      <w:r w:rsidRPr="0041433A">
        <w:rPr>
          <w:rFonts w:cs="Arial"/>
          <w:b/>
          <w:sz w:val="16"/>
          <w:szCs w:val="16"/>
        </w:rPr>
        <w:t xml:space="preserve">Fuente: </w:t>
      </w:r>
      <w:r w:rsidRPr="0041433A">
        <w:rPr>
          <w:rFonts w:cs="Arial"/>
          <w:sz w:val="16"/>
          <w:szCs w:val="16"/>
        </w:rPr>
        <w:t>Oficina Asesora de Planeación</w:t>
      </w:r>
      <w:r>
        <w:rPr>
          <w:rFonts w:cs="Arial"/>
          <w:sz w:val="16"/>
          <w:szCs w:val="16"/>
        </w:rPr>
        <w:t xml:space="preserve"> UAERMV</w:t>
      </w:r>
    </w:p>
    <w:p w:rsidR="000C65CD" w:rsidRPr="00115F0F" w:rsidRDefault="000C65CD" w:rsidP="000C65CD">
      <w:pPr>
        <w:jc w:val="center"/>
        <w:rPr>
          <w:rFonts w:cs="Arial"/>
          <w:b/>
          <w:i/>
          <w:sz w:val="20"/>
          <w:szCs w:val="20"/>
          <w:lang w:val="es-ES"/>
        </w:rPr>
      </w:pPr>
    </w:p>
    <w:p w:rsidR="000C65CD" w:rsidRPr="00932C91" w:rsidRDefault="000C65CD" w:rsidP="008C28DC">
      <w:pPr>
        <w:pStyle w:val="Prrafodelista"/>
        <w:numPr>
          <w:ilvl w:val="0"/>
          <w:numId w:val="74"/>
        </w:numPr>
        <w:jc w:val="both"/>
        <w:rPr>
          <w:rFonts w:ascii="Arial" w:hAnsi="Arial" w:cs="Arial"/>
          <w:b/>
          <w:sz w:val="22"/>
          <w:szCs w:val="22"/>
        </w:rPr>
      </w:pPr>
      <w:r w:rsidRPr="00932C91">
        <w:rPr>
          <w:rFonts w:ascii="Arial" w:hAnsi="Arial" w:cs="Arial"/>
          <w:b/>
          <w:sz w:val="22"/>
          <w:szCs w:val="22"/>
        </w:rPr>
        <w:t>ACTIVIDAD 2.2.: Realizar el acompañamiento metodológico para la administración de riesgos  para la gestión de procesos)</w:t>
      </w:r>
    </w:p>
    <w:p w:rsidR="000C65CD" w:rsidRPr="00932C91" w:rsidRDefault="000C65CD" w:rsidP="00932C91">
      <w:pPr>
        <w:spacing w:line="240" w:lineRule="auto"/>
        <w:rPr>
          <w:rFonts w:cs="Arial"/>
          <w:szCs w:val="22"/>
        </w:rPr>
      </w:pPr>
    </w:p>
    <w:p w:rsidR="000C65CD" w:rsidRPr="00932C91" w:rsidRDefault="000C65CD" w:rsidP="008C28DC">
      <w:pPr>
        <w:pStyle w:val="Prrafodelista"/>
        <w:numPr>
          <w:ilvl w:val="0"/>
          <w:numId w:val="70"/>
        </w:numPr>
        <w:jc w:val="both"/>
        <w:rPr>
          <w:rFonts w:ascii="Arial" w:hAnsi="Arial" w:cs="Arial"/>
          <w:sz w:val="22"/>
          <w:szCs w:val="22"/>
        </w:rPr>
      </w:pPr>
      <w:r w:rsidRPr="00932C91">
        <w:rPr>
          <w:rFonts w:ascii="Arial" w:hAnsi="Arial" w:cs="Arial"/>
          <w:sz w:val="22"/>
          <w:szCs w:val="22"/>
        </w:rPr>
        <w:t>Se actualizó el mapa de riesgos de gestión de los 18 procesos; gestión realizada en el Trimestre 1 (gestión y corrupción) culminando este trabajo a 31-01-2014</w:t>
      </w:r>
    </w:p>
    <w:p w:rsidR="000C65CD" w:rsidRPr="00932C91" w:rsidRDefault="000C65CD" w:rsidP="00932C91">
      <w:pPr>
        <w:pStyle w:val="Prrafodelista"/>
        <w:ind w:left="360"/>
        <w:jc w:val="both"/>
        <w:rPr>
          <w:rFonts w:ascii="Arial" w:hAnsi="Arial" w:cs="Arial"/>
          <w:sz w:val="22"/>
          <w:szCs w:val="22"/>
        </w:rPr>
      </w:pPr>
    </w:p>
    <w:p w:rsidR="000C65CD" w:rsidRPr="00932C91" w:rsidRDefault="000C65CD" w:rsidP="008C28DC">
      <w:pPr>
        <w:pStyle w:val="Prrafodelista"/>
        <w:numPr>
          <w:ilvl w:val="0"/>
          <w:numId w:val="70"/>
        </w:numPr>
        <w:jc w:val="both"/>
        <w:rPr>
          <w:rFonts w:ascii="Arial" w:hAnsi="Arial" w:cs="Arial"/>
          <w:sz w:val="22"/>
          <w:szCs w:val="22"/>
        </w:rPr>
      </w:pPr>
      <w:r w:rsidRPr="00932C91">
        <w:rPr>
          <w:rFonts w:ascii="Arial" w:hAnsi="Arial" w:cs="Arial"/>
          <w:sz w:val="22"/>
          <w:szCs w:val="22"/>
        </w:rPr>
        <w:t xml:space="preserve">Revisión de la guía de administración de riesgos (metodología y política): Trimestre 1: La Guía de Administración de Riesgos (SIG-MA-002) gestión realizada en el Trimestre 1, en la cual se corroboró que se encuentra actualizada a la normatividad vigente y no requiere actualización. Se basa además en el estatuto anticorrupción y ley </w:t>
      </w:r>
      <w:r w:rsidR="00AB79E3" w:rsidRPr="00932C91">
        <w:rPr>
          <w:rFonts w:ascii="Arial" w:hAnsi="Arial" w:cs="Arial"/>
          <w:sz w:val="22"/>
          <w:szCs w:val="22"/>
        </w:rPr>
        <w:t>Anti trámites</w:t>
      </w:r>
      <w:r w:rsidRPr="00932C91">
        <w:rPr>
          <w:rFonts w:ascii="Arial" w:hAnsi="Arial" w:cs="Arial"/>
          <w:sz w:val="22"/>
          <w:szCs w:val="22"/>
        </w:rPr>
        <w:t>.  Con esta guía se actualizaron los riesgos en el mes de ENERO/2014</w:t>
      </w:r>
    </w:p>
    <w:p w:rsidR="000C65CD" w:rsidRPr="00932C91" w:rsidRDefault="000C65CD" w:rsidP="00932C91">
      <w:pPr>
        <w:pStyle w:val="Prrafodelista"/>
        <w:ind w:left="360"/>
        <w:rPr>
          <w:rFonts w:ascii="Arial" w:hAnsi="Arial" w:cs="Arial"/>
          <w:sz w:val="22"/>
          <w:szCs w:val="22"/>
        </w:rPr>
      </w:pPr>
    </w:p>
    <w:p w:rsidR="000C65CD" w:rsidRPr="00932C91" w:rsidRDefault="000C65CD" w:rsidP="008C28DC">
      <w:pPr>
        <w:pStyle w:val="Prrafodelista"/>
        <w:numPr>
          <w:ilvl w:val="0"/>
          <w:numId w:val="74"/>
        </w:numPr>
        <w:jc w:val="both"/>
        <w:rPr>
          <w:rFonts w:ascii="Arial" w:hAnsi="Arial" w:cs="Arial"/>
          <w:b/>
          <w:sz w:val="22"/>
          <w:szCs w:val="22"/>
        </w:rPr>
      </w:pPr>
      <w:r w:rsidRPr="00932C91">
        <w:rPr>
          <w:rFonts w:ascii="Arial" w:hAnsi="Arial" w:cs="Arial"/>
          <w:b/>
          <w:sz w:val="22"/>
          <w:szCs w:val="22"/>
        </w:rPr>
        <w:t xml:space="preserve">ACTIVIDAD 2.3.: Aplicación de mecanismos para la evaluación del Sistema Integrado de Gestión </w:t>
      </w:r>
    </w:p>
    <w:p w:rsidR="000C65CD" w:rsidRPr="00932C91" w:rsidRDefault="000C65CD" w:rsidP="00932C91">
      <w:pPr>
        <w:spacing w:line="240" w:lineRule="auto"/>
        <w:rPr>
          <w:rFonts w:cs="Arial"/>
          <w:szCs w:val="22"/>
        </w:rPr>
      </w:pPr>
    </w:p>
    <w:p w:rsidR="000C65CD" w:rsidRPr="00932C91" w:rsidRDefault="000C65CD" w:rsidP="008C28DC">
      <w:pPr>
        <w:pStyle w:val="Prrafodelista"/>
        <w:numPr>
          <w:ilvl w:val="0"/>
          <w:numId w:val="70"/>
        </w:numPr>
        <w:jc w:val="both"/>
        <w:rPr>
          <w:rFonts w:ascii="Arial" w:hAnsi="Arial" w:cs="Arial"/>
          <w:sz w:val="22"/>
          <w:szCs w:val="22"/>
        </w:rPr>
      </w:pPr>
      <w:r w:rsidRPr="00932C91">
        <w:rPr>
          <w:rFonts w:ascii="Arial" w:hAnsi="Arial" w:cs="Arial"/>
          <w:sz w:val="22"/>
          <w:szCs w:val="22"/>
        </w:rPr>
        <w:t xml:space="preserve">Se atendió el 100% de las solicitudes para la actualización de indicadores de gestión de los procesos, por los responsables: </w:t>
      </w:r>
    </w:p>
    <w:p w:rsidR="000C65CD" w:rsidRPr="00932C91" w:rsidRDefault="000C65CD" w:rsidP="00932C91">
      <w:pPr>
        <w:pStyle w:val="Prrafodelista"/>
        <w:ind w:left="360"/>
        <w:jc w:val="both"/>
        <w:rPr>
          <w:rFonts w:ascii="Arial" w:hAnsi="Arial" w:cs="Arial"/>
          <w:sz w:val="22"/>
          <w:szCs w:val="22"/>
        </w:rPr>
      </w:pPr>
      <w:r w:rsidRPr="00932C91">
        <w:rPr>
          <w:rFonts w:ascii="Arial" w:hAnsi="Arial" w:cs="Arial"/>
          <w:sz w:val="22"/>
          <w:szCs w:val="22"/>
        </w:rPr>
        <w:t>Con memorando # 7991 de 19-11-2014 se aprueban los indicadores de la Gerencia de Producción: ODM-IND-001 "INDICADOR “ESTADO DE LA MAQUINARIA Y EQUIPOS” V.5 + PRO-IND-002 "INDICADOR “PRODUCCIÓN DE MEZCLA ASFÁLTICA” V.5 + ODM-FM-003 INDICADOR “EFICACIA DE ENSAYOS” V.3</w:t>
      </w:r>
    </w:p>
    <w:p w:rsidR="000C65CD" w:rsidRPr="00932C91" w:rsidRDefault="000C65CD" w:rsidP="00932C91">
      <w:pPr>
        <w:pStyle w:val="Prrafodelista"/>
        <w:ind w:left="360"/>
        <w:jc w:val="both"/>
        <w:rPr>
          <w:rFonts w:ascii="Arial" w:hAnsi="Arial" w:cs="Arial"/>
          <w:sz w:val="22"/>
          <w:szCs w:val="22"/>
        </w:rPr>
      </w:pPr>
    </w:p>
    <w:p w:rsidR="000C65CD" w:rsidRPr="00932C91" w:rsidRDefault="000C65CD" w:rsidP="008C28DC">
      <w:pPr>
        <w:pStyle w:val="Prrafodelista"/>
        <w:numPr>
          <w:ilvl w:val="0"/>
          <w:numId w:val="70"/>
        </w:numPr>
        <w:jc w:val="both"/>
        <w:rPr>
          <w:rFonts w:ascii="Arial" w:hAnsi="Arial" w:cs="Arial"/>
          <w:sz w:val="22"/>
          <w:szCs w:val="22"/>
        </w:rPr>
      </w:pPr>
      <w:r w:rsidRPr="00932C91">
        <w:rPr>
          <w:rFonts w:ascii="Arial" w:hAnsi="Arial" w:cs="Arial"/>
          <w:sz w:val="22"/>
          <w:szCs w:val="22"/>
        </w:rPr>
        <w:t>El día 18-12-2014  Se realiza el Informe del Sistema Integrado de Gestión, ante los 3 Equipos SIG: Operativo - Directivo - Evaluador en la Sala de Juntas de la sede administrativa, donde se dio a conocer el estado actual de los procesos, la implementación del SIG Distrital, la implementación del MECI 2014, la gestión de los Subsistemas, los Riesgos, y conceptos básicos del SIG de la entidad y nuevo Mapa de Procesos.</w:t>
      </w:r>
    </w:p>
    <w:p w:rsidR="000C65CD" w:rsidRPr="00932C91" w:rsidRDefault="000C65CD" w:rsidP="00932C91">
      <w:pPr>
        <w:spacing w:line="240" w:lineRule="auto"/>
        <w:rPr>
          <w:rFonts w:cs="Arial"/>
          <w:b/>
          <w:szCs w:val="22"/>
          <w:u w:val="single"/>
          <w:lang w:eastAsia="es-ES"/>
        </w:rPr>
      </w:pPr>
    </w:p>
    <w:p w:rsidR="000C65CD" w:rsidRPr="00AB79E3" w:rsidRDefault="000C65CD" w:rsidP="008C28DC">
      <w:pPr>
        <w:pStyle w:val="Prrafodelista"/>
        <w:numPr>
          <w:ilvl w:val="1"/>
          <w:numId w:val="67"/>
        </w:numPr>
        <w:jc w:val="both"/>
        <w:rPr>
          <w:rFonts w:ascii="Arial" w:hAnsi="Arial" w:cs="Arial"/>
          <w:b/>
          <w:sz w:val="22"/>
          <w:szCs w:val="22"/>
        </w:rPr>
      </w:pPr>
      <w:r w:rsidRPr="00AB79E3">
        <w:rPr>
          <w:rFonts w:ascii="Arial" w:hAnsi="Arial" w:cs="Arial"/>
          <w:b/>
          <w:sz w:val="22"/>
          <w:szCs w:val="22"/>
        </w:rPr>
        <w:t>ACCIÓN ESTRATÉGICA 3.: “ARMONIZACIÓN DE LOS PROCESOS Y PROCEDIMIENTOS EN EL MARCO DE LA LEY ANTITRÁMITES, DEL ESTATUTO ANTICORRUPCIÓN Y DEMÁS NORMAS VIGENTES.”</w:t>
      </w:r>
    </w:p>
    <w:p w:rsidR="000C65CD" w:rsidRPr="00932C91" w:rsidRDefault="000C65CD" w:rsidP="00932C91">
      <w:pPr>
        <w:spacing w:line="240" w:lineRule="auto"/>
        <w:rPr>
          <w:rFonts w:cs="Arial"/>
          <w:b/>
          <w:szCs w:val="22"/>
        </w:rPr>
      </w:pPr>
    </w:p>
    <w:p w:rsidR="000C65CD" w:rsidRPr="00932C91" w:rsidRDefault="000C65CD" w:rsidP="008C28DC">
      <w:pPr>
        <w:pStyle w:val="Prrafodelista"/>
        <w:numPr>
          <w:ilvl w:val="0"/>
          <w:numId w:val="75"/>
        </w:numPr>
        <w:jc w:val="both"/>
        <w:rPr>
          <w:rFonts w:ascii="Arial" w:hAnsi="Arial" w:cs="Arial"/>
          <w:b/>
          <w:sz w:val="22"/>
          <w:szCs w:val="22"/>
        </w:rPr>
      </w:pPr>
      <w:r w:rsidRPr="00932C91">
        <w:rPr>
          <w:rFonts w:ascii="Arial" w:hAnsi="Arial" w:cs="Arial"/>
          <w:b/>
          <w:sz w:val="22"/>
          <w:szCs w:val="22"/>
        </w:rPr>
        <w:t>ACTIVIDAD 3.1.:</w:t>
      </w:r>
      <w:r w:rsidRPr="00932C91">
        <w:rPr>
          <w:rFonts w:ascii="Arial" w:hAnsi="Arial" w:cs="Arial"/>
          <w:sz w:val="22"/>
          <w:szCs w:val="22"/>
        </w:rPr>
        <w:t xml:space="preserve"> </w:t>
      </w:r>
      <w:r w:rsidRPr="00932C91">
        <w:rPr>
          <w:rFonts w:ascii="Arial" w:hAnsi="Arial" w:cs="Arial"/>
          <w:b/>
          <w:sz w:val="22"/>
          <w:szCs w:val="22"/>
        </w:rPr>
        <w:t>Actualización y Socialización  de Riesgos de  corrupción</w:t>
      </w:r>
    </w:p>
    <w:p w:rsidR="000C65CD" w:rsidRPr="00932C91" w:rsidRDefault="000C65CD" w:rsidP="00932C91">
      <w:pPr>
        <w:spacing w:line="240" w:lineRule="auto"/>
        <w:rPr>
          <w:rFonts w:cs="Arial"/>
          <w:b/>
          <w:szCs w:val="22"/>
        </w:rPr>
      </w:pPr>
    </w:p>
    <w:p w:rsidR="000C65CD" w:rsidRPr="00932C91" w:rsidRDefault="000C65CD" w:rsidP="00932C91">
      <w:pPr>
        <w:spacing w:line="240" w:lineRule="auto"/>
        <w:rPr>
          <w:rFonts w:cs="Arial"/>
          <w:szCs w:val="22"/>
        </w:rPr>
      </w:pPr>
      <w:r w:rsidRPr="00932C91">
        <w:rPr>
          <w:rFonts w:cs="Arial"/>
          <w:szCs w:val="22"/>
        </w:rPr>
        <w:t>Se atiendió requerimiento de la Veeduría Distrital (20145000075061) para verificar el cumplimiento de la LEY 1712 DE 2014 “Por medio de la cual se crea la Ley de Transparencia y del Derecho de Acceso a la Información Pública”,  sobre la publicación en la página web de la entidad de la información mínima.  (Respuesta Oficio 6307 de 16-10-2014)</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Se desarrollan actividades del PREMI: el concurso MEJOR EQUIPO DE TRABAJO: “LA AUTOESTIMA EN EL TRABAJO” y "VALORES"</w:t>
      </w:r>
    </w:p>
    <w:p w:rsidR="000C65CD" w:rsidRPr="00932C91" w:rsidRDefault="000C65CD" w:rsidP="00932C91">
      <w:pPr>
        <w:spacing w:line="240" w:lineRule="auto"/>
        <w:rPr>
          <w:rFonts w:cs="Arial"/>
          <w:szCs w:val="22"/>
        </w:rPr>
      </w:pPr>
    </w:p>
    <w:p w:rsidR="000C65CD" w:rsidRPr="00932C91" w:rsidRDefault="000C65CD" w:rsidP="00932C91">
      <w:pPr>
        <w:spacing w:line="240" w:lineRule="auto"/>
        <w:rPr>
          <w:rFonts w:cs="Arial"/>
          <w:szCs w:val="22"/>
        </w:rPr>
      </w:pPr>
      <w:r w:rsidRPr="00932C91">
        <w:rPr>
          <w:rFonts w:cs="Arial"/>
          <w:szCs w:val="22"/>
        </w:rPr>
        <w:t xml:space="preserve">Se atendió la Auditoría PREMI por parte de la Asesora de la Dirección Distrital de Desarrollo Institucional.  </w:t>
      </w:r>
    </w:p>
    <w:p w:rsidR="000C65CD" w:rsidRDefault="000C65CD" w:rsidP="00C652B1">
      <w:pPr>
        <w:spacing w:line="240" w:lineRule="auto"/>
        <w:rPr>
          <w:rFonts w:cs="Arial"/>
          <w:b/>
          <w:szCs w:val="22"/>
        </w:rPr>
      </w:pPr>
    </w:p>
    <w:p w:rsidR="00C652B1" w:rsidRPr="00C652B1" w:rsidRDefault="000C65CD" w:rsidP="00C652B1">
      <w:pPr>
        <w:spacing w:line="240" w:lineRule="auto"/>
        <w:rPr>
          <w:rFonts w:cs="Arial"/>
          <w:b/>
          <w:szCs w:val="22"/>
        </w:rPr>
      </w:pPr>
      <w:r>
        <w:rPr>
          <w:rFonts w:cs="Arial"/>
          <w:b/>
          <w:szCs w:val="22"/>
        </w:rPr>
        <w:lastRenderedPageBreak/>
        <w:t xml:space="preserve">VII.- </w:t>
      </w:r>
      <w:r w:rsidR="00C652B1" w:rsidRPr="00C652B1">
        <w:rPr>
          <w:rFonts w:cs="Arial"/>
          <w:b/>
          <w:szCs w:val="22"/>
        </w:rPr>
        <w:t>OFICINA DE CONTROL INTERNO</w:t>
      </w:r>
      <w:r w:rsidR="00C652B1">
        <w:rPr>
          <w:rFonts w:cs="Arial"/>
          <w:b/>
          <w:szCs w:val="22"/>
        </w:rPr>
        <w:t>.</w:t>
      </w:r>
    </w:p>
    <w:p w:rsidR="00C652B1" w:rsidRPr="00C652B1" w:rsidRDefault="00C652B1" w:rsidP="00C652B1">
      <w:pPr>
        <w:spacing w:line="240" w:lineRule="auto"/>
        <w:jc w:val="left"/>
        <w:rPr>
          <w:rFonts w:cs="Arial"/>
          <w:szCs w:val="22"/>
        </w:rPr>
      </w:pPr>
    </w:p>
    <w:p w:rsidR="00C652B1" w:rsidRDefault="00C652B1" w:rsidP="00C652B1">
      <w:pPr>
        <w:spacing w:line="240" w:lineRule="auto"/>
        <w:rPr>
          <w:rFonts w:cs="Arial"/>
          <w:szCs w:val="22"/>
        </w:rPr>
      </w:pPr>
      <w:r w:rsidRPr="00C652B1">
        <w:rPr>
          <w:rFonts w:cs="Arial"/>
          <w:szCs w:val="22"/>
        </w:rPr>
        <w:t>El  Informe de Gestión es una herramienta que permite mejorar continuamente los procesos que desarrolla la Entidad. La Oficina de Control Interno para el avance de la gestión diseñó el Plan de Acción y el Cronograma de Actividades a desarrollar durante la actual vigencia, trazándose como acciones estratégicas para el Cuarto Trimestre las siguientes:</w:t>
      </w:r>
    </w:p>
    <w:p w:rsidR="00C652B1" w:rsidRPr="00C652B1" w:rsidRDefault="00C652B1" w:rsidP="00C652B1">
      <w:pPr>
        <w:spacing w:line="240" w:lineRule="auto"/>
        <w:rPr>
          <w:rFonts w:cs="Arial"/>
          <w:szCs w:val="22"/>
        </w:rPr>
      </w:pPr>
    </w:p>
    <w:p w:rsidR="00C652B1" w:rsidRPr="00C652B1" w:rsidRDefault="00C652B1" w:rsidP="00C652B1">
      <w:pPr>
        <w:pStyle w:val="Ttulo2"/>
        <w:numPr>
          <w:ilvl w:val="0"/>
          <w:numId w:val="0"/>
        </w:numPr>
        <w:suppressLineNumbers/>
        <w:spacing w:line="240" w:lineRule="auto"/>
        <w:jc w:val="left"/>
        <w:rPr>
          <w:rFonts w:cs="Arial"/>
          <w:color w:val="auto"/>
          <w:sz w:val="22"/>
          <w:szCs w:val="22"/>
        </w:rPr>
      </w:pPr>
      <w:bookmarkStart w:id="317" w:name="_Toc410316279"/>
      <w:r w:rsidRPr="00C652B1">
        <w:rPr>
          <w:rFonts w:cs="Arial"/>
          <w:color w:val="auto"/>
          <w:sz w:val="22"/>
          <w:szCs w:val="22"/>
        </w:rPr>
        <w:t>1.- Evaluación al Sistema de Control Interno, cuyas actividades son:</w:t>
      </w:r>
      <w:bookmarkEnd w:id="317"/>
      <w:r w:rsidRPr="00C652B1">
        <w:rPr>
          <w:rFonts w:cs="Arial"/>
          <w:color w:val="auto"/>
          <w:sz w:val="22"/>
          <w:szCs w:val="22"/>
        </w:rPr>
        <w:t xml:space="preserve"> </w:t>
      </w:r>
    </w:p>
    <w:p w:rsidR="00C652B1" w:rsidRPr="00C652B1" w:rsidRDefault="00C652B1" w:rsidP="008C28DC">
      <w:pPr>
        <w:pStyle w:val="Sangradetextonormal1"/>
        <w:numPr>
          <w:ilvl w:val="0"/>
          <w:numId w:val="64"/>
        </w:numPr>
        <w:spacing w:before="120" w:after="0" w:line="240" w:lineRule="auto"/>
        <w:ind w:left="0" w:firstLine="0"/>
        <w:rPr>
          <w:rFonts w:cs="Arial"/>
          <w:sz w:val="22"/>
          <w:szCs w:val="22"/>
        </w:rPr>
      </w:pPr>
      <w:r w:rsidRPr="00C652B1">
        <w:rPr>
          <w:rFonts w:cs="Arial"/>
          <w:sz w:val="22"/>
          <w:szCs w:val="22"/>
        </w:rPr>
        <w:t>Auditorias Integrales</w:t>
      </w:r>
    </w:p>
    <w:p w:rsidR="00C652B1" w:rsidRPr="00C652B1" w:rsidRDefault="00C652B1" w:rsidP="008C28DC">
      <w:pPr>
        <w:pStyle w:val="Sangradetextonormal1"/>
        <w:numPr>
          <w:ilvl w:val="0"/>
          <w:numId w:val="64"/>
        </w:numPr>
        <w:spacing w:before="120" w:after="0" w:line="240" w:lineRule="auto"/>
        <w:ind w:left="0" w:firstLine="0"/>
        <w:rPr>
          <w:rFonts w:cs="Arial"/>
          <w:sz w:val="22"/>
          <w:szCs w:val="22"/>
        </w:rPr>
      </w:pPr>
      <w:r w:rsidRPr="00C652B1">
        <w:rPr>
          <w:rFonts w:cs="Arial"/>
          <w:sz w:val="22"/>
          <w:szCs w:val="22"/>
        </w:rPr>
        <w:t>Seguimiento a Planes de Mejoramiento de los procesos de la Entidad</w:t>
      </w:r>
    </w:p>
    <w:p w:rsidR="00C652B1" w:rsidRDefault="00C652B1" w:rsidP="008C28DC">
      <w:pPr>
        <w:pStyle w:val="Sangradetextonormal1"/>
        <w:numPr>
          <w:ilvl w:val="0"/>
          <w:numId w:val="64"/>
        </w:numPr>
        <w:spacing w:before="120" w:after="0" w:line="240" w:lineRule="auto"/>
        <w:ind w:left="0" w:firstLine="0"/>
        <w:rPr>
          <w:rFonts w:cs="Arial"/>
          <w:sz w:val="22"/>
          <w:szCs w:val="22"/>
        </w:rPr>
      </w:pPr>
      <w:r w:rsidRPr="00C652B1">
        <w:rPr>
          <w:rFonts w:cs="Arial"/>
          <w:sz w:val="22"/>
          <w:szCs w:val="22"/>
        </w:rPr>
        <w:t xml:space="preserve">Evaluación al Sistema de Control Interno de la Entidad Ley 1474 de 2011 </w:t>
      </w:r>
    </w:p>
    <w:p w:rsidR="00AB79E3" w:rsidRPr="00C652B1" w:rsidRDefault="00AB79E3" w:rsidP="00AB79E3">
      <w:pPr>
        <w:pStyle w:val="Sangradetextonormal1"/>
        <w:spacing w:before="120" w:after="0" w:line="240" w:lineRule="auto"/>
        <w:ind w:left="0"/>
        <w:rPr>
          <w:rFonts w:cs="Arial"/>
          <w:sz w:val="22"/>
          <w:szCs w:val="22"/>
        </w:rPr>
      </w:pPr>
    </w:p>
    <w:p w:rsidR="00C652B1" w:rsidRPr="00C652B1" w:rsidRDefault="00C652B1" w:rsidP="00C652B1">
      <w:pPr>
        <w:pStyle w:val="Ttulo2"/>
        <w:numPr>
          <w:ilvl w:val="0"/>
          <w:numId w:val="0"/>
        </w:numPr>
        <w:suppressLineNumbers/>
        <w:spacing w:line="240" w:lineRule="auto"/>
        <w:rPr>
          <w:rFonts w:cs="Arial"/>
          <w:color w:val="auto"/>
          <w:sz w:val="22"/>
          <w:szCs w:val="22"/>
        </w:rPr>
      </w:pPr>
      <w:bookmarkStart w:id="318" w:name="_Toc410316280"/>
      <w:r w:rsidRPr="00C652B1">
        <w:rPr>
          <w:rFonts w:cs="Arial"/>
          <w:color w:val="auto"/>
          <w:sz w:val="22"/>
          <w:szCs w:val="22"/>
        </w:rPr>
        <w:t>2.- Fortalecimiento del Autocontrol, Mejora Continua y Política de Riesgos, cuyas actividades son:</w:t>
      </w:r>
      <w:bookmarkEnd w:id="318"/>
    </w:p>
    <w:p w:rsidR="00C652B1" w:rsidRPr="00C652B1" w:rsidRDefault="00C652B1" w:rsidP="008C28DC">
      <w:pPr>
        <w:pStyle w:val="Sangradetextonormal1"/>
        <w:numPr>
          <w:ilvl w:val="0"/>
          <w:numId w:val="64"/>
        </w:numPr>
        <w:spacing w:before="120" w:after="0" w:line="240" w:lineRule="auto"/>
        <w:ind w:left="0" w:firstLine="0"/>
        <w:rPr>
          <w:rFonts w:cs="Arial"/>
          <w:sz w:val="22"/>
          <w:szCs w:val="22"/>
        </w:rPr>
      </w:pPr>
      <w:r w:rsidRPr="00C652B1">
        <w:rPr>
          <w:rFonts w:cs="Arial"/>
          <w:sz w:val="22"/>
          <w:szCs w:val="22"/>
        </w:rPr>
        <w:t>Seguimiento Riesgos establecidos en la Entidad  a través de la estrategia de la lucha anticorrupción y de los procesos</w:t>
      </w:r>
    </w:p>
    <w:p w:rsidR="00C652B1" w:rsidRPr="00C652B1" w:rsidRDefault="00C652B1" w:rsidP="008C28DC">
      <w:pPr>
        <w:pStyle w:val="Sangradetextonormal1"/>
        <w:numPr>
          <w:ilvl w:val="0"/>
          <w:numId w:val="64"/>
        </w:numPr>
        <w:spacing w:before="120" w:after="0" w:line="240" w:lineRule="auto"/>
        <w:ind w:left="0" w:firstLine="0"/>
        <w:rPr>
          <w:rFonts w:cs="Arial"/>
          <w:sz w:val="22"/>
          <w:szCs w:val="22"/>
        </w:rPr>
      </w:pPr>
      <w:r w:rsidRPr="00C652B1">
        <w:rPr>
          <w:rFonts w:cs="Arial"/>
          <w:sz w:val="22"/>
          <w:szCs w:val="22"/>
        </w:rPr>
        <w:t>Autoevaluación de los mapas de riesgos del proceso de la OCI</w:t>
      </w:r>
    </w:p>
    <w:p w:rsidR="00C652B1" w:rsidRPr="00C652B1" w:rsidRDefault="00C652B1" w:rsidP="008C28DC">
      <w:pPr>
        <w:pStyle w:val="Sangradetextonormal1"/>
        <w:numPr>
          <w:ilvl w:val="0"/>
          <w:numId w:val="64"/>
        </w:numPr>
        <w:spacing w:before="120" w:after="0" w:line="240" w:lineRule="auto"/>
        <w:ind w:left="0" w:firstLine="0"/>
        <w:rPr>
          <w:rFonts w:cs="Arial"/>
          <w:sz w:val="22"/>
          <w:szCs w:val="22"/>
        </w:rPr>
      </w:pPr>
      <w:r w:rsidRPr="00C652B1">
        <w:rPr>
          <w:rFonts w:cs="Arial"/>
          <w:sz w:val="22"/>
          <w:szCs w:val="22"/>
        </w:rPr>
        <w:t xml:space="preserve">Campañas de sensibilización cultura de Autocontrol </w:t>
      </w:r>
    </w:p>
    <w:p w:rsidR="00C652B1" w:rsidRDefault="00C652B1" w:rsidP="008C28DC">
      <w:pPr>
        <w:pStyle w:val="Sangradetextonormal1"/>
        <w:numPr>
          <w:ilvl w:val="0"/>
          <w:numId w:val="64"/>
        </w:numPr>
        <w:spacing w:before="120" w:after="0" w:line="240" w:lineRule="auto"/>
        <w:ind w:left="0" w:firstLine="0"/>
        <w:rPr>
          <w:rFonts w:cs="Arial"/>
          <w:sz w:val="22"/>
          <w:szCs w:val="22"/>
        </w:rPr>
      </w:pPr>
      <w:r w:rsidRPr="00C652B1">
        <w:rPr>
          <w:rFonts w:cs="Arial"/>
          <w:sz w:val="22"/>
          <w:szCs w:val="22"/>
        </w:rPr>
        <w:t>Actualización y/o verificación de la documentación del proceso</w:t>
      </w:r>
    </w:p>
    <w:p w:rsidR="00AB79E3" w:rsidRDefault="00AB79E3" w:rsidP="00AB79E3">
      <w:pPr>
        <w:pStyle w:val="Sangradetextonormal1"/>
        <w:spacing w:before="120" w:after="0" w:line="240" w:lineRule="auto"/>
        <w:ind w:left="0"/>
        <w:rPr>
          <w:rFonts w:cs="Arial"/>
          <w:sz w:val="22"/>
          <w:szCs w:val="22"/>
        </w:rPr>
      </w:pPr>
    </w:p>
    <w:p w:rsidR="00C652B1" w:rsidRPr="00C652B1" w:rsidRDefault="00C652B1" w:rsidP="00C652B1">
      <w:pPr>
        <w:pStyle w:val="Sangradetextonormal1"/>
        <w:spacing w:before="120" w:after="0" w:line="240" w:lineRule="auto"/>
        <w:ind w:left="0"/>
        <w:rPr>
          <w:rFonts w:cs="Arial"/>
          <w:b/>
          <w:sz w:val="22"/>
          <w:szCs w:val="22"/>
        </w:rPr>
      </w:pPr>
      <w:r w:rsidRPr="00C652B1">
        <w:rPr>
          <w:rFonts w:cs="Arial"/>
          <w:b/>
          <w:sz w:val="22"/>
          <w:szCs w:val="22"/>
        </w:rPr>
        <w:t>3.- Apoyo en la generación de información confiable, oportuna y suficiente a las diferentes instituciones, cuya actividad es:</w:t>
      </w:r>
    </w:p>
    <w:p w:rsidR="00C652B1" w:rsidRPr="00C652B1" w:rsidRDefault="00C652B1" w:rsidP="008C28DC">
      <w:pPr>
        <w:pStyle w:val="Sangradetextonormal1"/>
        <w:numPr>
          <w:ilvl w:val="0"/>
          <w:numId w:val="64"/>
        </w:numPr>
        <w:tabs>
          <w:tab w:val="left" w:pos="0"/>
        </w:tabs>
        <w:spacing w:before="120" w:after="0" w:line="240" w:lineRule="auto"/>
        <w:ind w:left="0" w:firstLine="0"/>
        <w:rPr>
          <w:rFonts w:cs="Arial"/>
          <w:sz w:val="22"/>
          <w:szCs w:val="22"/>
        </w:rPr>
      </w:pPr>
      <w:r w:rsidRPr="00C652B1">
        <w:rPr>
          <w:rFonts w:cs="Arial"/>
          <w:sz w:val="22"/>
          <w:szCs w:val="22"/>
        </w:rPr>
        <w:t>Relación con Entes de Control</w:t>
      </w:r>
    </w:p>
    <w:p w:rsidR="00C652B1" w:rsidRPr="00C652B1" w:rsidRDefault="00C652B1" w:rsidP="008C28DC">
      <w:pPr>
        <w:pStyle w:val="Sangradetextonormal1"/>
        <w:numPr>
          <w:ilvl w:val="0"/>
          <w:numId w:val="64"/>
        </w:numPr>
        <w:tabs>
          <w:tab w:val="left" w:pos="0"/>
        </w:tabs>
        <w:spacing w:before="120" w:after="0" w:line="240" w:lineRule="auto"/>
        <w:ind w:left="0" w:firstLine="0"/>
        <w:rPr>
          <w:rFonts w:cs="Arial"/>
          <w:sz w:val="22"/>
          <w:szCs w:val="22"/>
        </w:rPr>
      </w:pPr>
      <w:r w:rsidRPr="00C652B1">
        <w:rPr>
          <w:rFonts w:cs="Arial"/>
          <w:sz w:val="22"/>
          <w:szCs w:val="22"/>
        </w:rPr>
        <w:t xml:space="preserve">Elaboración, consolidación y seguimiento a la entrega de informe conforme al cumplimiento de la ley </w:t>
      </w:r>
    </w:p>
    <w:p w:rsidR="00C652B1" w:rsidRPr="00C652B1" w:rsidRDefault="00C652B1" w:rsidP="008C28DC">
      <w:pPr>
        <w:pStyle w:val="Sangradetextonormal1"/>
        <w:numPr>
          <w:ilvl w:val="0"/>
          <w:numId w:val="64"/>
        </w:numPr>
        <w:tabs>
          <w:tab w:val="left" w:pos="0"/>
        </w:tabs>
        <w:spacing w:before="120" w:after="0" w:line="240" w:lineRule="auto"/>
        <w:ind w:left="0" w:firstLine="0"/>
        <w:rPr>
          <w:rFonts w:cs="Arial"/>
          <w:sz w:val="22"/>
          <w:szCs w:val="22"/>
        </w:rPr>
      </w:pPr>
      <w:r w:rsidRPr="00C652B1">
        <w:rPr>
          <w:rFonts w:cs="Arial"/>
          <w:sz w:val="22"/>
          <w:szCs w:val="22"/>
        </w:rPr>
        <w:t>Seguimiento Planes de Mejoramiento y Controles de Advertencia suscritos con entidades externas</w:t>
      </w:r>
    </w:p>
    <w:p w:rsidR="00C652B1" w:rsidRPr="00C652B1" w:rsidRDefault="00C652B1" w:rsidP="008C28DC">
      <w:pPr>
        <w:pStyle w:val="Sangradetextonormal1"/>
        <w:numPr>
          <w:ilvl w:val="0"/>
          <w:numId w:val="64"/>
        </w:numPr>
        <w:tabs>
          <w:tab w:val="left" w:pos="0"/>
        </w:tabs>
        <w:spacing w:before="120" w:after="0" w:line="240" w:lineRule="auto"/>
        <w:ind w:left="0" w:firstLine="0"/>
        <w:rPr>
          <w:rFonts w:cs="Arial"/>
          <w:sz w:val="22"/>
          <w:szCs w:val="22"/>
        </w:rPr>
      </w:pPr>
      <w:r w:rsidRPr="00C652B1">
        <w:rPr>
          <w:rFonts w:cs="Arial"/>
          <w:sz w:val="22"/>
          <w:szCs w:val="22"/>
        </w:rPr>
        <w:t xml:space="preserve">Apoyo elaboración respuestas solicitudes formuladas por diferentes organismos de control. </w:t>
      </w:r>
    </w:p>
    <w:p w:rsidR="00C652B1" w:rsidRPr="00C652B1" w:rsidRDefault="00C652B1" w:rsidP="00C652B1">
      <w:pPr>
        <w:pStyle w:val="Normal1"/>
        <w:spacing w:line="240" w:lineRule="auto"/>
        <w:rPr>
          <w:rFonts w:cs="Arial"/>
          <w:sz w:val="22"/>
          <w:szCs w:val="22"/>
        </w:rPr>
      </w:pPr>
    </w:p>
    <w:p w:rsidR="00C652B1" w:rsidRPr="00C652B1" w:rsidRDefault="00C652B1" w:rsidP="00C652B1">
      <w:pPr>
        <w:pStyle w:val="Normal1"/>
        <w:spacing w:line="240" w:lineRule="auto"/>
        <w:rPr>
          <w:rFonts w:cs="Arial"/>
          <w:sz w:val="22"/>
          <w:szCs w:val="22"/>
        </w:rPr>
      </w:pPr>
      <w:r w:rsidRPr="00C652B1">
        <w:rPr>
          <w:rFonts w:cs="Arial"/>
          <w:sz w:val="22"/>
          <w:szCs w:val="22"/>
        </w:rPr>
        <w:t>La Oficina de Control Interno, teniendo en cuenta el Plan de Acción de los diferentes procesos que se desarrollan en la Entidad, realizará seguimiento de manera que se ajusten a la estructura organizacional y a las funciones de la Unidad Administrativa Especial de Rehabilitación y Mantenimiento Vial.</w:t>
      </w:r>
    </w:p>
    <w:p w:rsidR="00C652B1" w:rsidRPr="00C652B1" w:rsidRDefault="00C652B1" w:rsidP="00C652B1">
      <w:pPr>
        <w:pStyle w:val="Normal1"/>
        <w:spacing w:line="240" w:lineRule="auto"/>
        <w:rPr>
          <w:rFonts w:cs="Arial"/>
          <w:sz w:val="22"/>
          <w:szCs w:val="22"/>
        </w:rPr>
      </w:pPr>
    </w:p>
    <w:p w:rsidR="00C652B1" w:rsidRPr="00C652B1" w:rsidRDefault="00C652B1" w:rsidP="00C652B1">
      <w:pPr>
        <w:pStyle w:val="Normal1"/>
        <w:spacing w:line="240" w:lineRule="auto"/>
        <w:rPr>
          <w:rFonts w:cs="Arial"/>
          <w:sz w:val="22"/>
          <w:szCs w:val="22"/>
        </w:rPr>
      </w:pPr>
      <w:r w:rsidRPr="00C652B1">
        <w:rPr>
          <w:rFonts w:cs="Arial"/>
          <w:sz w:val="22"/>
          <w:szCs w:val="22"/>
        </w:rPr>
        <w:t xml:space="preserve">A continuación se describen las actividades ejecutadas en el cuarto trimestre de 2014, conforme a las actividades establecidas en las acciones estratégicas: </w:t>
      </w:r>
    </w:p>
    <w:p w:rsidR="00C652B1" w:rsidRPr="00C652B1" w:rsidRDefault="00AB79E3" w:rsidP="00C652B1">
      <w:pPr>
        <w:pStyle w:val="Ttulo2"/>
        <w:numPr>
          <w:ilvl w:val="0"/>
          <w:numId w:val="0"/>
        </w:numPr>
        <w:suppressLineNumbers/>
        <w:spacing w:line="240" w:lineRule="auto"/>
        <w:ind w:left="720" w:hanging="360"/>
        <w:rPr>
          <w:rFonts w:cs="Arial"/>
          <w:color w:val="auto"/>
          <w:sz w:val="22"/>
          <w:szCs w:val="22"/>
        </w:rPr>
      </w:pPr>
      <w:bookmarkStart w:id="319" w:name="_Toc410316281"/>
      <w:r w:rsidRPr="00C652B1">
        <w:rPr>
          <w:rFonts w:cs="Arial"/>
          <w:color w:val="auto"/>
          <w:sz w:val="22"/>
          <w:szCs w:val="22"/>
        </w:rPr>
        <w:lastRenderedPageBreak/>
        <w:t>EVALUACIÓN AL SISTEMA DE CONTROL INTERNO:</w:t>
      </w:r>
      <w:bookmarkEnd w:id="319"/>
    </w:p>
    <w:p w:rsidR="00C652B1" w:rsidRPr="00C652B1" w:rsidRDefault="00C652B1" w:rsidP="00C652B1">
      <w:pPr>
        <w:spacing w:line="240" w:lineRule="auto"/>
        <w:rPr>
          <w:rFonts w:cs="Arial"/>
          <w:szCs w:val="22"/>
        </w:rPr>
      </w:pPr>
    </w:p>
    <w:p w:rsidR="00C652B1" w:rsidRDefault="00C652B1" w:rsidP="00C652B1">
      <w:pPr>
        <w:pStyle w:val="Sangradetextonormal1"/>
        <w:spacing w:before="120" w:after="0" w:line="240" w:lineRule="auto"/>
        <w:rPr>
          <w:rFonts w:cs="Arial"/>
          <w:sz w:val="22"/>
          <w:szCs w:val="22"/>
        </w:rPr>
      </w:pPr>
      <w:r>
        <w:rPr>
          <w:rFonts w:cs="Arial"/>
          <w:sz w:val="22"/>
          <w:szCs w:val="22"/>
          <w:lang w:val="es-CO"/>
        </w:rPr>
        <w:t xml:space="preserve">1.- </w:t>
      </w:r>
      <w:r w:rsidRPr="00C652B1">
        <w:rPr>
          <w:rFonts w:cs="Arial"/>
          <w:sz w:val="22"/>
          <w:szCs w:val="22"/>
        </w:rPr>
        <w:t>Ejecución y entrega de las auditorías internas conforme al cronograma:</w:t>
      </w:r>
    </w:p>
    <w:p w:rsidR="00C652B1" w:rsidRPr="00C652B1" w:rsidRDefault="00C652B1" w:rsidP="00C652B1">
      <w:pPr>
        <w:pStyle w:val="Sangradetextonormal1"/>
        <w:spacing w:before="120" w:after="0" w:line="240" w:lineRule="auto"/>
        <w:rPr>
          <w:rFonts w:cs="Arial"/>
          <w:sz w:val="22"/>
          <w:szCs w:val="22"/>
        </w:rPr>
      </w:pPr>
    </w:p>
    <w:p w:rsidR="00C652B1" w:rsidRPr="00C652B1" w:rsidRDefault="00C652B1" w:rsidP="00C652B1">
      <w:pPr>
        <w:pStyle w:val="Sangradetextonormal1"/>
        <w:tabs>
          <w:tab w:val="left" w:pos="1134"/>
        </w:tabs>
        <w:spacing w:before="120" w:after="0" w:line="240" w:lineRule="auto"/>
        <w:rPr>
          <w:rFonts w:cs="Arial"/>
          <w:sz w:val="22"/>
          <w:szCs w:val="22"/>
        </w:rPr>
      </w:pPr>
      <w:r>
        <w:rPr>
          <w:rFonts w:cs="Arial"/>
          <w:sz w:val="22"/>
          <w:szCs w:val="22"/>
        </w:rPr>
        <w:t xml:space="preserve">- </w:t>
      </w:r>
      <w:r w:rsidRPr="00C652B1">
        <w:rPr>
          <w:rFonts w:cs="Arial"/>
          <w:sz w:val="22"/>
          <w:szCs w:val="22"/>
        </w:rPr>
        <w:t>Planificación del Desarrollo Vial Local</w:t>
      </w:r>
      <w:r>
        <w:rPr>
          <w:rFonts w:cs="Arial"/>
          <w:sz w:val="22"/>
          <w:szCs w:val="22"/>
        </w:rPr>
        <w:t>.</w:t>
      </w:r>
    </w:p>
    <w:p w:rsidR="00C652B1" w:rsidRP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sidRPr="00C652B1">
        <w:rPr>
          <w:rFonts w:cs="Arial"/>
          <w:sz w:val="22"/>
          <w:szCs w:val="22"/>
        </w:rPr>
        <w:t>Auditoria que se ejecutó y en la cual se detectaron siete (7) no conformidades y un (1) hallazgo, relacionadas con:  el incumplimiento de algunas acciones de mejora propuestas en el plan de mejoramiento producto de la auditoría interna realizada al proceso en la vigencia 2013 (caracterización, mapa de riesgos, procedimiento evaluación de vías- modelo de priorización, asistencia técnica a localidades, metodología cabildos ciudadanos); no hay claridad en la función No. 3, Acuerdo 11 de 2010 – seguimiento de las intervenciones de la malla vial local, si es seguimiento técnico o seguimiento del tipo de intervención ejecutada; no se han identificado los riesgos para los procedimientos Asistencia Técnica a Localidades e Investigación Estratégica; falta revisión de los  procedimientos y la caracterización del proceso, no hay claridad de los criterios para el tipo de intervención por parte de la subdirección técnica de mejoramiento de la malla vial local; no se evidenció los diseños del tramo de vía que se encuentra afectado por la vivienda; debilidades en la planificación de las intervenciones.</w:t>
      </w:r>
    </w:p>
    <w:p w:rsidR="00C652B1" w:rsidRP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sidRPr="00C652B1">
        <w:rPr>
          <w:rFonts w:cs="Arial"/>
          <w:sz w:val="22"/>
          <w:szCs w:val="22"/>
        </w:rPr>
        <w:t xml:space="preserve">Frente al hallazgo se verificó cambios en el tipo de intervención en la priorización y ejecución situación que pudo generar perdida de recursos en tiempo y personal de la </w:t>
      </w:r>
      <w:r w:rsidR="00C67576">
        <w:rPr>
          <w:rFonts w:cs="Arial"/>
          <w:sz w:val="22"/>
          <w:szCs w:val="22"/>
        </w:rPr>
        <w:t>UAERMV</w:t>
      </w:r>
      <w:r w:rsidRPr="00C652B1">
        <w:rPr>
          <w:rFonts w:cs="Arial"/>
          <w:sz w:val="22"/>
          <w:szCs w:val="22"/>
        </w:rPr>
        <w:t xml:space="preserve">. </w:t>
      </w:r>
    </w:p>
    <w:p w:rsidR="00C652B1" w:rsidRP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Pr>
          <w:rFonts w:cs="Arial"/>
          <w:sz w:val="22"/>
          <w:szCs w:val="22"/>
        </w:rPr>
        <w:t>- Gestión Financiera.</w:t>
      </w:r>
    </w:p>
    <w:p w:rsidR="00C652B1" w:rsidRP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sidRPr="00C652B1">
        <w:rPr>
          <w:rFonts w:cs="Arial"/>
          <w:sz w:val="22"/>
          <w:szCs w:val="22"/>
        </w:rPr>
        <w:t xml:space="preserve">Auditoria que se realizo y en la cual se encontraron 37 no conformidades y 11 hallazgos, referente a: la caracterización se encuentra desactualizada; incumplimiento a las acciones propuestas en el plan de acción de 2013; incumplimiento a las acciones de mejora establecidas en el plan de mejoramiento producto de la auditoría interna realizada al proceso; incoherencia en el planteamiento de los indicadores; manual de políticas contables desactualizado; procedimientos del proceso desactualizados – tesorería, contabilidad y presupuesto; no cumplimiento de las acciones correctivas establecidas en el informe de control interno contable; no se evidencia la mitigación de los riesgos establecidos en el mapa de riesgos a pesar de encontrarse en calificación extrema alta, en algunos casos no se establecieron los controles; los controles establecidos en el mapa de riesgos anticorrupción no han sido efectivos generando deficiencia en la mitigación de los riesgos; canales de comunicación son deficientes dificultando el flujo de información financiera implicando deficientemente la conciliación financiera; descompensación en el cierre de la vigencia fiscal 2007- 2008 por valor de $1.523.850.114 sobrantes en la contabilidad de la entidad y que no han sido legalizados con la tesorería distrital; no se tiene el procedimiento de órdenes de pago en el grupo de presupuesto; no hay un control adecuado en la expedición de los CDP que determine los tiempos entre la solicitud y entrega del documento; procedimiento registro presupuestal y formato solicitud de registro presupuestal desactualizado en el SIG; baja ejecución del PAC; falta de control y seguimiento a la anulaciones </w:t>
      </w:r>
      <w:r w:rsidRPr="00C652B1">
        <w:rPr>
          <w:rFonts w:cs="Arial"/>
          <w:sz w:val="22"/>
          <w:szCs w:val="22"/>
        </w:rPr>
        <w:lastRenderedPageBreak/>
        <w:t>presupuestales; Baja ejecución de las reservas; atraso e incumplimiento  de las mestas en los proyectos de inversión; baja ejecución de los pasivos exigibles, falta de control y seguimientos a las actas de fenecimiento; no se está atendiendo las observaciones realizadas en comité de sostenibilidad contable, creado para adquirir compromisos e informar las deficiencias que presenta el sistema contable; no se ha adelantado la liquidación de los convenios   con los fondos de desarrollo local afectando los saldos de las operaciones reciprocas; clasificación errónea de la cuenta contable de Sentencias Judiciales y afectación del rubro rehabilitación y mantenimiento vial sin ningún tipo de procedimiento; comprobantes ingreso, egreso utilizados no están aprobados por OAP; no se cuenta con un sistema integrado de información de la tesorería, no se adelantaron acciones en la implementación notación del SI CAPITAL; riesgos de pérdida de documentos e información por falta de seguridad en las instalaciones de la tesorería; el formato para conciliaciones de los bancos no se encuentra firmado por la tesorera de la entidad y no está aprobado por el SIG; no se da cumplimiento con la programación y reprogramación del PAC mensualizado; el saldo de los dineros administrados que se encuentran en la cuenta de la entidad no están conciliados con las áreas de contabilidad y presupuesto de la Unidad, no existe un control de los recursos administrados que se encuentran en las cuentas de ahorro de la entidad.</w:t>
      </w:r>
    </w:p>
    <w:p w:rsidR="00C652B1" w:rsidRP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Pr>
          <w:rFonts w:cs="Arial"/>
          <w:sz w:val="22"/>
          <w:szCs w:val="22"/>
        </w:rPr>
        <w:t xml:space="preserve">- </w:t>
      </w:r>
      <w:r w:rsidRPr="00C652B1">
        <w:rPr>
          <w:rFonts w:cs="Arial"/>
          <w:sz w:val="22"/>
          <w:szCs w:val="22"/>
        </w:rPr>
        <w:t>Gestión Social, Comunicacional, Ambiental y Atención al Usuario</w:t>
      </w:r>
      <w:r>
        <w:rPr>
          <w:rFonts w:cs="Arial"/>
          <w:sz w:val="22"/>
          <w:szCs w:val="22"/>
        </w:rPr>
        <w:t>.</w:t>
      </w:r>
    </w:p>
    <w:p w:rsidR="00C652B1" w:rsidRPr="00C652B1" w:rsidRDefault="00C652B1" w:rsidP="00C652B1">
      <w:pPr>
        <w:pStyle w:val="Sangradetextonormal1"/>
        <w:tabs>
          <w:tab w:val="left" w:pos="1134"/>
        </w:tabs>
        <w:spacing w:after="0" w:line="240" w:lineRule="auto"/>
        <w:ind w:left="1440"/>
        <w:rPr>
          <w:rFonts w:cs="Arial"/>
          <w:sz w:val="22"/>
          <w:szCs w:val="22"/>
        </w:rPr>
      </w:pPr>
    </w:p>
    <w:p w:rsidR="00C652B1" w:rsidRPr="00C652B1" w:rsidRDefault="00C652B1" w:rsidP="00C652B1">
      <w:pPr>
        <w:pStyle w:val="Sangradetextonormal1"/>
        <w:tabs>
          <w:tab w:val="left" w:pos="1134"/>
        </w:tabs>
        <w:spacing w:line="240" w:lineRule="auto"/>
        <w:rPr>
          <w:rFonts w:cs="Arial"/>
          <w:sz w:val="22"/>
          <w:szCs w:val="22"/>
        </w:rPr>
      </w:pPr>
      <w:r w:rsidRPr="00C652B1">
        <w:rPr>
          <w:rFonts w:cs="Arial"/>
          <w:sz w:val="22"/>
          <w:szCs w:val="22"/>
        </w:rPr>
        <w:t xml:space="preserve">Auditoria que se ejecutó y en la cual se detectaron 9 no conformidades y 1 hallazgo, referentes: no se ha cumplido con el plan de mejoramiento suscrito con la Contraloría de Bogotá – permiso de emisiones atmosféricas por parte de la CAR; en el Acuerdo 11 de 2010, artículo 11, no figura el Subproceso de Comunicaciones ni las funciones; la caracterización del proceso debe ser revisada y actualizada, toda vez que falta incluir aspectos relevantes de los subprocesos Ambiental y Social y Atención al Usuario; los procedimientos del subproceso Ambiental deben ser objeto de revisión y modificación toda vez que de acuerdo a la Resolución 242 de 2014,  el programa de gestión ambiental fue modificado en dos programas, se están utilizando formatos no aprobados por la OAP en los subprocesos Ambiental y Social y Atención al Usuario; el archivo de gestión no se encuentra organizado bajo las normas archivísticas; el subproceso de Comunicaciones no cuenta con los equipos físicos necesarios; las actividades del plan de acción  no se cumplen en las fechas programadas, por falta de programación de reuniones y talleres de sensibilización en los frentes de obra, falta de personal; el mapa de riesgos de gestión y anticorrupción deben ser objeto de revisión y modificación por parte de los subprocesos involucrados; los indicadores existentes deben ser objeto de revisión, actualización, modificación, deben ser funcionales que reflejen la realidad  es el caso del indicador Satisfacción de Usuarios y/o Beneficiarios; en algunas obras (las descritas en las evidencias encontradas ) carecen de brigadistas o una persona que tenga conocimientos que hacer cuando suceden accidentes, falta de verificación continua de los elementos de protección personal (EPP), falta de inducción continua en temas de salud ocupacional, incumplimiento en los PMT; falta de comunicar permanentemente a la gerencia de producción o a las firmas interventoras del retiro de los escombros. </w:t>
      </w:r>
    </w:p>
    <w:p w:rsidR="00C652B1" w:rsidRPr="00C652B1" w:rsidRDefault="00C652B1" w:rsidP="00C652B1">
      <w:pPr>
        <w:pStyle w:val="Sangradetextonormal1"/>
        <w:tabs>
          <w:tab w:val="left" w:pos="1134"/>
        </w:tabs>
        <w:spacing w:line="240" w:lineRule="auto"/>
        <w:rPr>
          <w:rFonts w:cs="Arial"/>
          <w:sz w:val="22"/>
          <w:szCs w:val="22"/>
        </w:rPr>
      </w:pPr>
      <w:r w:rsidRPr="00C652B1">
        <w:rPr>
          <w:rFonts w:cs="Arial"/>
          <w:sz w:val="22"/>
          <w:szCs w:val="22"/>
        </w:rPr>
        <w:t xml:space="preserve">Respecto al hallazgo, se encontró que en el Contrato No. 568 de 2013, se define que la vigilancia y supervisión estará a cargo del  Subdirector técnico de Mejoramiento de la </w:t>
      </w:r>
      <w:r w:rsidRPr="00C652B1">
        <w:rPr>
          <w:rFonts w:cs="Arial"/>
          <w:sz w:val="22"/>
          <w:szCs w:val="22"/>
        </w:rPr>
        <w:lastRenderedPageBreak/>
        <w:t xml:space="preserve">Malla vial Local; igualmente se observo que en la carpeta del contrato, no se encontró informes del desarrollo del contrato.       </w:t>
      </w:r>
    </w:p>
    <w:p w:rsidR="00C652B1" w:rsidRPr="00C652B1" w:rsidRDefault="00C652B1" w:rsidP="00C652B1">
      <w:pPr>
        <w:pStyle w:val="Sangradetextonormal1"/>
        <w:tabs>
          <w:tab w:val="left" w:pos="1134"/>
        </w:tabs>
        <w:spacing w:after="0" w:line="240" w:lineRule="auto"/>
        <w:rPr>
          <w:rFonts w:cs="Arial"/>
          <w:sz w:val="22"/>
          <w:szCs w:val="22"/>
        </w:rPr>
      </w:pPr>
      <w:r w:rsidRPr="00C652B1">
        <w:rPr>
          <w:rFonts w:cs="Arial"/>
          <w:sz w:val="22"/>
          <w:szCs w:val="22"/>
        </w:rPr>
        <w:t xml:space="preserve">En el Contrato No. 075 de 2014, se encontró  que el estudio previo no tiene fecha.  Que hay diferencia entre el objeto del contrato en la cláusula primera y en el objeto de la caratula del contrato. </w:t>
      </w:r>
    </w:p>
    <w:p w:rsidR="00C652B1" w:rsidRP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Pr>
          <w:rFonts w:cs="Arial"/>
          <w:sz w:val="22"/>
          <w:szCs w:val="22"/>
        </w:rPr>
        <w:t xml:space="preserve">- </w:t>
      </w:r>
      <w:r w:rsidRPr="00C652B1">
        <w:rPr>
          <w:rFonts w:cs="Arial"/>
          <w:sz w:val="22"/>
          <w:szCs w:val="22"/>
        </w:rPr>
        <w:t>Gestión Documental</w:t>
      </w:r>
      <w:r>
        <w:rPr>
          <w:rFonts w:cs="Arial"/>
          <w:sz w:val="22"/>
          <w:szCs w:val="22"/>
        </w:rPr>
        <w:t>.</w:t>
      </w:r>
    </w:p>
    <w:p w:rsidR="00C652B1" w:rsidRP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sidRPr="00C652B1">
        <w:rPr>
          <w:rFonts w:cs="Arial"/>
          <w:sz w:val="22"/>
          <w:szCs w:val="22"/>
        </w:rPr>
        <w:t xml:space="preserve">Auditoria que se finalizó y en la cual se reconocieron 16 no conformidades y 3 hallazgos, así: el proceso  no cumplió con el plan de acción programado para el año 2013, ni para el año 2014; el indicador “implementación de tablas de retención documental en los procesos” no es suficiente para medir todas las actividades que debe desarrollar el proceso, no va a cumplir la meta establecida en el indicador; falta de articulación en la elaboración de los planes de acción y el planteamiento presupuestal, contractual y físico del proceso; no se da cumplimiento  a la Resolución 666 de 2013 relacionada con el comité de archivo; no hay establecido un procedimiento para conservación y/o contaminación de documentos; la </w:t>
      </w:r>
      <w:r w:rsidR="00C67576">
        <w:rPr>
          <w:rFonts w:cs="Arial"/>
          <w:sz w:val="22"/>
          <w:szCs w:val="22"/>
        </w:rPr>
        <w:t>UAERMV</w:t>
      </w:r>
      <w:r w:rsidRPr="00C652B1">
        <w:rPr>
          <w:rFonts w:cs="Arial"/>
          <w:sz w:val="22"/>
          <w:szCs w:val="22"/>
        </w:rPr>
        <w:t xml:space="preserve"> no levantó el plan de mejoramiento con el archivo de Bogotá; no se tiene el programa de gestión documental; no hay establecido un plan de capacitación en gestión documental; el proceso no está cumpliendo con los requisitos del Decreto 514de 2006; la forma como en la entidad se llevan los archivos de gestión; no se cumplió con los plazos de entrega consagrados en los decretos 514 de 2006 y decreto 545 de 2009 – organización FDA;  no se ha presentado avance en la implementación del sistema ORFEO para comunicaciones internas; la correspondencia interna no tiene un sistema automatizado para la numeración; el proceso no presentó anual al Archivo de Bogotá según el Decreto 514 de 2006.        </w:t>
      </w:r>
    </w:p>
    <w:p w:rsidR="00C652B1" w:rsidRPr="00C652B1" w:rsidRDefault="00C652B1" w:rsidP="00C652B1">
      <w:pPr>
        <w:pStyle w:val="Sangradetextonormal1"/>
        <w:tabs>
          <w:tab w:val="left" w:pos="1134"/>
        </w:tabs>
        <w:spacing w:after="0" w:line="240" w:lineRule="auto"/>
        <w:ind w:left="284"/>
        <w:rPr>
          <w:rFonts w:cs="Arial"/>
          <w:sz w:val="22"/>
          <w:szCs w:val="22"/>
        </w:rPr>
      </w:pPr>
    </w:p>
    <w:p w:rsidR="00C652B1" w:rsidRPr="00C652B1" w:rsidRDefault="00C652B1" w:rsidP="00C652B1">
      <w:pPr>
        <w:pStyle w:val="Sangradetextonormal1"/>
        <w:tabs>
          <w:tab w:val="left" w:pos="1134"/>
        </w:tabs>
        <w:spacing w:after="0" w:line="240" w:lineRule="auto"/>
        <w:ind w:left="284"/>
        <w:rPr>
          <w:rFonts w:cs="Arial"/>
          <w:sz w:val="22"/>
          <w:szCs w:val="22"/>
        </w:rPr>
      </w:pPr>
      <w:r w:rsidRPr="00C652B1">
        <w:rPr>
          <w:rFonts w:cs="Arial"/>
          <w:sz w:val="22"/>
          <w:szCs w:val="22"/>
        </w:rPr>
        <w:t>En cuanto a los hallazgos, se encontró que durante el año 2014 no se destinaron  recursos de ningún tipo para la intervención del FDA, no presentación oportuna de las modificaciones al plan de acción del proceso; el proceso no presentó plan de mejoramiento de la auditoria anterior ni planteó ni ejecutó acciones para mejorar los aspectos encontrados.</w:t>
      </w:r>
    </w:p>
    <w:p w:rsid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Pr>
          <w:rFonts w:cs="Arial"/>
          <w:sz w:val="22"/>
          <w:szCs w:val="22"/>
        </w:rPr>
        <w:t>- Producción.</w:t>
      </w:r>
    </w:p>
    <w:p w:rsidR="00C652B1" w:rsidRPr="00C652B1" w:rsidRDefault="00C652B1" w:rsidP="00C652B1">
      <w:pPr>
        <w:pStyle w:val="Sangradetextonormal1"/>
        <w:tabs>
          <w:tab w:val="left" w:pos="1134"/>
        </w:tabs>
        <w:spacing w:after="0" w:line="240" w:lineRule="auto"/>
        <w:rPr>
          <w:rFonts w:cs="Arial"/>
          <w:sz w:val="22"/>
          <w:szCs w:val="22"/>
        </w:rPr>
      </w:pPr>
    </w:p>
    <w:p w:rsid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sidRPr="00C652B1">
        <w:rPr>
          <w:rFonts w:cs="Arial"/>
          <w:sz w:val="22"/>
          <w:szCs w:val="22"/>
        </w:rPr>
        <w:t>Auditoria que se realizó y en la cual se plantearon 10 no conformidades y 8 hallazgos referentes a: no se cumplió el plan de mejoramiento suscrito con la Contraloría de Bogotá toda vez que no se han cerrado los hallazgos 2.6.9.1, 2.7.3, 3.5.10.2; el porcentaje de avance del plan de acción entregado a la OAP no corresponde al porcentaje ejecutado; no se han ejecutado intervenciones con asfalto caucho modificado; algunos procedimientos no se cumplen, los formatos de calidad no se socializaron, falta un control efectivo de la correspondencia; la matriz de riesgos no contiene la totalidad de los riesgos que puedan presentarse en el proceso; no se evidenciaron los avances de los indicadores de gestión; no se cumplen las normas del sisoma en los diferentes frentes de obra.</w:t>
      </w:r>
    </w:p>
    <w:p w:rsidR="00C652B1" w:rsidRPr="00C652B1" w:rsidRDefault="00C652B1" w:rsidP="00C652B1">
      <w:pPr>
        <w:pStyle w:val="Sangradetextonormal1"/>
        <w:tabs>
          <w:tab w:val="left" w:pos="1134"/>
        </w:tabs>
        <w:spacing w:after="0" w:line="240" w:lineRule="auto"/>
        <w:rPr>
          <w:rFonts w:cs="Arial"/>
          <w:sz w:val="22"/>
          <w:szCs w:val="22"/>
        </w:rPr>
      </w:pPr>
    </w:p>
    <w:p w:rsidR="00C652B1" w:rsidRDefault="00C652B1" w:rsidP="00C652B1">
      <w:pPr>
        <w:pStyle w:val="Sangradetextonormal1"/>
        <w:tabs>
          <w:tab w:val="left" w:pos="1134"/>
        </w:tabs>
        <w:spacing w:after="0" w:line="240" w:lineRule="auto"/>
        <w:rPr>
          <w:rFonts w:cs="Arial"/>
          <w:sz w:val="22"/>
          <w:szCs w:val="22"/>
        </w:rPr>
      </w:pPr>
    </w:p>
    <w:p w:rsidR="00C652B1" w:rsidRPr="00C652B1" w:rsidRDefault="00C652B1" w:rsidP="00C652B1">
      <w:pPr>
        <w:pStyle w:val="Sangradetextonormal1"/>
        <w:tabs>
          <w:tab w:val="left" w:pos="1134"/>
        </w:tabs>
        <w:spacing w:after="0" w:line="240" w:lineRule="auto"/>
        <w:rPr>
          <w:rFonts w:cs="Arial"/>
          <w:sz w:val="22"/>
          <w:szCs w:val="22"/>
        </w:rPr>
      </w:pPr>
      <w:r w:rsidRPr="00C652B1">
        <w:rPr>
          <w:rFonts w:cs="Arial"/>
          <w:sz w:val="22"/>
          <w:szCs w:val="22"/>
        </w:rPr>
        <w:lastRenderedPageBreak/>
        <w:t xml:space="preserve">Los hallazgos encontrados están relacionados con: no contar con el permiso ambiental para el control de la emisión de gases de la mina la esmeralda; no se tiene un control efectivo y confiable en el despacho del rap estabilizado en la mina la esmeralda toda vez que hay inconsistencia en los archivos de control, no existir trazabilidad en la devolución de las cantidades sobrantes de la emulsión proveniente de las obras que se en entran en ejecución; no encontrarse registro de las actividades realizadas para el recibo de la emulsión asfáltica, por incumplimiento por parte de Aguas Bogotá, no tener sitio permitido para la disposición final del escombro – convenios 542/2013 y 566/2013; por depositar escombros en un sitio que no presenta ningún tipo de permiso ambiental  El Uval, acopio de gran cantidad de escombros en la planta Avda. 3, generando contaminación al personal que labora en esta y a la comunidad circundante de la planta; las instalaciones del laboratorio de suelos se encuentran en muy mal estado generando riesgos para los trabajadores (espacios reducidos para manejo de muestras y ubicación de equipos, equipo de manejo de material radiactivo, cercano al tránsito de personal aunque cuenta con señalización, deficiente cuidado de los equipos, no se cuenta con aislamiento ni señalización en el almacenamiento de combustible); equipos no se encuentran reseñados al hacer el comparativo con el inventario del almacén se evidenció que no son los mismos listados. </w:t>
      </w:r>
    </w:p>
    <w:p w:rsidR="00C652B1" w:rsidRDefault="00C652B1" w:rsidP="00C652B1">
      <w:pPr>
        <w:pStyle w:val="Sangradetextonormal1"/>
        <w:tabs>
          <w:tab w:val="left" w:pos="1134"/>
        </w:tabs>
        <w:spacing w:after="0"/>
        <w:rPr>
          <w:rFonts w:cs="Arial"/>
          <w:szCs w:val="24"/>
        </w:rPr>
      </w:pPr>
    </w:p>
    <w:p w:rsidR="00C652B1" w:rsidRDefault="00C652B1" w:rsidP="00C652B1">
      <w:pPr>
        <w:pStyle w:val="Sangradetextonormal1"/>
        <w:tabs>
          <w:tab w:val="left" w:pos="1134"/>
        </w:tabs>
        <w:spacing w:after="0"/>
        <w:rPr>
          <w:rFonts w:cs="Arial"/>
          <w:szCs w:val="24"/>
        </w:rPr>
      </w:pPr>
      <w:r w:rsidRPr="00FD1F96">
        <w:rPr>
          <w:rFonts w:cs="Arial"/>
          <w:noProof/>
          <w:szCs w:val="24"/>
          <w:lang w:val="es-CO" w:eastAsia="es-CO"/>
        </w:rPr>
        <w:drawing>
          <wp:inline distT="0" distB="0" distL="0" distR="0">
            <wp:extent cx="5844921" cy="3350362"/>
            <wp:effectExtent l="19050" t="0" r="22479" b="2438"/>
            <wp:docPr id="3091"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C652B1" w:rsidRDefault="00C652B1" w:rsidP="00C652B1">
      <w:pPr>
        <w:pStyle w:val="Sangradetextonormal1"/>
        <w:tabs>
          <w:tab w:val="left" w:pos="1134"/>
        </w:tabs>
        <w:spacing w:after="0"/>
        <w:rPr>
          <w:rFonts w:cs="Arial"/>
          <w:szCs w:val="24"/>
        </w:rPr>
      </w:pPr>
    </w:p>
    <w:p w:rsidR="00C652B1" w:rsidRPr="00C652B1" w:rsidRDefault="00C652B1" w:rsidP="00C652B1">
      <w:pPr>
        <w:pStyle w:val="Sangradetextonormal1"/>
        <w:spacing w:after="0" w:line="240" w:lineRule="auto"/>
        <w:ind w:left="0"/>
        <w:rPr>
          <w:rFonts w:cs="Arial"/>
          <w:sz w:val="22"/>
          <w:szCs w:val="22"/>
        </w:rPr>
      </w:pPr>
      <w:r>
        <w:rPr>
          <w:rFonts w:cs="Arial"/>
          <w:sz w:val="22"/>
          <w:szCs w:val="22"/>
        </w:rPr>
        <w:t xml:space="preserve">2.- </w:t>
      </w:r>
      <w:r w:rsidRPr="00C652B1">
        <w:rPr>
          <w:rFonts w:cs="Arial"/>
          <w:sz w:val="22"/>
          <w:szCs w:val="22"/>
        </w:rPr>
        <w:t>Seguimiento a Planes de Mejoramiento de los procesos de la Entidad:</w:t>
      </w:r>
    </w:p>
    <w:p w:rsidR="00C652B1" w:rsidRPr="00C652B1" w:rsidRDefault="00C652B1" w:rsidP="00C652B1">
      <w:pPr>
        <w:pStyle w:val="Sangradetextonormal1"/>
        <w:spacing w:after="0" w:line="240" w:lineRule="auto"/>
        <w:ind w:left="1003"/>
        <w:rPr>
          <w:rFonts w:cs="Arial"/>
          <w:sz w:val="22"/>
          <w:szCs w:val="22"/>
        </w:rPr>
      </w:pPr>
    </w:p>
    <w:p w:rsidR="00C652B1" w:rsidRPr="00C652B1" w:rsidRDefault="00C652B1" w:rsidP="00C652B1">
      <w:pPr>
        <w:pStyle w:val="Sangradetextonormal1"/>
        <w:tabs>
          <w:tab w:val="left" w:pos="1134"/>
        </w:tabs>
        <w:spacing w:after="0" w:line="240" w:lineRule="auto"/>
        <w:ind w:left="0"/>
        <w:rPr>
          <w:sz w:val="22"/>
          <w:szCs w:val="22"/>
        </w:rPr>
      </w:pPr>
      <w:r w:rsidRPr="00C652B1">
        <w:rPr>
          <w:sz w:val="22"/>
          <w:szCs w:val="22"/>
        </w:rPr>
        <w:t>En el desarrollo de la ejecución de las auditorías (p</w:t>
      </w:r>
      <w:r w:rsidRPr="00C652B1">
        <w:rPr>
          <w:rFonts w:cs="Arial"/>
          <w:sz w:val="22"/>
          <w:szCs w:val="22"/>
        </w:rPr>
        <w:t xml:space="preserve">lanificación del desarrollo vial local, gestión financiera, Gestión Social, Comunicacional, Ambiental y Atención al Usuario, Gestión Documental, Producción), </w:t>
      </w:r>
      <w:r w:rsidRPr="00C652B1">
        <w:rPr>
          <w:sz w:val="22"/>
          <w:szCs w:val="22"/>
        </w:rPr>
        <w:t>durante este trimestre, se realizó seguimiento al plan de mejoramiento de acuerdo a las no conformidades levantadas en estas.</w:t>
      </w:r>
    </w:p>
    <w:p w:rsidR="00C652B1" w:rsidRPr="00C652B1" w:rsidRDefault="00C652B1" w:rsidP="00C652B1">
      <w:pPr>
        <w:pStyle w:val="Sangradetextonormal1"/>
        <w:tabs>
          <w:tab w:val="left" w:pos="1134"/>
        </w:tabs>
        <w:spacing w:after="0" w:line="240" w:lineRule="auto"/>
        <w:rPr>
          <w:sz w:val="22"/>
          <w:szCs w:val="22"/>
        </w:rPr>
      </w:pPr>
    </w:p>
    <w:p w:rsidR="00C652B1" w:rsidRPr="006F0DB5" w:rsidRDefault="00AB79E3" w:rsidP="006F0DB5">
      <w:pPr>
        <w:pStyle w:val="Ttulo2"/>
        <w:numPr>
          <w:ilvl w:val="0"/>
          <w:numId w:val="0"/>
        </w:numPr>
        <w:suppressLineNumbers/>
        <w:spacing w:before="0" w:line="240" w:lineRule="auto"/>
        <w:rPr>
          <w:color w:val="auto"/>
          <w:sz w:val="22"/>
          <w:szCs w:val="22"/>
        </w:rPr>
      </w:pPr>
      <w:bookmarkStart w:id="320" w:name="_Toc410316282"/>
      <w:r w:rsidRPr="006F0DB5">
        <w:rPr>
          <w:color w:val="auto"/>
          <w:sz w:val="22"/>
          <w:szCs w:val="22"/>
        </w:rPr>
        <w:lastRenderedPageBreak/>
        <w:t>FORTALECIMIENTO DEL AUTOCONTROL, MEJORA CONTINUA Y POLÍTICA DE RIESGOS, CUYAS ACTIVIDADES SON:</w:t>
      </w:r>
      <w:bookmarkEnd w:id="320"/>
    </w:p>
    <w:p w:rsidR="00C652B1" w:rsidRPr="00C652B1" w:rsidRDefault="00C652B1" w:rsidP="00C652B1">
      <w:pPr>
        <w:spacing w:line="240" w:lineRule="auto"/>
        <w:rPr>
          <w:szCs w:val="22"/>
        </w:rPr>
      </w:pPr>
    </w:p>
    <w:p w:rsidR="00C652B1" w:rsidRPr="00C652B1" w:rsidRDefault="00C652B1" w:rsidP="006F0DB5">
      <w:pPr>
        <w:pStyle w:val="Sangradetextonormal1"/>
        <w:spacing w:after="0" w:line="240" w:lineRule="auto"/>
        <w:ind w:left="0"/>
        <w:rPr>
          <w:rFonts w:cs="Arial"/>
          <w:sz w:val="22"/>
          <w:szCs w:val="22"/>
        </w:rPr>
      </w:pPr>
      <w:r w:rsidRPr="00C652B1">
        <w:rPr>
          <w:rFonts w:cs="Arial"/>
          <w:sz w:val="22"/>
          <w:szCs w:val="22"/>
        </w:rPr>
        <w:t>Seguimiento Riesgos establecidos en la Entidad  a través de la estrategia de la lucha anticorrupción y de los procesos:</w:t>
      </w:r>
    </w:p>
    <w:p w:rsidR="00C652B1" w:rsidRPr="00C652B1" w:rsidRDefault="00C652B1" w:rsidP="00C652B1">
      <w:pPr>
        <w:pStyle w:val="Sangradetextonormal1"/>
        <w:spacing w:after="0" w:line="240" w:lineRule="auto"/>
        <w:ind w:left="1003"/>
        <w:rPr>
          <w:rFonts w:cs="Arial"/>
          <w:sz w:val="22"/>
          <w:szCs w:val="22"/>
        </w:rPr>
      </w:pPr>
    </w:p>
    <w:p w:rsidR="00C652B1" w:rsidRDefault="00C652B1" w:rsidP="00C652B1">
      <w:pPr>
        <w:pStyle w:val="Sangradetextonormal1"/>
        <w:tabs>
          <w:tab w:val="left" w:pos="720"/>
          <w:tab w:val="left" w:pos="1418"/>
        </w:tabs>
        <w:spacing w:before="120" w:after="0" w:line="240" w:lineRule="auto"/>
        <w:ind w:left="0"/>
        <w:rPr>
          <w:rFonts w:cs="Arial"/>
          <w:sz w:val="22"/>
          <w:szCs w:val="22"/>
        </w:rPr>
      </w:pPr>
      <w:r w:rsidRPr="00C652B1">
        <w:rPr>
          <w:rFonts w:cs="Arial"/>
          <w:sz w:val="22"/>
          <w:szCs w:val="22"/>
        </w:rPr>
        <w:t xml:space="preserve">Actividad que se verifica en la ejecución de las auditorías internas al respectivo proceso, para este trimestre se realizó seguimiento a los siguientes procesos: </w:t>
      </w:r>
    </w:p>
    <w:p w:rsidR="006F0DB5" w:rsidRPr="00C652B1" w:rsidRDefault="006F0DB5" w:rsidP="00C652B1">
      <w:pPr>
        <w:pStyle w:val="Sangradetextonormal1"/>
        <w:tabs>
          <w:tab w:val="left" w:pos="720"/>
          <w:tab w:val="left" w:pos="1418"/>
        </w:tabs>
        <w:spacing w:before="120" w:after="0" w:line="240" w:lineRule="auto"/>
        <w:ind w:left="0"/>
        <w:rPr>
          <w:rFonts w:cs="Arial"/>
          <w:sz w:val="22"/>
          <w:szCs w:val="22"/>
        </w:rPr>
      </w:pPr>
    </w:p>
    <w:p w:rsidR="00C652B1" w:rsidRDefault="00C652B1" w:rsidP="00C652B1">
      <w:pPr>
        <w:pStyle w:val="Sangradetextonormal1"/>
        <w:tabs>
          <w:tab w:val="left" w:pos="720"/>
          <w:tab w:val="left" w:pos="1418"/>
        </w:tabs>
        <w:spacing w:before="120" w:after="0" w:line="240" w:lineRule="auto"/>
        <w:ind w:left="0"/>
        <w:rPr>
          <w:rFonts w:cs="Arial"/>
          <w:sz w:val="22"/>
          <w:szCs w:val="22"/>
        </w:rPr>
      </w:pPr>
      <w:r w:rsidRPr="00C652B1">
        <w:rPr>
          <w:rFonts w:cs="Arial"/>
          <w:b/>
          <w:sz w:val="22"/>
          <w:szCs w:val="22"/>
        </w:rPr>
        <w:t>Planificación del Desarrollo Vial Local:</w:t>
      </w:r>
      <w:r w:rsidRPr="00C652B1">
        <w:rPr>
          <w:rFonts w:cs="Arial"/>
          <w:sz w:val="22"/>
          <w:szCs w:val="22"/>
        </w:rPr>
        <w:t xml:space="preserve"> se evidenció que no se han identificado los riesgos para los procedimientos Asistencia Técnica a Localidades e Investigación Estratégica.</w:t>
      </w:r>
    </w:p>
    <w:p w:rsidR="006F0DB5" w:rsidRPr="00C652B1" w:rsidRDefault="006F0DB5" w:rsidP="00C652B1">
      <w:pPr>
        <w:pStyle w:val="Sangradetextonormal1"/>
        <w:tabs>
          <w:tab w:val="left" w:pos="720"/>
          <w:tab w:val="left" w:pos="1418"/>
        </w:tabs>
        <w:spacing w:before="120" w:after="0" w:line="240" w:lineRule="auto"/>
        <w:ind w:left="0"/>
        <w:rPr>
          <w:rFonts w:cs="Arial"/>
          <w:sz w:val="22"/>
          <w:szCs w:val="22"/>
        </w:rPr>
      </w:pPr>
    </w:p>
    <w:p w:rsidR="00C652B1" w:rsidRDefault="00C652B1" w:rsidP="00C652B1">
      <w:pPr>
        <w:pStyle w:val="Sangradetextonormal1"/>
        <w:tabs>
          <w:tab w:val="left" w:pos="720"/>
          <w:tab w:val="left" w:pos="1418"/>
        </w:tabs>
        <w:spacing w:before="120" w:after="0" w:line="240" w:lineRule="auto"/>
        <w:ind w:left="0"/>
        <w:rPr>
          <w:rFonts w:cs="Arial"/>
          <w:sz w:val="22"/>
          <w:szCs w:val="22"/>
        </w:rPr>
      </w:pPr>
      <w:r w:rsidRPr="00C652B1">
        <w:rPr>
          <w:rFonts w:cs="Arial"/>
          <w:b/>
          <w:sz w:val="22"/>
          <w:szCs w:val="22"/>
        </w:rPr>
        <w:t xml:space="preserve">Gestión Financiera:  </w:t>
      </w:r>
      <w:r w:rsidRPr="00C652B1">
        <w:rPr>
          <w:rFonts w:cs="Arial"/>
          <w:sz w:val="22"/>
          <w:szCs w:val="22"/>
        </w:rPr>
        <w:t>no se evidencia la mitigación de los riesgos establecidos en el mapa de riesgos a pesar de encontrarse en calificación extrema alta, en algunos casos no se establecieron los controles; los controles establecidos en el mapa de riesgos anticorrupción no han sido efectivos generando deficiencia en la mitigación de los riesgos.</w:t>
      </w:r>
    </w:p>
    <w:p w:rsidR="006F0DB5" w:rsidRPr="00C652B1" w:rsidRDefault="006F0DB5" w:rsidP="00C652B1">
      <w:pPr>
        <w:pStyle w:val="Sangradetextonormal1"/>
        <w:tabs>
          <w:tab w:val="left" w:pos="720"/>
          <w:tab w:val="left" w:pos="1418"/>
        </w:tabs>
        <w:spacing w:before="120" w:after="0" w:line="240" w:lineRule="auto"/>
        <w:ind w:left="0"/>
        <w:rPr>
          <w:rFonts w:cs="Arial"/>
          <w:sz w:val="22"/>
          <w:szCs w:val="22"/>
        </w:rPr>
      </w:pPr>
    </w:p>
    <w:p w:rsidR="00C652B1" w:rsidRDefault="00C652B1" w:rsidP="00C652B1">
      <w:pPr>
        <w:pStyle w:val="Sangradetextonormal1"/>
        <w:tabs>
          <w:tab w:val="left" w:pos="720"/>
          <w:tab w:val="left" w:pos="1418"/>
        </w:tabs>
        <w:spacing w:before="120" w:after="0" w:line="240" w:lineRule="auto"/>
        <w:ind w:left="0"/>
        <w:rPr>
          <w:rFonts w:cs="Arial"/>
          <w:sz w:val="22"/>
          <w:szCs w:val="22"/>
        </w:rPr>
      </w:pPr>
      <w:r w:rsidRPr="00C652B1">
        <w:rPr>
          <w:rFonts w:cs="Arial"/>
          <w:b/>
          <w:sz w:val="22"/>
          <w:szCs w:val="22"/>
        </w:rPr>
        <w:t xml:space="preserve">Gestión Social, Comunicacional, Ambiental y Atención al Usuario: </w:t>
      </w:r>
      <w:r w:rsidRPr="00C652B1">
        <w:rPr>
          <w:rFonts w:cs="Arial"/>
          <w:sz w:val="22"/>
          <w:szCs w:val="22"/>
        </w:rPr>
        <w:t>el mapa de riesgos de gestión y anticorrupción deben ser objeto de revisión y modificación por parte de los subprocesos involucrados, toda vez que hay que identificar un riesgo de carácter técnico para el subproceso social y atención al usuario.</w:t>
      </w:r>
    </w:p>
    <w:p w:rsidR="006F0DB5" w:rsidRPr="00C652B1" w:rsidRDefault="006F0DB5" w:rsidP="00C652B1">
      <w:pPr>
        <w:pStyle w:val="Sangradetextonormal1"/>
        <w:tabs>
          <w:tab w:val="left" w:pos="720"/>
          <w:tab w:val="left" w:pos="1418"/>
        </w:tabs>
        <w:spacing w:before="120" w:after="0" w:line="240" w:lineRule="auto"/>
        <w:ind w:left="0"/>
        <w:rPr>
          <w:rFonts w:cs="Arial"/>
          <w:sz w:val="22"/>
          <w:szCs w:val="22"/>
        </w:rPr>
      </w:pPr>
    </w:p>
    <w:p w:rsidR="00C652B1" w:rsidRDefault="00C652B1" w:rsidP="00C652B1">
      <w:pPr>
        <w:pStyle w:val="Sangradetextonormal1"/>
        <w:tabs>
          <w:tab w:val="left" w:pos="720"/>
          <w:tab w:val="left" w:pos="1418"/>
        </w:tabs>
        <w:spacing w:before="120" w:after="0" w:line="240" w:lineRule="auto"/>
        <w:ind w:left="0"/>
        <w:rPr>
          <w:rFonts w:cs="Arial"/>
          <w:sz w:val="22"/>
          <w:szCs w:val="22"/>
        </w:rPr>
      </w:pPr>
      <w:r w:rsidRPr="00C652B1">
        <w:rPr>
          <w:rFonts w:cs="Arial"/>
          <w:b/>
          <w:sz w:val="22"/>
          <w:szCs w:val="22"/>
        </w:rPr>
        <w:t>Gestión Documental:</w:t>
      </w:r>
      <w:r w:rsidRPr="00C652B1">
        <w:rPr>
          <w:rFonts w:cs="Arial"/>
          <w:sz w:val="22"/>
          <w:szCs w:val="22"/>
        </w:rPr>
        <w:t xml:space="preserve"> se evidenció que el proceso tiene establecidas acciones para mitigar riesgos que no se han adelantado. </w:t>
      </w:r>
    </w:p>
    <w:p w:rsidR="006F0DB5" w:rsidRPr="00C652B1" w:rsidRDefault="006F0DB5" w:rsidP="00C652B1">
      <w:pPr>
        <w:pStyle w:val="Sangradetextonormal1"/>
        <w:tabs>
          <w:tab w:val="left" w:pos="720"/>
          <w:tab w:val="left" w:pos="1418"/>
        </w:tabs>
        <w:spacing w:before="120" w:after="0" w:line="240" w:lineRule="auto"/>
        <w:ind w:left="0"/>
        <w:rPr>
          <w:rFonts w:cs="Arial"/>
          <w:sz w:val="22"/>
          <w:szCs w:val="22"/>
        </w:rPr>
      </w:pPr>
    </w:p>
    <w:p w:rsidR="00C652B1" w:rsidRPr="00C652B1" w:rsidRDefault="00C652B1" w:rsidP="00C652B1">
      <w:pPr>
        <w:pStyle w:val="Sangradetextonormal1"/>
        <w:tabs>
          <w:tab w:val="left" w:pos="720"/>
          <w:tab w:val="left" w:pos="1418"/>
        </w:tabs>
        <w:spacing w:before="120" w:after="0" w:line="240" w:lineRule="auto"/>
        <w:ind w:left="0"/>
        <w:rPr>
          <w:rFonts w:cs="Arial"/>
          <w:sz w:val="22"/>
          <w:szCs w:val="22"/>
        </w:rPr>
      </w:pPr>
      <w:r w:rsidRPr="00C652B1">
        <w:rPr>
          <w:rFonts w:cs="Arial"/>
          <w:b/>
          <w:sz w:val="22"/>
          <w:szCs w:val="22"/>
        </w:rPr>
        <w:t>Producción:</w:t>
      </w:r>
      <w:r w:rsidRPr="00C652B1">
        <w:rPr>
          <w:rFonts w:cs="Arial"/>
          <w:sz w:val="22"/>
          <w:szCs w:val="22"/>
        </w:rPr>
        <w:t xml:space="preserve"> el proceso no contiene la totalidad de los riesgos que pueden presentarse en el proceso, en algunos riesgosa las acciones presentadas no son adecuadas, se comprobó la materialización de riesgos sin que el control haya sido efectivo (sobrecostos, vías de acceso a la mina, falta de planeación).  </w:t>
      </w:r>
    </w:p>
    <w:p w:rsidR="00286C93" w:rsidRPr="00C652B1" w:rsidRDefault="00C652B1" w:rsidP="00C652B1">
      <w:pPr>
        <w:pStyle w:val="Sangradetextonormal1"/>
        <w:tabs>
          <w:tab w:val="left" w:pos="720"/>
          <w:tab w:val="left" w:pos="1418"/>
        </w:tabs>
        <w:spacing w:before="120" w:after="0" w:line="240" w:lineRule="auto"/>
        <w:ind w:left="0"/>
        <w:rPr>
          <w:rFonts w:cs="Arial"/>
          <w:sz w:val="22"/>
          <w:szCs w:val="22"/>
        </w:rPr>
      </w:pPr>
      <w:r w:rsidRPr="00C652B1">
        <w:rPr>
          <w:rFonts w:cs="Arial"/>
          <w:sz w:val="22"/>
          <w:szCs w:val="22"/>
        </w:rPr>
        <w:t xml:space="preserve"> </w:t>
      </w:r>
    </w:p>
    <w:p w:rsidR="00C652B1" w:rsidRPr="006F0DB5" w:rsidRDefault="00AB79E3" w:rsidP="006F0DB5">
      <w:pPr>
        <w:pStyle w:val="Sangradetextonormal1"/>
        <w:tabs>
          <w:tab w:val="left" w:pos="720"/>
          <w:tab w:val="left" w:pos="1418"/>
        </w:tabs>
        <w:spacing w:before="120" w:after="0" w:line="240" w:lineRule="auto"/>
        <w:ind w:left="0"/>
        <w:rPr>
          <w:b/>
          <w:sz w:val="22"/>
          <w:szCs w:val="22"/>
        </w:rPr>
      </w:pPr>
      <w:r w:rsidRPr="006F0DB5">
        <w:rPr>
          <w:rFonts w:cs="Arial"/>
          <w:b/>
          <w:sz w:val="22"/>
          <w:szCs w:val="22"/>
        </w:rPr>
        <w:t>CAMPAÑAS DE SENSIBI</w:t>
      </w:r>
      <w:r>
        <w:rPr>
          <w:rFonts w:cs="Arial"/>
          <w:b/>
          <w:sz w:val="22"/>
          <w:szCs w:val="22"/>
        </w:rPr>
        <w:t>LIZACIÓN CULTURA DE AUTOCONTROL</w:t>
      </w:r>
      <w:r w:rsidR="006F0DB5">
        <w:rPr>
          <w:rFonts w:cs="Arial"/>
          <w:b/>
          <w:sz w:val="22"/>
          <w:szCs w:val="22"/>
        </w:rPr>
        <w:t>.</w:t>
      </w:r>
    </w:p>
    <w:p w:rsidR="00C652B1" w:rsidRPr="00C652B1" w:rsidRDefault="00286C93" w:rsidP="00C652B1">
      <w:pPr>
        <w:pStyle w:val="Sangradetextonormal1"/>
        <w:tabs>
          <w:tab w:val="left" w:pos="720"/>
          <w:tab w:val="left" w:pos="1418"/>
        </w:tabs>
        <w:spacing w:before="120" w:after="0" w:line="240" w:lineRule="auto"/>
        <w:ind w:left="1003"/>
        <w:rPr>
          <w:sz w:val="22"/>
          <w:szCs w:val="22"/>
        </w:rPr>
      </w:pPr>
      <w:r>
        <w:rPr>
          <w:noProof/>
          <w:sz w:val="22"/>
          <w:szCs w:val="22"/>
          <w:lang w:val="es-CO" w:eastAsia="es-CO"/>
        </w:rPr>
        <w:drawing>
          <wp:anchor distT="0" distB="0" distL="114300" distR="114300" simplePos="0" relativeHeight="251717632" behindDoc="0" locked="0" layoutInCell="1" allowOverlap="1">
            <wp:simplePos x="0" y="0"/>
            <wp:positionH relativeFrom="column">
              <wp:posOffset>4366260</wp:posOffset>
            </wp:positionH>
            <wp:positionV relativeFrom="paragraph">
              <wp:posOffset>115570</wp:posOffset>
            </wp:positionV>
            <wp:extent cx="1416050" cy="1769745"/>
            <wp:effectExtent l="19050" t="0" r="0" b="0"/>
            <wp:wrapSquare wrapText="bothSides"/>
            <wp:docPr id="3093" name="0 Imagen" descr="comic-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ic-01 (1).jpg"/>
                    <pic:cNvPicPr/>
                  </pic:nvPicPr>
                  <pic:blipFill>
                    <a:blip r:embed="rId281" cstate="print"/>
                    <a:stretch>
                      <a:fillRect/>
                    </a:stretch>
                  </pic:blipFill>
                  <pic:spPr>
                    <a:xfrm>
                      <a:off x="0" y="0"/>
                      <a:ext cx="1416050" cy="1769745"/>
                    </a:xfrm>
                    <a:prstGeom prst="rect">
                      <a:avLst/>
                    </a:prstGeom>
                  </pic:spPr>
                </pic:pic>
              </a:graphicData>
            </a:graphic>
          </wp:anchor>
        </w:drawing>
      </w:r>
    </w:p>
    <w:p w:rsidR="00C652B1" w:rsidRPr="00C652B1" w:rsidRDefault="00C652B1" w:rsidP="00C652B1">
      <w:pPr>
        <w:pStyle w:val="Sangradetextonormal1"/>
        <w:tabs>
          <w:tab w:val="left" w:pos="720"/>
          <w:tab w:val="left" w:pos="1418"/>
        </w:tabs>
        <w:spacing w:before="120" w:after="0" w:line="240" w:lineRule="auto"/>
        <w:ind w:left="0"/>
        <w:rPr>
          <w:rFonts w:cs="Arial"/>
          <w:sz w:val="22"/>
          <w:szCs w:val="22"/>
        </w:rPr>
      </w:pPr>
      <w:r w:rsidRPr="00C652B1">
        <w:rPr>
          <w:rFonts w:cs="Arial"/>
          <w:sz w:val="22"/>
          <w:szCs w:val="22"/>
        </w:rPr>
        <w:t xml:space="preserve">En la revista Virtual, la Oficina de Control Interno tiene una sección llamada El Semáforo, en la cual se trato para este trimestre el nacimiento de Prospero Vial, como facilitador de la cultura de Autocontrol, para hacer las labores con calidad y eficiencia, cumpliendo los principios institucionales y evitándonos contratiempos con los entes de control </w:t>
      </w:r>
    </w:p>
    <w:p w:rsidR="00C652B1" w:rsidRDefault="00C652B1" w:rsidP="00C652B1">
      <w:pPr>
        <w:pStyle w:val="Sangradetextonormal1"/>
        <w:tabs>
          <w:tab w:val="left" w:pos="720"/>
          <w:tab w:val="left" w:pos="1418"/>
        </w:tabs>
        <w:spacing w:before="120" w:after="0"/>
        <w:ind w:left="1003"/>
        <w:rPr>
          <w:rFonts w:cs="Arial"/>
          <w:szCs w:val="24"/>
        </w:rPr>
      </w:pPr>
    </w:p>
    <w:p w:rsidR="00C652B1" w:rsidRPr="008B3FC7" w:rsidRDefault="00C652B1" w:rsidP="00C652B1">
      <w:pPr>
        <w:pStyle w:val="Sangradetextonormal1"/>
        <w:tabs>
          <w:tab w:val="left" w:pos="720"/>
          <w:tab w:val="left" w:pos="1418"/>
        </w:tabs>
        <w:spacing w:before="120" w:after="0"/>
        <w:ind w:left="1003"/>
        <w:jc w:val="center"/>
        <w:rPr>
          <w:rFonts w:cs="Arial"/>
          <w:b/>
          <w:i/>
          <w:szCs w:val="24"/>
        </w:rPr>
      </w:pPr>
      <w:r>
        <w:rPr>
          <w:rFonts w:cs="Arial"/>
          <w:szCs w:val="24"/>
        </w:rPr>
        <w:lastRenderedPageBreak/>
        <w:tab/>
      </w:r>
      <w:r w:rsidRPr="008B3FC7">
        <w:rPr>
          <w:rFonts w:cs="Arial"/>
          <w:b/>
          <w:i/>
          <w:szCs w:val="24"/>
        </w:rPr>
        <w:t>RECUERDE AUTOCONTROL TU MEJOR OPCIÓN</w:t>
      </w:r>
    </w:p>
    <w:p w:rsidR="00C652B1" w:rsidRDefault="00286C93" w:rsidP="00C652B1">
      <w:pPr>
        <w:pStyle w:val="Sangradetextonormal1"/>
        <w:tabs>
          <w:tab w:val="left" w:pos="720"/>
          <w:tab w:val="left" w:pos="1418"/>
        </w:tabs>
        <w:spacing w:before="120" w:after="0"/>
        <w:ind w:left="1003"/>
        <w:rPr>
          <w:rFonts w:cs="Arial"/>
          <w:szCs w:val="24"/>
        </w:rPr>
      </w:pPr>
      <w:r>
        <w:rPr>
          <w:rFonts w:cs="Arial"/>
          <w:noProof/>
          <w:szCs w:val="24"/>
          <w:lang w:val="es-CO" w:eastAsia="es-CO"/>
        </w:rPr>
        <w:drawing>
          <wp:anchor distT="0" distB="0" distL="114300" distR="114300" simplePos="0" relativeHeight="251718656" behindDoc="0" locked="0" layoutInCell="1" allowOverlap="1">
            <wp:simplePos x="0" y="0"/>
            <wp:positionH relativeFrom="column">
              <wp:posOffset>72390</wp:posOffset>
            </wp:positionH>
            <wp:positionV relativeFrom="paragraph">
              <wp:posOffset>116205</wp:posOffset>
            </wp:positionV>
            <wp:extent cx="1509395" cy="1682115"/>
            <wp:effectExtent l="19050" t="0" r="0" b="0"/>
            <wp:wrapSquare wrapText="bothSides"/>
            <wp:docPr id="3094" name="2 Imagen" descr="publicidad sentido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idad sentidop-01.jpg"/>
                    <pic:cNvPicPr/>
                  </pic:nvPicPr>
                  <pic:blipFill>
                    <a:blip r:embed="rId282" cstate="print"/>
                    <a:stretch>
                      <a:fillRect/>
                    </a:stretch>
                  </pic:blipFill>
                  <pic:spPr>
                    <a:xfrm>
                      <a:off x="0" y="0"/>
                      <a:ext cx="1509395" cy="1682115"/>
                    </a:xfrm>
                    <a:prstGeom prst="rect">
                      <a:avLst/>
                    </a:prstGeom>
                  </pic:spPr>
                </pic:pic>
              </a:graphicData>
            </a:graphic>
          </wp:anchor>
        </w:drawing>
      </w:r>
      <w:r>
        <w:rPr>
          <w:rFonts w:cs="Arial"/>
          <w:szCs w:val="24"/>
        </w:rPr>
        <w:tab/>
      </w:r>
      <w:r>
        <w:rPr>
          <w:rFonts w:cs="Arial"/>
          <w:szCs w:val="24"/>
        </w:rPr>
        <w:tab/>
      </w:r>
    </w:p>
    <w:p w:rsidR="00C652B1" w:rsidRDefault="00C652B1" w:rsidP="00286C93">
      <w:pPr>
        <w:pStyle w:val="Sangradetextonormal1"/>
        <w:tabs>
          <w:tab w:val="left" w:pos="720"/>
          <w:tab w:val="left" w:pos="1418"/>
        </w:tabs>
        <w:spacing w:before="120" w:after="0"/>
        <w:ind w:left="0"/>
        <w:rPr>
          <w:rFonts w:cs="Arial"/>
          <w:szCs w:val="24"/>
        </w:rPr>
      </w:pPr>
    </w:p>
    <w:p w:rsidR="00C652B1" w:rsidRPr="00C652B1" w:rsidRDefault="00C652B1" w:rsidP="00C652B1">
      <w:pPr>
        <w:pStyle w:val="Sangradetextonormal1"/>
        <w:tabs>
          <w:tab w:val="left" w:pos="720"/>
          <w:tab w:val="left" w:pos="1418"/>
        </w:tabs>
        <w:spacing w:before="120" w:after="0" w:line="240" w:lineRule="auto"/>
        <w:ind w:left="1003"/>
        <w:rPr>
          <w:rFonts w:cs="Arial"/>
          <w:sz w:val="22"/>
          <w:szCs w:val="22"/>
        </w:rPr>
      </w:pPr>
      <w:r w:rsidRPr="00C652B1">
        <w:rPr>
          <w:rFonts w:cs="Arial"/>
          <w:sz w:val="22"/>
          <w:szCs w:val="22"/>
        </w:rPr>
        <w:t xml:space="preserve">Para el mes de diciembre prospero realizó la campaña ponte la camiseta de la </w:t>
      </w:r>
      <w:r w:rsidR="00C67576">
        <w:rPr>
          <w:rFonts w:cs="Arial"/>
          <w:sz w:val="22"/>
          <w:szCs w:val="22"/>
        </w:rPr>
        <w:t>UAERMV</w:t>
      </w:r>
      <w:r w:rsidRPr="00C652B1">
        <w:rPr>
          <w:rFonts w:cs="Arial"/>
          <w:sz w:val="22"/>
          <w:szCs w:val="22"/>
        </w:rPr>
        <w:t xml:space="preserve"> “Cuando el hombre forma conciencia de grupo interpreta mejor la necesidad de sí mismo y de su grupo encontrando maneras eficaces y efectivas de suplir dichas necesidades”.    </w:t>
      </w:r>
    </w:p>
    <w:p w:rsidR="00C652B1" w:rsidRDefault="00C652B1" w:rsidP="00C652B1">
      <w:pPr>
        <w:pStyle w:val="Sangradetextonormal1"/>
        <w:tabs>
          <w:tab w:val="left" w:pos="720"/>
          <w:tab w:val="left" w:pos="1418"/>
        </w:tabs>
        <w:spacing w:before="120" w:after="0" w:line="240" w:lineRule="auto"/>
        <w:ind w:left="1003"/>
        <w:rPr>
          <w:rFonts w:cs="Arial"/>
          <w:sz w:val="22"/>
          <w:szCs w:val="22"/>
        </w:rPr>
      </w:pPr>
    </w:p>
    <w:p w:rsidR="00286C93" w:rsidRPr="006F0DB5" w:rsidRDefault="00286C93" w:rsidP="00C652B1">
      <w:pPr>
        <w:pStyle w:val="Sangradetextonormal1"/>
        <w:tabs>
          <w:tab w:val="left" w:pos="720"/>
          <w:tab w:val="left" w:pos="1418"/>
        </w:tabs>
        <w:spacing w:before="120" w:after="0" w:line="240" w:lineRule="auto"/>
        <w:ind w:left="1003"/>
        <w:rPr>
          <w:rFonts w:cs="Arial"/>
          <w:sz w:val="22"/>
          <w:szCs w:val="22"/>
        </w:rPr>
      </w:pPr>
    </w:p>
    <w:p w:rsidR="00C652B1" w:rsidRPr="006F0DB5" w:rsidRDefault="00C652B1" w:rsidP="006F0DB5">
      <w:pPr>
        <w:pStyle w:val="Ttulo2"/>
        <w:numPr>
          <w:ilvl w:val="0"/>
          <w:numId w:val="0"/>
        </w:numPr>
        <w:suppressLineNumbers/>
        <w:spacing w:before="0" w:line="240" w:lineRule="auto"/>
        <w:rPr>
          <w:rFonts w:cs="Arial"/>
          <w:color w:val="auto"/>
          <w:sz w:val="22"/>
          <w:szCs w:val="22"/>
        </w:rPr>
      </w:pPr>
      <w:bookmarkStart w:id="321" w:name="_Toc410316283"/>
      <w:r w:rsidRPr="006F0DB5">
        <w:rPr>
          <w:rFonts w:cs="Arial"/>
          <w:color w:val="auto"/>
          <w:sz w:val="22"/>
          <w:szCs w:val="22"/>
        </w:rPr>
        <w:t>Apoyo en la generación de información confiable, oportuna y suficiente a las diferentes instituciones, cuya actividad es:</w:t>
      </w:r>
      <w:bookmarkEnd w:id="321"/>
    </w:p>
    <w:p w:rsidR="00C652B1" w:rsidRPr="00C652B1" w:rsidRDefault="00C652B1" w:rsidP="00C652B1">
      <w:pPr>
        <w:spacing w:line="240" w:lineRule="auto"/>
        <w:rPr>
          <w:rFonts w:cs="Arial"/>
          <w:szCs w:val="22"/>
        </w:rPr>
      </w:pPr>
    </w:p>
    <w:p w:rsidR="00C652B1" w:rsidRPr="006F0DB5" w:rsidRDefault="00AB79E3" w:rsidP="00C652B1">
      <w:pPr>
        <w:pStyle w:val="Sangradetextonormal1"/>
        <w:spacing w:after="0" w:line="240" w:lineRule="auto"/>
        <w:ind w:left="0"/>
        <w:rPr>
          <w:rFonts w:cs="Arial"/>
          <w:b/>
          <w:sz w:val="22"/>
          <w:szCs w:val="22"/>
        </w:rPr>
      </w:pPr>
      <w:r w:rsidRPr="006F0DB5">
        <w:rPr>
          <w:rFonts w:cs="Arial"/>
          <w:b/>
          <w:sz w:val="22"/>
          <w:szCs w:val="22"/>
        </w:rPr>
        <w:t>RELACIÓN CON ENTES DE CONTROL:</w:t>
      </w:r>
    </w:p>
    <w:p w:rsidR="00C652B1" w:rsidRPr="006F0DB5" w:rsidRDefault="00C652B1" w:rsidP="008C28DC">
      <w:pPr>
        <w:pStyle w:val="Sangradetextonormal1"/>
        <w:numPr>
          <w:ilvl w:val="0"/>
          <w:numId w:val="65"/>
        </w:numPr>
        <w:spacing w:before="120" w:after="0" w:line="240" w:lineRule="auto"/>
        <w:ind w:left="0" w:firstLine="0"/>
        <w:rPr>
          <w:rFonts w:cs="Arial"/>
          <w:sz w:val="22"/>
          <w:szCs w:val="22"/>
        </w:rPr>
      </w:pPr>
      <w:r w:rsidRPr="006F0DB5">
        <w:rPr>
          <w:rFonts w:cs="Arial"/>
          <w:sz w:val="22"/>
          <w:szCs w:val="22"/>
        </w:rPr>
        <w:t xml:space="preserve">La Oficina de Control Interno en cumplimiento de sus funciones ha cumplido con la atención a los entes de control es el caso de la Contraloría de Bogotá,  Personería de Bogotá y Concejo de Bogotá. </w:t>
      </w:r>
    </w:p>
    <w:p w:rsidR="006F0DB5" w:rsidRDefault="00C652B1" w:rsidP="008C28DC">
      <w:pPr>
        <w:pStyle w:val="Sangradetextonormal1"/>
        <w:numPr>
          <w:ilvl w:val="0"/>
          <w:numId w:val="65"/>
        </w:numPr>
        <w:tabs>
          <w:tab w:val="left" w:pos="0"/>
        </w:tabs>
        <w:spacing w:before="120" w:after="0" w:line="240" w:lineRule="auto"/>
        <w:ind w:left="0" w:firstLine="0"/>
        <w:rPr>
          <w:rFonts w:cs="Arial"/>
          <w:sz w:val="22"/>
          <w:szCs w:val="22"/>
        </w:rPr>
      </w:pPr>
      <w:r w:rsidRPr="006F0DB5">
        <w:rPr>
          <w:rFonts w:cs="Arial"/>
          <w:sz w:val="22"/>
          <w:szCs w:val="22"/>
        </w:rPr>
        <w:t>Elaboración, consolidación y seguimiento a la entrega de informe conforme al cumplimiento de la ley</w:t>
      </w:r>
      <w:r w:rsidR="006F0DB5">
        <w:rPr>
          <w:rFonts w:cs="Arial"/>
          <w:sz w:val="22"/>
          <w:szCs w:val="22"/>
        </w:rPr>
        <w:t>.</w:t>
      </w:r>
    </w:p>
    <w:p w:rsidR="00C652B1" w:rsidRPr="006F0DB5" w:rsidRDefault="00C652B1" w:rsidP="008C28DC">
      <w:pPr>
        <w:pStyle w:val="Prrafodelista"/>
        <w:numPr>
          <w:ilvl w:val="0"/>
          <w:numId w:val="65"/>
        </w:numPr>
        <w:tabs>
          <w:tab w:val="left" w:pos="0"/>
        </w:tabs>
        <w:suppressAutoHyphens/>
        <w:spacing w:before="100" w:beforeAutospacing="1" w:after="100" w:afterAutospacing="1"/>
        <w:ind w:left="0" w:firstLine="0"/>
        <w:rPr>
          <w:rFonts w:ascii="Arial" w:hAnsi="Arial" w:cs="Arial"/>
          <w:sz w:val="22"/>
          <w:szCs w:val="22"/>
        </w:rPr>
      </w:pPr>
      <w:r w:rsidRPr="006F0DB5">
        <w:rPr>
          <w:rFonts w:ascii="Arial" w:hAnsi="Arial" w:cs="Arial"/>
          <w:sz w:val="22"/>
          <w:szCs w:val="22"/>
        </w:rPr>
        <w:t>Elaboración del informe de Gestión, correspondiente al tercer trimestres del proceso Control para el Mejoramiento Continuo de la Gestión y consolidación de los informes generados por los diferentes procesos de la Entidad el cual es dirigido al Concejo de Bogotá – Oficio No. 6705 de 31de octubre de 2014.</w:t>
      </w:r>
    </w:p>
    <w:p w:rsidR="00C652B1" w:rsidRPr="006F0DB5" w:rsidRDefault="00C652B1" w:rsidP="008C28DC">
      <w:pPr>
        <w:pStyle w:val="Prrafodelista"/>
        <w:numPr>
          <w:ilvl w:val="0"/>
          <w:numId w:val="65"/>
        </w:numPr>
        <w:tabs>
          <w:tab w:val="left" w:pos="0"/>
        </w:tabs>
        <w:suppressAutoHyphens/>
        <w:spacing w:before="100" w:beforeAutospacing="1" w:after="100" w:afterAutospacing="1"/>
        <w:ind w:left="0" w:firstLine="0"/>
        <w:rPr>
          <w:rFonts w:ascii="Arial" w:hAnsi="Arial" w:cs="Arial"/>
          <w:sz w:val="22"/>
          <w:szCs w:val="22"/>
        </w:rPr>
      </w:pPr>
      <w:r w:rsidRPr="006F0DB5">
        <w:rPr>
          <w:rFonts w:ascii="Arial" w:hAnsi="Arial" w:cs="Arial"/>
          <w:sz w:val="22"/>
          <w:szCs w:val="22"/>
        </w:rPr>
        <w:t>Atención a la visita realizada por la delegada de asuntos disciplinarios III de</w:t>
      </w:r>
      <w:r w:rsidR="006F0DB5" w:rsidRPr="006F0DB5">
        <w:rPr>
          <w:rFonts w:ascii="Arial" w:hAnsi="Arial" w:cs="Arial"/>
          <w:sz w:val="22"/>
          <w:szCs w:val="22"/>
        </w:rPr>
        <w:t xml:space="preserve"> </w:t>
      </w:r>
      <w:r w:rsidRPr="006F0DB5">
        <w:rPr>
          <w:rFonts w:ascii="Arial" w:hAnsi="Arial" w:cs="Arial"/>
          <w:sz w:val="22"/>
          <w:szCs w:val="22"/>
        </w:rPr>
        <w:t xml:space="preserve">la Personería de Bogotá de fecha 30 de septiembre de 2014, con el fin de realizar visita administrativa en el proceso ER6050-13, según auto de indagación preliminar, referente al hallazgo 2.4.4, declarándose que se retira del plan de mejoramiento vigencia 2013 de acuerdo al informe presentado por la Contraloría de Bogotá  de 24 de septiembre de 2015.   </w:t>
      </w:r>
    </w:p>
    <w:p w:rsidR="00C652B1" w:rsidRPr="006F0DB5" w:rsidRDefault="00C652B1" w:rsidP="008C28DC">
      <w:pPr>
        <w:pStyle w:val="Prrafodelista"/>
        <w:numPr>
          <w:ilvl w:val="0"/>
          <w:numId w:val="65"/>
        </w:numPr>
        <w:tabs>
          <w:tab w:val="left" w:pos="0"/>
        </w:tabs>
        <w:suppressAutoHyphens/>
        <w:spacing w:before="100" w:beforeAutospacing="1" w:after="100" w:afterAutospacing="1"/>
        <w:ind w:left="0" w:firstLine="0"/>
        <w:rPr>
          <w:rFonts w:ascii="Arial" w:hAnsi="Arial" w:cs="Arial"/>
          <w:sz w:val="22"/>
          <w:szCs w:val="22"/>
        </w:rPr>
      </w:pPr>
      <w:r w:rsidRPr="006F0DB5">
        <w:rPr>
          <w:rFonts w:ascii="Arial" w:hAnsi="Arial" w:cs="Arial"/>
          <w:sz w:val="22"/>
          <w:szCs w:val="22"/>
        </w:rPr>
        <w:t xml:space="preserve">Remisión de documentos expediente No. 2014ER1659, a la Personería de Bogotá Delegada de Asuntos Disciplinarios III,  en atención al compromiso adquirido en el acta de visita de fecha 30 de septiembre de 2014, relacionado con los 451 peticiones sin respuesta que dieron lugar al hallazgo 2.2.2.3.1 “hallazgo administrativo con presunta incidencia disciplinaria por no dar respuesta a los derechos de petición y por no iniciar las respectivas actuaciones disciplinarias” en 18 folios.    </w:t>
      </w:r>
    </w:p>
    <w:p w:rsidR="00C652B1" w:rsidRPr="006F0DB5" w:rsidRDefault="00C652B1" w:rsidP="008C28DC">
      <w:pPr>
        <w:pStyle w:val="Prrafodelista"/>
        <w:numPr>
          <w:ilvl w:val="0"/>
          <w:numId w:val="65"/>
        </w:numPr>
        <w:tabs>
          <w:tab w:val="left" w:pos="0"/>
        </w:tabs>
        <w:suppressAutoHyphens/>
        <w:spacing w:before="100" w:beforeAutospacing="1" w:after="100" w:afterAutospacing="1"/>
        <w:ind w:left="0" w:firstLine="0"/>
        <w:rPr>
          <w:rFonts w:ascii="Arial" w:hAnsi="Arial" w:cs="Arial"/>
          <w:sz w:val="22"/>
          <w:szCs w:val="22"/>
        </w:rPr>
      </w:pPr>
      <w:r w:rsidRPr="006F0DB5">
        <w:rPr>
          <w:rFonts w:ascii="Arial" w:hAnsi="Arial" w:cs="Arial"/>
          <w:sz w:val="22"/>
          <w:szCs w:val="22"/>
        </w:rPr>
        <w:t>Acompañamiento, elaboración, consolidación y remisión del Plan de Mejora</w:t>
      </w:r>
      <w:r w:rsidR="006F0DB5" w:rsidRPr="006F0DB5">
        <w:rPr>
          <w:rFonts w:ascii="Arial" w:hAnsi="Arial" w:cs="Arial"/>
          <w:sz w:val="22"/>
          <w:szCs w:val="22"/>
        </w:rPr>
        <w:t xml:space="preserve"> </w:t>
      </w:r>
      <w:r w:rsidRPr="006F0DB5">
        <w:rPr>
          <w:rFonts w:ascii="Arial" w:hAnsi="Arial" w:cs="Arial"/>
          <w:sz w:val="22"/>
          <w:szCs w:val="22"/>
        </w:rPr>
        <w:t xml:space="preserve">miento suscrito con la Contraloría de Bogotá, como resultado del informe Auditoria Modalidad Regular, vigencia 2013, en forma impresa y en medio magnético – oficio No. 6065 de 2 de octubre de 2014.    </w:t>
      </w:r>
    </w:p>
    <w:p w:rsidR="00C652B1" w:rsidRPr="006F0DB5" w:rsidRDefault="00C652B1" w:rsidP="008C28DC">
      <w:pPr>
        <w:pStyle w:val="Prrafodelista"/>
        <w:numPr>
          <w:ilvl w:val="0"/>
          <w:numId w:val="65"/>
        </w:numPr>
        <w:tabs>
          <w:tab w:val="left" w:pos="0"/>
        </w:tabs>
        <w:suppressAutoHyphens/>
        <w:spacing w:before="100" w:beforeAutospacing="1" w:after="100" w:afterAutospacing="1"/>
        <w:ind w:left="0" w:firstLine="0"/>
        <w:rPr>
          <w:rFonts w:ascii="Arial" w:hAnsi="Arial" w:cs="Arial"/>
          <w:sz w:val="22"/>
          <w:szCs w:val="22"/>
        </w:rPr>
      </w:pPr>
      <w:r w:rsidRPr="006F0DB5">
        <w:rPr>
          <w:rFonts w:ascii="Arial" w:hAnsi="Arial" w:cs="Arial"/>
          <w:sz w:val="22"/>
          <w:szCs w:val="22"/>
        </w:rPr>
        <w:t xml:space="preserve">Acompañamiento y remisión del Plan de Mejoramiento suscrito con la contraloría de Bogotá, resultado de la Auditoria Modalidad Especial PAD 2014 Periodo III. </w:t>
      </w:r>
    </w:p>
    <w:p w:rsidR="00286C93" w:rsidRDefault="00286C93" w:rsidP="00C652B1">
      <w:pPr>
        <w:spacing w:before="100" w:beforeAutospacing="1" w:after="100" w:afterAutospacing="1" w:line="240" w:lineRule="auto"/>
        <w:rPr>
          <w:rFonts w:cs="Arial"/>
          <w:szCs w:val="22"/>
        </w:rPr>
      </w:pPr>
    </w:p>
    <w:p w:rsidR="00C652B1" w:rsidRDefault="00AB79E3" w:rsidP="00C652B1">
      <w:pPr>
        <w:spacing w:line="240" w:lineRule="auto"/>
        <w:rPr>
          <w:rFonts w:cs="Arial"/>
          <w:b/>
          <w:szCs w:val="22"/>
        </w:rPr>
      </w:pPr>
      <w:r w:rsidRPr="00C652B1">
        <w:rPr>
          <w:rFonts w:cs="Arial"/>
          <w:b/>
          <w:szCs w:val="22"/>
        </w:rPr>
        <w:lastRenderedPageBreak/>
        <w:t>OTRAS ACTIVIDADES EJECUTADAS:</w:t>
      </w:r>
    </w:p>
    <w:p w:rsidR="00286C93" w:rsidRPr="00286C93" w:rsidRDefault="00286C93" w:rsidP="00C652B1">
      <w:pPr>
        <w:spacing w:line="240" w:lineRule="auto"/>
        <w:rPr>
          <w:rFonts w:cs="Arial"/>
          <w:b/>
          <w:sz w:val="4"/>
          <w:szCs w:val="22"/>
        </w:rPr>
      </w:pPr>
    </w:p>
    <w:p w:rsidR="00286C93" w:rsidRPr="00286C93" w:rsidRDefault="00C652B1" w:rsidP="00286C93">
      <w:pPr>
        <w:numPr>
          <w:ilvl w:val="0"/>
          <w:numId w:val="62"/>
        </w:numPr>
        <w:spacing w:line="240" w:lineRule="auto"/>
        <w:ind w:left="0" w:firstLine="0"/>
        <w:rPr>
          <w:rFonts w:cs="Arial"/>
          <w:szCs w:val="22"/>
          <w:lang w:val="es-ES"/>
        </w:rPr>
      </w:pPr>
      <w:r w:rsidRPr="00C652B1">
        <w:rPr>
          <w:rFonts w:cs="Arial"/>
          <w:color w:val="000000"/>
          <w:szCs w:val="22"/>
          <w:lang w:val="es-ES"/>
        </w:rPr>
        <w:t xml:space="preserve">Informe sobre el seguimiento del Plan de Anti corrupción y Atención al Ciudadano conforme a los lineamientos establecidos en la circular No. 100 emanada de la Alcaldía Mayor de Bogotá, publicado en la página web de la entidad en el mes de diciembre de 2014. </w:t>
      </w:r>
    </w:p>
    <w:p w:rsidR="00286C93" w:rsidRPr="00286C93" w:rsidRDefault="00286C93" w:rsidP="00286C93">
      <w:pPr>
        <w:spacing w:line="240" w:lineRule="auto"/>
        <w:rPr>
          <w:rFonts w:cs="Arial"/>
          <w:sz w:val="10"/>
          <w:szCs w:val="22"/>
          <w:lang w:val="es-ES"/>
        </w:rPr>
      </w:pPr>
    </w:p>
    <w:p w:rsidR="006F0DB5" w:rsidRPr="006F0DB5" w:rsidRDefault="00C652B1" w:rsidP="008C28DC">
      <w:pPr>
        <w:numPr>
          <w:ilvl w:val="0"/>
          <w:numId w:val="62"/>
        </w:numPr>
        <w:spacing w:line="240" w:lineRule="auto"/>
        <w:ind w:left="0" w:firstLine="0"/>
        <w:rPr>
          <w:rFonts w:cs="Arial"/>
          <w:szCs w:val="22"/>
          <w:lang w:val="es-ES"/>
        </w:rPr>
      </w:pPr>
      <w:r w:rsidRPr="00C652B1">
        <w:rPr>
          <w:rFonts w:cs="Arial"/>
          <w:color w:val="000000"/>
          <w:szCs w:val="22"/>
          <w:lang w:val="es-ES"/>
        </w:rPr>
        <w:t>Informe pormenorizado de Control interno</w:t>
      </w:r>
      <w:r w:rsidR="006F0DB5">
        <w:rPr>
          <w:rFonts w:cs="Arial"/>
          <w:color w:val="000000"/>
          <w:szCs w:val="22"/>
          <w:lang w:val="es-ES"/>
        </w:rPr>
        <w:t>.</w:t>
      </w:r>
    </w:p>
    <w:p w:rsidR="00C652B1" w:rsidRPr="00C652B1" w:rsidRDefault="00C652B1" w:rsidP="008C28DC">
      <w:pPr>
        <w:pStyle w:val="Prrafodelista"/>
        <w:numPr>
          <w:ilvl w:val="0"/>
          <w:numId w:val="62"/>
        </w:numPr>
        <w:tabs>
          <w:tab w:val="left" w:pos="750"/>
          <w:tab w:val="left" w:pos="1890"/>
        </w:tabs>
        <w:suppressAutoHyphens/>
        <w:spacing w:afterAutospacing="1"/>
        <w:ind w:left="0" w:firstLine="0"/>
        <w:jc w:val="both"/>
        <w:rPr>
          <w:rFonts w:ascii="Arial" w:hAnsi="Arial" w:cs="Arial"/>
          <w:sz w:val="22"/>
          <w:szCs w:val="22"/>
        </w:rPr>
      </w:pPr>
      <w:r w:rsidRPr="00C652B1">
        <w:rPr>
          <w:rFonts w:ascii="Arial" w:hAnsi="Arial" w:cs="Arial"/>
          <w:sz w:val="22"/>
          <w:szCs w:val="22"/>
        </w:rPr>
        <w:t>Seguimiento y remisión de los formatos controles de advertencia instaurados por la Contraloría de Bogotá así:  1. No. 10000-03764 “Grave riesgo de daño al patrimonio público Distrital, en cuantía de $11.822 millones, dadas las situaciones irregulares que a la fecha han tenido lugar en el llamado “Contrato de ciencia y tecnología” No. 638 del 28 de diciembre de 2013 suscrito entre la Unidad Administrativa Especial de Rehabilitación y Mantenimiento Vial  UAERMV y la sociedad Green Patcher Colombo S.A.S relacionadas con los mayores valores que cancelaría el Distrito Capital por concepto de la aplicación de la mezcla asfáltica en frío por inyección neumática, al igual que el riesgo de que la metodología contratada no sea solución efectiva para contrarrestar los daños que en la práctica presentan las vías intermedias y locales, objeto del señalado contrato; evento en el cual la actividad contractual no cumpliría con los fines sociales esperados, dentro de los cuales está el mejoramiento de la movilidad en  la ciudad” y No. 10000-14256 “</w:t>
      </w:r>
      <w:r w:rsidRPr="00C652B1">
        <w:rPr>
          <w:rFonts w:ascii="Arial" w:hAnsi="Arial" w:cs="Arial"/>
          <w:sz w:val="22"/>
          <w:szCs w:val="22"/>
          <w:lang w:eastAsia="es-CO"/>
        </w:rPr>
        <w:t>Pronunciamiento respecto de la baja ejecución presupuestal de los recursos destinados a la construcción, mantenimiento y rehabilitación de la malla vial de Bogotá.” Dirigido a la Secretaria Distrital de Movilidad – Oficina de Control Interno, oficio No. 6292 de 9 de octubre de 2014.</w:t>
      </w:r>
    </w:p>
    <w:p w:rsidR="00C652B1" w:rsidRPr="00C652B1" w:rsidRDefault="00C652B1" w:rsidP="008C28DC">
      <w:pPr>
        <w:pStyle w:val="Prrafodelista"/>
        <w:numPr>
          <w:ilvl w:val="0"/>
          <w:numId w:val="62"/>
        </w:numPr>
        <w:tabs>
          <w:tab w:val="left" w:pos="750"/>
          <w:tab w:val="left" w:pos="1890"/>
        </w:tabs>
        <w:suppressAutoHyphens/>
        <w:spacing w:before="100" w:beforeAutospacing="1" w:afterAutospacing="1"/>
        <w:ind w:left="0" w:firstLine="0"/>
        <w:jc w:val="both"/>
        <w:rPr>
          <w:rFonts w:ascii="Arial" w:hAnsi="Arial" w:cs="Arial"/>
          <w:sz w:val="22"/>
          <w:szCs w:val="22"/>
        </w:rPr>
      </w:pPr>
      <w:r w:rsidRPr="00C652B1">
        <w:rPr>
          <w:rFonts w:ascii="Arial" w:hAnsi="Arial" w:cs="Arial"/>
          <w:sz w:val="22"/>
          <w:szCs w:val="22"/>
        </w:rPr>
        <w:t xml:space="preserve">Elaboración informe de Austeridad en el gasto correspondiente al tercer trimestre de 2014, en cumplimiento a Ley 87 de 1993, Decreto 1737 y 1738 de 1998 y a las disposiciones establecidas sobre austeridad y eficiencia del gasto público, dirigido al director de la </w:t>
      </w:r>
      <w:r w:rsidR="00C67576">
        <w:rPr>
          <w:rFonts w:ascii="Arial" w:hAnsi="Arial" w:cs="Arial"/>
          <w:sz w:val="22"/>
          <w:szCs w:val="22"/>
        </w:rPr>
        <w:t>UAERMV</w:t>
      </w:r>
      <w:r w:rsidRPr="00C652B1">
        <w:rPr>
          <w:rFonts w:ascii="Arial" w:hAnsi="Arial" w:cs="Arial"/>
          <w:sz w:val="22"/>
          <w:szCs w:val="22"/>
        </w:rPr>
        <w:t xml:space="preserve">, en el mes de noviembre de 2014.  </w:t>
      </w:r>
    </w:p>
    <w:p w:rsidR="00C652B1" w:rsidRPr="00C652B1" w:rsidRDefault="00C652B1" w:rsidP="008C28DC">
      <w:pPr>
        <w:pStyle w:val="Prrafodelista"/>
        <w:numPr>
          <w:ilvl w:val="0"/>
          <w:numId w:val="62"/>
        </w:numPr>
        <w:tabs>
          <w:tab w:val="left" w:pos="750"/>
          <w:tab w:val="left" w:pos="1890"/>
        </w:tabs>
        <w:suppressAutoHyphens/>
        <w:spacing w:before="100" w:beforeAutospacing="1" w:afterAutospacing="1"/>
        <w:ind w:left="0" w:firstLine="0"/>
        <w:jc w:val="both"/>
        <w:rPr>
          <w:rFonts w:ascii="Arial" w:hAnsi="Arial" w:cs="Arial"/>
          <w:sz w:val="22"/>
          <w:szCs w:val="22"/>
        </w:rPr>
      </w:pPr>
      <w:r w:rsidRPr="00C652B1">
        <w:rPr>
          <w:rFonts w:ascii="Arial" w:hAnsi="Arial" w:cs="Arial"/>
          <w:sz w:val="22"/>
          <w:szCs w:val="22"/>
        </w:rPr>
        <w:t>Seguimiento a las funciones del comité de conciliaciones y a las políticas de prevención del daño antijurídico y defensa judicial – mes de diciembre de 2014.</w:t>
      </w:r>
    </w:p>
    <w:p w:rsidR="00C652B1" w:rsidRPr="00C652B1" w:rsidRDefault="00C652B1" w:rsidP="008C28DC">
      <w:pPr>
        <w:pStyle w:val="Prrafodelista"/>
        <w:numPr>
          <w:ilvl w:val="0"/>
          <w:numId w:val="62"/>
        </w:numPr>
        <w:tabs>
          <w:tab w:val="left" w:pos="750"/>
          <w:tab w:val="left" w:pos="1890"/>
        </w:tabs>
        <w:suppressAutoHyphens/>
        <w:spacing w:before="100" w:beforeAutospacing="1" w:afterAutospacing="1"/>
        <w:ind w:left="0" w:firstLine="0"/>
        <w:jc w:val="both"/>
        <w:rPr>
          <w:rFonts w:ascii="Arial" w:hAnsi="Arial" w:cs="Arial"/>
          <w:sz w:val="22"/>
          <w:szCs w:val="22"/>
        </w:rPr>
      </w:pPr>
      <w:r w:rsidRPr="00C652B1">
        <w:rPr>
          <w:rFonts w:ascii="Arial" w:hAnsi="Arial" w:cs="Arial"/>
          <w:sz w:val="22"/>
          <w:szCs w:val="22"/>
        </w:rPr>
        <w:t>Elaboración informe referente a las directrices para prevenir conductas irregulares relacionadas con el incumplimiento de los manuales de funciones y de procedimientos y la pérdida de elementos y documentos públicos, en cumplimiento a la Directiva 03 de 2013 emanada de la Alcaldía mayor de Bogotá. Informe dirigido a la Dirección Distrital de Asuntos Disciplinarios de la Alcaldía Mayor de Bogotá – oficio No. 6924 de 12 de noviembre de 2014.</w:t>
      </w:r>
    </w:p>
    <w:p w:rsidR="00C652B1" w:rsidRDefault="00C652B1" w:rsidP="008C28DC">
      <w:pPr>
        <w:pStyle w:val="Prrafodelista"/>
        <w:numPr>
          <w:ilvl w:val="0"/>
          <w:numId w:val="62"/>
        </w:numPr>
        <w:tabs>
          <w:tab w:val="left" w:pos="750"/>
          <w:tab w:val="left" w:pos="1890"/>
        </w:tabs>
        <w:suppressAutoHyphens/>
        <w:spacing w:before="100" w:beforeAutospacing="1" w:afterAutospacing="1"/>
        <w:ind w:left="0" w:firstLine="0"/>
        <w:jc w:val="both"/>
        <w:rPr>
          <w:rFonts w:ascii="Arial" w:hAnsi="Arial" w:cs="Arial"/>
          <w:sz w:val="22"/>
          <w:szCs w:val="22"/>
        </w:rPr>
      </w:pPr>
      <w:r w:rsidRPr="00C652B1">
        <w:rPr>
          <w:rFonts w:ascii="Arial" w:hAnsi="Arial" w:cs="Arial"/>
          <w:sz w:val="22"/>
          <w:szCs w:val="22"/>
        </w:rPr>
        <w:t xml:space="preserve">Remisión informe mensual de las quejas, reclamos y sugerencias en cumplimiento a lo dispuesto en el Decreto 371 de 2010 a la Veeduría Distrital, correspondiente a los meses de septiembre, octubre y noviembre – oficios Nos. 6550 de 24 de octubre y 7701 de 22 de diciembre de 2014. Elaboración informe pormenorizado de Control Interno, publicado en página web de la Entidad, en cumplimiento al artículo 9 Ley 1474de 2011. </w:t>
      </w:r>
    </w:p>
    <w:p w:rsidR="00286C93" w:rsidRPr="00286C93" w:rsidRDefault="00286C93" w:rsidP="00286C93">
      <w:pPr>
        <w:pStyle w:val="Prrafodelista"/>
        <w:tabs>
          <w:tab w:val="left" w:pos="750"/>
          <w:tab w:val="left" w:pos="1890"/>
        </w:tabs>
        <w:suppressAutoHyphens/>
        <w:spacing w:before="100" w:beforeAutospacing="1" w:afterAutospacing="1"/>
        <w:ind w:left="0"/>
        <w:jc w:val="both"/>
        <w:rPr>
          <w:rFonts w:ascii="Arial" w:hAnsi="Arial" w:cs="Arial"/>
          <w:sz w:val="12"/>
          <w:szCs w:val="22"/>
        </w:rPr>
      </w:pPr>
    </w:p>
    <w:p w:rsidR="00C652B1" w:rsidRPr="00C652B1" w:rsidRDefault="00C652B1" w:rsidP="00286C93">
      <w:pPr>
        <w:pStyle w:val="Prrafodelista"/>
        <w:numPr>
          <w:ilvl w:val="0"/>
          <w:numId w:val="62"/>
        </w:numPr>
        <w:tabs>
          <w:tab w:val="left" w:pos="750"/>
          <w:tab w:val="left" w:pos="1890"/>
        </w:tabs>
        <w:suppressAutoHyphens/>
        <w:ind w:left="0" w:firstLine="0"/>
        <w:jc w:val="both"/>
        <w:rPr>
          <w:rFonts w:ascii="Arial" w:hAnsi="Arial" w:cs="Arial"/>
          <w:sz w:val="22"/>
          <w:szCs w:val="22"/>
        </w:rPr>
      </w:pPr>
      <w:r w:rsidRPr="00C652B1">
        <w:rPr>
          <w:rFonts w:ascii="Arial" w:hAnsi="Arial" w:cs="Arial"/>
          <w:sz w:val="22"/>
          <w:szCs w:val="22"/>
        </w:rPr>
        <w:t xml:space="preserve">En su rol se asesoría y acompañamiento,  la OCI  asistió a los diferentes </w:t>
      </w:r>
      <w:r w:rsidRPr="00C652B1">
        <w:rPr>
          <w:rFonts w:ascii="Arial" w:hAnsi="Arial" w:cs="Arial"/>
          <w:sz w:val="22"/>
          <w:szCs w:val="22"/>
        </w:rPr>
        <w:tab/>
        <w:t xml:space="preserve"> comités de:</w:t>
      </w:r>
    </w:p>
    <w:p w:rsidR="00C652B1" w:rsidRPr="00C652B1" w:rsidRDefault="00C652B1" w:rsidP="00286C93">
      <w:pPr>
        <w:pStyle w:val="Sangradetextonormal1"/>
        <w:numPr>
          <w:ilvl w:val="0"/>
          <w:numId w:val="63"/>
        </w:numPr>
        <w:tabs>
          <w:tab w:val="left" w:pos="750"/>
          <w:tab w:val="left" w:pos="1890"/>
        </w:tabs>
        <w:spacing w:after="0" w:line="240" w:lineRule="auto"/>
        <w:ind w:left="0" w:firstLine="0"/>
        <w:rPr>
          <w:rFonts w:cs="Arial"/>
          <w:sz w:val="22"/>
          <w:szCs w:val="22"/>
        </w:rPr>
      </w:pPr>
      <w:r w:rsidRPr="00C652B1">
        <w:rPr>
          <w:rFonts w:cs="Arial"/>
          <w:sz w:val="22"/>
          <w:szCs w:val="22"/>
        </w:rPr>
        <w:t>Directivo</w:t>
      </w:r>
    </w:p>
    <w:p w:rsidR="00C652B1" w:rsidRPr="00C652B1" w:rsidRDefault="00C652B1" w:rsidP="00286C93">
      <w:pPr>
        <w:pStyle w:val="Sangradetextonormal1"/>
        <w:numPr>
          <w:ilvl w:val="0"/>
          <w:numId w:val="63"/>
        </w:numPr>
        <w:tabs>
          <w:tab w:val="left" w:pos="750"/>
          <w:tab w:val="left" w:pos="1890"/>
        </w:tabs>
        <w:spacing w:after="0" w:line="240" w:lineRule="auto"/>
        <w:ind w:left="0" w:firstLine="0"/>
        <w:rPr>
          <w:rFonts w:cs="Arial"/>
          <w:sz w:val="22"/>
          <w:szCs w:val="22"/>
        </w:rPr>
      </w:pPr>
      <w:r w:rsidRPr="00C652B1">
        <w:rPr>
          <w:rFonts w:cs="Arial"/>
          <w:sz w:val="22"/>
          <w:szCs w:val="22"/>
        </w:rPr>
        <w:t>Conciliación</w:t>
      </w:r>
    </w:p>
    <w:p w:rsidR="00C652B1" w:rsidRDefault="00C652B1" w:rsidP="008C28DC">
      <w:pPr>
        <w:pStyle w:val="Sangradetextonormal1"/>
        <w:numPr>
          <w:ilvl w:val="0"/>
          <w:numId w:val="63"/>
        </w:numPr>
        <w:tabs>
          <w:tab w:val="left" w:pos="750"/>
          <w:tab w:val="left" w:pos="1890"/>
        </w:tabs>
        <w:spacing w:after="0" w:line="240" w:lineRule="auto"/>
        <w:ind w:left="0" w:firstLine="0"/>
        <w:rPr>
          <w:rFonts w:cs="Arial"/>
          <w:sz w:val="22"/>
          <w:szCs w:val="22"/>
        </w:rPr>
      </w:pPr>
      <w:r w:rsidRPr="00C652B1">
        <w:rPr>
          <w:rFonts w:cs="Arial"/>
          <w:sz w:val="22"/>
          <w:szCs w:val="22"/>
        </w:rPr>
        <w:t>Contratación</w:t>
      </w:r>
    </w:p>
    <w:p w:rsidR="00AB79E3" w:rsidRDefault="00AB79E3" w:rsidP="008C28DC">
      <w:pPr>
        <w:pStyle w:val="Sangradetextonormal1"/>
        <w:numPr>
          <w:ilvl w:val="0"/>
          <w:numId w:val="63"/>
        </w:numPr>
        <w:tabs>
          <w:tab w:val="left" w:pos="750"/>
          <w:tab w:val="left" w:pos="1890"/>
        </w:tabs>
        <w:spacing w:after="0" w:line="240" w:lineRule="auto"/>
        <w:ind w:left="0" w:firstLine="0"/>
        <w:rPr>
          <w:rFonts w:cs="Arial"/>
          <w:sz w:val="22"/>
          <w:szCs w:val="22"/>
        </w:rPr>
      </w:pPr>
      <w:r>
        <w:rPr>
          <w:rFonts w:cs="Arial"/>
          <w:sz w:val="22"/>
          <w:szCs w:val="22"/>
        </w:rPr>
        <w:t>Bienes e Inventarios</w:t>
      </w:r>
    </w:p>
    <w:p w:rsidR="00AB79E3" w:rsidRDefault="00AB79E3" w:rsidP="008C28DC">
      <w:pPr>
        <w:pStyle w:val="Sangradetextonormal1"/>
        <w:numPr>
          <w:ilvl w:val="0"/>
          <w:numId w:val="63"/>
        </w:numPr>
        <w:tabs>
          <w:tab w:val="left" w:pos="750"/>
          <w:tab w:val="left" w:pos="1890"/>
        </w:tabs>
        <w:spacing w:after="0" w:line="240" w:lineRule="auto"/>
        <w:ind w:left="0" w:firstLine="0"/>
        <w:rPr>
          <w:rFonts w:cs="Arial"/>
          <w:sz w:val="22"/>
          <w:szCs w:val="22"/>
        </w:rPr>
      </w:pPr>
      <w:r>
        <w:rPr>
          <w:rFonts w:cs="Arial"/>
          <w:sz w:val="22"/>
          <w:szCs w:val="22"/>
        </w:rPr>
        <w:t>SIG.SCI</w:t>
      </w:r>
    </w:p>
    <w:p w:rsidR="0073371C" w:rsidRPr="00286C93" w:rsidRDefault="003359A2" w:rsidP="0073371C">
      <w:pPr>
        <w:pStyle w:val="Sangradetextonormal1"/>
        <w:numPr>
          <w:ilvl w:val="0"/>
          <w:numId w:val="63"/>
        </w:numPr>
        <w:tabs>
          <w:tab w:val="left" w:pos="750"/>
          <w:tab w:val="left" w:pos="1890"/>
        </w:tabs>
        <w:spacing w:after="0" w:line="240" w:lineRule="auto"/>
        <w:ind w:left="0" w:firstLine="0"/>
        <w:rPr>
          <w:rFonts w:cs="Arial"/>
          <w:color w:val="000000"/>
          <w:szCs w:val="22"/>
        </w:rPr>
      </w:pPr>
      <w:r w:rsidRPr="00286C93">
        <w:rPr>
          <w:rFonts w:cs="Arial"/>
          <w:sz w:val="22"/>
          <w:szCs w:val="22"/>
        </w:rPr>
        <w:t>Financiero</w:t>
      </w:r>
    </w:p>
    <w:sectPr w:rsidR="0073371C" w:rsidRPr="00286C93" w:rsidSect="00143646">
      <w:footerReference w:type="default" r:id="rId283"/>
      <w:footerReference w:type="first" r:id="rId284"/>
      <w:pgSz w:w="12240" w:h="15840"/>
      <w:pgMar w:top="1417"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698C" w:rsidRDefault="0030698C" w:rsidP="002242B9">
      <w:pPr>
        <w:spacing w:line="240" w:lineRule="auto"/>
      </w:pPr>
      <w:r>
        <w:separator/>
      </w:r>
    </w:p>
  </w:endnote>
  <w:endnote w:type="continuationSeparator" w:id="0">
    <w:p w:rsidR="0030698C" w:rsidRDefault="0030698C" w:rsidP="002242B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icrosoft JhengHei">
    <w:panose1 w:val="020B0604030504040204"/>
    <w:charset w:val="88"/>
    <w:family w:val="swiss"/>
    <w:pitch w:val="variable"/>
    <w:sig w:usb0="00000087" w:usb1="288F4000" w:usb2="00000016" w:usb3="00000000" w:csb0="00100009"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0A5510">
    <w:pPr>
      <w:tabs>
        <w:tab w:val="center" w:pos="4419"/>
        <w:tab w:val="right" w:pos="8838"/>
      </w:tabs>
      <w:spacing w:line="180" w:lineRule="exact"/>
      <w:ind w:left="-426"/>
      <w:rPr>
        <w:rFonts w:cs="Arial"/>
        <w:sz w:val="16"/>
        <w:szCs w:val="16"/>
      </w:rPr>
    </w:pPr>
    <w:r>
      <w:rPr>
        <w:noProof/>
      </w:rPr>
      <w:drawing>
        <wp:anchor distT="0" distB="0" distL="114300" distR="114300" simplePos="0" relativeHeight="251686912" behindDoc="0" locked="0" layoutInCell="1" allowOverlap="1">
          <wp:simplePos x="0" y="0"/>
          <wp:positionH relativeFrom="column">
            <wp:posOffset>5387340</wp:posOffset>
          </wp:positionH>
          <wp:positionV relativeFrom="paragraph">
            <wp:posOffset>-74930</wp:posOffset>
          </wp:positionV>
          <wp:extent cx="741680" cy="485140"/>
          <wp:effectExtent l="19050" t="0" r="1270" b="0"/>
          <wp:wrapNone/>
          <wp:docPr id="3087" name="Imagen 7" descr="LOGO BOGOT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BOGOTA HUMANA"/>
                  <pic:cNvPicPr>
                    <a:picLocks noChangeAspect="1" noChangeArrowheads="1"/>
                  </pic:cNvPicPr>
                </pic:nvPicPr>
                <pic:blipFill>
                  <a:blip r:embed="rId1"/>
                  <a:srcRect/>
                  <a:stretch>
                    <a:fillRect/>
                  </a:stretch>
                </pic:blipFill>
                <pic:spPr bwMode="auto">
                  <a:xfrm>
                    <a:off x="0" y="0"/>
                    <a:ext cx="741680" cy="485140"/>
                  </a:xfrm>
                  <a:prstGeom prst="rect">
                    <a:avLst/>
                  </a:prstGeom>
                  <a:noFill/>
                </pic:spPr>
              </pic:pic>
            </a:graphicData>
          </a:graphic>
        </wp:anchor>
      </w:drawing>
    </w:r>
    <w:r>
      <w:pict>
        <v:shapetype id="_x0000_t32" coordsize="21600,21600" o:spt="32" o:oned="t" path="m,l21600,21600e" filled="f">
          <v:path arrowok="t" fillok="f" o:connecttype="none"/>
          <o:lock v:ext="edit" shapetype="t"/>
        </v:shapetype>
        <v:shape id="_x0000_s2056" type="#_x0000_t32" style="position:absolute;left:0;text-align:left;margin-left:133.2pt;margin-top:-5.9pt;width:0;height:44.25pt;z-index:251684864;mso-position-horizontal-relative:text;mso-position-vertical-relative:text" o:connectortype="straight" strokeweight="1.25pt"/>
      </w:pict>
    </w:r>
    <w:r>
      <w:rPr>
        <w:rFonts w:cs="Arial"/>
        <w:sz w:val="16"/>
        <w:szCs w:val="16"/>
      </w:rPr>
      <w:t>Carrera 30 25-90 Piso 16 – CP: 111311</w:t>
    </w:r>
  </w:p>
  <w:p w:rsidR="00263A3D" w:rsidRDefault="00263A3D" w:rsidP="000A5510">
    <w:pPr>
      <w:tabs>
        <w:tab w:val="right" w:pos="4253"/>
      </w:tabs>
      <w:spacing w:line="180" w:lineRule="exact"/>
      <w:ind w:left="-426" w:right="1041"/>
      <w:rPr>
        <w:rFonts w:cs="Arial"/>
        <w:sz w:val="16"/>
        <w:szCs w:val="16"/>
      </w:rPr>
    </w:pPr>
    <w:r>
      <w:rPr>
        <w:noProof/>
      </w:rPr>
      <w:drawing>
        <wp:anchor distT="0" distB="0" distL="114300" distR="114300" simplePos="0" relativeHeight="251683840"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3112"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685888"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3114"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p>
  <w:p w:rsidR="00263A3D" w:rsidRPr="000A5510" w:rsidRDefault="00263A3D" w:rsidP="000A5510">
    <w:pPr>
      <w:tabs>
        <w:tab w:val="right" w:pos="4253"/>
      </w:tabs>
      <w:spacing w:line="180" w:lineRule="exact"/>
      <w:ind w:left="-426" w:right="1041"/>
      <w:rPr>
        <w:rFonts w:cs="Arial"/>
        <w:sz w:val="16"/>
        <w:szCs w:val="16"/>
      </w:rPr>
    </w:pPr>
    <w:hyperlink r:id="rId3"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B92687">
      <w:rPr>
        <w:rFonts w:ascii="Arial Narrow" w:hAnsi="Arial Narrow"/>
        <w:noProof/>
        <w:sz w:val="16"/>
        <w:szCs w:val="16"/>
        <w:lang w:val="es-ES" w:eastAsia="es-ES"/>
      </w:rPr>
      <w:t>3</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277</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4D0B58">
    <w:pPr>
      <w:tabs>
        <w:tab w:val="center" w:pos="4419"/>
        <w:tab w:val="right" w:pos="8838"/>
      </w:tabs>
      <w:spacing w:line="180" w:lineRule="exact"/>
      <w:ind w:left="-426"/>
      <w:rPr>
        <w:rFonts w:cs="Arial"/>
        <w:sz w:val="16"/>
        <w:szCs w:val="16"/>
      </w:rPr>
    </w:pPr>
    <w:r>
      <w:pict>
        <v:shapetype id="_x0000_t32" coordsize="21600,21600" o:spt="32" o:oned="t" path="m,l21600,21600e" filled="f">
          <v:path arrowok="t" fillok="f" o:connecttype="none"/>
          <o:lock v:ext="edit" shapetype="t"/>
        </v:shapetype>
        <v:shape id="_x0000_s2070" type="#_x0000_t32" style="position:absolute;left:0;text-align:left;margin-left:133.2pt;margin-top:-5.9pt;width:0;height:44.25pt;z-index:251738112" o:connectortype="straight" strokeweight="1.25pt"/>
      </w:pict>
    </w:r>
    <w:r>
      <w:rPr>
        <w:rFonts w:cs="Arial"/>
        <w:sz w:val="16"/>
        <w:szCs w:val="16"/>
      </w:rPr>
      <w:t>Carrera 30 25-90 Piso 16 – CP: 111311</w:t>
    </w:r>
  </w:p>
  <w:p w:rsidR="00263A3D" w:rsidRDefault="00263A3D" w:rsidP="004D0B58">
    <w:pPr>
      <w:tabs>
        <w:tab w:val="right" w:pos="4253"/>
      </w:tabs>
      <w:spacing w:line="180" w:lineRule="exact"/>
      <w:ind w:left="-426" w:right="1041"/>
      <w:rPr>
        <w:rFonts w:cs="Arial"/>
        <w:sz w:val="16"/>
        <w:szCs w:val="16"/>
      </w:rPr>
    </w:pPr>
    <w:r>
      <w:rPr>
        <w:noProof/>
      </w:rPr>
      <w:drawing>
        <wp:anchor distT="0" distB="0" distL="114300" distR="114300" simplePos="0" relativeHeight="251737088"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254"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39136"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55"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p>
  <w:p w:rsidR="00263A3D" w:rsidRPr="000A5510" w:rsidRDefault="00263A3D" w:rsidP="004D0B58">
    <w:pPr>
      <w:tabs>
        <w:tab w:val="right" w:pos="4253"/>
      </w:tabs>
      <w:spacing w:line="180" w:lineRule="exact"/>
      <w:ind w:left="-426" w:right="1041"/>
      <w:rPr>
        <w:rFonts w:cs="Arial"/>
        <w:sz w:val="16"/>
        <w:szCs w:val="16"/>
      </w:rPr>
    </w:pPr>
    <w:hyperlink r:id="rId2"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140</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p w:rsidR="00263A3D" w:rsidRPr="004D0B58" w:rsidRDefault="00263A3D" w:rsidP="004D0B58">
    <w:pPr>
      <w:pStyle w:val="Piedepgin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4D0B58">
    <w:pPr>
      <w:tabs>
        <w:tab w:val="center" w:pos="4419"/>
        <w:tab w:val="right" w:pos="8838"/>
      </w:tabs>
      <w:spacing w:line="180" w:lineRule="exact"/>
      <w:ind w:left="-426"/>
      <w:rPr>
        <w:rFonts w:cs="Arial"/>
        <w:sz w:val="16"/>
        <w:szCs w:val="16"/>
      </w:rPr>
    </w:pPr>
    <w:r>
      <w:rPr>
        <w:noProof/>
      </w:rPr>
      <w:drawing>
        <wp:anchor distT="0" distB="0" distL="114300" distR="114300" simplePos="0" relativeHeight="251755520" behindDoc="0" locked="0" layoutInCell="1" allowOverlap="1">
          <wp:simplePos x="0" y="0"/>
          <wp:positionH relativeFrom="column">
            <wp:posOffset>5387340</wp:posOffset>
          </wp:positionH>
          <wp:positionV relativeFrom="paragraph">
            <wp:posOffset>-74930</wp:posOffset>
          </wp:positionV>
          <wp:extent cx="741680" cy="485140"/>
          <wp:effectExtent l="19050" t="0" r="1270" b="0"/>
          <wp:wrapNone/>
          <wp:docPr id="263" name="Imagen 7" descr="LOGO BOGOT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BOGOTA HUMANA"/>
                  <pic:cNvPicPr>
                    <a:picLocks noChangeAspect="1" noChangeArrowheads="1"/>
                  </pic:cNvPicPr>
                </pic:nvPicPr>
                <pic:blipFill>
                  <a:blip r:embed="rId1"/>
                  <a:srcRect/>
                  <a:stretch>
                    <a:fillRect/>
                  </a:stretch>
                </pic:blipFill>
                <pic:spPr bwMode="auto">
                  <a:xfrm>
                    <a:off x="0" y="0"/>
                    <a:ext cx="741680" cy="485140"/>
                  </a:xfrm>
                  <a:prstGeom prst="rect">
                    <a:avLst/>
                  </a:prstGeom>
                  <a:noFill/>
                </pic:spPr>
              </pic:pic>
            </a:graphicData>
          </a:graphic>
        </wp:anchor>
      </w:drawing>
    </w:r>
    <w:r>
      <w:pict>
        <v:shapetype id="_x0000_t32" coordsize="21600,21600" o:spt="32" o:oned="t" path="m,l21600,21600e" filled="f">
          <v:path arrowok="t" fillok="f" o:connecttype="none"/>
          <o:lock v:ext="edit" shapetype="t"/>
        </v:shapetype>
        <v:shape id="_x0000_s2073" type="#_x0000_t32" style="position:absolute;left:0;text-align:left;margin-left:133.2pt;margin-top:-5.9pt;width:0;height:44.25pt;z-index:251753472;mso-position-horizontal-relative:text;mso-position-vertical-relative:text" o:connectortype="straight" strokeweight="1.25pt"/>
      </w:pict>
    </w:r>
    <w:r>
      <w:rPr>
        <w:rFonts w:cs="Arial"/>
        <w:sz w:val="16"/>
        <w:szCs w:val="16"/>
      </w:rPr>
      <w:t>Carrera 30 25-90 Piso 16 – CP: 111311</w:t>
    </w:r>
  </w:p>
  <w:p w:rsidR="00263A3D" w:rsidRDefault="00263A3D" w:rsidP="004D0B58">
    <w:pPr>
      <w:tabs>
        <w:tab w:val="right" w:pos="4253"/>
      </w:tabs>
      <w:spacing w:line="180" w:lineRule="exact"/>
      <w:ind w:left="-426" w:right="1041"/>
      <w:rPr>
        <w:rFonts w:cs="Arial"/>
        <w:sz w:val="16"/>
        <w:szCs w:val="16"/>
      </w:rPr>
    </w:pPr>
    <w:r>
      <w:rPr>
        <w:noProof/>
      </w:rPr>
      <w:drawing>
        <wp:anchor distT="0" distB="0" distL="114300" distR="114300" simplePos="0" relativeHeight="251752448"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264"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54496"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65"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p>
  <w:p w:rsidR="00263A3D" w:rsidRPr="004D0B58" w:rsidRDefault="00263A3D" w:rsidP="004D0B58">
    <w:pPr>
      <w:tabs>
        <w:tab w:val="right" w:pos="4253"/>
      </w:tabs>
      <w:spacing w:line="180" w:lineRule="exact"/>
      <w:ind w:left="-426" w:right="1041"/>
      <w:rPr>
        <w:rFonts w:cs="Arial"/>
        <w:sz w:val="16"/>
        <w:szCs w:val="16"/>
      </w:rPr>
    </w:pPr>
    <w:hyperlink r:id="rId3"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277</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4D0B58">
    <w:pPr>
      <w:tabs>
        <w:tab w:val="center" w:pos="4419"/>
        <w:tab w:val="right" w:pos="8838"/>
      </w:tabs>
      <w:spacing w:line="180" w:lineRule="exact"/>
      <w:ind w:left="-426"/>
      <w:rPr>
        <w:rFonts w:cs="Arial"/>
        <w:sz w:val="16"/>
        <w:szCs w:val="16"/>
      </w:rPr>
    </w:pPr>
    <w:r>
      <w:rPr>
        <w:noProof/>
      </w:rPr>
      <w:drawing>
        <wp:anchor distT="0" distB="0" distL="114300" distR="114300" simplePos="0" relativeHeight="251745280" behindDoc="0" locked="0" layoutInCell="1" allowOverlap="1">
          <wp:simplePos x="0" y="0"/>
          <wp:positionH relativeFrom="column">
            <wp:posOffset>5387340</wp:posOffset>
          </wp:positionH>
          <wp:positionV relativeFrom="paragraph">
            <wp:posOffset>-74930</wp:posOffset>
          </wp:positionV>
          <wp:extent cx="741680" cy="485140"/>
          <wp:effectExtent l="19050" t="0" r="1270" b="0"/>
          <wp:wrapNone/>
          <wp:docPr id="256" name="Imagen 7" descr="LOGO BOGOT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BOGOTA HUMANA"/>
                  <pic:cNvPicPr>
                    <a:picLocks noChangeAspect="1" noChangeArrowheads="1"/>
                  </pic:cNvPicPr>
                </pic:nvPicPr>
                <pic:blipFill>
                  <a:blip r:embed="rId1"/>
                  <a:srcRect/>
                  <a:stretch>
                    <a:fillRect/>
                  </a:stretch>
                </pic:blipFill>
                <pic:spPr bwMode="auto">
                  <a:xfrm>
                    <a:off x="0" y="0"/>
                    <a:ext cx="741680" cy="485140"/>
                  </a:xfrm>
                  <a:prstGeom prst="rect">
                    <a:avLst/>
                  </a:prstGeom>
                  <a:noFill/>
                </pic:spPr>
              </pic:pic>
            </a:graphicData>
          </a:graphic>
        </wp:anchor>
      </w:drawing>
    </w:r>
    <w:r>
      <w:pict>
        <v:shapetype id="_x0000_t32" coordsize="21600,21600" o:spt="32" o:oned="t" path="m,l21600,21600e" filled="f">
          <v:path arrowok="t" fillok="f" o:connecttype="none"/>
          <o:lock v:ext="edit" shapetype="t"/>
        </v:shapetype>
        <v:shape id="_x0000_s2071" type="#_x0000_t32" style="position:absolute;left:0;text-align:left;margin-left:133.2pt;margin-top:-5.9pt;width:0;height:44.25pt;z-index:251743232;mso-position-horizontal-relative:text;mso-position-vertical-relative:text" o:connectortype="straight" strokeweight="1.25pt"/>
      </w:pict>
    </w:r>
    <w:r>
      <w:rPr>
        <w:rFonts w:cs="Arial"/>
        <w:sz w:val="16"/>
        <w:szCs w:val="16"/>
      </w:rPr>
      <w:t>Carrera 30 25-90 Piso 16 – CP: 111311</w:t>
    </w:r>
  </w:p>
  <w:p w:rsidR="00263A3D" w:rsidRDefault="00263A3D" w:rsidP="004D0B58">
    <w:pPr>
      <w:tabs>
        <w:tab w:val="right" w:pos="4253"/>
      </w:tabs>
      <w:spacing w:line="180" w:lineRule="exact"/>
      <w:ind w:left="-426" w:right="1041"/>
      <w:rPr>
        <w:rFonts w:cs="Arial"/>
        <w:sz w:val="16"/>
        <w:szCs w:val="16"/>
      </w:rPr>
    </w:pPr>
    <w:r>
      <w:rPr>
        <w:noProof/>
      </w:rPr>
      <w:drawing>
        <wp:anchor distT="0" distB="0" distL="114300" distR="114300" simplePos="0" relativeHeight="251742208"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257"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44256"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58"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p>
  <w:p w:rsidR="00263A3D" w:rsidRPr="000A5510" w:rsidRDefault="00263A3D" w:rsidP="004D0B58">
    <w:pPr>
      <w:tabs>
        <w:tab w:val="right" w:pos="4253"/>
      </w:tabs>
      <w:spacing w:line="180" w:lineRule="exact"/>
      <w:ind w:left="-426" w:right="1041"/>
      <w:rPr>
        <w:rFonts w:cs="Arial"/>
        <w:sz w:val="16"/>
        <w:szCs w:val="16"/>
      </w:rPr>
    </w:pPr>
    <w:hyperlink r:id="rId3"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145</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p w:rsidR="00263A3D" w:rsidRPr="004D0B58" w:rsidRDefault="00263A3D" w:rsidP="004D0B58">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0A5510">
    <w:pPr>
      <w:tabs>
        <w:tab w:val="center" w:pos="4419"/>
        <w:tab w:val="right" w:pos="8838"/>
      </w:tabs>
      <w:spacing w:line="180" w:lineRule="exact"/>
      <w:ind w:left="-426"/>
      <w:rPr>
        <w:rFonts w:cs="Arial"/>
        <w:sz w:val="16"/>
        <w:szCs w:val="16"/>
      </w:rPr>
    </w:pPr>
  </w:p>
  <w:p w:rsidR="00263A3D" w:rsidRDefault="00263A3D" w:rsidP="000A5510">
    <w:pPr>
      <w:tabs>
        <w:tab w:val="center" w:pos="4419"/>
        <w:tab w:val="right" w:pos="8838"/>
      </w:tabs>
      <w:spacing w:line="180" w:lineRule="exact"/>
      <w:ind w:left="-426"/>
      <w:rPr>
        <w:rFonts w:cs="Arial"/>
        <w:sz w:val="16"/>
        <w:szCs w:val="16"/>
      </w:rPr>
    </w:pPr>
    <w:r>
      <w:pict>
        <v:shapetype id="_x0000_t32" coordsize="21600,21600" o:spt="32" o:oned="t" path="m,l21600,21600e" filled="f">
          <v:path arrowok="t" fillok="f" o:connecttype="none"/>
          <o:lock v:ext="edit" shapetype="t"/>
        </v:shapetype>
        <v:shape id="_x0000_s2053" type="#_x0000_t32" style="position:absolute;left:0;text-align:left;margin-left:133.2pt;margin-top:-5.9pt;width:0;height:44.25pt;z-index:251679744" o:connectortype="straight" strokeweight="1.25pt"/>
      </w:pict>
    </w:r>
    <w:r>
      <w:rPr>
        <w:rFonts w:cs="Arial"/>
        <w:sz w:val="16"/>
        <w:szCs w:val="16"/>
      </w:rPr>
      <w:t>Carrera 30 25-90 Piso 16 – CP: 111311</w:t>
    </w:r>
  </w:p>
  <w:p w:rsidR="00263A3D" w:rsidRDefault="00263A3D" w:rsidP="000A5510">
    <w:pPr>
      <w:tabs>
        <w:tab w:val="right" w:pos="4253"/>
      </w:tabs>
      <w:spacing w:line="180" w:lineRule="exact"/>
      <w:ind w:left="-426" w:right="1041"/>
      <w:rPr>
        <w:rFonts w:cs="Arial"/>
        <w:sz w:val="16"/>
        <w:szCs w:val="16"/>
      </w:rPr>
    </w:pPr>
    <w:r>
      <w:rPr>
        <w:noProof/>
      </w:rPr>
      <w:drawing>
        <wp:anchor distT="0" distB="0" distL="114300" distR="114300" simplePos="0" relativeHeight="251678720"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121"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680768"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105"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p>
  <w:p w:rsidR="00263A3D" w:rsidRPr="000A5510" w:rsidRDefault="00263A3D" w:rsidP="000A5510">
    <w:pPr>
      <w:tabs>
        <w:tab w:val="right" w:pos="4253"/>
      </w:tabs>
      <w:spacing w:line="180" w:lineRule="exact"/>
      <w:ind w:left="-426" w:right="1041"/>
      <w:rPr>
        <w:rFonts w:cs="Arial"/>
        <w:sz w:val="16"/>
        <w:szCs w:val="16"/>
      </w:rPr>
    </w:pPr>
    <w:hyperlink r:id="rId2"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0</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2687" w:rsidRDefault="00B92687" w:rsidP="000A5510">
    <w:pPr>
      <w:tabs>
        <w:tab w:val="center" w:pos="4419"/>
        <w:tab w:val="right" w:pos="8838"/>
      </w:tabs>
      <w:spacing w:line="180" w:lineRule="exact"/>
      <w:ind w:left="-426"/>
      <w:rPr>
        <w:rFonts w:cs="Arial"/>
        <w:sz w:val="16"/>
        <w:szCs w:val="16"/>
      </w:rPr>
    </w:pPr>
    <w:r>
      <w:rPr>
        <w:noProof/>
      </w:rPr>
      <w:drawing>
        <wp:anchor distT="0" distB="0" distL="114300" distR="114300" simplePos="0" relativeHeight="251764736" behindDoc="0" locked="0" layoutInCell="1" allowOverlap="1">
          <wp:simplePos x="0" y="0"/>
          <wp:positionH relativeFrom="column">
            <wp:posOffset>5387340</wp:posOffset>
          </wp:positionH>
          <wp:positionV relativeFrom="paragraph">
            <wp:posOffset>-74930</wp:posOffset>
          </wp:positionV>
          <wp:extent cx="741680" cy="485140"/>
          <wp:effectExtent l="19050" t="0" r="1270" b="0"/>
          <wp:wrapNone/>
          <wp:docPr id="270" name="Imagen 7" descr="LOGO BOGOT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BOGOTA HUMANA"/>
                  <pic:cNvPicPr>
                    <a:picLocks noChangeAspect="1" noChangeArrowheads="1"/>
                  </pic:cNvPicPr>
                </pic:nvPicPr>
                <pic:blipFill>
                  <a:blip r:embed="rId1"/>
                  <a:srcRect/>
                  <a:stretch>
                    <a:fillRect/>
                  </a:stretch>
                </pic:blipFill>
                <pic:spPr bwMode="auto">
                  <a:xfrm>
                    <a:off x="0" y="0"/>
                    <a:ext cx="741680" cy="485140"/>
                  </a:xfrm>
                  <a:prstGeom prst="rect">
                    <a:avLst/>
                  </a:prstGeom>
                  <a:noFill/>
                </pic:spPr>
              </pic:pic>
            </a:graphicData>
          </a:graphic>
        </wp:anchor>
      </w:drawing>
    </w:r>
    <w:r>
      <w:pict>
        <v:shapetype id="_x0000_t32" coordsize="21600,21600" o:spt="32" o:oned="t" path="m,l21600,21600e" filled="f">
          <v:path arrowok="t" fillok="f" o:connecttype="none"/>
          <o:lock v:ext="edit" shapetype="t"/>
        </v:shapetype>
        <v:shape id="_x0000_s2075" type="#_x0000_t32" style="position:absolute;left:0;text-align:left;margin-left:133.2pt;margin-top:-5.9pt;width:0;height:44.25pt;z-index:251762688;mso-position-horizontal-relative:text;mso-position-vertical-relative:text" o:connectortype="straight" strokeweight="1.25pt"/>
      </w:pict>
    </w:r>
    <w:r>
      <w:rPr>
        <w:rFonts w:cs="Arial"/>
        <w:sz w:val="16"/>
        <w:szCs w:val="16"/>
      </w:rPr>
      <w:t>Carrera 30 25-90 Piso 16 – CP: 111311</w:t>
    </w:r>
  </w:p>
  <w:p w:rsidR="00B92687" w:rsidRDefault="00B92687" w:rsidP="000A5510">
    <w:pPr>
      <w:tabs>
        <w:tab w:val="right" w:pos="4253"/>
      </w:tabs>
      <w:spacing w:line="180" w:lineRule="exact"/>
      <w:ind w:left="-426" w:right="1041"/>
      <w:rPr>
        <w:rFonts w:cs="Arial"/>
        <w:sz w:val="16"/>
        <w:szCs w:val="16"/>
      </w:rPr>
    </w:pPr>
    <w:r>
      <w:rPr>
        <w:noProof/>
      </w:rPr>
      <w:drawing>
        <wp:anchor distT="0" distB="0" distL="114300" distR="114300" simplePos="0" relativeHeight="251761664"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271"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63712"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72"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p>
  <w:p w:rsidR="00B92687" w:rsidRPr="000A5510" w:rsidRDefault="00B92687" w:rsidP="000A5510">
    <w:pPr>
      <w:tabs>
        <w:tab w:val="right" w:pos="4253"/>
      </w:tabs>
      <w:spacing w:line="180" w:lineRule="exact"/>
      <w:ind w:left="-426" w:right="1041"/>
      <w:rPr>
        <w:rFonts w:cs="Arial"/>
        <w:sz w:val="16"/>
        <w:szCs w:val="16"/>
      </w:rPr>
    </w:pPr>
    <w:hyperlink r:id="rId3"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82</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2687" w:rsidRDefault="00B92687" w:rsidP="000A5510">
    <w:pPr>
      <w:tabs>
        <w:tab w:val="center" w:pos="4419"/>
        <w:tab w:val="right" w:pos="8838"/>
      </w:tabs>
      <w:spacing w:line="180" w:lineRule="exact"/>
      <w:ind w:left="-426"/>
      <w:rPr>
        <w:rFonts w:cs="Arial"/>
        <w:sz w:val="16"/>
        <w:szCs w:val="16"/>
      </w:rPr>
    </w:pPr>
  </w:p>
  <w:p w:rsidR="00B92687" w:rsidRDefault="00B92687" w:rsidP="00B92687">
    <w:pPr>
      <w:tabs>
        <w:tab w:val="center" w:pos="4419"/>
        <w:tab w:val="right" w:pos="8838"/>
      </w:tabs>
      <w:spacing w:line="180" w:lineRule="exact"/>
      <w:ind w:left="-426"/>
      <w:rPr>
        <w:rFonts w:cs="Arial"/>
        <w:sz w:val="16"/>
        <w:szCs w:val="16"/>
      </w:rPr>
    </w:pPr>
    <w:r>
      <w:rPr>
        <w:noProof/>
      </w:rPr>
      <w:drawing>
        <wp:anchor distT="0" distB="0" distL="114300" distR="114300" simplePos="0" relativeHeight="251769856" behindDoc="0" locked="0" layoutInCell="1" allowOverlap="1">
          <wp:simplePos x="0" y="0"/>
          <wp:positionH relativeFrom="column">
            <wp:posOffset>5387340</wp:posOffset>
          </wp:positionH>
          <wp:positionV relativeFrom="paragraph">
            <wp:posOffset>-74930</wp:posOffset>
          </wp:positionV>
          <wp:extent cx="741680" cy="485140"/>
          <wp:effectExtent l="19050" t="0" r="1270" b="0"/>
          <wp:wrapNone/>
          <wp:docPr id="275" name="Imagen 7" descr="LOGO BOGOT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BOGOTA HUMANA"/>
                  <pic:cNvPicPr>
                    <a:picLocks noChangeAspect="1" noChangeArrowheads="1"/>
                  </pic:cNvPicPr>
                </pic:nvPicPr>
                <pic:blipFill>
                  <a:blip r:embed="rId1"/>
                  <a:srcRect/>
                  <a:stretch>
                    <a:fillRect/>
                  </a:stretch>
                </pic:blipFill>
                <pic:spPr bwMode="auto">
                  <a:xfrm>
                    <a:off x="0" y="0"/>
                    <a:ext cx="741680" cy="485140"/>
                  </a:xfrm>
                  <a:prstGeom prst="rect">
                    <a:avLst/>
                  </a:prstGeom>
                  <a:noFill/>
                </pic:spPr>
              </pic:pic>
            </a:graphicData>
          </a:graphic>
        </wp:anchor>
      </w:drawing>
    </w:r>
    <w:r>
      <w:pict>
        <v:shapetype id="_x0000_t32" coordsize="21600,21600" o:spt="32" o:oned="t" path="m,l21600,21600e" filled="f">
          <v:path arrowok="t" fillok="f" o:connecttype="none"/>
          <o:lock v:ext="edit" shapetype="t"/>
        </v:shapetype>
        <v:shape id="_x0000_s2077" type="#_x0000_t32" style="position:absolute;left:0;text-align:left;margin-left:133.2pt;margin-top:-5.9pt;width:0;height:44.25pt;z-index:251767808;mso-position-horizontal-relative:text;mso-position-vertical-relative:text" o:connectortype="straight" strokeweight="1.25pt"/>
      </w:pict>
    </w:r>
    <w:r>
      <w:rPr>
        <w:rFonts w:cs="Arial"/>
        <w:sz w:val="16"/>
        <w:szCs w:val="16"/>
      </w:rPr>
      <w:t>Carrera 30 25-90 Piso 16 – CP: 111311</w:t>
    </w:r>
  </w:p>
  <w:p w:rsidR="00B92687" w:rsidRDefault="00B92687" w:rsidP="00B92687">
    <w:pPr>
      <w:tabs>
        <w:tab w:val="right" w:pos="4253"/>
      </w:tabs>
      <w:spacing w:line="180" w:lineRule="exact"/>
      <w:ind w:left="-426" w:right="1041"/>
      <w:rPr>
        <w:rFonts w:cs="Arial"/>
        <w:sz w:val="16"/>
        <w:szCs w:val="16"/>
      </w:rPr>
    </w:pPr>
    <w:r>
      <w:rPr>
        <w:noProof/>
      </w:rPr>
      <w:drawing>
        <wp:anchor distT="0" distB="0" distL="114300" distR="114300" simplePos="0" relativeHeight="251766784"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276"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68832"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77"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p>
  <w:p w:rsidR="00B92687" w:rsidRPr="00B92687" w:rsidRDefault="00B92687" w:rsidP="00B92687">
    <w:pPr>
      <w:tabs>
        <w:tab w:val="right" w:pos="4253"/>
      </w:tabs>
      <w:spacing w:line="180" w:lineRule="exact"/>
      <w:ind w:left="-426" w:right="1041"/>
      <w:rPr>
        <w:rFonts w:cs="Arial"/>
        <w:sz w:val="16"/>
        <w:szCs w:val="16"/>
        <w:lang w:val="es-ES"/>
      </w:rPr>
    </w:pPr>
    <w:hyperlink r:id="rId3"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10</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4D0B58">
    <w:pPr>
      <w:tabs>
        <w:tab w:val="center" w:pos="4419"/>
        <w:tab w:val="right" w:pos="8838"/>
      </w:tabs>
      <w:spacing w:line="180" w:lineRule="exact"/>
      <w:ind w:left="-426"/>
      <w:rPr>
        <w:rFonts w:cs="Arial"/>
        <w:sz w:val="16"/>
        <w:szCs w:val="16"/>
      </w:rPr>
    </w:pPr>
    <w:r>
      <w:rPr>
        <w:noProof/>
      </w:rPr>
      <w:drawing>
        <wp:anchor distT="0" distB="0" distL="114300" distR="114300" simplePos="0" relativeHeight="251706368" behindDoc="0" locked="0" layoutInCell="1" allowOverlap="1">
          <wp:simplePos x="0" y="0"/>
          <wp:positionH relativeFrom="column">
            <wp:posOffset>5387340</wp:posOffset>
          </wp:positionH>
          <wp:positionV relativeFrom="paragraph">
            <wp:posOffset>-74930</wp:posOffset>
          </wp:positionV>
          <wp:extent cx="741680" cy="485140"/>
          <wp:effectExtent l="19050" t="0" r="1270" b="0"/>
          <wp:wrapNone/>
          <wp:docPr id="3134" name="Imagen 7" descr="LOGO BOGOT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BOGOTA HUMANA"/>
                  <pic:cNvPicPr>
                    <a:picLocks noChangeAspect="1" noChangeArrowheads="1"/>
                  </pic:cNvPicPr>
                </pic:nvPicPr>
                <pic:blipFill>
                  <a:blip r:embed="rId1"/>
                  <a:srcRect/>
                  <a:stretch>
                    <a:fillRect/>
                  </a:stretch>
                </pic:blipFill>
                <pic:spPr bwMode="auto">
                  <a:xfrm>
                    <a:off x="0" y="0"/>
                    <a:ext cx="741680" cy="485140"/>
                  </a:xfrm>
                  <a:prstGeom prst="rect">
                    <a:avLst/>
                  </a:prstGeom>
                  <a:noFill/>
                </pic:spPr>
              </pic:pic>
            </a:graphicData>
          </a:graphic>
        </wp:anchor>
      </w:drawing>
    </w:r>
    <w:r>
      <w:pict>
        <v:shapetype id="_x0000_t32" coordsize="21600,21600" o:spt="32" o:oned="t" path="m,l21600,21600e" filled="f">
          <v:path arrowok="t" fillok="f" o:connecttype="none"/>
          <o:lock v:ext="edit" shapetype="t"/>
        </v:shapetype>
        <v:shape id="_x0000_s2061" type="#_x0000_t32" style="position:absolute;left:0;text-align:left;margin-left:133.2pt;margin-top:-5.9pt;width:0;height:44.25pt;z-index:251704320;mso-position-horizontal-relative:text;mso-position-vertical-relative:text" o:connectortype="straight" strokeweight="1.25pt"/>
      </w:pict>
    </w:r>
    <w:r>
      <w:rPr>
        <w:rFonts w:cs="Arial"/>
        <w:sz w:val="16"/>
        <w:szCs w:val="16"/>
      </w:rPr>
      <w:t>Carrera 30 25-90 Piso 16 – CP: 111311</w:t>
    </w:r>
  </w:p>
  <w:p w:rsidR="00263A3D" w:rsidRDefault="00263A3D" w:rsidP="004D0B58">
    <w:pPr>
      <w:tabs>
        <w:tab w:val="right" w:pos="4253"/>
      </w:tabs>
      <w:spacing w:line="180" w:lineRule="exact"/>
      <w:ind w:left="-426" w:right="1041"/>
      <w:rPr>
        <w:rFonts w:cs="Arial"/>
        <w:sz w:val="16"/>
        <w:szCs w:val="16"/>
      </w:rPr>
    </w:pPr>
    <w:r>
      <w:rPr>
        <w:noProof/>
      </w:rPr>
      <w:drawing>
        <wp:anchor distT="0" distB="0" distL="114300" distR="114300" simplePos="0" relativeHeight="251703296"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3135"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05344"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24"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p>
  <w:p w:rsidR="00263A3D" w:rsidRPr="000A5510" w:rsidRDefault="00263A3D" w:rsidP="004D0B58">
    <w:pPr>
      <w:tabs>
        <w:tab w:val="right" w:pos="4253"/>
      </w:tabs>
      <w:spacing w:line="180" w:lineRule="exact"/>
      <w:ind w:left="-426" w:right="1041"/>
      <w:rPr>
        <w:rFonts w:cs="Arial"/>
        <w:sz w:val="16"/>
        <w:szCs w:val="16"/>
      </w:rPr>
    </w:pPr>
    <w:hyperlink r:id="rId3"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11</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p w:rsidR="00263A3D" w:rsidRPr="004D0B58" w:rsidRDefault="00263A3D" w:rsidP="004D0B58">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0A5510">
    <w:pPr>
      <w:tabs>
        <w:tab w:val="center" w:pos="4419"/>
        <w:tab w:val="right" w:pos="8838"/>
      </w:tabs>
      <w:spacing w:line="180" w:lineRule="exact"/>
      <w:ind w:left="-426"/>
      <w:rPr>
        <w:rFonts w:cs="Arial"/>
        <w:sz w:val="16"/>
        <w:szCs w:val="16"/>
      </w:rPr>
    </w:pPr>
    <w:r>
      <w:pict>
        <v:shapetype id="_x0000_t32" coordsize="21600,21600" o:spt="32" o:oned="t" path="m,l21600,21600e" filled="f">
          <v:path arrowok="t" fillok="f" o:connecttype="none"/>
          <o:lock v:ext="edit" shapetype="t"/>
        </v:shapetype>
        <v:shape id="_x0000_s2074" type="#_x0000_t32" style="position:absolute;left:0;text-align:left;margin-left:133.2pt;margin-top:-5.9pt;width:0;height:44.25pt;z-index:251758592" o:connectortype="straight" strokeweight="1.25pt"/>
      </w:pict>
    </w:r>
    <w:r>
      <w:rPr>
        <w:rFonts w:cs="Arial"/>
        <w:sz w:val="16"/>
        <w:szCs w:val="16"/>
      </w:rPr>
      <w:t>Carrera 30 25-90 Piso 16 – CP: 111311</w:t>
    </w:r>
  </w:p>
  <w:p w:rsidR="00263A3D" w:rsidRDefault="00263A3D" w:rsidP="000A5510">
    <w:pPr>
      <w:tabs>
        <w:tab w:val="right" w:pos="4253"/>
      </w:tabs>
      <w:spacing w:line="180" w:lineRule="exact"/>
      <w:ind w:left="-426" w:right="1041"/>
      <w:rPr>
        <w:rFonts w:cs="Arial"/>
        <w:sz w:val="16"/>
        <w:szCs w:val="16"/>
      </w:rPr>
    </w:pPr>
    <w:r>
      <w:rPr>
        <w:noProof/>
      </w:rPr>
      <w:drawing>
        <wp:anchor distT="0" distB="0" distL="114300" distR="114300" simplePos="0" relativeHeight="251757568"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268"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59616"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69"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p>
  <w:p w:rsidR="00263A3D" w:rsidRPr="000A5510" w:rsidRDefault="00263A3D" w:rsidP="000A5510">
    <w:pPr>
      <w:tabs>
        <w:tab w:val="right" w:pos="4253"/>
      </w:tabs>
      <w:spacing w:line="180" w:lineRule="exact"/>
      <w:ind w:left="-426" w:right="1041"/>
      <w:rPr>
        <w:rFonts w:cs="Arial"/>
        <w:sz w:val="16"/>
        <w:szCs w:val="16"/>
      </w:rPr>
    </w:pPr>
    <w:hyperlink r:id="rId2"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85</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4D0B58">
    <w:pPr>
      <w:tabs>
        <w:tab w:val="center" w:pos="4419"/>
        <w:tab w:val="right" w:pos="8838"/>
      </w:tabs>
      <w:spacing w:line="180" w:lineRule="exact"/>
      <w:ind w:left="-426"/>
      <w:rPr>
        <w:rFonts w:cs="Arial"/>
        <w:sz w:val="16"/>
        <w:szCs w:val="16"/>
      </w:rPr>
    </w:pPr>
    <w:r>
      <w:pict>
        <v:shapetype id="_x0000_t32" coordsize="21600,21600" o:spt="32" o:oned="t" path="m,l21600,21600e" filled="f">
          <v:path arrowok="t" fillok="f" o:connecttype="none"/>
          <o:lock v:ext="edit" shapetype="t"/>
        </v:shapetype>
        <v:shape id="_x0000_s2063" type="#_x0000_t32" style="position:absolute;left:0;text-align:left;margin-left:133.2pt;margin-top:-5.9pt;width:0;height:44.25pt;z-index:251709440" o:connectortype="straight" strokeweight="1.25pt"/>
      </w:pict>
    </w:r>
    <w:r>
      <w:rPr>
        <w:rFonts w:cs="Arial"/>
        <w:sz w:val="16"/>
        <w:szCs w:val="16"/>
      </w:rPr>
      <w:t>Carrera 30 25-90 Piso 16 – CP: 111311</w:t>
    </w:r>
  </w:p>
  <w:p w:rsidR="00263A3D" w:rsidRDefault="00263A3D" w:rsidP="004D0B58">
    <w:pPr>
      <w:tabs>
        <w:tab w:val="right" w:pos="4253"/>
      </w:tabs>
      <w:spacing w:line="180" w:lineRule="exact"/>
      <w:ind w:left="-426" w:right="1041"/>
      <w:rPr>
        <w:rFonts w:cs="Arial"/>
        <w:sz w:val="16"/>
        <w:szCs w:val="16"/>
      </w:rPr>
    </w:pPr>
    <w:r>
      <w:rPr>
        <w:noProof/>
      </w:rPr>
      <w:drawing>
        <wp:anchor distT="0" distB="0" distL="114300" distR="114300" simplePos="0" relativeHeight="251708416"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229"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10464"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30"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p>
  <w:p w:rsidR="00263A3D" w:rsidRPr="000A5510" w:rsidRDefault="00263A3D" w:rsidP="004D0B58">
    <w:pPr>
      <w:tabs>
        <w:tab w:val="right" w:pos="4253"/>
      </w:tabs>
      <w:spacing w:line="180" w:lineRule="exact"/>
      <w:ind w:left="-426" w:right="1041"/>
      <w:rPr>
        <w:rFonts w:cs="Arial"/>
        <w:sz w:val="16"/>
        <w:szCs w:val="16"/>
      </w:rPr>
    </w:pPr>
    <w:hyperlink r:id="rId2"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86</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p w:rsidR="00263A3D" w:rsidRPr="004D0B58" w:rsidRDefault="00263A3D" w:rsidP="004D0B58">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4D0B58">
    <w:pPr>
      <w:tabs>
        <w:tab w:val="center" w:pos="4419"/>
        <w:tab w:val="right" w:pos="8838"/>
      </w:tabs>
      <w:spacing w:line="180" w:lineRule="exact"/>
      <w:ind w:left="-426"/>
      <w:rPr>
        <w:rFonts w:cs="Arial"/>
        <w:sz w:val="16"/>
        <w:szCs w:val="16"/>
      </w:rPr>
    </w:pPr>
    <w:r>
      <w:rPr>
        <w:noProof/>
      </w:rPr>
      <w:drawing>
        <wp:anchor distT="0" distB="0" distL="114300" distR="114300" simplePos="0" relativeHeight="251730944" behindDoc="0" locked="0" layoutInCell="1" allowOverlap="1">
          <wp:simplePos x="0" y="0"/>
          <wp:positionH relativeFrom="column">
            <wp:posOffset>5387340</wp:posOffset>
          </wp:positionH>
          <wp:positionV relativeFrom="paragraph">
            <wp:posOffset>-74930</wp:posOffset>
          </wp:positionV>
          <wp:extent cx="741680" cy="485140"/>
          <wp:effectExtent l="19050" t="0" r="1270" b="0"/>
          <wp:wrapNone/>
          <wp:docPr id="247" name="Imagen 7" descr="LOGO BOGOT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BOGOTA HUMANA"/>
                  <pic:cNvPicPr>
                    <a:picLocks noChangeAspect="1" noChangeArrowheads="1"/>
                  </pic:cNvPicPr>
                </pic:nvPicPr>
                <pic:blipFill>
                  <a:blip r:embed="rId1"/>
                  <a:srcRect/>
                  <a:stretch>
                    <a:fillRect/>
                  </a:stretch>
                </pic:blipFill>
                <pic:spPr bwMode="auto">
                  <a:xfrm>
                    <a:off x="0" y="0"/>
                    <a:ext cx="741680" cy="485140"/>
                  </a:xfrm>
                  <a:prstGeom prst="rect">
                    <a:avLst/>
                  </a:prstGeom>
                  <a:noFill/>
                </pic:spPr>
              </pic:pic>
            </a:graphicData>
          </a:graphic>
        </wp:anchor>
      </w:drawing>
    </w:r>
    <w:r>
      <w:pict>
        <v:shapetype id="_x0000_t32" coordsize="21600,21600" o:spt="32" o:oned="t" path="m,l21600,21600e" filled="f">
          <v:path arrowok="t" fillok="f" o:connecttype="none"/>
          <o:lock v:ext="edit" shapetype="t"/>
        </v:shapetype>
        <v:shape id="_x0000_s2068" type="#_x0000_t32" style="position:absolute;left:0;text-align:left;margin-left:133.2pt;margin-top:-5.9pt;width:0;height:44.25pt;z-index:251728896;mso-position-horizontal-relative:text;mso-position-vertical-relative:text" o:connectortype="straight" strokeweight="1.25pt"/>
      </w:pict>
    </w:r>
    <w:r>
      <w:rPr>
        <w:rFonts w:cs="Arial"/>
        <w:sz w:val="16"/>
        <w:szCs w:val="16"/>
      </w:rPr>
      <w:t>Carrera 30 25-90 Piso 16 – CP: 111311</w:t>
    </w:r>
  </w:p>
  <w:p w:rsidR="00263A3D" w:rsidRDefault="00263A3D" w:rsidP="004D0B58">
    <w:pPr>
      <w:tabs>
        <w:tab w:val="right" w:pos="4253"/>
      </w:tabs>
      <w:spacing w:line="180" w:lineRule="exact"/>
      <w:ind w:left="-426" w:right="1041"/>
      <w:rPr>
        <w:rFonts w:cs="Arial"/>
        <w:sz w:val="16"/>
        <w:szCs w:val="16"/>
      </w:rPr>
    </w:pPr>
    <w:r>
      <w:rPr>
        <w:noProof/>
      </w:rPr>
      <w:drawing>
        <wp:anchor distT="0" distB="0" distL="114300" distR="114300" simplePos="0" relativeHeight="251727872"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248"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29920"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49"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2"/>
                  <a:srcRect l="71005" t="16682" r="13710" b="12679"/>
                  <a:stretch>
                    <a:fillRect/>
                  </a:stretch>
                </pic:blipFill>
                <pic:spPr bwMode="auto">
                  <a:xfrm>
                    <a:off x="0" y="0"/>
                    <a:ext cx="925195" cy="594995"/>
                  </a:xfrm>
                  <a:prstGeom prst="rect">
                    <a:avLst/>
                  </a:prstGeom>
                  <a:noFill/>
                </pic:spPr>
              </pic:pic>
            </a:graphicData>
          </a:graphic>
        </wp:anchor>
      </w:drawing>
    </w:r>
  </w:p>
  <w:p w:rsidR="00263A3D" w:rsidRPr="000A5510" w:rsidRDefault="00263A3D" w:rsidP="004D0B58">
    <w:pPr>
      <w:tabs>
        <w:tab w:val="right" w:pos="4253"/>
      </w:tabs>
      <w:spacing w:line="180" w:lineRule="exact"/>
      <w:ind w:left="-426" w:right="1041"/>
      <w:rPr>
        <w:rFonts w:cs="Arial"/>
        <w:sz w:val="16"/>
        <w:szCs w:val="16"/>
      </w:rPr>
    </w:pPr>
    <w:hyperlink r:id="rId3"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139</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p w:rsidR="00263A3D" w:rsidRPr="004D0B58" w:rsidRDefault="00263A3D" w:rsidP="004D0B58">
    <w:pPr>
      <w:pStyle w:val="Piedepgin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4D0B58">
    <w:pPr>
      <w:tabs>
        <w:tab w:val="center" w:pos="4419"/>
        <w:tab w:val="right" w:pos="8838"/>
      </w:tabs>
      <w:spacing w:line="180" w:lineRule="exact"/>
      <w:ind w:left="-426"/>
      <w:rPr>
        <w:rFonts w:cs="Arial"/>
        <w:sz w:val="16"/>
        <w:szCs w:val="16"/>
      </w:rPr>
    </w:pPr>
    <w:r>
      <w:pict>
        <v:shapetype id="_x0000_t32" coordsize="21600,21600" o:spt="32" o:oned="t" path="m,l21600,21600e" filled="f">
          <v:path arrowok="t" fillok="f" o:connecttype="none"/>
          <o:lock v:ext="edit" shapetype="t"/>
        </v:shapetype>
        <v:shape id="_x0000_s2072" type="#_x0000_t32" style="position:absolute;left:0;text-align:left;margin-left:133.2pt;margin-top:-5.9pt;width:0;height:44.25pt;z-index:251748352" o:connectortype="straight" strokeweight="1.25pt"/>
      </w:pict>
    </w:r>
    <w:r>
      <w:rPr>
        <w:rFonts w:cs="Arial"/>
        <w:sz w:val="16"/>
        <w:szCs w:val="16"/>
      </w:rPr>
      <w:t>Carrera 30 25-90 Piso 16 – CP: 111311</w:t>
    </w:r>
  </w:p>
  <w:p w:rsidR="00263A3D" w:rsidRDefault="00263A3D" w:rsidP="004D0B58">
    <w:pPr>
      <w:tabs>
        <w:tab w:val="right" w:pos="4253"/>
      </w:tabs>
      <w:spacing w:line="180" w:lineRule="exact"/>
      <w:ind w:left="-426" w:right="1041"/>
      <w:rPr>
        <w:rFonts w:cs="Arial"/>
        <w:sz w:val="16"/>
        <w:szCs w:val="16"/>
      </w:rPr>
    </w:pPr>
    <w:r>
      <w:rPr>
        <w:noProof/>
      </w:rPr>
      <w:drawing>
        <wp:anchor distT="0" distB="0" distL="114300" distR="114300" simplePos="0" relativeHeight="251747328" behindDoc="0" locked="0" layoutInCell="1" allowOverlap="1">
          <wp:simplePos x="0" y="0"/>
          <wp:positionH relativeFrom="column">
            <wp:posOffset>7805420</wp:posOffset>
          </wp:positionH>
          <wp:positionV relativeFrom="paragraph">
            <wp:posOffset>-189230</wp:posOffset>
          </wp:positionV>
          <wp:extent cx="925195" cy="594995"/>
          <wp:effectExtent l="19050" t="0" r="8255" b="0"/>
          <wp:wrapNone/>
          <wp:docPr id="261" name="Imagen 4"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r>
      <w:rPr>
        <w:rFonts w:cs="Arial"/>
        <w:sz w:val="16"/>
        <w:szCs w:val="16"/>
      </w:rPr>
      <w:t>Tel. 7470909 - Info: Línea 195</w:t>
    </w:r>
    <w:r>
      <w:rPr>
        <w:rFonts w:cs="Arial"/>
        <w:sz w:val="16"/>
        <w:szCs w:val="16"/>
      </w:rPr>
      <w:tab/>
      <w:t>GDO-FM-004 V 3.0</w:t>
    </w:r>
    <w:r>
      <w:rPr>
        <w:noProof/>
      </w:rPr>
      <w:drawing>
        <wp:anchor distT="0" distB="0" distL="114300" distR="114300" simplePos="0" relativeHeight="251749376" behindDoc="0" locked="0" layoutInCell="1" allowOverlap="1">
          <wp:simplePos x="0" y="0"/>
          <wp:positionH relativeFrom="column">
            <wp:posOffset>8610600</wp:posOffset>
          </wp:positionH>
          <wp:positionV relativeFrom="paragraph">
            <wp:posOffset>6644640</wp:posOffset>
          </wp:positionV>
          <wp:extent cx="925195" cy="594995"/>
          <wp:effectExtent l="19050" t="0" r="8255" b="0"/>
          <wp:wrapNone/>
          <wp:docPr id="262" name="Imagen 6" descr="UMV_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V_PIE"/>
                  <pic:cNvPicPr>
                    <a:picLocks noChangeAspect="1" noChangeArrowheads="1"/>
                  </pic:cNvPicPr>
                </pic:nvPicPr>
                <pic:blipFill>
                  <a:blip r:embed="rId1"/>
                  <a:srcRect l="71005" t="16682" r="13710" b="12679"/>
                  <a:stretch>
                    <a:fillRect/>
                  </a:stretch>
                </pic:blipFill>
                <pic:spPr bwMode="auto">
                  <a:xfrm>
                    <a:off x="0" y="0"/>
                    <a:ext cx="925195" cy="594995"/>
                  </a:xfrm>
                  <a:prstGeom prst="rect">
                    <a:avLst/>
                  </a:prstGeom>
                  <a:noFill/>
                </pic:spPr>
              </pic:pic>
            </a:graphicData>
          </a:graphic>
        </wp:anchor>
      </w:drawing>
    </w:r>
  </w:p>
  <w:p w:rsidR="00263A3D" w:rsidRPr="004D0B58" w:rsidRDefault="00263A3D" w:rsidP="004D0B58">
    <w:pPr>
      <w:tabs>
        <w:tab w:val="right" w:pos="4253"/>
      </w:tabs>
      <w:spacing w:line="180" w:lineRule="exact"/>
      <w:ind w:left="-426" w:right="1041"/>
      <w:rPr>
        <w:rFonts w:cs="Arial"/>
        <w:sz w:val="16"/>
        <w:szCs w:val="16"/>
      </w:rPr>
    </w:pPr>
    <w:hyperlink r:id="rId2" w:history="1">
      <w:r>
        <w:rPr>
          <w:rStyle w:val="Hipervnculo"/>
          <w:rFonts w:eastAsiaTheme="minorEastAsia" w:cs="Arial"/>
          <w:sz w:val="16"/>
          <w:szCs w:val="16"/>
        </w:rPr>
        <w:t>www.</w:t>
      </w:r>
      <w:r w:rsidR="00C67576">
        <w:rPr>
          <w:rStyle w:val="Hipervnculo"/>
          <w:rFonts w:eastAsiaTheme="minorEastAsia" w:cs="Arial"/>
          <w:sz w:val="16"/>
          <w:szCs w:val="16"/>
        </w:rPr>
        <w:t>UAERMV</w:t>
      </w:r>
      <w:r>
        <w:rPr>
          <w:rStyle w:val="Hipervnculo"/>
          <w:rFonts w:eastAsiaTheme="minorEastAsia" w:cs="Arial"/>
          <w:sz w:val="16"/>
          <w:szCs w:val="16"/>
        </w:rPr>
        <w:t>.gov.co</w:t>
      </w:r>
    </w:hyperlink>
    <w:r>
      <w:rPr>
        <w:rFonts w:cs="Arial"/>
        <w:sz w:val="16"/>
        <w:szCs w:val="16"/>
      </w:rPr>
      <w:tab/>
    </w:r>
    <w:r>
      <w:rPr>
        <w:rFonts w:ascii="Arial Narrow" w:hAnsi="Arial Narrow"/>
        <w:sz w:val="16"/>
        <w:szCs w:val="16"/>
        <w:lang w:val="es-ES" w:eastAsia="es-ES"/>
      </w:rPr>
      <w:t xml:space="preserve">Página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PAGE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144</w:t>
    </w:r>
    <w:r>
      <w:rPr>
        <w:rFonts w:ascii="Arial Narrow" w:hAnsi="Arial Narrow"/>
        <w:sz w:val="16"/>
        <w:szCs w:val="16"/>
        <w:lang w:val="es-ES" w:eastAsia="es-ES"/>
      </w:rPr>
      <w:fldChar w:fldCharType="end"/>
    </w:r>
    <w:r>
      <w:rPr>
        <w:rFonts w:ascii="Arial Narrow" w:hAnsi="Arial Narrow"/>
        <w:sz w:val="16"/>
        <w:szCs w:val="16"/>
        <w:lang w:val="es-ES" w:eastAsia="es-ES"/>
      </w:rPr>
      <w:t xml:space="preserve"> de </w:t>
    </w:r>
    <w:r>
      <w:rPr>
        <w:rFonts w:ascii="Arial Narrow" w:hAnsi="Arial Narrow"/>
        <w:sz w:val="16"/>
        <w:szCs w:val="16"/>
        <w:lang w:val="es-ES" w:eastAsia="es-ES"/>
      </w:rPr>
      <w:fldChar w:fldCharType="begin"/>
    </w:r>
    <w:r>
      <w:rPr>
        <w:rFonts w:ascii="Arial Narrow" w:hAnsi="Arial Narrow"/>
        <w:sz w:val="16"/>
        <w:szCs w:val="16"/>
        <w:lang w:val="es-ES" w:eastAsia="es-ES"/>
      </w:rPr>
      <w:instrText xml:space="preserve"> NUMPAGES </w:instrText>
    </w:r>
    <w:r>
      <w:rPr>
        <w:rFonts w:ascii="Arial Narrow" w:hAnsi="Arial Narrow"/>
        <w:sz w:val="16"/>
        <w:szCs w:val="16"/>
        <w:lang w:val="es-ES" w:eastAsia="es-ES"/>
      </w:rPr>
      <w:fldChar w:fldCharType="separate"/>
    </w:r>
    <w:r w:rsidR="002C5329">
      <w:rPr>
        <w:rFonts w:ascii="Arial Narrow" w:hAnsi="Arial Narrow"/>
        <w:noProof/>
        <w:sz w:val="16"/>
        <w:szCs w:val="16"/>
        <w:lang w:val="es-ES" w:eastAsia="es-ES"/>
      </w:rPr>
      <w:t>276</w:t>
    </w:r>
    <w:r>
      <w:rPr>
        <w:rFonts w:ascii="Arial Narrow" w:hAnsi="Arial Narrow"/>
        <w:sz w:val="16"/>
        <w:szCs w:val="16"/>
        <w:lang w:val="es-ES" w:eastAsia="es-ES"/>
      </w:rPr>
      <w:fldChar w:fldCharType="end"/>
    </w:r>
    <w:r>
      <w:rPr>
        <w:rFonts w:ascii="Arial Narrow" w:hAnsi="Arial Narrow"/>
        <w:sz w:val="16"/>
        <w:szCs w:val="16"/>
        <w:lang w:val="es-ES" w:eastAsia="es-ES"/>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698C" w:rsidRDefault="0030698C" w:rsidP="002242B9">
      <w:pPr>
        <w:spacing w:line="240" w:lineRule="auto"/>
      </w:pPr>
      <w:r>
        <w:separator/>
      </w:r>
    </w:p>
  </w:footnote>
  <w:footnote w:type="continuationSeparator" w:id="0">
    <w:p w:rsidR="0030698C" w:rsidRDefault="0030698C" w:rsidP="002242B9">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2242B9">
    <w:pPr>
      <w:pStyle w:val="Encabezado"/>
      <w:jc w:val="center"/>
    </w:pPr>
    <w:r w:rsidRPr="000A5510">
      <w:rPr>
        <w:rFonts w:cs="Arial"/>
        <w:noProof/>
        <w:szCs w:val="22"/>
      </w:rPr>
      <w:drawing>
        <wp:inline distT="0" distB="0" distL="0" distR="0">
          <wp:extent cx="799465" cy="714375"/>
          <wp:effectExtent l="19050" t="0" r="635" b="0"/>
          <wp:docPr id="3086" name="Imagen 3" descr="UMV_CABEZ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V_CABEZOTE"/>
                  <pic:cNvPicPr>
                    <a:picLocks noChangeAspect="1" noChangeArrowheads="1"/>
                  </pic:cNvPicPr>
                </pic:nvPicPr>
                <pic:blipFill>
                  <a:blip r:embed="rId1"/>
                  <a:srcRect l="42982" t="17186" r="43307"/>
                  <a:stretch>
                    <a:fillRect/>
                  </a:stretch>
                </pic:blipFill>
                <pic:spPr bwMode="auto">
                  <a:xfrm>
                    <a:off x="0" y="0"/>
                    <a:ext cx="799465" cy="714375"/>
                  </a:xfrm>
                  <a:prstGeom prst="rect">
                    <a:avLst/>
                  </a:prstGeom>
                  <a:noFill/>
                  <a:ln w="9525">
                    <a:noFill/>
                    <a:miter lim="800000"/>
                    <a:headEnd/>
                    <a:tailEnd/>
                  </a:ln>
                </pic:spPr>
              </pic:pic>
            </a:graphicData>
          </a:graphic>
        </wp:inline>
      </w:drawing>
    </w:r>
  </w:p>
  <w:p w:rsidR="00263A3D" w:rsidRDefault="00263A3D">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Pr="009B6E01" w:rsidRDefault="00263A3D" w:rsidP="009B6E01">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0A5510">
    <w:pPr>
      <w:pStyle w:val="Encabezado"/>
      <w:jc w:val="center"/>
    </w:pPr>
    <w:r>
      <w:rPr>
        <w:noProof/>
      </w:rPr>
      <w:drawing>
        <wp:inline distT="0" distB="0" distL="0" distR="0">
          <wp:extent cx="799465" cy="714375"/>
          <wp:effectExtent l="19050" t="0" r="635" b="0"/>
          <wp:docPr id="100" name="Imagen 3" descr="UMV_CABEZ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V_CABEZOTE"/>
                  <pic:cNvPicPr>
                    <a:picLocks noChangeAspect="1" noChangeArrowheads="1"/>
                  </pic:cNvPicPr>
                </pic:nvPicPr>
                <pic:blipFill>
                  <a:blip r:embed="rId1"/>
                  <a:srcRect l="42982" t="17186" r="43307"/>
                  <a:stretch>
                    <a:fillRect/>
                  </a:stretch>
                </pic:blipFill>
                <pic:spPr bwMode="auto">
                  <a:xfrm>
                    <a:off x="0" y="0"/>
                    <a:ext cx="799465" cy="714375"/>
                  </a:xfrm>
                  <a:prstGeom prst="rect">
                    <a:avLst/>
                  </a:prstGeom>
                  <a:noFill/>
                  <a:ln w="9525">
                    <a:noFill/>
                    <a:miter lim="800000"/>
                    <a:headEnd/>
                    <a:tailEnd/>
                  </a:ln>
                </pic:spPr>
              </pic:pic>
            </a:graphicData>
          </a:graphic>
        </wp:inline>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0A5510">
    <w:pPr>
      <w:pStyle w:val="Encabezado"/>
      <w:jc w:val="center"/>
    </w:pPr>
    <w:r w:rsidRPr="000A5510">
      <w:rPr>
        <w:rFonts w:cs="Arial"/>
        <w:noProof/>
        <w:szCs w:val="22"/>
      </w:rPr>
      <w:drawing>
        <wp:inline distT="0" distB="0" distL="0" distR="0">
          <wp:extent cx="799465" cy="714375"/>
          <wp:effectExtent l="19050" t="0" r="635" b="0"/>
          <wp:docPr id="3120" name="Imagen 3" descr="UMV_CABEZ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V_CABEZOTE"/>
                  <pic:cNvPicPr>
                    <a:picLocks noChangeAspect="1" noChangeArrowheads="1"/>
                  </pic:cNvPicPr>
                </pic:nvPicPr>
                <pic:blipFill>
                  <a:blip r:embed="rId1"/>
                  <a:srcRect l="42982" t="17186" r="43307"/>
                  <a:stretch>
                    <a:fillRect/>
                  </a:stretch>
                </pic:blipFill>
                <pic:spPr bwMode="auto">
                  <a:xfrm>
                    <a:off x="0" y="0"/>
                    <a:ext cx="799465" cy="714375"/>
                  </a:xfrm>
                  <a:prstGeom prst="rect">
                    <a:avLst/>
                  </a:prstGeom>
                  <a:noFill/>
                  <a:ln w="9525">
                    <a:noFill/>
                    <a:miter lim="800000"/>
                    <a:headEnd/>
                    <a:tailEnd/>
                  </a:ln>
                </pic:spPr>
              </pic:pic>
            </a:graphicData>
          </a:graphic>
        </wp:inline>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A3D" w:rsidRDefault="00263A3D" w:rsidP="004D0B58">
    <w:pPr>
      <w:pStyle w:val="Encabezado"/>
      <w:jc w:val="center"/>
    </w:pPr>
    <w:r w:rsidRPr="004D0B58">
      <w:rPr>
        <w:rFonts w:cs="Arial"/>
        <w:noProof/>
        <w:szCs w:val="22"/>
      </w:rPr>
      <w:drawing>
        <wp:inline distT="0" distB="0" distL="0" distR="0">
          <wp:extent cx="799465" cy="714375"/>
          <wp:effectExtent l="19050" t="0" r="635" b="0"/>
          <wp:docPr id="244" name="Imagen 3" descr="UMV_CABEZ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V_CABEZOTE"/>
                  <pic:cNvPicPr>
                    <a:picLocks noChangeAspect="1" noChangeArrowheads="1"/>
                  </pic:cNvPicPr>
                </pic:nvPicPr>
                <pic:blipFill>
                  <a:blip r:embed="rId1"/>
                  <a:srcRect l="42982" t="17186" r="43307"/>
                  <a:stretch>
                    <a:fillRect/>
                  </a:stretch>
                </pic:blipFill>
                <pic:spPr bwMode="auto">
                  <a:xfrm>
                    <a:off x="0" y="0"/>
                    <a:ext cx="799465" cy="714375"/>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0"/>
    <w:multiLevelType w:val="multilevel"/>
    <w:tmpl w:val="9132B864"/>
    <w:name w:val="WW8Num58"/>
    <w:lvl w:ilvl="0">
      <w:start w:val="1"/>
      <w:numFmt w:val="bullet"/>
      <w:lvlText w:val=""/>
      <w:lvlJc w:val="left"/>
      <w:pPr>
        <w:tabs>
          <w:tab w:val="num" w:pos="1003"/>
        </w:tabs>
        <w:ind w:left="1003" w:hanging="360"/>
      </w:pPr>
      <w:rPr>
        <w:rFonts w:ascii="Wingdings" w:hAnsi="Wingdings" w:hint="default"/>
        <w:color w:val="auto"/>
        <w:sz w:val="24"/>
        <w:szCs w:val="24"/>
      </w:rPr>
    </w:lvl>
    <w:lvl w:ilvl="1">
      <w:start w:val="1"/>
      <w:numFmt w:val="bullet"/>
      <w:lvlText w:val="◦"/>
      <w:lvlJc w:val="left"/>
      <w:pPr>
        <w:tabs>
          <w:tab w:val="num" w:pos="1363"/>
        </w:tabs>
        <w:ind w:left="1363" w:hanging="360"/>
      </w:pPr>
      <w:rPr>
        <w:rFonts w:ascii="OpenSymbol" w:hAnsi="OpenSymbol" w:cs="Courier New"/>
        <w:sz w:val="20"/>
      </w:rPr>
    </w:lvl>
    <w:lvl w:ilvl="2">
      <w:start w:val="1"/>
      <w:numFmt w:val="bullet"/>
      <w:lvlText w:val="▪"/>
      <w:lvlJc w:val="left"/>
      <w:pPr>
        <w:tabs>
          <w:tab w:val="num" w:pos="1723"/>
        </w:tabs>
        <w:ind w:left="1723" w:hanging="360"/>
      </w:pPr>
      <w:rPr>
        <w:rFonts w:ascii="OpenSymbol" w:hAnsi="OpenSymbol" w:cs="Courier New"/>
        <w:sz w:val="20"/>
      </w:rPr>
    </w:lvl>
    <w:lvl w:ilvl="3">
      <w:start w:val="1"/>
      <w:numFmt w:val="bullet"/>
      <w:lvlText w:val=""/>
      <w:lvlJc w:val="left"/>
      <w:pPr>
        <w:tabs>
          <w:tab w:val="num" w:pos="2083"/>
        </w:tabs>
        <w:ind w:left="2083" w:hanging="360"/>
      </w:pPr>
      <w:rPr>
        <w:rFonts w:ascii="Symbol" w:hAnsi="Symbol" w:cs="Symbol"/>
        <w:sz w:val="20"/>
      </w:rPr>
    </w:lvl>
    <w:lvl w:ilvl="4">
      <w:start w:val="1"/>
      <w:numFmt w:val="bullet"/>
      <w:lvlText w:val="◦"/>
      <w:lvlJc w:val="left"/>
      <w:pPr>
        <w:tabs>
          <w:tab w:val="num" w:pos="2443"/>
        </w:tabs>
        <w:ind w:left="2443" w:hanging="360"/>
      </w:pPr>
      <w:rPr>
        <w:rFonts w:ascii="OpenSymbol" w:hAnsi="OpenSymbol" w:cs="Courier New"/>
        <w:sz w:val="20"/>
      </w:rPr>
    </w:lvl>
    <w:lvl w:ilvl="5">
      <w:start w:val="1"/>
      <w:numFmt w:val="bullet"/>
      <w:lvlText w:val="▪"/>
      <w:lvlJc w:val="left"/>
      <w:pPr>
        <w:tabs>
          <w:tab w:val="num" w:pos="2803"/>
        </w:tabs>
        <w:ind w:left="2803" w:hanging="360"/>
      </w:pPr>
      <w:rPr>
        <w:rFonts w:ascii="OpenSymbol" w:hAnsi="OpenSymbol" w:cs="Courier New"/>
        <w:sz w:val="20"/>
      </w:rPr>
    </w:lvl>
    <w:lvl w:ilvl="6">
      <w:start w:val="1"/>
      <w:numFmt w:val="bullet"/>
      <w:lvlText w:val=""/>
      <w:lvlJc w:val="left"/>
      <w:pPr>
        <w:tabs>
          <w:tab w:val="num" w:pos="3163"/>
        </w:tabs>
        <w:ind w:left="3163" w:hanging="360"/>
      </w:pPr>
      <w:rPr>
        <w:rFonts w:ascii="Symbol" w:hAnsi="Symbol" w:cs="Symbol"/>
        <w:sz w:val="20"/>
      </w:rPr>
    </w:lvl>
    <w:lvl w:ilvl="7">
      <w:start w:val="1"/>
      <w:numFmt w:val="bullet"/>
      <w:lvlText w:val="◦"/>
      <w:lvlJc w:val="left"/>
      <w:pPr>
        <w:tabs>
          <w:tab w:val="num" w:pos="3523"/>
        </w:tabs>
        <w:ind w:left="3523" w:hanging="360"/>
      </w:pPr>
      <w:rPr>
        <w:rFonts w:ascii="OpenSymbol" w:hAnsi="OpenSymbol" w:cs="Courier New"/>
        <w:sz w:val="20"/>
      </w:rPr>
    </w:lvl>
    <w:lvl w:ilvl="8">
      <w:start w:val="1"/>
      <w:numFmt w:val="bullet"/>
      <w:lvlText w:val="▪"/>
      <w:lvlJc w:val="left"/>
      <w:pPr>
        <w:tabs>
          <w:tab w:val="num" w:pos="3883"/>
        </w:tabs>
        <w:ind w:left="3883" w:hanging="360"/>
      </w:pPr>
      <w:rPr>
        <w:rFonts w:ascii="OpenSymbol" w:hAnsi="OpenSymbol" w:cs="Courier New"/>
        <w:sz w:val="20"/>
      </w:rPr>
    </w:lvl>
  </w:abstractNum>
  <w:abstractNum w:abstractNumId="1">
    <w:nsid w:val="00000015"/>
    <w:multiLevelType w:val="singleLevel"/>
    <w:tmpl w:val="240A0001"/>
    <w:lvl w:ilvl="0">
      <w:start w:val="1"/>
      <w:numFmt w:val="bullet"/>
      <w:lvlText w:val=""/>
      <w:lvlJc w:val="left"/>
      <w:pPr>
        <w:ind w:left="720" w:hanging="360"/>
      </w:pPr>
      <w:rPr>
        <w:rFonts w:ascii="Symbol" w:hAnsi="Symbol" w:hint="default"/>
      </w:rPr>
    </w:lvl>
  </w:abstractNum>
  <w:abstractNum w:abstractNumId="2">
    <w:nsid w:val="005A31AF"/>
    <w:multiLevelType w:val="hybridMultilevel"/>
    <w:tmpl w:val="ED2099BA"/>
    <w:lvl w:ilvl="0" w:tplc="AC0A6F22">
      <w:start w:val="1"/>
      <w:numFmt w:val="lowerLetter"/>
      <w:lvlText w:val="%1)"/>
      <w:lvlJc w:val="left"/>
      <w:pPr>
        <w:ind w:left="360" w:hanging="360"/>
      </w:pPr>
      <w:rPr>
        <w:rFonts w:hint="default"/>
        <w:u w:val="none"/>
      </w:rPr>
    </w:lvl>
    <w:lvl w:ilvl="1" w:tplc="D34A4232" w:tentative="1">
      <w:start w:val="1"/>
      <w:numFmt w:val="lowerLetter"/>
      <w:lvlText w:val="%2."/>
      <w:lvlJc w:val="left"/>
      <w:pPr>
        <w:ind w:left="1080" w:hanging="360"/>
      </w:pPr>
    </w:lvl>
    <w:lvl w:ilvl="2" w:tplc="F962E94E" w:tentative="1">
      <w:start w:val="1"/>
      <w:numFmt w:val="lowerRoman"/>
      <w:lvlText w:val="%3."/>
      <w:lvlJc w:val="right"/>
      <w:pPr>
        <w:ind w:left="1800" w:hanging="180"/>
      </w:pPr>
    </w:lvl>
    <w:lvl w:ilvl="3" w:tplc="D514E242" w:tentative="1">
      <w:start w:val="1"/>
      <w:numFmt w:val="decimal"/>
      <w:lvlText w:val="%4."/>
      <w:lvlJc w:val="left"/>
      <w:pPr>
        <w:ind w:left="2520" w:hanging="360"/>
      </w:pPr>
    </w:lvl>
    <w:lvl w:ilvl="4" w:tplc="8E24927A" w:tentative="1">
      <w:start w:val="1"/>
      <w:numFmt w:val="lowerLetter"/>
      <w:lvlText w:val="%5."/>
      <w:lvlJc w:val="left"/>
      <w:pPr>
        <w:ind w:left="3240" w:hanging="360"/>
      </w:pPr>
    </w:lvl>
    <w:lvl w:ilvl="5" w:tplc="C3ECC916" w:tentative="1">
      <w:start w:val="1"/>
      <w:numFmt w:val="lowerRoman"/>
      <w:lvlText w:val="%6."/>
      <w:lvlJc w:val="right"/>
      <w:pPr>
        <w:ind w:left="3960" w:hanging="180"/>
      </w:pPr>
    </w:lvl>
    <w:lvl w:ilvl="6" w:tplc="F55AFE96" w:tentative="1">
      <w:start w:val="1"/>
      <w:numFmt w:val="decimal"/>
      <w:lvlText w:val="%7."/>
      <w:lvlJc w:val="left"/>
      <w:pPr>
        <w:ind w:left="4680" w:hanging="360"/>
      </w:pPr>
    </w:lvl>
    <w:lvl w:ilvl="7" w:tplc="833E8A62" w:tentative="1">
      <w:start w:val="1"/>
      <w:numFmt w:val="lowerLetter"/>
      <w:lvlText w:val="%8."/>
      <w:lvlJc w:val="left"/>
      <w:pPr>
        <w:ind w:left="5400" w:hanging="360"/>
      </w:pPr>
    </w:lvl>
    <w:lvl w:ilvl="8" w:tplc="7602AC7C" w:tentative="1">
      <w:start w:val="1"/>
      <w:numFmt w:val="lowerRoman"/>
      <w:lvlText w:val="%9."/>
      <w:lvlJc w:val="right"/>
      <w:pPr>
        <w:ind w:left="6120" w:hanging="180"/>
      </w:pPr>
    </w:lvl>
  </w:abstractNum>
  <w:abstractNum w:abstractNumId="3">
    <w:nsid w:val="037959D8"/>
    <w:multiLevelType w:val="multilevel"/>
    <w:tmpl w:val="40B60E0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04A43F1E"/>
    <w:multiLevelType w:val="hybridMultilevel"/>
    <w:tmpl w:val="2034C840"/>
    <w:lvl w:ilvl="0" w:tplc="F8A4740C">
      <w:start w:val="1"/>
      <w:numFmt w:val="decimal"/>
      <w:pStyle w:val="Ttulo3"/>
      <w:lvlText w:val="2.3.%1"/>
      <w:lvlJc w:val="left"/>
      <w:pPr>
        <w:ind w:left="3904"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07654D16"/>
    <w:multiLevelType w:val="hybridMultilevel"/>
    <w:tmpl w:val="CE843A68"/>
    <w:lvl w:ilvl="0" w:tplc="2506C338">
      <w:start w:val="1"/>
      <w:numFmt w:val="bullet"/>
      <w:lvlText w:val=""/>
      <w:lvlJc w:val="left"/>
      <w:pPr>
        <w:ind w:left="108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A754FEC"/>
    <w:multiLevelType w:val="hybridMultilevel"/>
    <w:tmpl w:val="D3DE8392"/>
    <w:lvl w:ilvl="0" w:tplc="240A0001">
      <w:start w:val="1"/>
      <w:numFmt w:val="bullet"/>
      <w:lvlText w:val=""/>
      <w:lvlJc w:val="left"/>
      <w:pPr>
        <w:ind w:left="2160" w:hanging="360"/>
      </w:pPr>
      <w:rPr>
        <w:rFonts w:ascii="Symbol" w:hAnsi="Symbol" w:hint="default"/>
      </w:rPr>
    </w:lvl>
    <w:lvl w:ilvl="1" w:tplc="240A0003" w:tentative="1">
      <w:start w:val="1"/>
      <w:numFmt w:val="bullet"/>
      <w:lvlText w:val="o"/>
      <w:lvlJc w:val="left"/>
      <w:pPr>
        <w:ind w:left="2880" w:hanging="360"/>
      </w:pPr>
      <w:rPr>
        <w:rFonts w:ascii="Courier New" w:hAnsi="Courier New" w:cs="Courier New" w:hint="default"/>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7">
    <w:nsid w:val="0DDD11EA"/>
    <w:multiLevelType w:val="hybridMultilevel"/>
    <w:tmpl w:val="9AC27FCE"/>
    <w:lvl w:ilvl="0" w:tplc="240A0019">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8">
    <w:nsid w:val="12A90BE3"/>
    <w:multiLevelType w:val="hybridMultilevel"/>
    <w:tmpl w:val="1C1492C2"/>
    <w:lvl w:ilvl="0" w:tplc="240A0019">
      <w:start w:val="1"/>
      <w:numFmt w:val="lowerLetter"/>
      <w:lvlText w:val="%1."/>
      <w:lvlJc w:val="left"/>
      <w:pPr>
        <w:ind w:left="360" w:hanging="360"/>
      </w:pPr>
      <w:rPr>
        <w:rFonts w:hint="default"/>
        <w:i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9">
    <w:nsid w:val="130300CE"/>
    <w:multiLevelType w:val="hybridMultilevel"/>
    <w:tmpl w:val="2F72A55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13BA735C"/>
    <w:multiLevelType w:val="hybridMultilevel"/>
    <w:tmpl w:val="175A45E6"/>
    <w:lvl w:ilvl="0" w:tplc="240A0019">
      <w:start w:val="1"/>
      <w:numFmt w:val="lowerLetter"/>
      <w:lvlText w:val="%1."/>
      <w:lvlJc w:val="left"/>
      <w:pPr>
        <w:ind w:left="360" w:hanging="360"/>
      </w:pPr>
      <w:rPr>
        <w:rFonts w:hint="default"/>
        <w:i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
    <w:nsid w:val="15045F06"/>
    <w:multiLevelType w:val="multilevel"/>
    <w:tmpl w:val="1CC8887E"/>
    <w:lvl w:ilvl="0">
      <w:start w:val="1"/>
      <w:numFmt w:val="bullet"/>
      <w:lvlText w:val=""/>
      <w:lvlJc w:val="left"/>
      <w:pPr>
        <w:ind w:left="36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2">
    <w:nsid w:val="15523041"/>
    <w:multiLevelType w:val="hybridMultilevel"/>
    <w:tmpl w:val="5EC061C4"/>
    <w:lvl w:ilvl="0" w:tplc="AA1C7148">
      <w:start w:val="1"/>
      <w:numFmt w:val="decimal"/>
      <w:lvlText w:val="%1."/>
      <w:lvlJc w:val="left"/>
      <w:pPr>
        <w:ind w:left="1800" w:hanging="360"/>
      </w:pPr>
      <w:rPr>
        <w:rFonts w:hint="default"/>
        <w:b/>
      </w:rPr>
    </w:lvl>
    <w:lvl w:ilvl="1" w:tplc="240A0019" w:tentative="1">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13">
    <w:nsid w:val="17670B33"/>
    <w:multiLevelType w:val="hybridMultilevel"/>
    <w:tmpl w:val="BE101130"/>
    <w:lvl w:ilvl="0" w:tplc="240A0001">
      <w:start w:val="1"/>
      <w:numFmt w:val="bullet"/>
      <w:lvlText w:val=""/>
      <w:lvlJc w:val="left"/>
      <w:pPr>
        <w:ind w:left="502" w:hanging="360"/>
      </w:pPr>
      <w:rPr>
        <w:rFonts w:ascii="Symbol" w:hAnsi="Symbol" w:hint="default"/>
        <w:b/>
      </w:rPr>
    </w:lvl>
    <w:lvl w:ilvl="1" w:tplc="A148BD2E">
      <w:numFmt w:val="bullet"/>
      <w:lvlText w:val="•"/>
      <w:lvlJc w:val="left"/>
      <w:pPr>
        <w:ind w:left="1364" w:hanging="360"/>
      </w:pPr>
      <w:rPr>
        <w:rFonts w:ascii="Arial" w:eastAsia="Calibri" w:hAnsi="Arial" w:cs="Arial" w:hint="default"/>
      </w:r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14">
    <w:nsid w:val="17B52797"/>
    <w:multiLevelType w:val="hybridMultilevel"/>
    <w:tmpl w:val="F8D6C4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18B21AC6"/>
    <w:multiLevelType w:val="hybridMultilevel"/>
    <w:tmpl w:val="87288320"/>
    <w:lvl w:ilvl="0" w:tplc="7784657A">
      <w:start w:val="1"/>
      <w:numFmt w:val="decimal"/>
      <w:lvlText w:val="%1."/>
      <w:lvlJc w:val="left"/>
      <w:pPr>
        <w:ind w:left="1440" w:hanging="360"/>
      </w:pPr>
      <w:rPr>
        <w:rFonts w:hint="default"/>
        <w:b/>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6">
    <w:nsid w:val="1BAD7838"/>
    <w:multiLevelType w:val="hybridMultilevel"/>
    <w:tmpl w:val="8872FEC2"/>
    <w:lvl w:ilvl="0" w:tplc="A2620F4E">
      <w:numFmt w:val="bullet"/>
      <w:lvlText w:val="•"/>
      <w:lvlJc w:val="left"/>
      <w:pPr>
        <w:ind w:left="360" w:hanging="360"/>
      </w:pPr>
      <w:rPr>
        <w:rFonts w:ascii="Arial" w:eastAsia="Times New Roman"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nsid w:val="1BAF3408"/>
    <w:multiLevelType w:val="hybridMultilevel"/>
    <w:tmpl w:val="C936BE68"/>
    <w:lvl w:ilvl="0" w:tplc="A2620F4E">
      <w:numFmt w:val="bullet"/>
      <w:lvlText w:val="•"/>
      <w:lvlJc w:val="left"/>
      <w:pPr>
        <w:ind w:left="720" w:hanging="360"/>
      </w:pPr>
      <w:rPr>
        <w:rFonts w:ascii="Arial" w:eastAsia="Times New Roman" w:hAnsi="Arial" w:cs="Aria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1DE76187"/>
    <w:multiLevelType w:val="hybridMultilevel"/>
    <w:tmpl w:val="9DC05A9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nsid w:val="1E8803EA"/>
    <w:multiLevelType w:val="hybridMultilevel"/>
    <w:tmpl w:val="C65AEE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201F6B49"/>
    <w:multiLevelType w:val="hybridMultilevel"/>
    <w:tmpl w:val="1AA4846C"/>
    <w:lvl w:ilvl="0" w:tplc="C3F8A816">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nsid w:val="2104405A"/>
    <w:multiLevelType w:val="hybridMultilevel"/>
    <w:tmpl w:val="1E8402B2"/>
    <w:lvl w:ilvl="0" w:tplc="24A4F052">
      <w:start w:val="1"/>
      <w:numFmt w:val="decimal"/>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2">
    <w:nsid w:val="21B54372"/>
    <w:multiLevelType w:val="hybridMultilevel"/>
    <w:tmpl w:val="865E4948"/>
    <w:lvl w:ilvl="0" w:tplc="240A0019">
      <w:start w:val="1"/>
      <w:numFmt w:val="lowerLetter"/>
      <w:lvlText w:val="%1."/>
      <w:lvlJc w:val="left"/>
      <w:pPr>
        <w:ind w:left="360" w:hanging="360"/>
      </w:pPr>
      <w:rPr>
        <w:rFonts w:hint="default"/>
        <w:i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3">
    <w:nsid w:val="23B2168D"/>
    <w:multiLevelType w:val="hybridMultilevel"/>
    <w:tmpl w:val="83A4909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nsid w:val="257245AD"/>
    <w:multiLevelType w:val="hybridMultilevel"/>
    <w:tmpl w:val="816446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26507B68"/>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290853B4"/>
    <w:multiLevelType w:val="hybridMultilevel"/>
    <w:tmpl w:val="D6F27F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30834740"/>
    <w:multiLevelType w:val="hybridMultilevel"/>
    <w:tmpl w:val="6FC69E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315B1C3E"/>
    <w:multiLevelType w:val="hybridMultilevel"/>
    <w:tmpl w:val="818C72F2"/>
    <w:lvl w:ilvl="0" w:tplc="D960B7B0">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9">
    <w:nsid w:val="330C0944"/>
    <w:multiLevelType w:val="hybridMultilevel"/>
    <w:tmpl w:val="7FBE2356"/>
    <w:lvl w:ilvl="0" w:tplc="9AB0FBE8">
      <w:start w:val="1"/>
      <w:numFmt w:val="decimal"/>
      <w:lvlText w:val="%1."/>
      <w:lvlJc w:val="left"/>
      <w:pPr>
        <w:ind w:left="1068" w:hanging="360"/>
      </w:pPr>
      <w:rPr>
        <w:rFonts w:hint="default"/>
        <w:b/>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30">
    <w:nsid w:val="343F1DE5"/>
    <w:multiLevelType w:val="hybridMultilevel"/>
    <w:tmpl w:val="3DFC71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344C0122"/>
    <w:multiLevelType w:val="hybridMultilevel"/>
    <w:tmpl w:val="9822E454"/>
    <w:lvl w:ilvl="0" w:tplc="A2620F4E">
      <w:numFmt w:val="bullet"/>
      <w:lvlText w:val="•"/>
      <w:lvlJc w:val="left"/>
      <w:pPr>
        <w:ind w:left="705" w:hanging="705"/>
      </w:pPr>
      <w:rPr>
        <w:rFonts w:ascii="Arial" w:eastAsia="Times New Roman"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nsid w:val="37C70FC6"/>
    <w:multiLevelType w:val="hybridMultilevel"/>
    <w:tmpl w:val="84682350"/>
    <w:lvl w:ilvl="0" w:tplc="A2620F4E">
      <w:numFmt w:val="bullet"/>
      <w:lvlText w:val="•"/>
      <w:lvlJc w:val="left"/>
      <w:pPr>
        <w:ind w:left="1068" w:hanging="360"/>
      </w:pPr>
      <w:rPr>
        <w:rFonts w:ascii="Arial" w:eastAsia="Times New Roman" w:hAnsi="Arial" w:cs="Aria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3">
    <w:nsid w:val="37EC0B22"/>
    <w:multiLevelType w:val="multilevel"/>
    <w:tmpl w:val="32C63FB6"/>
    <w:lvl w:ilvl="0">
      <w:start w:val="3"/>
      <w:numFmt w:val="decimal"/>
      <w:lvlText w:val="%1."/>
      <w:lvlJc w:val="left"/>
      <w:pPr>
        <w:ind w:left="720" w:hanging="360"/>
      </w:pPr>
      <w:rPr>
        <w:rFonts w:hint="default"/>
        <w:b/>
        <w:u w:val="single"/>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nsid w:val="385D75BC"/>
    <w:multiLevelType w:val="multilevel"/>
    <w:tmpl w:val="1CC8887E"/>
    <w:lvl w:ilvl="0">
      <w:start w:val="1"/>
      <w:numFmt w:val="bullet"/>
      <w:lvlText w:val=""/>
      <w:lvlJc w:val="left"/>
      <w:pPr>
        <w:ind w:left="360" w:hanging="360"/>
      </w:pPr>
      <w:rPr>
        <w:rFonts w:ascii="Symbol" w:hAnsi="Symbol"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35">
    <w:nsid w:val="38F12DE5"/>
    <w:multiLevelType w:val="hybridMultilevel"/>
    <w:tmpl w:val="B6542E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396A4F13"/>
    <w:multiLevelType w:val="hybridMultilevel"/>
    <w:tmpl w:val="1F2C5AC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nsid w:val="3E655D4D"/>
    <w:multiLevelType w:val="multilevel"/>
    <w:tmpl w:val="009A5B72"/>
    <w:lvl w:ilvl="0">
      <w:start w:val="1"/>
      <w:numFmt w:val="decimal"/>
      <w:pStyle w:val="Ttulo1"/>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nsid w:val="3FD64046"/>
    <w:multiLevelType w:val="hybridMultilevel"/>
    <w:tmpl w:val="78F2385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nsid w:val="4D020724"/>
    <w:multiLevelType w:val="hybridMultilevel"/>
    <w:tmpl w:val="5262F3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nsid w:val="4E7070AB"/>
    <w:multiLevelType w:val="multilevel"/>
    <w:tmpl w:val="4EEE77EC"/>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355"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520B4344"/>
    <w:multiLevelType w:val="hybridMultilevel"/>
    <w:tmpl w:val="8458B4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54173B3A"/>
    <w:multiLevelType w:val="hybridMultilevel"/>
    <w:tmpl w:val="2640E3F8"/>
    <w:lvl w:ilvl="0" w:tplc="240A0019">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3">
    <w:nsid w:val="558E72FD"/>
    <w:multiLevelType w:val="hybridMultilevel"/>
    <w:tmpl w:val="2DFA50C0"/>
    <w:lvl w:ilvl="0" w:tplc="5C9AD490">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nsid w:val="58D95172"/>
    <w:multiLevelType w:val="hybridMultilevel"/>
    <w:tmpl w:val="83FA703C"/>
    <w:lvl w:ilvl="0" w:tplc="A2620F4E">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nsid w:val="5A2C03FC"/>
    <w:multiLevelType w:val="hybridMultilevel"/>
    <w:tmpl w:val="FAD0C9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nsid w:val="5B2A2548"/>
    <w:multiLevelType w:val="hybridMultilevel"/>
    <w:tmpl w:val="DDB4E0D8"/>
    <w:lvl w:ilvl="0" w:tplc="240A0019">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7">
    <w:nsid w:val="659B2F97"/>
    <w:multiLevelType w:val="hybridMultilevel"/>
    <w:tmpl w:val="DE586E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nsid w:val="67F86667"/>
    <w:multiLevelType w:val="hybridMultilevel"/>
    <w:tmpl w:val="52E480A4"/>
    <w:lvl w:ilvl="0" w:tplc="A1642220">
      <w:start w:val="1"/>
      <w:numFmt w:val="decimal"/>
      <w:pStyle w:val="Ttulo2"/>
      <w:lvlText w:val="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9">
    <w:nsid w:val="69967D5D"/>
    <w:multiLevelType w:val="multilevel"/>
    <w:tmpl w:val="386CF3A8"/>
    <w:lvl w:ilvl="0">
      <w:start w:val="1"/>
      <w:numFmt w:val="decimal"/>
      <w:lvlText w:val="%1."/>
      <w:lvlJc w:val="left"/>
      <w:pPr>
        <w:ind w:left="36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50">
    <w:nsid w:val="6D9671C8"/>
    <w:multiLevelType w:val="hybridMultilevel"/>
    <w:tmpl w:val="CC927A20"/>
    <w:lvl w:ilvl="0" w:tplc="240A0001">
      <w:start w:val="1"/>
      <w:numFmt w:val="bullet"/>
      <w:lvlText w:val=""/>
      <w:lvlJc w:val="left"/>
      <w:pPr>
        <w:ind w:left="1364" w:hanging="360"/>
      </w:pPr>
      <w:rPr>
        <w:rFonts w:ascii="Symbol" w:hAnsi="Symbol" w:hint="default"/>
      </w:rPr>
    </w:lvl>
    <w:lvl w:ilvl="1" w:tplc="240A0003" w:tentative="1">
      <w:start w:val="1"/>
      <w:numFmt w:val="bullet"/>
      <w:lvlText w:val="o"/>
      <w:lvlJc w:val="left"/>
      <w:pPr>
        <w:ind w:left="2084" w:hanging="360"/>
      </w:pPr>
      <w:rPr>
        <w:rFonts w:ascii="Courier New" w:hAnsi="Courier New" w:cs="Courier New" w:hint="default"/>
      </w:rPr>
    </w:lvl>
    <w:lvl w:ilvl="2" w:tplc="240A0005" w:tentative="1">
      <w:start w:val="1"/>
      <w:numFmt w:val="bullet"/>
      <w:lvlText w:val=""/>
      <w:lvlJc w:val="left"/>
      <w:pPr>
        <w:ind w:left="2804" w:hanging="360"/>
      </w:pPr>
      <w:rPr>
        <w:rFonts w:ascii="Wingdings" w:hAnsi="Wingdings" w:hint="default"/>
      </w:rPr>
    </w:lvl>
    <w:lvl w:ilvl="3" w:tplc="240A0001" w:tentative="1">
      <w:start w:val="1"/>
      <w:numFmt w:val="bullet"/>
      <w:lvlText w:val=""/>
      <w:lvlJc w:val="left"/>
      <w:pPr>
        <w:ind w:left="3524" w:hanging="360"/>
      </w:pPr>
      <w:rPr>
        <w:rFonts w:ascii="Symbol" w:hAnsi="Symbol" w:hint="default"/>
      </w:rPr>
    </w:lvl>
    <w:lvl w:ilvl="4" w:tplc="240A0003" w:tentative="1">
      <w:start w:val="1"/>
      <w:numFmt w:val="bullet"/>
      <w:lvlText w:val="o"/>
      <w:lvlJc w:val="left"/>
      <w:pPr>
        <w:ind w:left="4244" w:hanging="360"/>
      </w:pPr>
      <w:rPr>
        <w:rFonts w:ascii="Courier New" w:hAnsi="Courier New" w:cs="Courier New" w:hint="default"/>
      </w:rPr>
    </w:lvl>
    <w:lvl w:ilvl="5" w:tplc="240A0005" w:tentative="1">
      <w:start w:val="1"/>
      <w:numFmt w:val="bullet"/>
      <w:lvlText w:val=""/>
      <w:lvlJc w:val="left"/>
      <w:pPr>
        <w:ind w:left="4964" w:hanging="360"/>
      </w:pPr>
      <w:rPr>
        <w:rFonts w:ascii="Wingdings" w:hAnsi="Wingdings" w:hint="default"/>
      </w:rPr>
    </w:lvl>
    <w:lvl w:ilvl="6" w:tplc="240A0001" w:tentative="1">
      <w:start w:val="1"/>
      <w:numFmt w:val="bullet"/>
      <w:lvlText w:val=""/>
      <w:lvlJc w:val="left"/>
      <w:pPr>
        <w:ind w:left="5684" w:hanging="360"/>
      </w:pPr>
      <w:rPr>
        <w:rFonts w:ascii="Symbol" w:hAnsi="Symbol" w:hint="default"/>
      </w:rPr>
    </w:lvl>
    <w:lvl w:ilvl="7" w:tplc="240A0003" w:tentative="1">
      <w:start w:val="1"/>
      <w:numFmt w:val="bullet"/>
      <w:lvlText w:val="o"/>
      <w:lvlJc w:val="left"/>
      <w:pPr>
        <w:ind w:left="6404" w:hanging="360"/>
      </w:pPr>
      <w:rPr>
        <w:rFonts w:ascii="Courier New" w:hAnsi="Courier New" w:cs="Courier New" w:hint="default"/>
      </w:rPr>
    </w:lvl>
    <w:lvl w:ilvl="8" w:tplc="240A0005" w:tentative="1">
      <w:start w:val="1"/>
      <w:numFmt w:val="bullet"/>
      <w:lvlText w:val=""/>
      <w:lvlJc w:val="left"/>
      <w:pPr>
        <w:ind w:left="7124" w:hanging="360"/>
      </w:pPr>
      <w:rPr>
        <w:rFonts w:ascii="Wingdings" w:hAnsi="Wingdings" w:hint="default"/>
      </w:rPr>
    </w:lvl>
  </w:abstractNum>
  <w:abstractNum w:abstractNumId="51">
    <w:nsid w:val="6EC25B3B"/>
    <w:multiLevelType w:val="hybridMultilevel"/>
    <w:tmpl w:val="543015D0"/>
    <w:lvl w:ilvl="0" w:tplc="1BFE4256">
      <w:start w:val="97"/>
      <w:numFmt w:val="bullet"/>
      <w:lvlText w:val="-"/>
      <w:lvlJc w:val="left"/>
      <w:pPr>
        <w:ind w:left="720" w:hanging="360"/>
      </w:pPr>
      <w:rPr>
        <w:rFonts w:ascii="Calibri" w:eastAsia="Calibri" w:hAnsi="Calibri" w:cs="Times New Roman" w:hint="default"/>
        <w:i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6F28232A"/>
    <w:multiLevelType w:val="hybridMultilevel"/>
    <w:tmpl w:val="2C2CEB96"/>
    <w:lvl w:ilvl="0" w:tplc="796EF50A">
      <w:start w:val="1"/>
      <w:numFmt w:val="decimal"/>
      <w:lvlText w:val="%1."/>
      <w:lvlJc w:val="left"/>
      <w:pPr>
        <w:ind w:left="1074" w:hanging="360"/>
      </w:pPr>
      <w:rPr>
        <w:rFonts w:hint="default"/>
      </w:rPr>
    </w:lvl>
    <w:lvl w:ilvl="1" w:tplc="0C0A0019" w:tentative="1">
      <w:start w:val="1"/>
      <w:numFmt w:val="lowerLetter"/>
      <w:lvlText w:val="%2."/>
      <w:lvlJc w:val="left"/>
      <w:pPr>
        <w:ind w:left="1794" w:hanging="360"/>
      </w:pPr>
    </w:lvl>
    <w:lvl w:ilvl="2" w:tplc="0C0A001B" w:tentative="1">
      <w:start w:val="1"/>
      <w:numFmt w:val="lowerRoman"/>
      <w:lvlText w:val="%3."/>
      <w:lvlJc w:val="right"/>
      <w:pPr>
        <w:ind w:left="2514" w:hanging="180"/>
      </w:pPr>
    </w:lvl>
    <w:lvl w:ilvl="3" w:tplc="0C0A000F" w:tentative="1">
      <w:start w:val="1"/>
      <w:numFmt w:val="decimal"/>
      <w:lvlText w:val="%4."/>
      <w:lvlJc w:val="left"/>
      <w:pPr>
        <w:ind w:left="3234" w:hanging="360"/>
      </w:pPr>
    </w:lvl>
    <w:lvl w:ilvl="4" w:tplc="0C0A0019" w:tentative="1">
      <w:start w:val="1"/>
      <w:numFmt w:val="lowerLetter"/>
      <w:lvlText w:val="%5."/>
      <w:lvlJc w:val="left"/>
      <w:pPr>
        <w:ind w:left="3954" w:hanging="360"/>
      </w:pPr>
    </w:lvl>
    <w:lvl w:ilvl="5" w:tplc="0C0A001B" w:tentative="1">
      <w:start w:val="1"/>
      <w:numFmt w:val="lowerRoman"/>
      <w:lvlText w:val="%6."/>
      <w:lvlJc w:val="right"/>
      <w:pPr>
        <w:ind w:left="4674" w:hanging="180"/>
      </w:pPr>
    </w:lvl>
    <w:lvl w:ilvl="6" w:tplc="0C0A000F" w:tentative="1">
      <w:start w:val="1"/>
      <w:numFmt w:val="decimal"/>
      <w:lvlText w:val="%7."/>
      <w:lvlJc w:val="left"/>
      <w:pPr>
        <w:ind w:left="5394" w:hanging="360"/>
      </w:pPr>
    </w:lvl>
    <w:lvl w:ilvl="7" w:tplc="0C0A0019" w:tentative="1">
      <w:start w:val="1"/>
      <w:numFmt w:val="lowerLetter"/>
      <w:lvlText w:val="%8."/>
      <w:lvlJc w:val="left"/>
      <w:pPr>
        <w:ind w:left="6114" w:hanging="360"/>
      </w:pPr>
    </w:lvl>
    <w:lvl w:ilvl="8" w:tplc="0C0A001B" w:tentative="1">
      <w:start w:val="1"/>
      <w:numFmt w:val="lowerRoman"/>
      <w:lvlText w:val="%9."/>
      <w:lvlJc w:val="right"/>
      <w:pPr>
        <w:ind w:left="6834" w:hanging="180"/>
      </w:pPr>
    </w:lvl>
  </w:abstractNum>
  <w:abstractNum w:abstractNumId="53">
    <w:nsid w:val="6F3065C4"/>
    <w:multiLevelType w:val="hybridMultilevel"/>
    <w:tmpl w:val="BA3ACE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nsid w:val="6FC40727"/>
    <w:multiLevelType w:val="hybridMultilevel"/>
    <w:tmpl w:val="DCC031AC"/>
    <w:lvl w:ilvl="0" w:tplc="69A6756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5">
    <w:nsid w:val="710514AB"/>
    <w:multiLevelType w:val="hybridMultilevel"/>
    <w:tmpl w:val="4C9675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nsid w:val="712732FD"/>
    <w:multiLevelType w:val="hybridMultilevel"/>
    <w:tmpl w:val="1A766A7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7">
    <w:nsid w:val="78466CD3"/>
    <w:multiLevelType w:val="hybridMultilevel"/>
    <w:tmpl w:val="68A851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nsid w:val="789C43A8"/>
    <w:multiLevelType w:val="hybridMultilevel"/>
    <w:tmpl w:val="7B307A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nsid w:val="7E2D5F0E"/>
    <w:multiLevelType w:val="hybridMultilevel"/>
    <w:tmpl w:val="105871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nsid w:val="7F5B0E0A"/>
    <w:multiLevelType w:val="hybridMultilevel"/>
    <w:tmpl w:val="327E6C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nsid w:val="7F8E383F"/>
    <w:multiLevelType w:val="hybridMultilevel"/>
    <w:tmpl w:val="941EA8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3"/>
  </w:num>
  <w:num w:numId="2">
    <w:abstractNumId w:val="37"/>
  </w:num>
  <w:num w:numId="3">
    <w:abstractNumId w:val="48"/>
  </w:num>
  <w:num w:numId="4">
    <w:abstractNumId w:val="4"/>
  </w:num>
  <w:num w:numId="5">
    <w:abstractNumId w:val="51"/>
  </w:num>
  <w:num w:numId="6">
    <w:abstractNumId w:val="49"/>
  </w:num>
  <w:num w:numId="7">
    <w:abstractNumId w:val="2"/>
  </w:num>
  <w:num w:numId="8">
    <w:abstractNumId w:val="27"/>
  </w:num>
  <w:num w:numId="9">
    <w:abstractNumId w:val="57"/>
  </w:num>
  <w:num w:numId="10">
    <w:abstractNumId w:val="26"/>
  </w:num>
  <w:num w:numId="11">
    <w:abstractNumId w:val="25"/>
  </w:num>
  <w:num w:numId="12">
    <w:abstractNumId w:val="40"/>
  </w:num>
  <w:num w:numId="13">
    <w:abstractNumId w:val="58"/>
  </w:num>
  <w:num w:numId="1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7"/>
  </w:num>
  <w:num w:numId="1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5"/>
  </w:num>
  <w:num w:numId="18">
    <w:abstractNumId w:val="31"/>
  </w:num>
  <w:num w:numId="19">
    <w:abstractNumId w:val="13"/>
  </w:num>
  <w:num w:numId="20">
    <w:abstractNumId w:val="33"/>
  </w:num>
  <w:num w:numId="21">
    <w:abstractNumId w:val="60"/>
  </w:num>
  <w:num w:numId="2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2"/>
  </w:num>
  <w:num w:numId="2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4"/>
  </w:num>
  <w:num w:numId="26">
    <w:abstractNumId w:val="17"/>
  </w:num>
  <w:num w:numId="27">
    <w:abstractNumId w:val="9"/>
  </w:num>
  <w:num w:numId="28">
    <w:abstractNumId w:val="16"/>
  </w:num>
  <w:num w:numId="29">
    <w:abstractNumId w:val="5"/>
  </w:num>
  <w:num w:numId="3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num>
  <w:num w:numId="43">
    <w:abstractNumId w:val="30"/>
  </w:num>
  <w:num w:numId="44">
    <w:abstractNumId w:val="36"/>
  </w:num>
  <w:num w:numId="45">
    <w:abstractNumId w:val="28"/>
  </w:num>
  <w:num w:numId="46">
    <w:abstractNumId w:val="20"/>
  </w:num>
  <w:num w:numId="47">
    <w:abstractNumId w:val="54"/>
  </w:num>
  <w:num w:numId="48">
    <w:abstractNumId w:val="29"/>
  </w:num>
  <w:num w:numId="49">
    <w:abstractNumId w:val="12"/>
  </w:num>
  <w:num w:numId="50">
    <w:abstractNumId w:val="38"/>
  </w:num>
  <w:num w:numId="51">
    <w:abstractNumId w:val="21"/>
  </w:num>
  <w:num w:numId="52">
    <w:abstractNumId w:val="15"/>
  </w:num>
  <w:num w:numId="53">
    <w:abstractNumId w:val="56"/>
  </w:num>
  <w:num w:numId="54">
    <w:abstractNumId w:val="59"/>
  </w:num>
  <w:num w:numId="55">
    <w:abstractNumId w:val="61"/>
  </w:num>
  <w:num w:numId="56">
    <w:abstractNumId w:val="24"/>
  </w:num>
  <w:num w:numId="57">
    <w:abstractNumId w:val="50"/>
  </w:num>
  <w:num w:numId="58">
    <w:abstractNumId w:val="19"/>
  </w:num>
  <w:num w:numId="59">
    <w:abstractNumId w:val="39"/>
  </w:num>
  <w:num w:numId="60">
    <w:abstractNumId w:val="41"/>
  </w:num>
  <w:num w:numId="61">
    <w:abstractNumId w:val="53"/>
  </w:num>
  <w:num w:numId="62">
    <w:abstractNumId w:val="1"/>
  </w:num>
  <w:num w:numId="63">
    <w:abstractNumId w:val="52"/>
  </w:num>
  <w:num w:numId="64">
    <w:abstractNumId w:val="55"/>
  </w:num>
  <w:num w:numId="65">
    <w:abstractNumId w:val="35"/>
  </w:num>
  <w:num w:numId="66">
    <w:abstractNumId w:val="7"/>
  </w:num>
  <w:num w:numId="67">
    <w:abstractNumId w:val="3"/>
  </w:num>
  <w:num w:numId="68">
    <w:abstractNumId w:val="46"/>
  </w:num>
  <w:num w:numId="69">
    <w:abstractNumId w:val="42"/>
  </w:num>
  <w:num w:numId="70">
    <w:abstractNumId w:val="18"/>
  </w:num>
  <w:num w:numId="71">
    <w:abstractNumId w:val="6"/>
  </w:num>
  <w:num w:numId="72">
    <w:abstractNumId w:val="43"/>
  </w:num>
  <w:num w:numId="73">
    <w:abstractNumId w:val="10"/>
  </w:num>
  <w:num w:numId="74">
    <w:abstractNumId w:val="8"/>
  </w:num>
  <w:num w:numId="75">
    <w:abstractNumId w:val="22"/>
  </w:num>
  <w:num w:numId="76">
    <w:abstractNumId w:val="34"/>
  </w:num>
  <w:num w:numId="77">
    <w:abstractNumId w:val="11"/>
  </w:num>
  <w:numIdMacAtCleanup w:val="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hyphenationZone w:val="425"/>
  <w:drawingGridHorizontalSpacing w:val="110"/>
  <w:displayHorizontalDrawingGridEvery w:val="2"/>
  <w:characterSpacingControl w:val="doNotCompress"/>
  <w:hdrShapeDefaults>
    <o:shapedefaults v:ext="edit" spidmax="4098"/>
    <o:shapelayout v:ext="edit">
      <o:idmap v:ext="edit" data="2"/>
      <o:rules v:ext="edit">
        <o:r id="V:Rule5" type="connector" idref="#_x0000_s2053"/>
        <o:r id="V:Rule6" type="connector" idref="#_x0000_s2056"/>
        <o:r id="V:Rule11" type="connector" idref="#_x0000_s2061"/>
        <o:r id="V:Rule13" type="connector" idref="#_x0000_s2063"/>
        <o:r id="V:Rule18" type="connector" idref="#_x0000_s2068"/>
        <o:r id="V:Rule20" type="connector" idref="#_x0000_s2070"/>
        <o:r id="V:Rule21" type="connector" idref="#_x0000_s2071"/>
        <o:r id="V:Rule22" type="connector" idref="#_x0000_s2072"/>
        <o:r id="V:Rule23" type="connector" idref="#_x0000_s2073"/>
        <o:r id="V:Rule24" type="connector" idref="#_x0000_s2074"/>
        <o:r id="V:Rule25" type="connector" idref="#_x0000_s2075"/>
        <o:r id="V:Rule27" type="connector" idref="#_x0000_s2077"/>
      </o:rules>
    </o:shapelayout>
  </w:hdrShapeDefaults>
  <w:footnotePr>
    <w:footnote w:id="-1"/>
    <w:footnote w:id="0"/>
  </w:footnotePr>
  <w:endnotePr>
    <w:endnote w:id="-1"/>
    <w:endnote w:id="0"/>
  </w:endnotePr>
  <w:compat/>
  <w:rsids>
    <w:rsidRoot w:val="002242B9"/>
    <w:rsid w:val="00000D16"/>
    <w:rsid w:val="00001748"/>
    <w:rsid w:val="00006813"/>
    <w:rsid w:val="00007789"/>
    <w:rsid w:val="00015A5D"/>
    <w:rsid w:val="00021834"/>
    <w:rsid w:val="00023B71"/>
    <w:rsid w:val="0002488B"/>
    <w:rsid w:val="000306DE"/>
    <w:rsid w:val="00031146"/>
    <w:rsid w:val="00036842"/>
    <w:rsid w:val="00047298"/>
    <w:rsid w:val="00052A38"/>
    <w:rsid w:val="000530DE"/>
    <w:rsid w:val="00053AC2"/>
    <w:rsid w:val="000612F5"/>
    <w:rsid w:val="000645A1"/>
    <w:rsid w:val="0007209D"/>
    <w:rsid w:val="000737FE"/>
    <w:rsid w:val="00073DBD"/>
    <w:rsid w:val="00084BBA"/>
    <w:rsid w:val="0008538C"/>
    <w:rsid w:val="000905D1"/>
    <w:rsid w:val="00095BE6"/>
    <w:rsid w:val="000A2239"/>
    <w:rsid w:val="000A24F2"/>
    <w:rsid w:val="000A2776"/>
    <w:rsid w:val="000A496E"/>
    <w:rsid w:val="000A5510"/>
    <w:rsid w:val="000B1C19"/>
    <w:rsid w:val="000B3494"/>
    <w:rsid w:val="000B7A64"/>
    <w:rsid w:val="000C65CD"/>
    <w:rsid w:val="000D192B"/>
    <w:rsid w:val="000E1E4E"/>
    <w:rsid w:val="000F2872"/>
    <w:rsid w:val="000F732F"/>
    <w:rsid w:val="00102025"/>
    <w:rsid w:val="001178CE"/>
    <w:rsid w:val="0012048F"/>
    <w:rsid w:val="00122BDF"/>
    <w:rsid w:val="00124B5D"/>
    <w:rsid w:val="001334F2"/>
    <w:rsid w:val="0013609D"/>
    <w:rsid w:val="00141071"/>
    <w:rsid w:val="00143646"/>
    <w:rsid w:val="00152170"/>
    <w:rsid w:val="001606F7"/>
    <w:rsid w:val="00161488"/>
    <w:rsid w:val="0016631A"/>
    <w:rsid w:val="00171E03"/>
    <w:rsid w:val="00172203"/>
    <w:rsid w:val="001748D8"/>
    <w:rsid w:val="00174A9F"/>
    <w:rsid w:val="00183D77"/>
    <w:rsid w:val="00193067"/>
    <w:rsid w:val="001A0DEE"/>
    <w:rsid w:val="001A59D0"/>
    <w:rsid w:val="001B59C6"/>
    <w:rsid w:val="001C0832"/>
    <w:rsid w:val="001C1E24"/>
    <w:rsid w:val="001D09D6"/>
    <w:rsid w:val="001D580D"/>
    <w:rsid w:val="001D642F"/>
    <w:rsid w:val="001D656A"/>
    <w:rsid w:val="001E6B16"/>
    <w:rsid w:val="001F157D"/>
    <w:rsid w:val="001F2662"/>
    <w:rsid w:val="00206A29"/>
    <w:rsid w:val="00207C69"/>
    <w:rsid w:val="00211381"/>
    <w:rsid w:val="0022279A"/>
    <w:rsid w:val="00222D36"/>
    <w:rsid w:val="002239F9"/>
    <w:rsid w:val="002242B9"/>
    <w:rsid w:val="002246F7"/>
    <w:rsid w:val="00227016"/>
    <w:rsid w:val="00235D6B"/>
    <w:rsid w:val="00244C35"/>
    <w:rsid w:val="00254F2A"/>
    <w:rsid w:val="0025761B"/>
    <w:rsid w:val="002632EA"/>
    <w:rsid w:val="00263A3D"/>
    <w:rsid w:val="00273537"/>
    <w:rsid w:val="00275648"/>
    <w:rsid w:val="00280864"/>
    <w:rsid w:val="00280BC1"/>
    <w:rsid w:val="00285686"/>
    <w:rsid w:val="00286C93"/>
    <w:rsid w:val="002909C8"/>
    <w:rsid w:val="002928F5"/>
    <w:rsid w:val="0029359D"/>
    <w:rsid w:val="00294407"/>
    <w:rsid w:val="0029442D"/>
    <w:rsid w:val="002A42D4"/>
    <w:rsid w:val="002C5329"/>
    <w:rsid w:val="002D094D"/>
    <w:rsid w:val="002D17A9"/>
    <w:rsid w:val="002E0117"/>
    <w:rsid w:val="0030080A"/>
    <w:rsid w:val="00302A04"/>
    <w:rsid w:val="00304AA8"/>
    <w:rsid w:val="0030541D"/>
    <w:rsid w:val="0030698C"/>
    <w:rsid w:val="003120C4"/>
    <w:rsid w:val="00316AB2"/>
    <w:rsid w:val="003207B0"/>
    <w:rsid w:val="0032570E"/>
    <w:rsid w:val="0033208F"/>
    <w:rsid w:val="00332804"/>
    <w:rsid w:val="00333935"/>
    <w:rsid w:val="003359A2"/>
    <w:rsid w:val="0034309C"/>
    <w:rsid w:val="00343100"/>
    <w:rsid w:val="003445F6"/>
    <w:rsid w:val="00347753"/>
    <w:rsid w:val="003559AF"/>
    <w:rsid w:val="00355ABE"/>
    <w:rsid w:val="003803F2"/>
    <w:rsid w:val="00383328"/>
    <w:rsid w:val="00383524"/>
    <w:rsid w:val="00390D37"/>
    <w:rsid w:val="003A7930"/>
    <w:rsid w:val="003B171D"/>
    <w:rsid w:val="003B1F44"/>
    <w:rsid w:val="003B7914"/>
    <w:rsid w:val="003C3C06"/>
    <w:rsid w:val="003C571B"/>
    <w:rsid w:val="003D4B73"/>
    <w:rsid w:val="003E3964"/>
    <w:rsid w:val="003E4FE5"/>
    <w:rsid w:val="003E6C46"/>
    <w:rsid w:val="003F2086"/>
    <w:rsid w:val="00401251"/>
    <w:rsid w:val="00401EAD"/>
    <w:rsid w:val="00414247"/>
    <w:rsid w:val="00423890"/>
    <w:rsid w:val="00426BD4"/>
    <w:rsid w:val="00432D9B"/>
    <w:rsid w:val="00433B87"/>
    <w:rsid w:val="00443514"/>
    <w:rsid w:val="00451255"/>
    <w:rsid w:val="00456A29"/>
    <w:rsid w:val="00460E03"/>
    <w:rsid w:val="00465045"/>
    <w:rsid w:val="004669AE"/>
    <w:rsid w:val="00466EC2"/>
    <w:rsid w:val="00472B4C"/>
    <w:rsid w:val="00474BFB"/>
    <w:rsid w:val="00477609"/>
    <w:rsid w:val="0048394F"/>
    <w:rsid w:val="00485DE3"/>
    <w:rsid w:val="0049090C"/>
    <w:rsid w:val="004A1B2F"/>
    <w:rsid w:val="004A28DC"/>
    <w:rsid w:val="004B04D4"/>
    <w:rsid w:val="004B0954"/>
    <w:rsid w:val="004C12D7"/>
    <w:rsid w:val="004C2011"/>
    <w:rsid w:val="004D0B58"/>
    <w:rsid w:val="004D7E2A"/>
    <w:rsid w:val="004E031F"/>
    <w:rsid w:val="004E6FFA"/>
    <w:rsid w:val="004F1452"/>
    <w:rsid w:val="004F1AF2"/>
    <w:rsid w:val="004F258B"/>
    <w:rsid w:val="00500512"/>
    <w:rsid w:val="00503BE0"/>
    <w:rsid w:val="00514EFE"/>
    <w:rsid w:val="00520B1D"/>
    <w:rsid w:val="00520D5A"/>
    <w:rsid w:val="005252AD"/>
    <w:rsid w:val="005254EE"/>
    <w:rsid w:val="0052680A"/>
    <w:rsid w:val="00533033"/>
    <w:rsid w:val="00533E05"/>
    <w:rsid w:val="005379DA"/>
    <w:rsid w:val="00541178"/>
    <w:rsid w:val="005434D4"/>
    <w:rsid w:val="005506E7"/>
    <w:rsid w:val="00553AAE"/>
    <w:rsid w:val="00557FD4"/>
    <w:rsid w:val="0056166A"/>
    <w:rsid w:val="005672A2"/>
    <w:rsid w:val="005771DE"/>
    <w:rsid w:val="0058458E"/>
    <w:rsid w:val="00585647"/>
    <w:rsid w:val="00590AB6"/>
    <w:rsid w:val="005923B0"/>
    <w:rsid w:val="00597343"/>
    <w:rsid w:val="005A3288"/>
    <w:rsid w:val="005A5C8F"/>
    <w:rsid w:val="005A6B0D"/>
    <w:rsid w:val="005B7C30"/>
    <w:rsid w:val="005C522E"/>
    <w:rsid w:val="005C7BFE"/>
    <w:rsid w:val="005D59DC"/>
    <w:rsid w:val="005E34F1"/>
    <w:rsid w:val="005E39C5"/>
    <w:rsid w:val="005F079C"/>
    <w:rsid w:val="005F457F"/>
    <w:rsid w:val="005F6A98"/>
    <w:rsid w:val="00611AF7"/>
    <w:rsid w:val="00626F49"/>
    <w:rsid w:val="00626FB1"/>
    <w:rsid w:val="00627DFE"/>
    <w:rsid w:val="006310DA"/>
    <w:rsid w:val="00635AEC"/>
    <w:rsid w:val="00635FDC"/>
    <w:rsid w:val="00640DE9"/>
    <w:rsid w:val="00644AD8"/>
    <w:rsid w:val="00651785"/>
    <w:rsid w:val="00653580"/>
    <w:rsid w:val="006655E4"/>
    <w:rsid w:val="00666169"/>
    <w:rsid w:val="006709F3"/>
    <w:rsid w:val="0068536E"/>
    <w:rsid w:val="00685A29"/>
    <w:rsid w:val="00691FED"/>
    <w:rsid w:val="006A4416"/>
    <w:rsid w:val="006B4763"/>
    <w:rsid w:val="006C070D"/>
    <w:rsid w:val="006D0C85"/>
    <w:rsid w:val="006D1169"/>
    <w:rsid w:val="006D2C1F"/>
    <w:rsid w:val="006D6525"/>
    <w:rsid w:val="006D6946"/>
    <w:rsid w:val="006F0DB5"/>
    <w:rsid w:val="006F23BF"/>
    <w:rsid w:val="00701BC0"/>
    <w:rsid w:val="00706778"/>
    <w:rsid w:val="007121A9"/>
    <w:rsid w:val="007128C4"/>
    <w:rsid w:val="00724392"/>
    <w:rsid w:val="0073371C"/>
    <w:rsid w:val="00736EA1"/>
    <w:rsid w:val="007434FA"/>
    <w:rsid w:val="007701AB"/>
    <w:rsid w:val="00772D4E"/>
    <w:rsid w:val="00775547"/>
    <w:rsid w:val="00783BCA"/>
    <w:rsid w:val="00787047"/>
    <w:rsid w:val="007A6A47"/>
    <w:rsid w:val="007B6411"/>
    <w:rsid w:val="007B6692"/>
    <w:rsid w:val="007C12D2"/>
    <w:rsid w:val="007D2258"/>
    <w:rsid w:val="007F5DE5"/>
    <w:rsid w:val="00800503"/>
    <w:rsid w:val="00804795"/>
    <w:rsid w:val="00805039"/>
    <w:rsid w:val="00811145"/>
    <w:rsid w:val="008139E0"/>
    <w:rsid w:val="00820CF4"/>
    <w:rsid w:val="00822A54"/>
    <w:rsid w:val="0083218E"/>
    <w:rsid w:val="00832757"/>
    <w:rsid w:val="00833D6B"/>
    <w:rsid w:val="008376E5"/>
    <w:rsid w:val="00841C5D"/>
    <w:rsid w:val="00851696"/>
    <w:rsid w:val="00857128"/>
    <w:rsid w:val="008574F2"/>
    <w:rsid w:val="00864F5A"/>
    <w:rsid w:val="00866045"/>
    <w:rsid w:val="00867DD0"/>
    <w:rsid w:val="008709A6"/>
    <w:rsid w:val="0087134D"/>
    <w:rsid w:val="008759E4"/>
    <w:rsid w:val="00876EA1"/>
    <w:rsid w:val="0089038C"/>
    <w:rsid w:val="00895B8C"/>
    <w:rsid w:val="00897A82"/>
    <w:rsid w:val="008A2734"/>
    <w:rsid w:val="008B179A"/>
    <w:rsid w:val="008B21A4"/>
    <w:rsid w:val="008C28DC"/>
    <w:rsid w:val="008D01F1"/>
    <w:rsid w:val="008E3387"/>
    <w:rsid w:val="008E411C"/>
    <w:rsid w:val="008E4695"/>
    <w:rsid w:val="008E5593"/>
    <w:rsid w:val="008E5EF2"/>
    <w:rsid w:val="008F54C3"/>
    <w:rsid w:val="00901060"/>
    <w:rsid w:val="00907BD0"/>
    <w:rsid w:val="009131DC"/>
    <w:rsid w:val="0092568A"/>
    <w:rsid w:val="00930807"/>
    <w:rsid w:val="00931995"/>
    <w:rsid w:val="00932C91"/>
    <w:rsid w:val="00935ED9"/>
    <w:rsid w:val="00936520"/>
    <w:rsid w:val="00940301"/>
    <w:rsid w:val="00955397"/>
    <w:rsid w:val="00956692"/>
    <w:rsid w:val="00961310"/>
    <w:rsid w:val="00966DDE"/>
    <w:rsid w:val="009747B6"/>
    <w:rsid w:val="0097593A"/>
    <w:rsid w:val="009778FE"/>
    <w:rsid w:val="00984848"/>
    <w:rsid w:val="0098741C"/>
    <w:rsid w:val="009B635C"/>
    <w:rsid w:val="009B6E01"/>
    <w:rsid w:val="009C19E5"/>
    <w:rsid w:val="009C44A6"/>
    <w:rsid w:val="009C4BC7"/>
    <w:rsid w:val="009E3B5B"/>
    <w:rsid w:val="009F4D5A"/>
    <w:rsid w:val="009F6CA9"/>
    <w:rsid w:val="00A0028A"/>
    <w:rsid w:val="00A03976"/>
    <w:rsid w:val="00A21F6D"/>
    <w:rsid w:val="00A228C9"/>
    <w:rsid w:val="00A326BC"/>
    <w:rsid w:val="00A505A0"/>
    <w:rsid w:val="00A517DE"/>
    <w:rsid w:val="00A83E7F"/>
    <w:rsid w:val="00A86E87"/>
    <w:rsid w:val="00A90361"/>
    <w:rsid w:val="00A93BBE"/>
    <w:rsid w:val="00A97073"/>
    <w:rsid w:val="00A97C08"/>
    <w:rsid w:val="00AB0736"/>
    <w:rsid w:val="00AB2032"/>
    <w:rsid w:val="00AB293B"/>
    <w:rsid w:val="00AB5AD8"/>
    <w:rsid w:val="00AB6250"/>
    <w:rsid w:val="00AB79E3"/>
    <w:rsid w:val="00AB79F5"/>
    <w:rsid w:val="00AC195F"/>
    <w:rsid w:val="00AC546E"/>
    <w:rsid w:val="00AD3B28"/>
    <w:rsid w:val="00AD6FE7"/>
    <w:rsid w:val="00AD75A5"/>
    <w:rsid w:val="00AE01C7"/>
    <w:rsid w:val="00AE6158"/>
    <w:rsid w:val="00AE6EFD"/>
    <w:rsid w:val="00AF68F4"/>
    <w:rsid w:val="00AF792A"/>
    <w:rsid w:val="00B04CFE"/>
    <w:rsid w:val="00B11795"/>
    <w:rsid w:val="00B14F35"/>
    <w:rsid w:val="00B153BE"/>
    <w:rsid w:val="00B166FA"/>
    <w:rsid w:val="00B31990"/>
    <w:rsid w:val="00B33180"/>
    <w:rsid w:val="00B46EC2"/>
    <w:rsid w:val="00B51FC8"/>
    <w:rsid w:val="00B535B1"/>
    <w:rsid w:val="00B62972"/>
    <w:rsid w:val="00B73088"/>
    <w:rsid w:val="00B7639B"/>
    <w:rsid w:val="00B768B6"/>
    <w:rsid w:val="00B9189E"/>
    <w:rsid w:val="00B92687"/>
    <w:rsid w:val="00BA0D58"/>
    <w:rsid w:val="00BA2D30"/>
    <w:rsid w:val="00BB2384"/>
    <w:rsid w:val="00BB2C23"/>
    <w:rsid w:val="00BB4ED6"/>
    <w:rsid w:val="00BC0D04"/>
    <w:rsid w:val="00BC2053"/>
    <w:rsid w:val="00BC3C63"/>
    <w:rsid w:val="00BD1A0A"/>
    <w:rsid w:val="00BD7928"/>
    <w:rsid w:val="00BE3765"/>
    <w:rsid w:val="00BE4F75"/>
    <w:rsid w:val="00BF2236"/>
    <w:rsid w:val="00C07159"/>
    <w:rsid w:val="00C16171"/>
    <w:rsid w:val="00C162DB"/>
    <w:rsid w:val="00C16A68"/>
    <w:rsid w:val="00C24C32"/>
    <w:rsid w:val="00C25E4C"/>
    <w:rsid w:val="00C302BD"/>
    <w:rsid w:val="00C34053"/>
    <w:rsid w:val="00C46D7D"/>
    <w:rsid w:val="00C470BE"/>
    <w:rsid w:val="00C54083"/>
    <w:rsid w:val="00C61F97"/>
    <w:rsid w:val="00C6221B"/>
    <w:rsid w:val="00C652B1"/>
    <w:rsid w:val="00C67576"/>
    <w:rsid w:val="00C717F6"/>
    <w:rsid w:val="00C74346"/>
    <w:rsid w:val="00C74CB0"/>
    <w:rsid w:val="00C807E0"/>
    <w:rsid w:val="00C81705"/>
    <w:rsid w:val="00C90AAD"/>
    <w:rsid w:val="00C9248C"/>
    <w:rsid w:val="00C9353C"/>
    <w:rsid w:val="00C93A22"/>
    <w:rsid w:val="00C93EAD"/>
    <w:rsid w:val="00C95781"/>
    <w:rsid w:val="00C966D3"/>
    <w:rsid w:val="00CA1162"/>
    <w:rsid w:val="00CA28D2"/>
    <w:rsid w:val="00CA539D"/>
    <w:rsid w:val="00CC02C8"/>
    <w:rsid w:val="00CD6D40"/>
    <w:rsid w:val="00CE2634"/>
    <w:rsid w:val="00D001DD"/>
    <w:rsid w:val="00D111E3"/>
    <w:rsid w:val="00D154C6"/>
    <w:rsid w:val="00D40823"/>
    <w:rsid w:val="00D45D93"/>
    <w:rsid w:val="00D473AE"/>
    <w:rsid w:val="00D565EC"/>
    <w:rsid w:val="00D5727A"/>
    <w:rsid w:val="00D60349"/>
    <w:rsid w:val="00D7395B"/>
    <w:rsid w:val="00D7457D"/>
    <w:rsid w:val="00D74E22"/>
    <w:rsid w:val="00D805D3"/>
    <w:rsid w:val="00D81A66"/>
    <w:rsid w:val="00D83BBD"/>
    <w:rsid w:val="00D93F8B"/>
    <w:rsid w:val="00D9605B"/>
    <w:rsid w:val="00D97B07"/>
    <w:rsid w:val="00DA4BA9"/>
    <w:rsid w:val="00DB06CF"/>
    <w:rsid w:val="00DB087D"/>
    <w:rsid w:val="00DB1F38"/>
    <w:rsid w:val="00DB2E7E"/>
    <w:rsid w:val="00DB7F1E"/>
    <w:rsid w:val="00DC2E3F"/>
    <w:rsid w:val="00DC4C1A"/>
    <w:rsid w:val="00DD0325"/>
    <w:rsid w:val="00DD0BCE"/>
    <w:rsid w:val="00DD0E4E"/>
    <w:rsid w:val="00DD14AC"/>
    <w:rsid w:val="00DD7A07"/>
    <w:rsid w:val="00DE7C15"/>
    <w:rsid w:val="00DF1866"/>
    <w:rsid w:val="00DF1C5E"/>
    <w:rsid w:val="00DF20E0"/>
    <w:rsid w:val="00E00C33"/>
    <w:rsid w:val="00E07668"/>
    <w:rsid w:val="00E16E97"/>
    <w:rsid w:val="00E175CA"/>
    <w:rsid w:val="00E323BF"/>
    <w:rsid w:val="00E34681"/>
    <w:rsid w:val="00E351D9"/>
    <w:rsid w:val="00E36DFB"/>
    <w:rsid w:val="00E4026C"/>
    <w:rsid w:val="00E46D38"/>
    <w:rsid w:val="00E548B5"/>
    <w:rsid w:val="00E605E0"/>
    <w:rsid w:val="00E6104A"/>
    <w:rsid w:val="00E64484"/>
    <w:rsid w:val="00E74ADD"/>
    <w:rsid w:val="00E8395F"/>
    <w:rsid w:val="00E86D63"/>
    <w:rsid w:val="00E91999"/>
    <w:rsid w:val="00E94B17"/>
    <w:rsid w:val="00EB04EE"/>
    <w:rsid w:val="00EC0129"/>
    <w:rsid w:val="00EC196F"/>
    <w:rsid w:val="00EC567F"/>
    <w:rsid w:val="00EC7319"/>
    <w:rsid w:val="00EE2062"/>
    <w:rsid w:val="00EF2582"/>
    <w:rsid w:val="00EF52CE"/>
    <w:rsid w:val="00F0406F"/>
    <w:rsid w:val="00F216AC"/>
    <w:rsid w:val="00F31280"/>
    <w:rsid w:val="00F355A4"/>
    <w:rsid w:val="00F46687"/>
    <w:rsid w:val="00F5273D"/>
    <w:rsid w:val="00F57B83"/>
    <w:rsid w:val="00F66C40"/>
    <w:rsid w:val="00F800B5"/>
    <w:rsid w:val="00F80750"/>
    <w:rsid w:val="00F92342"/>
    <w:rsid w:val="00F946FF"/>
    <w:rsid w:val="00F9654C"/>
    <w:rsid w:val="00FA36D2"/>
    <w:rsid w:val="00FA6A2A"/>
    <w:rsid w:val="00FB34CC"/>
    <w:rsid w:val="00FD564C"/>
    <w:rsid w:val="00FD5FD5"/>
    <w:rsid w:val="00FF2CCA"/>
    <w:rsid w:val="00FF7733"/>
    <w:rsid w:val="00FF796C"/>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59E4"/>
    <w:pPr>
      <w:spacing w:after="0" w:line="360" w:lineRule="auto"/>
      <w:jc w:val="both"/>
    </w:pPr>
    <w:rPr>
      <w:rFonts w:ascii="Arial" w:hAnsi="Arial" w:cs="Times New Roman"/>
      <w:szCs w:val="24"/>
      <w:lang w:eastAsia="es-CO"/>
    </w:rPr>
  </w:style>
  <w:style w:type="paragraph" w:styleId="Ttulo1">
    <w:name w:val="heading 1"/>
    <w:basedOn w:val="Normal"/>
    <w:next w:val="Normal"/>
    <w:link w:val="Ttulo1Car"/>
    <w:autoRedefine/>
    <w:uiPriority w:val="9"/>
    <w:qFormat/>
    <w:rsid w:val="00F5273D"/>
    <w:pPr>
      <w:keepNext/>
      <w:keepLines/>
      <w:numPr>
        <w:numId w:val="2"/>
      </w:numPr>
      <w:spacing w:before="480"/>
      <w:jc w:val="center"/>
      <w:outlineLvl w:val="0"/>
    </w:pPr>
    <w:rPr>
      <w:rFonts w:eastAsiaTheme="majorEastAsia" w:cs="Arial"/>
      <w:b/>
      <w:bCs/>
      <w:color w:val="365F91" w:themeColor="accent1" w:themeShade="BF"/>
      <w:sz w:val="40"/>
      <w:szCs w:val="40"/>
    </w:rPr>
  </w:style>
  <w:style w:type="paragraph" w:styleId="Ttulo2">
    <w:name w:val="heading 2"/>
    <w:basedOn w:val="Normal"/>
    <w:next w:val="Normal"/>
    <w:link w:val="Ttulo2Car"/>
    <w:uiPriority w:val="9"/>
    <w:unhideWhenUsed/>
    <w:qFormat/>
    <w:rsid w:val="00D45D93"/>
    <w:pPr>
      <w:keepNext/>
      <w:keepLines/>
      <w:numPr>
        <w:numId w:val="3"/>
      </w:numPr>
      <w:spacing w:before="200"/>
      <w:outlineLvl w:val="1"/>
    </w:pPr>
    <w:rPr>
      <w:rFonts w:eastAsiaTheme="majorEastAsia" w:cstheme="majorBidi"/>
      <w:b/>
      <w:bCs/>
      <w:color w:val="4F81BD" w:themeColor="accent1"/>
      <w:sz w:val="24"/>
      <w:szCs w:val="26"/>
    </w:rPr>
  </w:style>
  <w:style w:type="paragraph" w:styleId="Ttulo3">
    <w:name w:val="heading 3"/>
    <w:basedOn w:val="Normal"/>
    <w:next w:val="Normal"/>
    <w:link w:val="Ttulo3Car"/>
    <w:uiPriority w:val="9"/>
    <w:unhideWhenUsed/>
    <w:qFormat/>
    <w:rsid w:val="007D2258"/>
    <w:pPr>
      <w:keepNext/>
      <w:keepLines/>
      <w:numPr>
        <w:numId w:val="4"/>
      </w:numPr>
      <w:spacing w:before="200"/>
      <w:ind w:left="567"/>
      <w:outlineLvl w:val="2"/>
    </w:pPr>
    <w:rPr>
      <w:rFonts w:asciiTheme="majorHAnsi" w:eastAsiaTheme="majorEastAsia" w:hAnsiTheme="majorHAnsi" w:cstheme="majorBidi"/>
      <w:b/>
      <w:bCs/>
      <w:color w:val="4F81BD" w:themeColor="accent1"/>
      <w:lang w:val="es-AR"/>
    </w:rPr>
  </w:style>
  <w:style w:type="paragraph" w:styleId="Ttulo4">
    <w:name w:val="heading 4"/>
    <w:basedOn w:val="Normal"/>
    <w:next w:val="Normal"/>
    <w:link w:val="Ttulo4Car"/>
    <w:uiPriority w:val="9"/>
    <w:unhideWhenUsed/>
    <w:qFormat/>
    <w:rsid w:val="00383328"/>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907BD0"/>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3559AF"/>
    <w:pPr>
      <w:keepNext/>
      <w:keepLines/>
      <w:spacing w:before="200"/>
      <w:outlineLvl w:val="5"/>
    </w:pPr>
    <w:rPr>
      <w:rFonts w:asciiTheme="majorHAnsi" w:eastAsiaTheme="majorEastAsia" w:hAnsiTheme="majorHAnsi" w:cstheme="majorBidi"/>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5273D"/>
    <w:rPr>
      <w:rFonts w:ascii="Arial" w:eastAsiaTheme="majorEastAsia" w:hAnsi="Arial" w:cs="Arial"/>
      <w:b/>
      <w:bCs/>
      <w:color w:val="365F91" w:themeColor="accent1" w:themeShade="BF"/>
      <w:sz w:val="40"/>
      <w:szCs w:val="40"/>
      <w:lang w:eastAsia="es-CO"/>
    </w:rPr>
  </w:style>
  <w:style w:type="character" w:customStyle="1" w:styleId="Ttulo2Car">
    <w:name w:val="Título 2 Car"/>
    <w:basedOn w:val="Fuentedeprrafopredeter"/>
    <w:link w:val="Ttulo2"/>
    <w:uiPriority w:val="9"/>
    <w:rsid w:val="00D45D93"/>
    <w:rPr>
      <w:rFonts w:ascii="Arial" w:eastAsiaTheme="majorEastAsia" w:hAnsi="Arial" w:cstheme="majorBidi"/>
      <w:b/>
      <w:bCs/>
      <w:color w:val="4F81BD" w:themeColor="accent1"/>
      <w:sz w:val="24"/>
      <w:szCs w:val="26"/>
      <w:lang w:eastAsia="es-CO"/>
    </w:rPr>
  </w:style>
  <w:style w:type="character" w:customStyle="1" w:styleId="Ttulo3Car">
    <w:name w:val="Título 3 Car"/>
    <w:basedOn w:val="Fuentedeprrafopredeter"/>
    <w:link w:val="Ttulo3"/>
    <w:uiPriority w:val="9"/>
    <w:rsid w:val="007D2258"/>
    <w:rPr>
      <w:rFonts w:asciiTheme="majorHAnsi" w:eastAsiaTheme="majorEastAsia" w:hAnsiTheme="majorHAnsi" w:cstheme="majorBidi"/>
      <w:b/>
      <w:bCs/>
      <w:color w:val="4F81BD" w:themeColor="accent1"/>
      <w:szCs w:val="24"/>
      <w:lang w:val="es-AR" w:eastAsia="es-CO"/>
    </w:rPr>
  </w:style>
  <w:style w:type="character" w:customStyle="1" w:styleId="Ttulo4Car">
    <w:name w:val="Título 4 Car"/>
    <w:basedOn w:val="Fuentedeprrafopredeter"/>
    <w:link w:val="Ttulo4"/>
    <w:uiPriority w:val="9"/>
    <w:rsid w:val="00383328"/>
    <w:rPr>
      <w:rFonts w:asciiTheme="majorHAnsi" w:eastAsiaTheme="majorEastAsia" w:hAnsiTheme="majorHAnsi" w:cstheme="majorBidi"/>
      <w:b/>
      <w:bCs/>
      <w:i/>
      <w:iCs/>
      <w:color w:val="4F81BD" w:themeColor="accent1"/>
      <w:szCs w:val="24"/>
      <w:lang w:eastAsia="es-CO"/>
    </w:rPr>
  </w:style>
  <w:style w:type="character" w:customStyle="1" w:styleId="Ttulo5Car">
    <w:name w:val="Título 5 Car"/>
    <w:basedOn w:val="Fuentedeprrafopredeter"/>
    <w:link w:val="Ttulo5"/>
    <w:uiPriority w:val="9"/>
    <w:rsid w:val="00907BD0"/>
    <w:rPr>
      <w:rFonts w:asciiTheme="majorHAnsi" w:eastAsiaTheme="majorEastAsia" w:hAnsiTheme="majorHAnsi" w:cstheme="majorBidi"/>
      <w:color w:val="243F60" w:themeColor="accent1" w:themeShade="7F"/>
      <w:szCs w:val="24"/>
      <w:lang w:eastAsia="es-CO"/>
    </w:rPr>
  </w:style>
  <w:style w:type="character" w:customStyle="1" w:styleId="Ttulo6Car">
    <w:name w:val="Título 6 Car"/>
    <w:basedOn w:val="Fuentedeprrafopredeter"/>
    <w:link w:val="Ttulo6"/>
    <w:uiPriority w:val="9"/>
    <w:rsid w:val="003559AF"/>
    <w:rPr>
      <w:rFonts w:asciiTheme="majorHAnsi" w:eastAsiaTheme="majorEastAsia" w:hAnsiTheme="majorHAnsi" w:cstheme="majorBidi"/>
      <w:i/>
      <w:iCs/>
      <w:szCs w:val="24"/>
      <w:lang w:eastAsia="es-CO"/>
    </w:rPr>
  </w:style>
  <w:style w:type="paragraph" w:styleId="Sinespaciado">
    <w:name w:val="No Spacing"/>
    <w:link w:val="SinespaciadoCar"/>
    <w:uiPriority w:val="99"/>
    <w:qFormat/>
    <w:rsid w:val="002242B9"/>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2242B9"/>
    <w:rPr>
      <w:rFonts w:eastAsiaTheme="minorEastAsia"/>
      <w:lang w:eastAsia="es-CO"/>
    </w:rPr>
  </w:style>
  <w:style w:type="paragraph" w:styleId="Textodeglobo">
    <w:name w:val="Balloon Text"/>
    <w:basedOn w:val="Normal"/>
    <w:link w:val="TextodegloboCar"/>
    <w:uiPriority w:val="99"/>
    <w:semiHidden/>
    <w:unhideWhenUsed/>
    <w:rsid w:val="002242B9"/>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242B9"/>
    <w:rPr>
      <w:rFonts w:ascii="Tahoma" w:hAnsi="Tahoma" w:cs="Tahoma"/>
      <w:sz w:val="16"/>
      <w:szCs w:val="16"/>
      <w:lang w:eastAsia="es-CO"/>
    </w:rPr>
  </w:style>
  <w:style w:type="table" w:styleId="Tablaconcuadrcula">
    <w:name w:val="Table Grid"/>
    <w:basedOn w:val="Tablanormal"/>
    <w:uiPriority w:val="59"/>
    <w:rsid w:val="002242B9"/>
    <w:pPr>
      <w:spacing w:after="0" w:line="240" w:lineRule="auto"/>
    </w:pPr>
    <w:rPr>
      <w:rFonts w:eastAsiaTheme="minorEastAsia"/>
      <w:lang w:val="es-ES" w:eastAsia="fr-F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tulo">
    <w:name w:val="Title"/>
    <w:basedOn w:val="Normal"/>
    <w:next w:val="Normal"/>
    <w:link w:val="TtuloCar"/>
    <w:uiPriority w:val="10"/>
    <w:qFormat/>
    <w:rsid w:val="002242B9"/>
    <w:pPr>
      <w:pBdr>
        <w:bottom w:val="single" w:sz="8" w:space="4" w:color="4F81BD" w:themeColor="accent1"/>
      </w:pBdr>
      <w:spacing w:after="300" w:line="240" w:lineRule="auto"/>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2242B9"/>
    <w:rPr>
      <w:rFonts w:asciiTheme="majorHAnsi" w:eastAsiaTheme="majorEastAsia" w:hAnsiTheme="majorHAnsi" w:cstheme="majorBidi"/>
      <w:color w:val="17365D" w:themeColor="text2" w:themeShade="BF"/>
      <w:spacing w:val="5"/>
      <w:kern w:val="28"/>
      <w:sz w:val="52"/>
      <w:szCs w:val="52"/>
      <w:lang w:eastAsia="es-CO"/>
    </w:rPr>
  </w:style>
  <w:style w:type="paragraph" w:styleId="Subttulo">
    <w:name w:val="Subtitle"/>
    <w:basedOn w:val="Normal"/>
    <w:next w:val="Normal"/>
    <w:link w:val="SubttuloCar"/>
    <w:uiPriority w:val="11"/>
    <w:qFormat/>
    <w:rsid w:val="002242B9"/>
    <w:pPr>
      <w:numPr>
        <w:ilvl w:val="1"/>
      </w:numPr>
      <w:spacing w:after="200" w:line="276" w:lineRule="auto"/>
      <w:jc w:val="left"/>
    </w:pPr>
    <w:rPr>
      <w:rFonts w:asciiTheme="majorHAnsi" w:eastAsiaTheme="majorEastAsia" w:hAnsiTheme="majorHAnsi" w:cstheme="majorBidi"/>
      <w:i/>
      <w:iCs/>
      <w:color w:val="4F81BD" w:themeColor="accent1"/>
      <w:spacing w:val="15"/>
      <w:sz w:val="24"/>
    </w:rPr>
  </w:style>
  <w:style w:type="character" w:customStyle="1" w:styleId="SubttuloCar">
    <w:name w:val="Subtítulo Car"/>
    <w:basedOn w:val="Fuentedeprrafopredeter"/>
    <w:link w:val="Subttulo"/>
    <w:uiPriority w:val="11"/>
    <w:rsid w:val="002242B9"/>
    <w:rPr>
      <w:rFonts w:asciiTheme="majorHAnsi" w:eastAsiaTheme="majorEastAsia" w:hAnsiTheme="majorHAnsi" w:cstheme="majorBidi"/>
      <w:i/>
      <w:iCs/>
      <w:color w:val="4F81BD" w:themeColor="accent1"/>
      <w:spacing w:val="15"/>
      <w:sz w:val="24"/>
      <w:szCs w:val="24"/>
      <w:lang w:eastAsia="es-CO"/>
    </w:rPr>
  </w:style>
  <w:style w:type="paragraph" w:styleId="Encabezado">
    <w:name w:val="header"/>
    <w:basedOn w:val="Normal"/>
    <w:link w:val="EncabezadoCar"/>
    <w:uiPriority w:val="99"/>
    <w:unhideWhenUsed/>
    <w:rsid w:val="002242B9"/>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2242B9"/>
    <w:rPr>
      <w:rFonts w:ascii="Arial" w:hAnsi="Arial" w:cs="Times New Roman"/>
      <w:szCs w:val="24"/>
      <w:lang w:eastAsia="es-CO"/>
    </w:rPr>
  </w:style>
  <w:style w:type="paragraph" w:styleId="Piedepgina">
    <w:name w:val="footer"/>
    <w:aliases w:val="pie de página"/>
    <w:basedOn w:val="Normal"/>
    <w:link w:val="PiedepginaCar"/>
    <w:uiPriority w:val="99"/>
    <w:unhideWhenUsed/>
    <w:rsid w:val="002242B9"/>
    <w:pPr>
      <w:tabs>
        <w:tab w:val="center" w:pos="4419"/>
        <w:tab w:val="right" w:pos="8838"/>
      </w:tabs>
      <w:spacing w:line="240" w:lineRule="auto"/>
    </w:pPr>
  </w:style>
  <w:style w:type="character" w:customStyle="1" w:styleId="PiedepginaCar">
    <w:name w:val="Pie de página Car"/>
    <w:aliases w:val="pie de página Car"/>
    <w:basedOn w:val="Fuentedeprrafopredeter"/>
    <w:link w:val="Piedepgina"/>
    <w:uiPriority w:val="99"/>
    <w:rsid w:val="002242B9"/>
    <w:rPr>
      <w:rFonts w:ascii="Arial" w:hAnsi="Arial" w:cs="Times New Roman"/>
      <w:szCs w:val="24"/>
      <w:lang w:eastAsia="es-CO"/>
    </w:rPr>
  </w:style>
  <w:style w:type="paragraph" w:styleId="Prrafodelista">
    <w:name w:val="List Paragraph"/>
    <w:aliases w:val="Chulito,Bolita,List Paragraph,Párrafo de lista3,BOLA,Párrafo de lista21,BOLADEF,HOJA,Párrafo de lista1"/>
    <w:basedOn w:val="Normal"/>
    <w:link w:val="PrrafodelistaCar"/>
    <w:uiPriority w:val="34"/>
    <w:qFormat/>
    <w:rsid w:val="002242B9"/>
    <w:pPr>
      <w:spacing w:line="240" w:lineRule="auto"/>
      <w:ind w:left="720"/>
      <w:contextualSpacing/>
      <w:jc w:val="left"/>
    </w:pPr>
    <w:rPr>
      <w:rFonts w:ascii="Times New Roman" w:hAnsi="Times New Roman"/>
      <w:sz w:val="24"/>
      <w:lang w:val="es-ES" w:eastAsia="es-ES"/>
    </w:rPr>
  </w:style>
  <w:style w:type="character" w:customStyle="1" w:styleId="PrrafodelistaCar">
    <w:name w:val="Párrafo de lista Car"/>
    <w:aliases w:val="Chulito Car,Bolita Car,List Paragraph Car,Párrafo de lista3 Car,BOLA Car,Párrafo de lista21 Car,BOLADEF Car,HOJA Car,Párrafo de lista1 Car"/>
    <w:link w:val="Prrafodelista"/>
    <w:uiPriority w:val="99"/>
    <w:locked/>
    <w:rsid w:val="002242B9"/>
    <w:rPr>
      <w:rFonts w:ascii="Times New Roman" w:hAnsi="Times New Roman" w:cs="Times New Roman"/>
      <w:sz w:val="24"/>
      <w:szCs w:val="24"/>
      <w:lang w:val="es-ES" w:eastAsia="es-ES"/>
    </w:rPr>
  </w:style>
  <w:style w:type="paragraph" w:styleId="TtulodeTDC">
    <w:name w:val="TOC Heading"/>
    <w:basedOn w:val="Ttulo1"/>
    <w:next w:val="Normal"/>
    <w:link w:val="TtulodeTDCCar"/>
    <w:uiPriority w:val="39"/>
    <w:unhideWhenUsed/>
    <w:qFormat/>
    <w:rsid w:val="00D5727A"/>
    <w:pPr>
      <w:spacing w:line="276" w:lineRule="auto"/>
      <w:jc w:val="left"/>
      <w:outlineLvl w:val="9"/>
    </w:pPr>
  </w:style>
  <w:style w:type="character" w:customStyle="1" w:styleId="TtulodeTDCCar">
    <w:name w:val="Título de TDC Car"/>
    <w:basedOn w:val="Ttulo1Car"/>
    <w:link w:val="TtulodeTDC"/>
    <w:uiPriority w:val="39"/>
    <w:rsid w:val="001334F2"/>
  </w:style>
  <w:style w:type="paragraph" w:styleId="TDC1">
    <w:name w:val="toc 1"/>
    <w:basedOn w:val="Normal"/>
    <w:next w:val="Normal"/>
    <w:autoRedefine/>
    <w:uiPriority w:val="39"/>
    <w:unhideWhenUsed/>
    <w:qFormat/>
    <w:rsid w:val="008B21A4"/>
    <w:pPr>
      <w:tabs>
        <w:tab w:val="left" w:pos="440"/>
        <w:tab w:val="right" w:leader="dot" w:pos="8828"/>
      </w:tabs>
      <w:spacing w:after="100"/>
    </w:pPr>
  </w:style>
  <w:style w:type="character" w:styleId="Hipervnculo">
    <w:name w:val="Hyperlink"/>
    <w:basedOn w:val="Fuentedeprrafopredeter"/>
    <w:uiPriority w:val="99"/>
    <w:unhideWhenUsed/>
    <w:rsid w:val="00D565EC"/>
    <w:rPr>
      <w:color w:val="0000FF" w:themeColor="hyperlink"/>
      <w:u w:val="single"/>
    </w:rPr>
  </w:style>
  <w:style w:type="paragraph" w:styleId="Sangradetextonormal">
    <w:name w:val="Body Text Indent"/>
    <w:basedOn w:val="Normal"/>
    <w:link w:val="SangradetextonormalCar"/>
    <w:uiPriority w:val="99"/>
    <w:unhideWhenUsed/>
    <w:rsid w:val="00280BC1"/>
    <w:pPr>
      <w:spacing w:after="120" w:line="240" w:lineRule="auto"/>
      <w:ind w:left="283"/>
      <w:jc w:val="left"/>
    </w:pPr>
    <w:rPr>
      <w:rFonts w:ascii="Times New Roman" w:hAnsi="Times New Roman"/>
      <w:sz w:val="24"/>
    </w:rPr>
  </w:style>
  <w:style w:type="character" w:customStyle="1" w:styleId="SangradetextonormalCar">
    <w:name w:val="Sangría de texto normal Car"/>
    <w:basedOn w:val="Fuentedeprrafopredeter"/>
    <w:link w:val="Sangradetextonormal"/>
    <w:uiPriority w:val="99"/>
    <w:rsid w:val="00280BC1"/>
    <w:rPr>
      <w:rFonts w:ascii="Times New Roman" w:hAnsi="Times New Roman" w:cs="Times New Roman"/>
      <w:sz w:val="24"/>
      <w:szCs w:val="24"/>
    </w:rPr>
  </w:style>
  <w:style w:type="paragraph" w:styleId="NormalWeb">
    <w:name w:val="Normal (Web)"/>
    <w:basedOn w:val="Normal"/>
    <w:uiPriority w:val="99"/>
    <w:rsid w:val="00280BC1"/>
    <w:pPr>
      <w:spacing w:before="100" w:beforeAutospacing="1" w:after="100" w:afterAutospacing="1" w:line="240" w:lineRule="auto"/>
      <w:jc w:val="left"/>
    </w:pPr>
    <w:rPr>
      <w:rFonts w:ascii="Times New Roman" w:hAnsi="Times New Roman"/>
      <w:sz w:val="24"/>
      <w:lang w:val="es-ES" w:eastAsia="es-ES"/>
    </w:rPr>
  </w:style>
  <w:style w:type="paragraph" w:styleId="TDC2">
    <w:name w:val="toc 2"/>
    <w:basedOn w:val="Normal"/>
    <w:next w:val="Normal"/>
    <w:autoRedefine/>
    <w:uiPriority w:val="39"/>
    <w:unhideWhenUsed/>
    <w:qFormat/>
    <w:rsid w:val="00CD6D40"/>
    <w:pPr>
      <w:tabs>
        <w:tab w:val="left" w:pos="660"/>
        <w:tab w:val="right" w:leader="dot" w:pos="8828"/>
      </w:tabs>
      <w:spacing w:after="100"/>
      <w:ind w:left="220"/>
    </w:pPr>
    <w:rPr>
      <w:noProof/>
      <w:sz w:val="28"/>
      <w:szCs w:val="28"/>
    </w:rPr>
  </w:style>
  <w:style w:type="paragraph" w:styleId="TDC3">
    <w:name w:val="toc 3"/>
    <w:basedOn w:val="Normal"/>
    <w:next w:val="Normal"/>
    <w:autoRedefine/>
    <w:uiPriority w:val="39"/>
    <w:unhideWhenUsed/>
    <w:qFormat/>
    <w:rsid w:val="00590AB6"/>
    <w:pPr>
      <w:spacing w:after="100"/>
      <w:ind w:left="440"/>
    </w:pPr>
  </w:style>
  <w:style w:type="paragraph" w:styleId="Epgrafe">
    <w:name w:val="caption"/>
    <w:basedOn w:val="Normal"/>
    <w:next w:val="Normal"/>
    <w:link w:val="EpgrafeCar"/>
    <w:unhideWhenUsed/>
    <w:qFormat/>
    <w:rsid w:val="00F80750"/>
    <w:pPr>
      <w:spacing w:after="200" w:line="240" w:lineRule="auto"/>
    </w:pPr>
    <w:rPr>
      <w:b/>
      <w:bCs/>
      <w:color w:val="4F81BD" w:themeColor="accent1"/>
      <w:sz w:val="18"/>
      <w:szCs w:val="18"/>
    </w:rPr>
  </w:style>
  <w:style w:type="character" w:customStyle="1" w:styleId="EpgrafeCar">
    <w:name w:val="Epígrafe Car"/>
    <w:link w:val="Epgrafe"/>
    <w:rsid w:val="00935ED9"/>
    <w:rPr>
      <w:rFonts w:ascii="Arial" w:hAnsi="Arial" w:cs="Times New Roman"/>
      <w:b/>
      <w:bCs/>
      <w:color w:val="4F81BD" w:themeColor="accent1"/>
      <w:sz w:val="18"/>
      <w:szCs w:val="18"/>
      <w:lang w:eastAsia="es-CO"/>
    </w:rPr>
  </w:style>
  <w:style w:type="paragraph" w:styleId="Textoindependiente">
    <w:name w:val="Body Text"/>
    <w:basedOn w:val="Normal"/>
    <w:link w:val="TextoindependienteCar"/>
    <w:uiPriority w:val="99"/>
    <w:unhideWhenUsed/>
    <w:rsid w:val="00935ED9"/>
    <w:pPr>
      <w:spacing w:after="120" w:line="240" w:lineRule="auto"/>
      <w:jc w:val="left"/>
    </w:pPr>
    <w:rPr>
      <w:rFonts w:ascii="Times New Roman" w:hAnsi="Times New Roman"/>
      <w:sz w:val="24"/>
    </w:rPr>
  </w:style>
  <w:style w:type="character" w:customStyle="1" w:styleId="TextoindependienteCar">
    <w:name w:val="Texto independiente Car"/>
    <w:basedOn w:val="Fuentedeprrafopredeter"/>
    <w:link w:val="Textoindependiente"/>
    <w:uiPriority w:val="99"/>
    <w:rsid w:val="00935ED9"/>
    <w:rPr>
      <w:rFonts w:ascii="Times New Roman" w:hAnsi="Times New Roman" w:cs="Times New Roman"/>
      <w:sz w:val="24"/>
      <w:szCs w:val="24"/>
    </w:rPr>
  </w:style>
  <w:style w:type="paragraph" w:customStyle="1" w:styleId="Contenidodelatabla">
    <w:name w:val="Contenido de la tabla"/>
    <w:basedOn w:val="Textoindependiente"/>
    <w:rsid w:val="00935ED9"/>
    <w:pPr>
      <w:widowControl w:val="0"/>
      <w:suppressAutoHyphens/>
      <w:spacing w:line="100" w:lineRule="atLeast"/>
      <w:jc w:val="both"/>
    </w:pPr>
    <w:rPr>
      <w:rFonts w:ascii="Arial" w:hAnsi="Arial" w:cs="Arial"/>
      <w:lang w:val="es-ES_tradnl"/>
    </w:rPr>
  </w:style>
  <w:style w:type="paragraph" w:customStyle="1" w:styleId="Default">
    <w:name w:val="Default"/>
    <w:rsid w:val="00907BD0"/>
    <w:pPr>
      <w:autoSpaceDE w:val="0"/>
      <w:autoSpaceDN w:val="0"/>
      <w:adjustRightInd w:val="0"/>
      <w:spacing w:after="0" w:line="240" w:lineRule="auto"/>
    </w:pPr>
    <w:rPr>
      <w:rFonts w:ascii="Tahoma" w:hAnsi="Tahoma" w:cs="Tahoma"/>
      <w:color w:val="000000"/>
      <w:sz w:val="24"/>
      <w:szCs w:val="24"/>
      <w:lang w:val="es-ES" w:eastAsia="es-ES"/>
    </w:rPr>
  </w:style>
  <w:style w:type="paragraph" w:styleId="Tabladeilustraciones">
    <w:name w:val="table of figures"/>
    <w:basedOn w:val="Normal"/>
    <w:next w:val="Normal"/>
    <w:uiPriority w:val="99"/>
    <w:unhideWhenUsed/>
    <w:rsid w:val="003D4B73"/>
  </w:style>
  <w:style w:type="paragraph" w:styleId="Textoindependiente2">
    <w:name w:val="Body Text 2"/>
    <w:basedOn w:val="Normal"/>
    <w:link w:val="Textoindependiente2Car"/>
    <w:unhideWhenUsed/>
    <w:rsid w:val="00D7457D"/>
    <w:pPr>
      <w:spacing w:after="120" w:line="480" w:lineRule="auto"/>
    </w:pPr>
  </w:style>
  <w:style w:type="character" w:customStyle="1" w:styleId="Textoindependiente2Car">
    <w:name w:val="Texto independiente 2 Car"/>
    <w:basedOn w:val="Fuentedeprrafopredeter"/>
    <w:link w:val="Textoindependiente2"/>
    <w:rsid w:val="00D7457D"/>
    <w:rPr>
      <w:rFonts w:ascii="Arial" w:hAnsi="Arial" w:cs="Times New Roman"/>
      <w:szCs w:val="24"/>
      <w:lang w:eastAsia="es-CO"/>
    </w:rPr>
  </w:style>
  <w:style w:type="paragraph" w:customStyle="1" w:styleId="Standard">
    <w:name w:val="Standard"/>
    <w:rsid w:val="004B04D4"/>
    <w:pPr>
      <w:suppressAutoHyphens/>
      <w:autoSpaceDN w:val="0"/>
      <w:jc w:val="both"/>
      <w:textAlignment w:val="baseline"/>
    </w:pPr>
    <w:rPr>
      <w:rFonts w:ascii="Calibri" w:eastAsia="Calibri" w:hAnsi="Calibri" w:cs="Times New Roman"/>
      <w:kern w:val="3"/>
    </w:rPr>
  </w:style>
  <w:style w:type="paragraph" w:customStyle="1" w:styleId="Estilo1">
    <w:name w:val="Estilo1"/>
    <w:basedOn w:val="Ttulo2"/>
    <w:link w:val="Estilo1Car"/>
    <w:qFormat/>
    <w:rsid w:val="00F5273D"/>
    <w:pPr>
      <w:numPr>
        <w:numId w:val="0"/>
      </w:numPr>
      <w:ind w:left="720" w:hanging="360"/>
    </w:pPr>
    <w:rPr>
      <w:color w:val="auto"/>
    </w:rPr>
  </w:style>
  <w:style w:type="character" w:customStyle="1" w:styleId="Estilo1Car">
    <w:name w:val="Estilo1 Car"/>
    <w:basedOn w:val="Ttulo2Car"/>
    <w:link w:val="Estilo1"/>
    <w:rsid w:val="00F5273D"/>
    <w:rPr>
      <w:b/>
      <w:bCs/>
    </w:rPr>
  </w:style>
  <w:style w:type="paragraph" w:customStyle="1" w:styleId="Estilo2">
    <w:name w:val="Estilo2"/>
    <w:basedOn w:val="Ttulo1"/>
    <w:link w:val="Estilo2Car"/>
    <w:qFormat/>
    <w:rsid w:val="00F5273D"/>
    <w:pPr>
      <w:numPr>
        <w:numId w:val="0"/>
      </w:numPr>
      <w:ind w:left="1080" w:hanging="360"/>
    </w:pPr>
  </w:style>
  <w:style w:type="character" w:customStyle="1" w:styleId="Estilo2Car">
    <w:name w:val="Estilo2 Car"/>
    <w:basedOn w:val="Ttulo1Car"/>
    <w:link w:val="Estilo2"/>
    <w:rsid w:val="00F5273D"/>
    <w:rPr>
      <w:rFonts w:ascii="Arial" w:eastAsiaTheme="majorEastAsia" w:hAnsi="Arial" w:cs="Arial"/>
      <w:b/>
      <w:bCs/>
      <w:color w:val="365F91" w:themeColor="accent1" w:themeShade="BF"/>
      <w:sz w:val="40"/>
      <w:szCs w:val="40"/>
      <w:lang w:eastAsia="es-CO"/>
    </w:rPr>
  </w:style>
  <w:style w:type="paragraph" w:customStyle="1" w:styleId="Estilo3">
    <w:name w:val="Estilo3"/>
    <w:basedOn w:val="Ttulo3"/>
    <w:link w:val="Estilo3Car"/>
    <w:qFormat/>
    <w:rsid w:val="00956692"/>
    <w:pPr>
      <w:numPr>
        <w:numId w:val="0"/>
      </w:numPr>
      <w:ind w:left="574" w:hanging="432"/>
    </w:pPr>
    <w:rPr>
      <w:rFonts w:ascii="Arial" w:hAnsi="Arial" w:cs="Arial"/>
      <w:color w:val="auto"/>
      <w:sz w:val="24"/>
    </w:rPr>
  </w:style>
  <w:style w:type="character" w:customStyle="1" w:styleId="Estilo3Car">
    <w:name w:val="Estilo3 Car"/>
    <w:basedOn w:val="Ttulo3Car"/>
    <w:link w:val="Estilo3"/>
    <w:rsid w:val="00956692"/>
    <w:rPr>
      <w:rFonts w:ascii="Arial" w:hAnsi="Arial" w:cs="Arial"/>
      <w:b/>
      <w:bCs/>
      <w:sz w:val="24"/>
    </w:rPr>
  </w:style>
  <w:style w:type="paragraph" w:customStyle="1" w:styleId="Estilo4">
    <w:name w:val="Estilo4"/>
    <w:basedOn w:val="Estilo3"/>
    <w:link w:val="Estilo4Car"/>
    <w:qFormat/>
    <w:rsid w:val="00F92342"/>
    <w:pPr>
      <w:numPr>
        <w:ilvl w:val="2"/>
      </w:numPr>
      <w:ind w:left="574" w:hanging="432"/>
    </w:pPr>
  </w:style>
  <w:style w:type="character" w:customStyle="1" w:styleId="Estilo4Car">
    <w:name w:val="Estilo4 Car"/>
    <w:basedOn w:val="Estilo3Car"/>
    <w:link w:val="Estilo4"/>
    <w:rsid w:val="00F92342"/>
  </w:style>
  <w:style w:type="paragraph" w:customStyle="1" w:styleId="titulo4umv">
    <w:name w:val="titulo 4 umv"/>
    <w:basedOn w:val="Estilo4"/>
    <w:link w:val="titulo4umvCar"/>
    <w:qFormat/>
    <w:rsid w:val="00956692"/>
    <w:pPr>
      <w:numPr>
        <w:ilvl w:val="3"/>
      </w:numPr>
      <w:ind w:left="574" w:hanging="432"/>
    </w:pPr>
    <w:rPr>
      <w:b w:val="0"/>
    </w:rPr>
  </w:style>
  <w:style w:type="character" w:customStyle="1" w:styleId="titulo4umvCar">
    <w:name w:val="titulo 4 umv Car"/>
    <w:basedOn w:val="Estilo4Car"/>
    <w:link w:val="titulo4umv"/>
    <w:rsid w:val="00956692"/>
  </w:style>
  <w:style w:type="paragraph" w:styleId="TDC4">
    <w:name w:val="toc 4"/>
    <w:basedOn w:val="Normal"/>
    <w:next w:val="Normal"/>
    <w:autoRedefine/>
    <w:uiPriority w:val="39"/>
    <w:unhideWhenUsed/>
    <w:rsid w:val="00A03976"/>
    <w:pPr>
      <w:spacing w:after="100" w:line="276" w:lineRule="auto"/>
      <w:ind w:left="660"/>
      <w:jc w:val="left"/>
    </w:pPr>
    <w:rPr>
      <w:rFonts w:asciiTheme="minorHAnsi" w:eastAsiaTheme="minorEastAsia" w:hAnsiTheme="minorHAnsi" w:cstheme="minorBidi"/>
      <w:szCs w:val="22"/>
    </w:rPr>
  </w:style>
  <w:style w:type="paragraph" w:styleId="TDC5">
    <w:name w:val="toc 5"/>
    <w:basedOn w:val="Normal"/>
    <w:next w:val="Normal"/>
    <w:autoRedefine/>
    <w:uiPriority w:val="39"/>
    <w:unhideWhenUsed/>
    <w:rsid w:val="00A03976"/>
    <w:pPr>
      <w:spacing w:after="100" w:line="276" w:lineRule="auto"/>
      <w:ind w:left="880"/>
      <w:jc w:val="left"/>
    </w:pPr>
    <w:rPr>
      <w:rFonts w:asciiTheme="minorHAnsi" w:eastAsiaTheme="minorEastAsia" w:hAnsiTheme="minorHAnsi" w:cstheme="minorBidi"/>
      <w:szCs w:val="22"/>
    </w:rPr>
  </w:style>
  <w:style w:type="paragraph" w:styleId="TDC6">
    <w:name w:val="toc 6"/>
    <w:basedOn w:val="Normal"/>
    <w:next w:val="Normal"/>
    <w:autoRedefine/>
    <w:uiPriority w:val="39"/>
    <w:unhideWhenUsed/>
    <w:rsid w:val="00A03976"/>
    <w:pPr>
      <w:spacing w:after="100" w:line="276" w:lineRule="auto"/>
      <w:ind w:left="1100"/>
      <w:jc w:val="left"/>
    </w:pPr>
    <w:rPr>
      <w:rFonts w:asciiTheme="minorHAnsi" w:eastAsiaTheme="minorEastAsia" w:hAnsiTheme="minorHAnsi" w:cstheme="minorBidi"/>
      <w:szCs w:val="22"/>
    </w:rPr>
  </w:style>
  <w:style w:type="paragraph" w:styleId="TDC7">
    <w:name w:val="toc 7"/>
    <w:basedOn w:val="Normal"/>
    <w:next w:val="Normal"/>
    <w:autoRedefine/>
    <w:uiPriority w:val="39"/>
    <w:unhideWhenUsed/>
    <w:rsid w:val="00A03976"/>
    <w:pPr>
      <w:spacing w:after="100" w:line="276" w:lineRule="auto"/>
      <w:ind w:left="1320"/>
      <w:jc w:val="left"/>
    </w:pPr>
    <w:rPr>
      <w:rFonts w:asciiTheme="minorHAnsi" w:eastAsiaTheme="minorEastAsia" w:hAnsiTheme="minorHAnsi" w:cstheme="minorBidi"/>
      <w:szCs w:val="22"/>
    </w:rPr>
  </w:style>
  <w:style w:type="paragraph" w:styleId="TDC8">
    <w:name w:val="toc 8"/>
    <w:basedOn w:val="Normal"/>
    <w:next w:val="Normal"/>
    <w:autoRedefine/>
    <w:uiPriority w:val="39"/>
    <w:unhideWhenUsed/>
    <w:rsid w:val="00A03976"/>
    <w:pPr>
      <w:spacing w:after="100" w:line="276" w:lineRule="auto"/>
      <w:ind w:left="1540"/>
      <w:jc w:val="left"/>
    </w:pPr>
    <w:rPr>
      <w:rFonts w:asciiTheme="minorHAnsi" w:eastAsiaTheme="minorEastAsia" w:hAnsiTheme="minorHAnsi" w:cstheme="minorBidi"/>
      <w:szCs w:val="22"/>
    </w:rPr>
  </w:style>
  <w:style w:type="paragraph" w:styleId="TDC9">
    <w:name w:val="toc 9"/>
    <w:basedOn w:val="Normal"/>
    <w:next w:val="Normal"/>
    <w:autoRedefine/>
    <w:uiPriority w:val="39"/>
    <w:unhideWhenUsed/>
    <w:rsid w:val="00A03976"/>
    <w:pPr>
      <w:spacing w:after="100" w:line="276" w:lineRule="auto"/>
      <w:ind w:left="1760"/>
      <w:jc w:val="left"/>
    </w:pPr>
    <w:rPr>
      <w:rFonts w:asciiTheme="minorHAnsi" w:eastAsiaTheme="minorEastAsia" w:hAnsiTheme="minorHAnsi" w:cstheme="minorBidi"/>
      <w:szCs w:val="22"/>
    </w:rPr>
  </w:style>
  <w:style w:type="paragraph" w:customStyle="1" w:styleId="Estilo5">
    <w:name w:val="Estilo5"/>
    <w:basedOn w:val="TtulodeTDC"/>
    <w:link w:val="Estilo5Car"/>
    <w:qFormat/>
    <w:rsid w:val="001334F2"/>
    <w:pPr>
      <w:numPr>
        <w:numId w:val="0"/>
      </w:numPr>
      <w:ind w:left="720" w:hanging="360"/>
      <w:jc w:val="center"/>
    </w:pPr>
  </w:style>
  <w:style w:type="character" w:customStyle="1" w:styleId="Estilo5Car">
    <w:name w:val="Estilo5 Car"/>
    <w:basedOn w:val="TtulodeTDCCar"/>
    <w:link w:val="Estilo5"/>
    <w:rsid w:val="001334F2"/>
    <w:rPr>
      <w:b/>
      <w:bCs/>
    </w:rPr>
  </w:style>
  <w:style w:type="character" w:customStyle="1" w:styleId="azo">
    <w:name w:val="azo"/>
    <w:basedOn w:val="Fuentedeprrafopredeter"/>
    <w:rsid w:val="00141071"/>
  </w:style>
  <w:style w:type="character" w:customStyle="1" w:styleId="a3i">
    <w:name w:val="a3i"/>
    <w:basedOn w:val="Fuentedeprrafopredeter"/>
    <w:rsid w:val="00141071"/>
  </w:style>
  <w:style w:type="table" w:styleId="Sombreadoclaro-nfasis5">
    <w:name w:val="Light Shading Accent 5"/>
    <w:basedOn w:val="Tablanormal"/>
    <w:uiPriority w:val="60"/>
    <w:rsid w:val="00235D6B"/>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Sombreadoclaro1">
    <w:name w:val="Sombreado claro1"/>
    <w:basedOn w:val="Tablanormal"/>
    <w:uiPriority w:val="60"/>
    <w:rsid w:val="00235D6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Textoennegrita">
    <w:name w:val="Strong"/>
    <w:basedOn w:val="Fuentedeprrafopredeter"/>
    <w:uiPriority w:val="22"/>
    <w:qFormat/>
    <w:rsid w:val="00775547"/>
    <w:rPr>
      <w:b/>
      <w:bCs/>
    </w:rPr>
  </w:style>
  <w:style w:type="character" w:customStyle="1" w:styleId="TextocomentarioCar">
    <w:name w:val="Texto comentario Car"/>
    <w:basedOn w:val="Fuentedeprrafopredeter"/>
    <w:link w:val="Textocomentario"/>
    <w:uiPriority w:val="99"/>
    <w:semiHidden/>
    <w:rsid w:val="00DF20E0"/>
    <w:rPr>
      <w:rFonts w:ascii="Times New Roman" w:hAnsi="Times New Roman" w:cs="Times New Roman"/>
      <w:sz w:val="20"/>
      <w:szCs w:val="20"/>
      <w:lang w:val="es-ES" w:eastAsia="es-CO"/>
    </w:rPr>
  </w:style>
  <w:style w:type="paragraph" w:styleId="Textocomentario">
    <w:name w:val="annotation text"/>
    <w:basedOn w:val="Normal"/>
    <w:link w:val="TextocomentarioCar"/>
    <w:uiPriority w:val="99"/>
    <w:semiHidden/>
    <w:unhideWhenUsed/>
    <w:rsid w:val="00DF20E0"/>
    <w:pPr>
      <w:spacing w:line="240" w:lineRule="auto"/>
      <w:jc w:val="left"/>
    </w:pPr>
    <w:rPr>
      <w:rFonts w:ascii="Times New Roman" w:hAnsi="Times New Roman"/>
      <w:sz w:val="20"/>
      <w:szCs w:val="20"/>
      <w:lang w:val="es-ES"/>
    </w:rPr>
  </w:style>
  <w:style w:type="character" w:customStyle="1" w:styleId="AsuntodelcomentarioCar">
    <w:name w:val="Asunto del comentario Car"/>
    <w:basedOn w:val="TextocomentarioCar"/>
    <w:link w:val="Asuntodelcomentario"/>
    <w:uiPriority w:val="99"/>
    <w:semiHidden/>
    <w:rsid w:val="00DF20E0"/>
    <w:rPr>
      <w:b/>
      <w:bCs/>
    </w:rPr>
  </w:style>
  <w:style w:type="paragraph" w:styleId="Asuntodelcomentario">
    <w:name w:val="annotation subject"/>
    <w:basedOn w:val="Textocomentario"/>
    <w:next w:val="Textocomentario"/>
    <w:link w:val="AsuntodelcomentarioCar"/>
    <w:uiPriority w:val="99"/>
    <w:semiHidden/>
    <w:unhideWhenUsed/>
    <w:rsid w:val="00DF20E0"/>
    <w:rPr>
      <w:b/>
      <w:bCs/>
    </w:rPr>
  </w:style>
  <w:style w:type="paragraph" w:customStyle="1" w:styleId="ecxmsolistparagraph">
    <w:name w:val="ecxmsolistparagraph"/>
    <w:basedOn w:val="Normal"/>
    <w:rsid w:val="00C966D3"/>
    <w:pPr>
      <w:spacing w:after="324" w:line="240" w:lineRule="auto"/>
      <w:jc w:val="left"/>
    </w:pPr>
    <w:rPr>
      <w:rFonts w:ascii="Times New Roman" w:hAnsi="Times New Roman"/>
      <w:sz w:val="24"/>
    </w:rPr>
  </w:style>
  <w:style w:type="paragraph" w:customStyle="1" w:styleId="Normal1">
    <w:name w:val="Normal1"/>
    <w:rsid w:val="00C652B1"/>
    <w:pPr>
      <w:suppressAutoHyphens/>
      <w:spacing w:after="0" w:line="100" w:lineRule="atLeast"/>
      <w:jc w:val="both"/>
    </w:pPr>
    <w:rPr>
      <w:rFonts w:ascii="Arial" w:hAnsi="Arial" w:cs="Times New Roman"/>
      <w:sz w:val="24"/>
      <w:szCs w:val="20"/>
      <w:lang w:val="es-ES" w:eastAsia="ar-SA"/>
    </w:rPr>
  </w:style>
  <w:style w:type="paragraph" w:customStyle="1" w:styleId="Sangradetextonormal1">
    <w:name w:val="Sangría de texto normal1"/>
    <w:basedOn w:val="Normal1"/>
    <w:rsid w:val="00C652B1"/>
    <w:pPr>
      <w:spacing w:after="120"/>
      <w:ind w:left="283"/>
    </w:pPr>
  </w:style>
  <w:style w:type="table" w:customStyle="1" w:styleId="Cuadrculaclara-nfasis1">
    <w:name w:val="Light Grid Accent 1"/>
    <w:basedOn w:val="Tablanormal"/>
    <w:uiPriority w:val="62"/>
    <w:rsid w:val="000C65CD"/>
    <w:pPr>
      <w:spacing w:after="0" w:line="240" w:lineRule="auto"/>
    </w:pPr>
    <w:rPr>
      <w:rFonts w:eastAsiaTheme="minorEastAsia"/>
      <w:lang w:eastAsia="es-CO"/>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ombreadomedio1-nfasis1">
    <w:name w:val="Medium Shading 1 Accent 1"/>
    <w:basedOn w:val="Tablanormal"/>
    <w:uiPriority w:val="63"/>
    <w:rsid w:val="000C65CD"/>
    <w:pPr>
      <w:spacing w:after="0" w:line="240" w:lineRule="auto"/>
    </w:pPr>
    <w:rPr>
      <w:rFonts w:eastAsiaTheme="minorEastAsia"/>
      <w:lang w:eastAsia="es-CO"/>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r="http://schemas.openxmlformats.org/officeDocument/2006/relationships" xmlns:w="http://schemas.openxmlformats.org/wordprocessingml/2006/main">
  <w:divs>
    <w:div w:id="2779086">
      <w:bodyDiv w:val="1"/>
      <w:marLeft w:val="0"/>
      <w:marRight w:val="0"/>
      <w:marTop w:val="0"/>
      <w:marBottom w:val="0"/>
      <w:divBdr>
        <w:top w:val="none" w:sz="0" w:space="0" w:color="auto"/>
        <w:left w:val="none" w:sz="0" w:space="0" w:color="auto"/>
        <w:bottom w:val="none" w:sz="0" w:space="0" w:color="auto"/>
        <w:right w:val="none" w:sz="0" w:space="0" w:color="auto"/>
      </w:divBdr>
    </w:div>
    <w:div w:id="80028523">
      <w:bodyDiv w:val="1"/>
      <w:marLeft w:val="0"/>
      <w:marRight w:val="0"/>
      <w:marTop w:val="0"/>
      <w:marBottom w:val="0"/>
      <w:divBdr>
        <w:top w:val="none" w:sz="0" w:space="0" w:color="auto"/>
        <w:left w:val="none" w:sz="0" w:space="0" w:color="auto"/>
        <w:bottom w:val="none" w:sz="0" w:space="0" w:color="auto"/>
        <w:right w:val="none" w:sz="0" w:space="0" w:color="auto"/>
      </w:divBdr>
    </w:div>
    <w:div w:id="163396924">
      <w:bodyDiv w:val="1"/>
      <w:marLeft w:val="0"/>
      <w:marRight w:val="0"/>
      <w:marTop w:val="0"/>
      <w:marBottom w:val="0"/>
      <w:divBdr>
        <w:top w:val="none" w:sz="0" w:space="0" w:color="auto"/>
        <w:left w:val="none" w:sz="0" w:space="0" w:color="auto"/>
        <w:bottom w:val="none" w:sz="0" w:space="0" w:color="auto"/>
        <w:right w:val="none" w:sz="0" w:space="0" w:color="auto"/>
      </w:divBdr>
    </w:div>
    <w:div w:id="163864800">
      <w:bodyDiv w:val="1"/>
      <w:marLeft w:val="0"/>
      <w:marRight w:val="0"/>
      <w:marTop w:val="0"/>
      <w:marBottom w:val="0"/>
      <w:divBdr>
        <w:top w:val="none" w:sz="0" w:space="0" w:color="auto"/>
        <w:left w:val="none" w:sz="0" w:space="0" w:color="auto"/>
        <w:bottom w:val="none" w:sz="0" w:space="0" w:color="auto"/>
        <w:right w:val="none" w:sz="0" w:space="0" w:color="auto"/>
      </w:divBdr>
    </w:div>
    <w:div w:id="176652227">
      <w:bodyDiv w:val="1"/>
      <w:marLeft w:val="0"/>
      <w:marRight w:val="0"/>
      <w:marTop w:val="0"/>
      <w:marBottom w:val="0"/>
      <w:divBdr>
        <w:top w:val="none" w:sz="0" w:space="0" w:color="auto"/>
        <w:left w:val="none" w:sz="0" w:space="0" w:color="auto"/>
        <w:bottom w:val="none" w:sz="0" w:space="0" w:color="auto"/>
        <w:right w:val="none" w:sz="0" w:space="0" w:color="auto"/>
      </w:divBdr>
    </w:div>
    <w:div w:id="391001277">
      <w:bodyDiv w:val="1"/>
      <w:marLeft w:val="0"/>
      <w:marRight w:val="0"/>
      <w:marTop w:val="0"/>
      <w:marBottom w:val="0"/>
      <w:divBdr>
        <w:top w:val="none" w:sz="0" w:space="0" w:color="auto"/>
        <w:left w:val="none" w:sz="0" w:space="0" w:color="auto"/>
        <w:bottom w:val="none" w:sz="0" w:space="0" w:color="auto"/>
        <w:right w:val="none" w:sz="0" w:space="0" w:color="auto"/>
      </w:divBdr>
    </w:div>
    <w:div w:id="472412003">
      <w:bodyDiv w:val="1"/>
      <w:marLeft w:val="0"/>
      <w:marRight w:val="0"/>
      <w:marTop w:val="0"/>
      <w:marBottom w:val="0"/>
      <w:divBdr>
        <w:top w:val="none" w:sz="0" w:space="0" w:color="auto"/>
        <w:left w:val="none" w:sz="0" w:space="0" w:color="auto"/>
        <w:bottom w:val="none" w:sz="0" w:space="0" w:color="auto"/>
        <w:right w:val="none" w:sz="0" w:space="0" w:color="auto"/>
      </w:divBdr>
    </w:div>
    <w:div w:id="480124993">
      <w:bodyDiv w:val="1"/>
      <w:marLeft w:val="0"/>
      <w:marRight w:val="0"/>
      <w:marTop w:val="0"/>
      <w:marBottom w:val="0"/>
      <w:divBdr>
        <w:top w:val="none" w:sz="0" w:space="0" w:color="auto"/>
        <w:left w:val="none" w:sz="0" w:space="0" w:color="auto"/>
        <w:bottom w:val="none" w:sz="0" w:space="0" w:color="auto"/>
        <w:right w:val="none" w:sz="0" w:space="0" w:color="auto"/>
      </w:divBdr>
    </w:div>
    <w:div w:id="595555918">
      <w:bodyDiv w:val="1"/>
      <w:marLeft w:val="0"/>
      <w:marRight w:val="0"/>
      <w:marTop w:val="0"/>
      <w:marBottom w:val="0"/>
      <w:divBdr>
        <w:top w:val="none" w:sz="0" w:space="0" w:color="auto"/>
        <w:left w:val="none" w:sz="0" w:space="0" w:color="auto"/>
        <w:bottom w:val="none" w:sz="0" w:space="0" w:color="auto"/>
        <w:right w:val="none" w:sz="0" w:space="0" w:color="auto"/>
      </w:divBdr>
    </w:div>
    <w:div w:id="610169058">
      <w:bodyDiv w:val="1"/>
      <w:marLeft w:val="0"/>
      <w:marRight w:val="0"/>
      <w:marTop w:val="0"/>
      <w:marBottom w:val="0"/>
      <w:divBdr>
        <w:top w:val="none" w:sz="0" w:space="0" w:color="auto"/>
        <w:left w:val="none" w:sz="0" w:space="0" w:color="auto"/>
        <w:bottom w:val="none" w:sz="0" w:space="0" w:color="auto"/>
        <w:right w:val="none" w:sz="0" w:space="0" w:color="auto"/>
      </w:divBdr>
    </w:div>
    <w:div w:id="624237639">
      <w:bodyDiv w:val="1"/>
      <w:marLeft w:val="0"/>
      <w:marRight w:val="0"/>
      <w:marTop w:val="0"/>
      <w:marBottom w:val="0"/>
      <w:divBdr>
        <w:top w:val="none" w:sz="0" w:space="0" w:color="auto"/>
        <w:left w:val="none" w:sz="0" w:space="0" w:color="auto"/>
        <w:bottom w:val="none" w:sz="0" w:space="0" w:color="auto"/>
        <w:right w:val="none" w:sz="0" w:space="0" w:color="auto"/>
      </w:divBdr>
    </w:div>
    <w:div w:id="636616943">
      <w:bodyDiv w:val="1"/>
      <w:marLeft w:val="0"/>
      <w:marRight w:val="0"/>
      <w:marTop w:val="0"/>
      <w:marBottom w:val="0"/>
      <w:divBdr>
        <w:top w:val="none" w:sz="0" w:space="0" w:color="auto"/>
        <w:left w:val="none" w:sz="0" w:space="0" w:color="auto"/>
        <w:bottom w:val="none" w:sz="0" w:space="0" w:color="auto"/>
        <w:right w:val="none" w:sz="0" w:space="0" w:color="auto"/>
      </w:divBdr>
    </w:div>
    <w:div w:id="1345403965">
      <w:bodyDiv w:val="1"/>
      <w:marLeft w:val="0"/>
      <w:marRight w:val="0"/>
      <w:marTop w:val="0"/>
      <w:marBottom w:val="0"/>
      <w:divBdr>
        <w:top w:val="none" w:sz="0" w:space="0" w:color="auto"/>
        <w:left w:val="none" w:sz="0" w:space="0" w:color="auto"/>
        <w:bottom w:val="none" w:sz="0" w:space="0" w:color="auto"/>
        <w:right w:val="none" w:sz="0" w:space="0" w:color="auto"/>
      </w:divBdr>
    </w:div>
    <w:div w:id="1476872480">
      <w:bodyDiv w:val="1"/>
      <w:marLeft w:val="0"/>
      <w:marRight w:val="0"/>
      <w:marTop w:val="0"/>
      <w:marBottom w:val="0"/>
      <w:divBdr>
        <w:top w:val="none" w:sz="0" w:space="0" w:color="auto"/>
        <w:left w:val="none" w:sz="0" w:space="0" w:color="auto"/>
        <w:bottom w:val="none" w:sz="0" w:space="0" w:color="auto"/>
        <w:right w:val="none" w:sz="0" w:space="0" w:color="auto"/>
      </w:divBdr>
    </w:div>
    <w:div w:id="1529022303">
      <w:bodyDiv w:val="1"/>
      <w:marLeft w:val="0"/>
      <w:marRight w:val="0"/>
      <w:marTop w:val="0"/>
      <w:marBottom w:val="0"/>
      <w:divBdr>
        <w:top w:val="none" w:sz="0" w:space="0" w:color="auto"/>
        <w:left w:val="none" w:sz="0" w:space="0" w:color="auto"/>
        <w:bottom w:val="none" w:sz="0" w:space="0" w:color="auto"/>
        <w:right w:val="none" w:sz="0" w:space="0" w:color="auto"/>
      </w:divBdr>
    </w:div>
    <w:div w:id="1605074568">
      <w:bodyDiv w:val="1"/>
      <w:marLeft w:val="0"/>
      <w:marRight w:val="0"/>
      <w:marTop w:val="0"/>
      <w:marBottom w:val="0"/>
      <w:divBdr>
        <w:top w:val="none" w:sz="0" w:space="0" w:color="auto"/>
        <w:left w:val="none" w:sz="0" w:space="0" w:color="auto"/>
        <w:bottom w:val="none" w:sz="0" w:space="0" w:color="auto"/>
        <w:right w:val="none" w:sz="0" w:space="0" w:color="auto"/>
      </w:divBdr>
    </w:div>
    <w:div w:id="1646548480">
      <w:bodyDiv w:val="1"/>
      <w:marLeft w:val="0"/>
      <w:marRight w:val="0"/>
      <w:marTop w:val="0"/>
      <w:marBottom w:val="0"/>
      <w:divBdr>
        <w:top w:val="none" w:sz="0" w:space="0" w:color="auto"/>
        <w:left w:val="none" w:sz="0" w:space="0" w:color="auto"/>
        <w:bottom w:val="none" w:sz="0" w:space="0" w:color="auto"/>
        <w:right w:val="none" w:sz="0" w:space="0" w:color="auto"/>
      </w:divBdr>
    </w:div>
    <w:div w:id="1712076707">
      <w:bodyDiv w:val="1"/>
      <w:marLeft w:val="0"/>
      <w:marRight w:val="0"/>
      <w:marTop w:val="0"/>
      <w:marBottom w:val="0"/>
      <w:divBdr>
        <w:top w:val="none" w:sz="0" w:space="0" w:color="auto"/>
        <w:left w:val="none" w:sz="0" w:space="0" w:color="auto"/>
        <w:bottom w:val="none" w:sz="0" w:space="0" w:color="auto"/>
        <w:right w:val="none" w:sz="0" w:space="0" w:color="auto"/>
      </w:divBdr>
    </w:div>
    <w:div w:id="1717118732">
      <w:bodyDiv w:val="1"/>
      <w:marLeft w:val="0"/>
      <w:marRight w:val="0"/>
      <w:marTop w:val="0"/>
      <w:marBottom w:val="0"/>
      <w:divBdr>
        <w:top w:val="none" w:sz="0" w:space="0" w:color="auto"/>
        <w:left w:val="none" w:sz="0" w:space="0" w:color="auto"/>
        <w:bottom w:val="none" w:sz="0" w:space="0" w:color="auto"/>
        <w:right w:val="none" w:sz="0" w:space="0" w:color="auto"/>
      </w:divBdr>
    </w:div>
    <w:div w:id="1806700222">
      <w:bodyDiv w:val="1"/>
      <w:marLeft w:val="0"/>
      <w:marRight w:val="0"/>
      <w:marTop w:val="0"/>
      <w:marBottom w:val="0"/>
      <w:divBdr>
        <w:top w:val="none" w:sz="0" w:space="0" w:color="auto"/>
        <w:left w:val="none" w:sz="0" w:space="0" w:color="auto"/>
        <w:bottom w:val="none" w:sz="0" w:space="0" w:color="auto"/>
        <w:right w:val="none" w:sz="0" w:space="0" w:color="auto"/>
      </w:divBdr>
    </w:div>
    <w:div w:id="1868786769">
      <w:bodyDiv w:val="1"/>
      <w:marLeft w:val="0"/>
      <w:marRight w:val="0"/>
      <w:marTop w:val="0"/>
      <w:marBottom w:val="0"/>
      <w:divBdr>
        <w:top w:val="none" w:sz="0" w:space="0" w:color="auto"/>
        <w:left w:val="none" w:sz="0" w:space="0" w:color="auto"/>
        <w:bottom w:val="none" w:sz="0" w:space="0" w:color="auto"/>
        <w:right w:val="none" w:sz="0" w:space="0" w:color="auto"/>
      </w:divBdr>
    </w:div>
    <w:div w:id="1901941937">
      <w:bodyDiv w:val="1"/>
      <w:marLeft w:val="0"/>
      <w:marRight w:val="0"/>
      <w:marTop w:val="0"/>
      <w:marBottom w:val="0"/>
      <w:divBdr>
        <w:top w:val="none" w:sz="0" w:space="0" w:color="auto"/>
        <w:left w:val="none" w:sz="0" w:space="0" w:color="auto"/>
        <w:bottom w:val="none" w:sz="0" w:space="0" w:color="auto"/>
        <w:right w:val="none" w:sz="0" w:space="0" w:color="auto"/>
      </w:divBdr>
    </w:div>
    <w:div w:id="1976567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2.jpeg"/><Relationship Id="rId42" Type="http://schemas.openxmlformats.org/officeDocument/2006/relationships/image" Target="media/image30.jpeg"/><Relationship Id="rId63" Type="http://schemas.openxmlformats.org/officeDocument/2006/relationships/image" Target="media/image51.png"/><Relationship Id="rId84" Type="http://schemas.openxmlformats.org/officeDocument/2006/relationships/image" Target="media/image72.jpeg"/><Relationship Id="rId138" Type="http://schemas.openxmlformats.org/officeDocument/2006/relationships/image" Target="media/image121.jpeg"/><Relationship Id="rId159" Type="http://schemas.openxmlformats.org/officeDocument/2006/relationships/image" Target="media/image142.png"/><Relationship Id="rId170" Type="http://schemas.openxmlformats.org/officeDocument/2006/relationships/image" Target="media/image153.jpeg"/><Relationship Id="rId191" Type="http://schemas.openxmlformats.org/officeDocument/2006/relationships/image" Target="media/image170.emf"/><Relationship Id="rId205" Type="http://schemas.openxmlformats.org/officeDocument/2006/relationships/image" Target="media/image178.emf"/><Relationship Id="rId226" Type="http://schemas.openxmlformats.org/officeDocument/2006/relationships/image" Target="media/image193.jpeg"/><Relationship Id="rId247" Type="http://schemas.openxmlformats.org/officeDocument/2006/relationships/image" Target="media/image212.emf"/><Relationship Id="rId107" Type="http://schemas.openxmlformats.org/officeDocument/2006/relationships/image" Target="media/image90.png"/><Relationship Id="rId268" Type="http://schemas.openxmlformats.org/officeDocument/2006/relationships/image" Target="media/image230.emf"/><Relationship Id="rId11" Type="http://schemas.openxmlformats.org/officeDocument/2006/relationships/image" Target="media/image3.png"/><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1.png"/><Relationship Id="rId149" Type="http://schemas.openxmlformats.org/officeDocument/2006/relationships/image" Target="media/image132.jpe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3.jpeg"/><Relationship Id="rId181" Type="http://schemas.openxmlformats.org/officeDocument/2006/relationships/image" Target="media/image160.png"/><Relationship Id="rId216" Type="http://schemas.openxmlformats.org/officeDocument/2006/relationships/image" Target="media/image184.jpeg"/><Relationship Id="rId237" Type="http://schemas.openxmlformats.org/officeDocument/2006/relationships/image" Target="media/image203.emf"/><Relationship Id="rId258" Type="http://schemas.openxmlformats.org/officeDocument/2006/relationships/image" Target="media/image223.emf"/><Relationship Id="rId279" Type="http://schemas.openxmlformats.org/officeDocument/2006/relationships/image" Target="media/image240.png"/><Relationship Id="rId22" Type="http://schemas.openxmlformats.org/officeDocument/2006/relationships/image" Target="media/image13.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1.png"/><Relationship Id="rId139" Type="http://schemas.openxmlformats.org/officeDocument/2006/relationships/image" Target="media/image122.jpeg"/><Relationship Id="rId85" Type="http://schemas.openxmlformats.org/officeDocument/2006/relationships/image" Target="media/image73.png"/><Relationship Id="rId150" Type="http://schemas.openxmlformats.org/officeDocument/2006/relationships/image" Target="media/image133.jpeg"/><Relationship Id="rId171" Type="http://schemas.openxmlformats.org/officeDocument/2006/relationships/image" Target="media/image154.jpeg"/><Relationship Id="rId192" Type="http://schemas.openxmlformats.org/officeDocument/2006/relationships/chart" Target="charts/chart1.xml"/><Relationship Id="rId206" Type="http://schemas.openxmlformats.org/officeDocument/2006/relationships/image" Target="media/image179.jpeg"/><Relationship Id="rId227" Type="http://schemas.openxmlformats.org/officeDocument/2006/relationships/image" Target="media/image194.jpeg"/><Relationship Id="rId248" Type="http://schemas.openxmlformats.org/officeDocument/2006/relationships/image" Target="media/image213.emf"/><Relationship Id="rId269" Type="http://schemas.openxmlformats.org/officeDocument/2006/relationships/image" Target="media/image231.emf"/><Relationship Id="rId12" Type="http://schemas.openxmlformats.org/officeDocument/2006/relationships/header" Target="header1.xml"/><Relationship Id="rId33" Type="http://schemas.openxmlformats.org/officeDocument/2006/relationships/image" Target="media/image21.png"/><Relationship Id="rId108" Type="http://schemas.openxmlformats.org/officeDocument/2006/relationships/image" Target="media/image91.png"/><Relationship Id="rId129" Type="http://schemas.openxmlformats.org/officeDocument/2006/relationships/image" Target="media/image112.emf"/><Relationship Id="rId280" Type="http://schemas.openxmlformats.org/officeDocument/2006/relationships/chart" Target="charts/chart11.xml"/><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3.jpeg"/><Relationship Id="rId161" Type="http://schemas.openxmlformats.org/officeDocument/2006/relationships/image" Target="media/image144.jpeg"/><Relationship Id="rId182" Type="http://schemas.openxmlformats.org/officeDocument/2006/relationships/image" Target="media/image161.png"/><Relationship Id="rId217" Type="http://schemas.openxmlformats.org/officeDocument/2006/relationships/image" Target="media/image185.jpeg"/><Relationship Id="rId6" Type="http://schemas.openxmlformats.org/officeDocument/2006/relationships/webSettings" Target="webSettings.xml"/><Relationship Id="rId238" Type="http://schemas.openxmlformats.org/officeDocument/2006/relationships/image" Target="media/image204.emf"/><Relationship Id="rId259" Type="http://schemas.openxmlformats.org/officeDocument/2006/relationships/image" Target="media/image224.emf"/><Relationship Id="rId23" Type="http://schemas.openxmlformats.org/officeDocument/2006/relationships/image" Target="media/image14.jpeg"/><Relationship Id="rId119" Type="http://schemas.openxmlformats.org/officeDocument/2006/relationships/image" Target="media/image102.png"/><Relationship Id="rId270" Type="http://schemas.openxmlformats.org/officeDocument/2006/relationships/image" Target="media/image232.jpe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png"/><Relationship Id="rId130" Type="http://schemas.openxmlformats.org/officeDocument/2006/relationships/image" Target="media/image113.png"/><Relationship Id="rId151" Type="http://schemas.openxmlformats.org/officeDocument/2006/relationships/image" Target="media/image134.jpeg"/><Relationship Id="rId172" Type="http://schemas.openxmlformats.org/officeDocument/2006/relationships/image" Target="media/image155.jpeg"/><Relationship Id="rId193" Type="http://schemas.openxmlformats.org/officeDocument/2006/relationships/image" Target="media/image171.png"/><Relationship Id="rId207" Type="http://schemas.openxmlformats.org/officeDocument/2006/relationships/footer" Target="footer8.xml"/><Relationship Id="rId228" Type="http://schemas.openxmlformats.org/officeDocument/2006/relationships/image" Target="media/image195.jpeg"/><Relationship Id="rId249" Type="http://schemas.openxmlformats.org/officeDocument/2006/relationships/image" Target="media/image214.emf"/><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27.jpeg"/><Relationship Id="rId109" Type="http://schemas.openxmlformats.org/officeDocument/2006/relationships/image" Target="media/image92.png"/><Relationship Id="rId260" Type="http://schemas.openxmlformats.org/officeDocument/2006/relationships/image" Target="media/image225.emf"/><Relationship Id="rId265" Type="http://schemas.openxmlformats.org/officeDocument/2006/relationships/image" Target="media/image227.emf"/><Relationship Id="rId281" Type="http://schemas.openxmlformats.org/officeDocument/2006/relationships/image" Target="media/image241.jpeg"/><Relationship Id="rId286" Type="http://schemas.openxmlformats.org/officeDocument/2006/relationships/theme" Target="theme/theme1.xml"/><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5.wmf"/><Relationship Id="rId104" Type="http://schemas.openxmlformats.org/officeDocument/2006/relationships/oleObject" Target="embeddings/oleObject4.bin"/><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emf"/><Relationship Id="rId167" Type="http://schemas.openxmlformats.org/officeDocument/2006/relationships/image" Target="media/image150.jpeg"/><Relationship Id="rId188" Type="http://schemas.openxmlformats.org/officeDocument/2006/relationships/image" Target="media/image167.emf"/><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45.png"/><Relationship Id="rId183" Type="http://schemas.openxmlformats.org/officeDocument/2006/relationships/image" Target="media/image162.png"/><Relationship Id="rId213" Type="http://schemas.openxmlformats.org/officeDocument/2006/relationships/image" Target="media/image181.jpeg"/><Relationship Id="rId218" Type="http://schemas.openxmlformats.org/officeDocument/2006/relationships/image" Target="media/image186.jpeg"/><Relationship Id="rId234" Type="http://schemas.openxmlformats.org/officeDocument/2006/relationships/image" Target="media/image201.png"/><Relationship Id="rId239" Type="http://schemas.openxmlformats.org/officeDocument/2006/relationships/image" Target="media/image205.emf"/><Relationship Id="rId2" Type="http://schemas.openxmlformats.org/officeDocument/2006/relationships/customXml" Target="../customXml/item2.xml"/><Relationship Id="rId29" Type="http://schemas.openxmlformats.org/officeDocument/2006/relationships/image" Target="media/image17.emf"/><Relationship Id="rId250" Type="http://schemas.openxmlformats.org/officeDocument/2006/relationships/image" Target="media/image215.emf"/><Relationship Id="rId255" Type="http://schemas.openxmlformats.org/officeDocument/2006/relationships/image" Target="media/image220.emf"/><Relationship Id="rId271" Type="http://schemas.openxmlformats.org/officeDocument/2006/relationships/image" Target="media/image233.jpeg"/><Relationship Id="rId276" Type="http://schemas.openxmlformats.org/officeDocument/2006/relationships/image" Target="media/image238.png"/><Relationship Id="rId24" Type="http://schemas.openxmlformats.org/officeDocument/2006/relationships/image" Target="media/image15.emf"/><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jpe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57.png"/><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image" Target="media/image135.jpeg"/><Relationship Id="rId173" Type="http://schemas.openxmlformats.org/officeDocument/2006/relationships/image" Target="media/image156.png"/><Relationship Id="rId194" Type="http://schemas.openxmlformats.org/officeDocument/2006/relationships/chart" Target="charts/chart2.xml"/><Relationship Id="rId199" Type="http://schemas.openxmlformats.org/officeDocument/2006/relationships/chart" Target="charts/chart5.xml"/><Relationship Id="rId203" Type="http://schemas.openxmlformats.org/officeDocument/2006/relationships/image" Target="media/image176.png"/><Relationship Id="rId208" Type="http://schemas.openxmlformats.org/officeDocument/2006/relationships/header" Target="header5.xml"/><Relationship Id="rId229" Type="http://schemas.openxmlformats.org/officeDocument/2006/relationships/image" Target="media/image196.jpeg"/><Relationship Id="rId19" Type="http://schemas.openxmlformats.org/officeDocument/2006/relationships/image" Target="media/image10.png"/><Relationship Id="rId224" Type="http://schemas.openxmlformats.org/officeDocument/2006/relationships/image" Target="media/image191.jpeg"/><Relationship Id="rId240" Type="http://schemas.openxmlformats.org/officeDocument/2006/relationships/image" Target="media/image206.emf"/><Relationship Id="rId245" Type="http://schemas.openxmlformats.org/officeDocument/2006/relationships/image" Target="media/image210.emf"/><Relationship Id="rId261" Type="http://schemas.openxmlformats.org/officeDocument/2006/relationships/image" Target="media/image226.emf"/><Relationship Id="rId266" Type="http://schemas.openxmlformats.org/officeDocument/2006/relationships/image" Target="media/image228.emf"/><Relationship Id="rId14" Type="http://schemas.openxmlformats.org/officeDocument/2006/relationships/footer" Target="footer2.xml"/><Relationship Id="rId30" Type="http://schemas.openxmlformats.org/officeDocument/2006/relationships/image" Target="media/image18.png"/><Relationship Id="rId35" Type="http://schemas.openxmlformats.org/officeDocument/2006/relationships/image" Target="media/image23.emf"/><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oleObject" Target="embeddings/oleObject2.bin"/><Relationship Id="rId105" Type="http://schemas.openxmlformats.org/officeDocument/2006/relationships/image" Target="media/image89.wmf"/><Relationship Id="rId126" Type="http://schemas.openxmlformats.org/officeDocument/2006/relationships/image" Target="media/image109.jpeg"/><Relationship Id="rId147" Type="http://schemas.openxmlformats.org/officeDocument/2006/relationships/image" Target="media/image130.emf"/><Relationship Id="rId168" Type="http://schemas.openxmlformats.org/officeDocument/2006/relationships/image" Target="media/image151.jpeg"/><Relationship Id="rId282" Type="http://schemas.openxmlformats.org/officeDocument/2006/relationships/image" Target="media/image242.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oleObject" Target="embeddings/oleObject1.bin"/><Relationship Id="rId121" Type="http://schemas.openxmlformats.org/officeDocument/2006/relationships/image" Target="media/image104.png"/><Relationship Id="rId142" Type="http://schemas.openxmlformats.org/officeDocument/2006/relationships/image" Target="media/image125.emf"/><Relationship Id="rId163" Type="http://schemas.openxmlformats.org/officeDocument/2006/relationships/image" Target="media/image146.png"/><Relationship Id="rId184" Type="http://schemas.openxmlformats.org/officeDocument/2006/relationships/image" Target="media/image163.png"/><Relationship Id="rId189" Type="http://schemas.openxmlformats.org/officeDocument/2006/relationships/image" Target="media/image168.png"/><Relationship Id="rId219" Type="http://schemas.openxmlformats.org/officeDocument/2006/relationships/image" Target="media/image187.jpeg"/><Relationship Id="rId3" Type="http://schemas.openxmlformats.org/officeDocument/2006/relationships/numbering" Target="numbering.xml"/><Relationship Id="rId214" Type="http://schemas.openxmlformats.org/officeDocument/2006/relationships/image" Target="media/image182.jpeg"/><Relationship Id="rId230" Type="http://schemas.openxmlformats.org/officeDocument/2006/relationships/image" Target="media/image197.jpeg"/><Relationship Id="rId235" Type="http://schemas.openxmlformats.org/officeDocument/2006/relationships/image" Target="media/image202.png"/><Relationship Id="rId251" Type="http://schemas.openxmlformats.org/officeDocument/2006/relationships/image" Target="media/image216.emf"/><Relationship Id="rId256" Type="http://schemas.openxmlformats.org/officeDocument/2006/relationships/image" Target="media/image221.emf"/><Relationship Id="rId277" Type="http://schemas.openxmlformats.org/officeDocument/2006/relationships/image" Target="media/image239.png"/><Relationship Id="rId25" Type="http://schemas.openxmlformats.org/officeDocument/2006/relationships/image" Target="media/image16.emf"/><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99.emf"/><Relationship Id="rId137" Type="http://schemas.openxmlformats.org/officeDocument/2006/relationships/image" Target="media/image120.jpeg"/><Relationship Id="rId158" Type="http://schemas.openxmlformats.org/officeDocument/2006/relationships/image" Target="media/image141.jpeg"/><Relationship Id="rId272" Type="http://schemas.openxmlformats.org/officeDocument/2006/relationships/image" Target="media/image234.jpeg"/><Relationship Id="rId20" Type="http://schemas.openxmlformats.org/officeDocument/2006/relationships/image" Target="media/image11.jpeg"/><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4.pn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header" Target="header4.xml"/><Relationship Id="rId179" Type="http://schemas.openxmlformats.org/officeDocument/2006/relationships/image" Target="media/image158.png"/><Relationship Id="rId195" Type="http://schemas.openxmlformats.org/officeDocument/2006/relationships/image" Target="media/image172.emf"/><Relationship Id="rId209" Type="http://schemas.openxmlformats.org/officeDocument/2006/relationships/footer" Target="footer9.xml"/><Relationship Id="rId190" Type="http://schemas.openxmlformats.org/officeDocument/2006/relationships/image" Target="media/image169.emf"/><Relationship Id="rId204" Type="http://schemas.openxmlformats.org/officeDocument/2006/relationships/image" Target="media/image177.emf"/><Relationship Id="rId220" Type="http://schemas.openxmlformats.org/officeDocument/2006/relationships/hyperlink" Target="mailto:comunicaciones@umv.gov.co" TargetMode="External"/><Relationship Id="rId225" Type="http://schemas.openxmlformats.org/officeDocument/2006/relationships/image" Target="media/image192.jpeg"/><Relationship Id="rId241" Type="http://schemas.openxmlformats.org/officeDocument/2006/relationships/image" Target="media/image207.emf"/><Relationship Id="rId246" Type="http://schemas.openxmlformats.org/officeDocument/2006/relationships/image" Target="media/image211.emf"/><Relationship Id="rId267" Type="http://schemas.openxmlformats.org/officeDocument/2006/relationships/image" Target="media/image229.emf"/><Relationship Id="rId15" Type="http://schemas.openxmlformats.org/officeDocument/2006/relationships/image" Target="media/image7.jpeg"/><Relationship Id="rId36" Type="http://schemas.openxmlformats.org/officeDocument/2006/relationships/image" Target="media/image24.png"/><Relationship Id="rId57" Type="http://schemas.openxmlformats.org/officeDocument/2006/relationships/image" Target="media/image45.jpeg"/><Relationship Id="rId106" Type="http://schemas.openxmlformats.org/officeDocument/2006/relationships/oleObject" Target="embeddings/oleObject5.bin"/><Relationship Id="rId127" Type="http://schemas.openxmlformats.org/officeDocument/2006/relationships/image" Target="media/image110.jpeg"/><Relationship Id="rId262" Type="http://schemas.openxmlformats.org/officeDocument/2006/relationships/hyperlink" Target="http://186.155.251.219:8080/geoserver/web/" TargetMode="External"/><Relationship Id="rId283" Type="http://schemas.openxmlformats.org/officeDocument/2006/relationships/footer" Target="footer11.xml"/><Relationship Id="rId10" Type="http://schemas.openxmlformats.org/officeDocument/2006/relationships/image" Target="media/image2.jpeg"/><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png"/><Relationship Id="rId99" Type="http://schemas.openxmlformats.org/officeDocument/2006/relationships/image" Target="media/image86.wmf"/><Relationship Id="rId101" Type="http://schemas.openxmlformats.org/officeDocument/2006/relationships/image" Target="media/image87.wmf"/><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jpeg"/><Relationship Id="rId185" Type="http://schemas.openxmlformats.org/officeDocument/2006/relationships/image" Target="media/image164.emf"/><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59.emf"/><Relationship Id="rId210" Type="http://schemas.openxmlformats.org/officeDocument/2006/relationships/footer" Target="footer10.xml"/><Relationship Id="rId215" Type="http://schemas.openxmlformats.org/officeDocument/2006/relationships/image" Target="media/image183.jpeg"/><Relationship Id="rId236" Type="http://schemas.openxmlformats.org/officeDocument/2006/relationships/chart" Target="charts/chart7.xml"/><Relationship Id="rId257" Type="http://schemas.openxmlformats.org/officeDocument/2006/relationships/image" Target="media/image222.emf"/><Relationship Id="rId278" Type="http://schemas.openxmlformats.org/officeDocument/2006/relationships/hyperlink" Target="mailto:meci2014@veeduriadistrital.gov.co" TargetMode="External"/><Relationship Id="rId26" Type="http://schemas.openxmlformats.org/officeDocument/2006/relationships/footer" Target="footer3.xml"/><Relationship Id="rId231" Type="http://schemas.openxmlformats.org/officeDocument/2006/relationships/image" Target="media/image198.jpeg"/><Relationship Id="rId252" Type="http://schemas.openxmlformats.org/officeDocument/2006/relationships/image" Target="media/image217.emf"/><Relationship Id="rId273" Type="http://schemas.openxmlformats.org/officeDocument/2006/relationships/image" Target="media/image235.jpe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png"/><Relationship Id="rId112" Type="http://schemas.openxmlformats.org/officeDocument/2006/relationships/image" Target="media/image95.pn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footer" Target="footer5.xml"/><Relationship Id="rId196" Type="http://schemas.openxmlformats.org/officeDocument/2006/relationships/image" Target="media/image173.png"/><Relationship Id="rId200" Type="http://schemas.openxmlformats.org/officeDocument/2006/relationships/image" Target="media/image174.emf"/><Relationship Id="rId16" Type="http://schemas.openxmlformats.org/officeDocument/2006/relationships/header" Target="header2.xml"/><Relationship Id="rId221" Type="http://schemas.openxmlformats.org/officeDocument/2006/relationships/image" Target="media/image188.jpeg"/><Relationship Id="rId242" Type="http://schemas.openxmlformats.org/officeDocument/2006/relationships/chart" Target="charts/chart8.xml"/><Relationship Id="rId263" Type="http://schemas.openxmlformats.org/officeDocument/2006/relationships/chart" Target="charts/chart9.xml"/><Relationship Id="rId284" Type="http://schemas.openxmlformats.org/officeDocument/2006/relationships/footer" Target="footer12.xml"/><Relationship Id="rId37" Type="http://schemas.openxmlformats.org/officeDocument/2006/relationships/image" Target="media/image25.emf"/><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oleObject" Target="embeddings/oleObject3.bin"/><Relationship Id="rId123" Type="http://schemas.openxmlformats.org/officeDocument/2006/relationships/image" Target="media/image106.png"/><Relationship Id="rId144" Type="http://schemas.openxmlformats.org/officeDocument/2006/relationships/image" Target="media/image127.jpeg"/><Relationship Id="rId90" Type="http://schemas.openxmlformats.org/officeDocument/2006/relationships/image" Target="media/image78.png"/><Relationship Id="rId165" Type="http://schemas.openxmlformats.org/officeDocument/2006/relationships/image" Target="media/image148.jpeg"/><Relationship Id="rId186" Type="http://schemas.openxmlformats.org/officeDocument/2006/relationships/image" Target="media/image165.emf"/><Relationship Id="rId211" Type="http://schemas.openxmlformats.org/officeDocument/2006/relationships/image" Target="media/image180.jpeg"/><Relationship Id="rId232" Type="http://schemas.openxmlformats.org/officeDocument/2006/relationships/image" Target="media/image199.jpeg"/><Relationship Id="rId253" Type="http://schemas.openxmlformats.org/officeDocument/2006/relationships/image" Target="media/image218.emf"/><Relationship Id="rId274" Type="http://schemas.openxmlformats.org/officeDocument/2006/relationships/image" Target="media/image236.png"/><Relationship Id="rId27" Type="http://schemas.openxmlformats.org/officeDocument/2006/relationships/header" Target="header3.xml"/><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8.jpeg"/><Relationship Id="rId155" Type="http://schemas.openxmlformats.org/officeDocument/2006/relationships/image" Target="media/image138.jpeg"/><Relationship Id="rId176" Type="http://schemas.openxmlformats.org/officeDocument/2006/relationships/footer" Target="footer6.xml"/><Relationship Id="rId197" Type="http://schemas.openxmlformats.org/officeDocument/2006/relationships/chart" Target="charts/chart3.xml"/><Relationship Id="rId201" Type="http://schemas.openxmlformats.org/officeDocument/2006/relationships/chart" Target="charts/chart6.xml"/><Relationship Id="rId222" Type="http://schemas.openxmlformats.org/officeDocument/2006/relationships/image" Target="media/image189.jpeg"/><Relationship Id="rId243" Type="http://schemas.openxmlformats.org/officeDocument/2006/relationships/image" Target="media/image208.emf"/><Relationship Id="rId264" Type="http://schemas.openxmlformats.org/officeDocument/2006/relationships/chart" Target="charts/chart10.xml"/><Relationship Id="rId285" Type="http://schemas.openxmlformats.org/officeDocument/2006/relationships/fontTable" Target="fontTable.xml"/><Relationship Id="rId17" Type="http://schemas.openxmlformats.org/officeDocument/2006/relationships/image" Target="media/image8.png"/><Relationship Id="rId38" Type="http://schemas.openxmlformats.org/officeDocument/2006/relationships/image" Target="media/image26.emf"/><Relationship Id="rId59" Type="http://schemas.openxmlformats.org/officeDocument/2006/relationships/image" Target="media/image47.jpeg"/><Relationship Id="rId103" Type="http://schemas.openxmlformats.org/officeDocument/2006/relationships/image" Target="media/image88.wmf"/><Relationship Id="rId124" Type="http://schemas.openxmlformats.org/officeDocument/2006/relationships/image" Target="media/image107.emf"/><Relationship Id="rId70" Type="http://schemas.openxmlformats.org/officeDocument/2006/relationships/image" Target="media/image58.jpeg"/><Relationship Id="rId91" Type="http://schemas.openxmlformats.org/officeDocument/2006/relationships/image" Target="media/image79.png"/><Relationship Id="rId145" Type="http://schemas.openxmlformats.org/officeDocument/2006/relationships/image" Target="media/image128.jpeg"/><Relationship Id="rId166" Type="http://schemas.openxmlformats.org/officeDocument/2006/relationships/image" Target="media/image149.jpeg"/><Relationship Id="rId187" Type="http://schemas.openxmlformats.org/officeDocument/2006/relationships/image" Target="media/image166.emf"/><Relationship Id="rId1" Type="http://schemas.openxmlformats.org/officeDocument/2006/relationships/customXml" Target="../customXml/item1.xml"/><Relationship Id="rId212" Type="http://schemas.openxmlformats.org/officeDocument/2006/relationships/hyperlink" Target="https://www.youtube.com/watch?v=DHdJb0HGPoE&amp;authuser=0" TargetMode="External"/><Relationship Id="rId233" Type="http://schemas.openxmlformats.org/officeDocument/2006/relationships/image" Target="media/image200.jpeg"/><Relationship Id="rId254" Type="http://schemas.openxmlformats.org/officeDocument/2006/relationships/image" Target="media/image219.emf"/><Relationship Id="rId28" Type="http://schemas.openxmlformats.org/officeDocument/2006/relationships/footer" Target="footer4.xml"/><Relationship Id="rId49" Type="http://schemas.openxmlformats.org/officeDocument/2006/relationships/image" Target="media/image37.jpeg"/><Relationship Id="rId114" Type="http://schemas.openxmlformats.org/officeDocument/2006/relationships/image" Target="media/image97.png"/><Relationship Id="rId275" Type="http://schemas.openxmlformats.org/officeDocument/2006/relationships/image" Target="media/image237.png"/><Relationship Id="rId60" Type="http://schemas.openxmlformats.org/officeDocument/2006/relationships/image" Target="media/image48.png"/><Relationship Id="rId81" Type="http://schemas.openxmlformats.org/officeDocument/2006/relationships/image" Target="media/image69.jpeg"/><Relationship Id="rId135" Type="http://schemas.openxmlformats.org/officeDocument/2006/relationships/image" Target="media/image118.emf"/><Relationship Id="rId156" Type="http://schemas.openxmlformats.org/officeDocument/2006/relationships/image" Target="media/image139.jpeg"/><Relationship Id="rId177" Type="http://schemas.openxmlformats.org/officeDocument/2006/relationships/footer" Target="footer7.xml"/><Relationship Id="rId198" Type="http://schemas.openxmlformats.org/officeDocument/2006/relationships/chart" Target="charts/chart4.xml"/><Relationship Id="rId202" Type="http://schemas.openxmlformats.org/officeDocument/2006/relationships/image" Target="media/image175.emf"/><Relationship Id="rId223" Type="http://schemas.openxmlformats.org/officeDocument/2006/relationships/image" Target="media/image190.jpeg"/><Relationship Id="rId244" Type="http://schemas.openxmlformats.org/officeDocument/2006/relationships/image" Target="media/image209.emf"/></Relationships>
</file>

<file path=word/_rels/footer1.xml.rels><?xml version="1.0" encoding="UTF-8" standalone="yes"?>
<Relationships xmlns="http://schemas.openxmlformats.org/package/2006/relationships"><Relationship Id="rId3" Type="http://schemas.openxmlformats.org/officeDocument/2006/relationships/hyperlink" Target="http://www.umv.gov.co" TargetMode="External"/><Relationship Id="rId2" Type="http://schemas.openxmlformats.org/officeDocument/2006/relationships/image" Target="media/image6.jpeg"/><Relationship Id="rId1" Type="http://schemas.openxmlformats.org/officeDocument/2006/relationships/image" Target="media/image5.png"/></Relationships>
</file>

<file path=word/_rels/footer10.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6.jpeg"/></Relationships>
</file>

<file path=word/_rels/footer11.xml.rels><?xml version="1.0" encoding="UTF-8" standalone="yes"?>
<Relationships xmlns="http://schemas.openxmlformats.org/package/2006/relationships"><Relationship Id="rId3" Type="http://schemas.openxmlformats.org/officeDocument/2006/relationships/hyperlink" Target="http://www.umv.gov.co" TargetMode="External"/><Relationship Id="rId2" Type="http://schemas.openxmlformats.org/officeDocument/2006/relationships/image" Target="media/image6.jpeg"/><Relationship Id="rId1" Type="http://schemas.openxmlformats.org/officeDocument/2006/relationships/image" Target="media/image5.png"/></Relationships>
</file>

<file path=word/_rels/footer12.xml.rels><?xml version="1.0" encoding="UTF-8" standalone="yes"?>
<Relationships xmlns="http://schemas.openxmlformats.org/package/2006/relationships"><Relationship Id="rId3" Type="http://schemas.openxmlformats.org/officeDocument/2006/relationships/hyperlink" Target="http://www.umv.gov.co" TargetMode="External"/><Relationship Id="rId2" Type="http://schemas.openxmlformats.org/officeDocument/2006/relationships/image" Target="media/image6.jpeg"/><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6.jpeg"/></Relationships>
</file>

<file path=word/_rels/footer3.xml.rels><?xml version="1.0" encoding="UTF-8" standalone="yes"?>
<Relationships xmlns="http://schemas.openxmlformats.org/package/2006/relationships"><Relationship Id="rId3" Type="http://schemas.openxmlformats.org/officeDocument/2006/relationships/hyperlink" Target="http://www.umv.gov.co" TargetMode="External"/><Relationship Id="rId2" Type="http://schemas.openxmlformats.org/officeDocument/2006/relationships/image" Target="media/image6.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3" Type="http://schemas.openxmlformats.org/officeDocument/2006/relationships/hyperlink" Target="http://www.umv.gov.co" TargetMode="External"/><Relationship Id="rId2" Type="http://schemas.openxmlformats.org/officeDocument/2006/relationships/image" Target="media/image6.jpeg"/><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3" Type="http://schemas.openxmlformats.org/officeDocument/2006/relationships/hyperlink" Target="http://www.umv.gov.co" TargetMode="External"/><Relationship Id="rId2" Type="http://schemas.openxmlformats.org/officeDocument/2006/relationships/image" Target="media/image6.jpeg"/><Relationship Id="rId1" Type="http://schemas.openxmlformats.org/officeDocument/2006/relationships/image" Target="media/image5.png"/></Relationships>
</file>

<file path=word/_rels/footer6.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6.jpeg"/></Relationships>
</file>

<file path=word/_rels/footer7.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6.jpeg"/></Relationships>
</file>

<file path=word/_rels/footer8.xml.rels><?xml version="1.0" encoding="UTF-8" standalone="yes"?>
<Relationships xmlns="http://schemas.openxmlformats.org/package/2006/relationships"><Relationship Id="rId3" Type="http://schemas.openxmlformats.org/officeDocument/2006/relationships/hyperlink" Target="http://www.umv.gov.co" TargetMode="External"/><Relationship Id="rId2" Type="http://schemas.openxmlformats.org/officeDocument/2006/relationships/image" Target="media/image6.jpeg"/><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uario\Documents\gerencia%20de%20producci&#243;n%20UMV\2015\gesti&#243;n\informe%20trimestral\01-2015\disponibilidad%20veh&#237;culos\DICIEMBRE\PLANILLA%20DE%20DISPONIBILIDAD%2029-12-2014.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yolanda.gomez.co\Desktop\PLANES%20DE%20ACCION%202014%2011\CUADRO%20DE%20SEGUIMIENTO%20PLANES%20DE%20ACCI&#211;N%20NOVIEMBRE%20Y%20DICIEMBREE%20DE%202014%20DF-INFORME%20(1).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uario\Documents\gerencia%20de%20producci&#243;n%20UMV\2015\gesti&#243;n\informe%20trimestral\01-2015\disponibilidad%20veh&#237;culos\DICIEMBRE\PLANILLA%20DE%20DISPONIBILIDAD%2029-12-2014.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uario\Documents\gerencia%20de%20producci&#243;n%20UMV\2014\gestion\informes%20trimestrales\cuarto%20trimestre\INDICADORES%20PRODUCCION%202014%20trimestre%20N&#194;&#176;04.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uario\Documents\gerencia%20de%20producci&#243;n%20UMV\2014\gestion\Informes%20ejecutvios%20semanales\Multinsa%20-%20264\Informe%20sep%2029%20-oct%2004.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Usuario\Downloads\INDICADORES%20PRODUCCION%20OCT,%20NOV,%20DIC%202014%20(DEFINITIVO).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Dario%20Fernando\Downloads\CONTROL%20ES%2018%20DIC.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fanny.vega\Documents\Documents\FINANCIERA%202014\INFORME%20GESTION%202014\DICIEMBRE%202014\SOPORTE%20INF%20GESTION%20%20DICIEMBRE%20%202014.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C:\Users\yusely.casallas\AppData\Local\Microsoft\Windows\Temporary%20Internet%20Files\Content.IE5\QWIAFEM5\Solicitudes%20y%20requerimientos.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CO"/>
  <c:clrMapOvr bg1="lt1" tx1="dk1" bg2="lt2" tx2="dk2" accent1="accent1" accent2="accent2" accent3="accent3" accent4="accent4" accent5="accent5" accent6="accent6" hlink="hlink" folHlink="folHlink"/>
  <c:chart>
    <c:title>
      <c:tx>
        <c:rich>
          <a:bodyPr/>
          <a:lstStyle/>
          <a:p>
            <a:pPr>
              <a:defRPr lang="es-CO" sz="1200" b="0" i="0" u="none" strike="noStrike" baseline="0">
                <a:solidFill>
                  <a:srgbClr val="000000"/>
                </a:solidFill>
                <a:latin typeface="Calibri"/>
                <a:ea typeface="Calibri"/>
                <a:cs typeface="Calibri"/>
              </a:defRPr>
            </a:pPr>
            <a:r>
              <a:rPr lang="es-CO"/>
              <a:t>EVOLUCIÓN DE DISPONIBILIDAD - OCT</a:t>
            </a:r>
          </a:p>
        </c:rich>
      </c:tx>
      <c:spPr>
        <a:solidFill>
          <a:schemeClr val="bg1"/>
        </a:solidFill>
      </c:spPr>
    </c:title>
    <c:plotArea>
      <c:layout/>
      <c:lineChart>
        <c:grouping val="standard"/>
        <c:ser>
          <c:idx val="0"/>
          <c:order val="0"/>
          <c:tx>
            <c:v>% EQUIPOS OPERATIVOS</c:v>
          </c:tx>
          <c:cat>
            <c:numRef>
              <c:f>'LINEA DE DISPONIBILIDAD'!$B$23:$B$41</c:f>
              <c:numCache>
                <c:formatCode>General</c:formatCode>
                <c:ptCount val="19"/>
                <c:pt idx="0">
                  <c:v>1</c:v>
                </c:pt>
                <c:pt idx="1">
                  <c:v>2</c:v>
                </c:pt>
                <c:pt idx="2">
                  <c:v>3</c:v>
                </c:pt>
                <c:pt idx="3">
                  <c:v>6</c:v>
                </c:pt>
                <c:pt idx="4">
                  <c:v>7</c:v>
                </c:pt>
                <c:pt idx="5">
                  <c:v>8</c:v>
                </c:pt>
                <c:pt idx="6">
                  <c:v>9</c:v>
                </c:pt>
                <c:pt idx="7">
                  <c:v>10</c:v>
                </c:pt>
                <c:pt idx="8">
                  <c:v>14</c:v>
                </c:pt>
                <c:pt idx="9">
                  <c:v>15</c:v>
                </c:pt>
                <c:pt idx="10">
                  <c:v>16</c:v>
                </c:pt>
                <c:pt idx="11">
                  <c:v>17</c:v>
                </c:pt>
                <c:pt idx="12">
                  <c:v>20</c:v>
                </c:pt>
                <c:pt idx="13">
                  <c:v>21</c:v>
                </c:pt>
                <c:pt idx="14">
                  <c:v>22</c:v>
                </c:pt>
                <c:pt idx="15">
                  <c:v>23</c:v>
                </c:pt>
                <c:pt idx="16">
                  <c:v>24</c:v>
                </c:pt>
                <c:pt idx="17">
                  <c:v>27</c:v>
                </c:pt>
                <c:pt idx="18">
                  <c:v>28</c:v>
                </c:pt>
              </c:numCache>
            </c:numRef>
          </c:cat>
          <c:val>
            <c:numRef>
              <c:f>'LINEA DE DISPONIBILIDAD'!$C$23:$C$41</c:f>
              <c:numCache>
                <c:formatCode>0%</c:formatCode>
                <c:ptCount val="19"/>
                <c:pt idx="0">
                  <c:v>0.60000000000000064</c:v>
                </c:pt>
                <c:pt idx="1">
                  <c:v>0.59000000000000008</c:v>
                </c:pt>
                <c:pt idx="2">
                  <c:v>0.60000000000000064</c:v>
                </c:pt>
                <c:pt idx="3">
                  <c:v>0.60000000000000064</c:v>
                </c:pt>
                <c:pt idx="4">
                  <c:v>0.60000000000000064</c:v>
                </c:pt>
                <c:pt idx="5">
                  <c:v>0.60000000000000064</c:v>
                </c:pt>
                <c:pt idx="6">
                  <c:v>0.60000000000000064</c:v>
                </c:pt>
                <c:pt idx="7">
                  <c:v>0.60000000000000064</c:v>
                </c:pt>
                <c:pt idx="8">
                  <c:v>0.59000000000000008</c:v>
                </c:pt>
                <c:pt idx="9">
                  <c:v>0.59000000000000008</c:v>
                </c:pt>
                <c:pt idx="10">
                  <c:v>0.60000000000000064</c:v>
                </c:pt>
                <c:pt idx="11">
                  <c:v>0.60000000000000064</c:v>
                </c:pt>
                <c:pt idx="12">
                  <c:v>0.60000000000000064</c:v>
                </c:pt>
                <c:pt idx="13">
                  <c:v>0.60000000000000064</c:v>
                </c:pt>
                <c:pt idx="14">
                  <c:v>0.60000000000000064</c:v>
                </c:pt>
                <c:pt idx="15">
                  <c:v>0.56000000000000005</c:v>
                </c:pt>
                <c:pt idx="16">
                  <c:v>0.55000000000000004</c:v>
                </c:pt>
                <c:pt idx="17">
                  <c:v>0.56000000000000005</c:v>
                </c:pt>
                <c:pt idx="18">
                  <c:v>0.58000000000000018</c:v>
                </c:pt>
              </c:numCache>
            </c:numRef>
          </c:val>
        </c:ser>
        <c:ser>
          <c:idx val="1"/>
          <c:order val="1"/>
          <c:tx>
            <c:v>% EQUIPOS VARADOS</c:v>
          </c:tx>
          <c:cat>
            <c:numRef>
              <c:f>'LINEA DE DISPONIBILIDAD'!$B$23:$B$41</c:f>
              <c:numCache>
                <c:formatCode>General</c:formatCode>
                <c:ptCount val="19"/>
                <c:pt idx="0">
                  <c:v>1</c:v>
                </c:pt>
                <c:pt idx="1">
                  <c:v>2</c:v>
                </c:pt>
                <c:pt idx="2">
                  <c:v>3</c:v>
                </c:pt>
                <c:pt idx="3">
                  <c:v>6</c:v>
                </c:pt>
                <c:pt idx="4">
                  <c:v>7</c:v>
                </c:pt>
                <c:pt idx="5">
                  <c:v>8</c:v>
                </c:pt>
                <c:pt idx="6">
                  <c:v>9</c:v>
                </c:pt>
                <c:pt idx="7">
                  <c:v>10</c:v>
                </c:pt>
                <c:pt idx="8">
                  <c:v>14</c:v>
                </c:pt>
                <c:pt idx="9">
                  <c:v>15</c:v>
                </c:pt>
                <c:pt idx="10">
                  <c:v>16</c:v>
                </c:pt>
                <c:pt idx="11">
                  <c:v>17</c:v>
                </c:pt>
                <c:pt idx="12">
                  <c:v>20</c:v>
                </c:pt>
                <c:pt idx="13">
                  <c:v>21</c:v>
                </c:pt>
                <c:pt idx="14">
                  <c:v>22</c:v>
                </c:pt>
                <c:pt idx="15">
                  <c:v>23</c:v>
                </c:pt>
                <c:pt idx="16">
                  <c:v>24</c:v>
                </c:pt>
                <c:pt idx="17">
                  <c:v>27</c:v>
                </c:pt>
                <c:pt idx="18">
                  <c:v>28</c:v>
                </c:pt>
              </c:numCache>
            </c:numRef>
          </c:cat>
          <c:val>
            <c:numRef>
              <c:f>'LINEA DE DISPONIBILIDAD'!$D$23:$D$41</c:f>
              <c:numCache>
                <c:formatCode>0%</c:formatCode>
                <c:ptCount val="19"/>
                <c:pt idx="0">
                  <c:v>0.4</c:v>
                </c:pt>
                <c:pt idx="1">
                  <c:v>0.41000000000000031</c:v>
                </c:pt>
                <c:pt idx="2">
                  <c:v>0.4</c:v>
                </c:pt>
                <c:pt idx="3">
                  <c:v>0.4</c:v>
                </c:pt>
                <c:pt idx="4">
                  <c:v>0.4</c:v>
                </c:pt>
                <c:pt idx="5">
                  <c:v>0.4</c:v>
                </c:pt>
                <c:pt idx="6">
                  <c:v>0.4</c:v>
                </c:pt>
                <c:pt idx="7">
                  <c:v>0.4</c:v>
                </c:pt>
                <c:pt idx="8">
                  <c:v>0.41000000000000031</c:v>
                </c:pt>
                <c:pt idx="9">
                  <c:v>0.41000000000000031</c:v>
                </c:pt>
                <c:pt idx="10">
                  <c:v>0.4</c:v>
                </c:pt>
                <c:pt idx="11">
                  <c:v>0.4</c:v>
                </c:pt>
                <c:pt idx="12">
                  <c:v>0.4</c:v>
                </c:pt>
                <c:pt idx="13">
                  <c:v>0.4</c:v>
                </c:pt>
                <c:pt idx="14">
                  <c:v>0.4</c:v>
                </c:pt>
                <c:pt idx="15">
                  <c:v>0.44000000000000006</c:v>
                </c:pt>
                <c:pt idx="16">
                  <c:v>0.45</c:v>
                </c:pt>
                <c:pt idx="17">
                  <c:v>0.44000000000000006</c:v>
                </c:pt>
                <c:pt idx="18">
                  <c:v>0.42000000000000032</c:v>
                </c:pt>
              </c:numCache>
            </c:numRef>
          </c:val>
        </c:ser>
        <c:ser>
          <c:idx val="2"/>
          <c:order val="2"/>
          <c:tx>
            <c:v>% EQUIPOS </c:v>
          </c:tx>
          <c:cat>
            <c:numRef>
              <c:f>'LINEA DE DISPONIBILIDAD'!$B$23:$B$41</c:f>
              <c:numCache>
                <c:formatCode>General</c:formatCode>
                <c:ptCount val="19"/>
                <c:pt idx="0">
                  <c:v>1</c:v>
                </c:pt>
                <c:pt idx="1">
                  <c:v>2</c:v>
                </c:pt>
                <c:pt idx="2">
                  <c:v>3</c:v>
                </c:pt>
                <c:pt idx="3">
                  <c:v>6</c:v>
                </c:pt>
                <c:pt idx="4">
                  <c:v>7</c:v>
                </c:pt>
                <c:pt idx="5">
                  <c:v>8</c:v>
                </c:pt>
                <c:pt idx="6">
                  <c:v>9</c:v>
                </c:pt>
                <c:pt idx="7">
                  <c:v>10</c:v>
                </c:pt>
                <c:pt idx="8">
                  <c:v>14</c:v>
                </c:pt>
                <c:pt idx="9">
                  <c:v>15</c:v>
                </c:pt>
                <c:pt idx="10">
                  <c:v>16</c:v>
                </c:pt>
                <c:pt idx="11">
                  <c:v>17</c:v>
                </c:pt>
                <c:pt idx="12">
                  <c:v>20</c:v>
                </c:pt>
                <c:pt idx="13">
                  <c:v>21</c:v>
                </c:pt>
                <c:pt idx="14">
                  <c:v>22</c:v>
                </c:pt>
                <c:pt idx="15">
                  <c:v>23</c:v>
                </c:pt>
                <c:pt idx="16">
                  <c:v>24</c:v>
                </c:pt>
                <c:pt idx="17">
                  <c:v>27</c:v>
                </c:pt>
                <c:pt idx="18">
                  <c:v>28</c:v>
                </c:pt>
              </c:numCache>
            </c:numRef>
          </c:cat>
          <c:val>
            <c:numRef>
              <c:f>'LINEA DE DISPONIBILIDAD'!$E$23:$E$41</c:f>
              <c:numCache>
                <c:formatCode>0%</c:formatCode>
                <c:ptCount val="19"/>
                <c:pt idx="0">
                  <c:v>0.17</c:v>
                </c:pt>
                <c:pt idx="1">
                  <c:v>0.15000000000000024</c:v>
                </c:pt>
                <c:pt idx="2">
                  <c:v>0.15000000000000024</c:v>
                </c:pt>
                <c:pt idx="3">
                  <c:v>0.16000000000000003</c:v>
                </c:pt>
                <c:pt idx="4">
                  <c:v>0.16000000000000003</c:v>
                </c:pt>
                <c:pt idx="5">
                  <c:v>0.15000000000000024</c:v>
                </c:pt>
                <c:pt idx="6">
                  <c:v>0.13</c:v>
                </c:pt>
                <c:pt idx="7">
                  <c:v>0.15000000000000024</c:v>
                </c:pt>
                <c:pt idx="8">
                  <c:v>0.16000000000000003</c:v>
                </c:pt>
                <c:pt idx="9">
                  <c:v>0.19000000000000003</c:v>
                </c:pt>
                <c:pt idx="10">
                  <c:v>0.19000000000000003</c:v>
                </c:pt>
                <c:pt idx="11">
                  <c:v>0.13</c:v>
                </c:pt>
                <c:pt idx="12">
                  <c:v>9.0000000000000066E-2</c:v>
                </c:pt>
                <c:pt idx="13">
                  <c:v>0.13</c:v>
                </c:pt>
                <c:pt idx="14">
                  <c:v>0.12000000000000002</c:v>
                </c:pt>
                <c:pt idx="15">
                  <c:v>0.16000000000000003</c:v>
                </c:pt>
                <c:pt idx="16">
                  <c:v>0.11000000000000001</c:v>
                </c:pt>
                <c:pt idx="17">
                  <c:v>0.15000000000000024</c:v>
                </c:pt>
                <c:pt idx="18">
                  <c:v>0.14000000000000001</c:v>
                </c:pt>
              </c:numCache>
            </c:numRef>
          </c:val>
        </c:ser>
        <c:marker val="1"/>
        <c:axId val="375293824"/>
        <c:axId val="375296768"/>
      </c:lineChart>
      <c:catAx>
        <c:axId val="375293824"/>
        <c:scaling>
          <c:orientation val="minMax"/>
        </c:scaling>
        <c:axPos val="b"/>
        <c:numFmt formatCode="General" sourceLinked="1"/>
        <c:majorTickMark val="none"/>
        <c:tickLblPos val="nextTo"/>
        <c:txPr>
          <a:bodyPr rot="0" vert="horz"/>
          <a:lstStyle/>
          <a:p>
            <a:pPr>
              <a:defRPr lang="es-CO" sz="1000" b="0" i="0" u="none" strike="noStrike" baseline="0">
                <a:solidFill>
                  <a:srgbClr val="000000"/>
                </a:solidFill>
                <a:latin typeface="Calibri"/>
                <a:ea typeface="Calibri"/>
                <a:cs typeface="Calibri"/>
              </a:defRPr>
            </a:pPr>
            <a:endParaRPr lang="es-CO"/>
          </a:p>
        </c:txPr>
        <c:crossAx val="375296768"/>
        <c:crosses val="autoZero"/>
        <c:auto val="1"/>
        <c:lblAlgn val="ctr"/>
        <c:lblOffset val="100"/>
      </c:catAx>
      <c:valAx>
        <c:axId val="375296768"/>
        <c:scaling>
          <c:orientation val="minMax"/>
        </c:scaling>
        <c:axPos val="l"/>
        <c:majorGridlines/>
        <c:title>
          <c:tx>
            <c:rich>
              <a:bodyPr/>
              <a:lstStyle/>
              <a:p>
                <a:pPr>
                  <a:defRPr lang="es-CO" sz="1000" b="0" i="0" u="none" strike="noStrike" baseline="0">
                    <a:solidFill>
                      <a:srgbClr val="000000"/>
                    </a:solidFill>
                    <a:latin typeface="Calibri"/>
                    <a:ea typeface="Calibri"/>
                    <a:cs typeface="Calibri"/>
                  </a:defRPr>
                </a:pPr>
                <a:r>
                  <a:rPr lang="es-CO"/>
                  <a:t>PORCENTAJE  % VEHÍCULOS, MAQUINARIA Y EQUIPOS</a:t>
                </a:r>
              </a:p>
            </c:rich>
          </c:tx>
        </c:title>
        <c:numFmt formatCode="0%" sourceLinked="1"/>
        <c:majorTickMark val="none"/>
        <c:tickLblPos val="nextTo"/>
        <c:txPr>
          <a:bodyPr rot="0" vert="horz"/>
          <a:lstStyle/>
          <a:p>
            <a:pPr>
              <a:defRPr lang="es-CO" sz="1000" b="0" i="0" u="none" strike="noStrike" baseline="0">
                <a:solidFill>
                  <a:srgbClr val="000000"/>
                </a:solidFill>
                <a:latin typeface="Calibri"/>
                <a:ea typeface="Calibri"/>
                <a:cs typeface="Calibri"/>
              </a:defRPr>
            </a:pPr>
            <a:endParaRPr lang="es-CO"/>
          </a:p>
        </c:txPr>
        <c:crossAx val="375293824"/>
        <c:crosses val="autoZero"/>
        <c:crossBetween val="between"/>
      </c:valAx>
    </c:plotArea>
    <c:legend>
      <c:legendPos val="r"/>
      <c:txPr>
        <a:bodyPr/>
        <a:lstStyle/>
        <a:p>
          <a:pPr>
            <a:defRPr lang="es-CO" sz="500" b="0" i="0" u="none" strike="noStrike" baseline="0">
              <a:solidFill>
                <a:srgbClr val="000000"/>
              </a:solidFill>
              <a:latin typeface="Calibri"/>
              <a:ea typeface="Calibri"/>
              <a:cs typeface="Calibri"/>
            </a:defRPr>
          </a:pPr>
          <a:endParaRPr lang="es-CO"/>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s-CO"/>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CO"/>
  <c:style val="11"/>
  <c:chart>
    <c:title>
      <c:tx>
        <c:rich>
          <a:bodyPr/>
          <a:lstStyle/>
          <a:p>
            <a:pPr>
              <a:defRPr/>
            </a:pPr>
            <a:r>
              <a:rPr lang="es-CO"/>
              <a:t>AVANCE OBJETIVOS ESTRATÉGICOS</a:t>
            </a:r>
          </a:p>
        </c:rich>
      </c:tx>
    </c:title>
    <c:view3D>
      <c:rAngAx val="1"/>
    </c:view3D>
    <c:plotArea>
      <c:layout/>
      <c:bar3DChart>
        <c:barDir val="col"/>
        <c:grouping val="clustered"/>
        <c:ser>
          <c:idx val="0"/>
          <c:order val="0"/>
          <c:tx>
            <c:strRef>
              <c:f>'PLAN ESTRATEGIO Y PA NOVIE-DIC'!$BI$6</c:f>
              <c:strCache>
                <c:ptCount val="1"/>
                <c:pt idx="0">
                  <c:v>PESO</c:v>
                </c:pt>
              </c:strCache>
            </c:strRef>
          </c:tx>
          <c:dLbls>
            <c:showVal val="1"/>
            <c:extLst>
              <c:ext xmlns:c15="http://schemas.microsoft.com/office/drawing/2012/chart" uri="{CE6537A1-D6FC-4f65-9D91-7224C49458BB}">
                <c15:layout/>
                <c15:showLeaderLines val="1"/>
              </c:ext>
            </c:extLst>
          </c:dLbls>
          <c:val>
            <c:numRef>
              <c:f>'PLAN ESTRATEGIO Y PA NOVIE-DIC'!$BI$7:$BI$9</c:f>
              <c:numCache>
                <c:formatCode>0%</c:formatCode>
                <c:ptCount val="3"/>
                <c:pt idx="0">
                  <c:v>0.4</c:v>
                </c:pt>
                <c:pt idx="1">
                  <c:v>0.30000000000000032</c:v>
                </c:pt>
                <c:pt idx="2">
                  <c:v>0.30000000000000032</c:v>
                </c:pt>
              </c:numCache>
            </c:numRef>
          </c:val>
        </c:ser>
        <c:ser>
          <c:idx val="1"/>
          <c:order val="1"/>
          <c:tx>
            <c:strRef>
              <c:f>'PLAN ESTRATEGIO Y PA NOVIE-DIC'!$BJ$6</c:f>
              <c:strCache>
                <c:ptCount val="1"/>
                <c:pt idx="0">
                  <c:v>AVANCE PERIODO</c:v>
                </c:pt>
              </c:strCache>
            </c:strRef>
          </c:tx>
          <c:dLbls>
            <c:dLbl>
              <c:idx val="0"/>
              <c:layout>
                <c:manualLayout>
                  <c:x val="4.4591913765558893E-3"/>
                  <c:y val="-3.8312419377999382E-2"/>
                </c:manualLayout>
              </c:layout>
              <c:showVal val="1"/>
              <c:extLst>
                <c:ext xmlns:c15="http://schemas.microsoft.com/office/drawing/2012/chart" uri="{CE6537A1-D6FC-4f65-9D91-7224C49458BB}">
                  <c15:layout/>
                </c:ext>
              </c:extLst>
            </c:dLbl>
            <c:dLbl>
              <c:idx val="1"/>
              <c:layout>
                <c:manualLayout>
                  <c:x val="2.6755148259335396E-2"/>
                  <c:y val="-4.5974903253599264E-2"/>
                </c:manualLayout>
              </c:layout>
              <c:showVal val="1"/>
              <c:extLst>
                <c:ext xmlns:c15="http://schemas.microsoft.com/office/drawing/2012/chart" uri="{CE6537A1-D6FC-4f65-9D91-7224C49458BB}">
                  <c15:layout/>
                </c:ext>
              </c:extLst>
            </c:dLbl>
            <c:dLbl>
              <c:idx val="2"/>
              <c:layout>
                <c:manualLayout>
                  <c:x val="5.3510296518670723E-2"/>
                  <c:y val="-4.9806145191399177E-2"/>
                </c:manualLayout>
              </c:layout>
              <c:showVal val="1"/>
              <c:extLst>
                <c:ext xmlns:c15="http://schemas.microsoft.com/office/drawing/2012/chart" uri="{CE6537A1-D6FC-4f65-9D91-7224C49458BB}">
                  <c15:layout/>
                </c:ext>
              </c:extLst>
            </c:dLbl>
            <c:showVal val="1"/>
            <c:extLst>
              <c:ext xmlns:c15="http://schemas.microsoft.com/office/drawing/2012/chart" uri="{CE6537A1-D6FC-4f65-9D91-7224C49458BB}">
                <c15:showLeaderLines val="1"/>
              </c:ext>
            </c:extLst>
          </c:dLbls>
          <c:val>
            <c:numRef>
              <c:f>'PLAN ESTRATEGIO Y PA NOVIE-DIC'!$BJ$7:$BJ$9</c:f>
              <c:numCache>
                <c:formatCode>0.0%</c:formatCode>
                <c:ptCount val="3"/>
                <c:pt idx="0">
                  <c:v>0.37021416635288079</c:v>
                </c:pt>
                <c:pt idx="1">
                  <c:v>0.26292000000000032</c:v>
                </c:pt>
                <c:pt idx="2">
                  <c:v>0.2734770046449459</c:v>
                </c:pt>
              </c:numCache>
            </c:numRef>
          </c:val>
        </c:ser>
        <c:shape val="box"/>
        <c:axId val="280579072"/>
        <c:axId val="280937216"/>
        <c:axId val="0"/>
      </c:bar3DChart>
      <c:catAx>
        <c:axId val="280579072"/>
        <c:scaling>
          <c:orientation val="minMax"/>
        </c:scaling>
        <c:axPos val="b"/>
        <c:majorTickMark val="none"/>
        <c:tickLblPos val="nextTo"/>
        <c:crossAx val="280937216"/>
        <c:crosses val="autoZero"/>
        <c:auto val="1"/>
        <c:lblAlgn val="ctr"/>
        <c:lblOffset val="100"/>
      </c:catAx>
      <c:valAx>
        <c:axId val="280937216"/>
        <c:scaling>
          <c:orientation val="minMax"/>
        </c:scaling>
        <c:axPos val="l"/>
        <c:majorGridlines/>
        <c:numFmt formatCode="0%" sourceLinked="1"/>
        <c:majorTickMark val="none"/>
        <c:tickLblPos val="nextTo"/>
        <c:crossAx val="280579072"/>
        <c:crosses val="autoZero"/>
        <c:crossBetween val="between"/>
      </c:valAx>
    </c:plotArea>
    <c:legend>
      <c:legendPos val="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CO"/>
  <c:chart>
    <c:plotArea>
      <c:layout>
        <c:manualLayout>
          <c:layoutTarget val="inner"/>
          <c:xMode val="edge"/>
          <c:yMode val="edge"/>
          <c:x val="7.6668383741751903E-2"/>
          <c:y val="0.20114590789787701"/>
          <c:w val="0.74690059968304112"/>
          <c:h val="0.6091956630358154"/>
        </c:manualLayout>
      </c:layout>
      <c:barChart>
        <c:barDir val="col"/>
        <c:grouping val="clustered"/>
        <c:ser>
          <c:idx val="0"/>
          <c:order val="0"/>
          <c:tx>
            <c:strRef>
              <c:f>Hoja1!$B$3</c:f>
              <c:strCache>
                <c:ptCount val="1"/>
                <c:pt idx="0">
                  <c:v>No Conformidades</c:v>
                </c:pt>
              </c:strCache>
            </c:strRef>
          </c:tx>
          <c:cat>
            <c:strRef>
              <c:f>Hoja1!$A$4:$A$8</c:f>
              <c:strCache>
                <c:ptCount val="5"/>
                <c:pt idx="0">
                  <c:v>Planificación Desarrollo Vial Local</c:v>
                </c:pt>
                <c:pt idx="1">
                  <c:v>Gestión Financiera</c:v>
                </c:pt>
                <c:pt idx="2">
                  <c:v>Gestión Social, Comunic., Ambient. y Aten. al Usuario</c:v>
                </c:pt>
                <c:pt idx="3">
                  <c:v>Gestión Documental</c:v>
                </c:pt>
                <c:pt idx="4">
                  <c:v>Produccción</c:v>
                </c:pt>
              </c:strCache>
            </c:strRef>
          </c:cat>
          <c:val>
            <c:numRef>
              <c:f>Hoja1!$B$4:$B$8</c:f>
              <c:numCache>
                <c:formatCode>General</c:formatCode>
                <c:ptCount val="5"/>
                <c:pt idx="0">
                  <c:v>7</c:v>
                </c:pt>
                <c:pt idx="1">
                  <c:v>37</c:v>
                </c:pt>
                <c:pt idx="2">
                  <c:v>9</c:v>
                </c:pt>
                <c:pt idx="3">
                  <c:v>16</c:v>
                </c:pt>
                <c:pt idx="4">
                  <c:v>10</c:v>
                </c:pt>
              </c:numCache>
            </c:numRef>
          </c:val>
        </c:ser>
        <c:ser>
          <c:idx val="1"/>
          <c:order val="1"/>
          <c:tx>
            <c:strRef>
              <c:f>Hoja1!$C$3</c:f>
              <c:strCache>
                <c:ptCount val="1"/>
                <c:pt idx="0">
                  <c:v>Hallazgos</c:v>
                </c:pt>
              </c:strCache>
            </c:strRef>
          </c:tx>
          <c:cat>
            <c:strRef>
              <c:f>Hoja1!$A$4:$A$8</c:f>
              <c:strCache>
                <c:ptCount val="5"/>
                <c:pt idx="0">
                  <c:v>Planificación Desarrollo Vial Local</c:v>
                </c:pt>
                <c:pt idx="1">
                  <c:v>Gestión Financiera</c:v>
                </c:pt>
                <c:pt idx="2">
                  <c:v>Gestión Social, Comunic., Ambient. y Aten. al Usuario</c:v>
                </c:pt>
                <c:pt idx="3">
                  <c:v>Gestión Documental</c:v>
                </c:pt>
                <c:pt idx="4">
                  <c:v>Produccción</c:v>
                </c:pt>
              </c:strCache>
            </c:strRef>
          </c:cat>
          <c:val>
            <c:numRef>
              <c:f>Hoja1!$C$4:$C$8</c:f>
              <c:numCache>
                <c:formatCode>General</c:formatCode>
                <c:ptCount val="5"/>
                <c:pt idx="0">
                  <c:v>1</c:v>
                </c:pt>
                <c:pt idx="1">
                  <c:v>11</c:v>
                </c:pt>
                <c:pt idx="2">
                  <c:v>1</c:v>
                </c:pt>
                <c:pt idx="3">
                  <c:v>3</c:v>
                </c:pt>
                <c:pt idx="4">
                  <c:v>8</c:v>
                </c:pt>
              </c:numCache>
            </c:numRef>
          </c:val>
        </c:ser>
        <c:axId val="336627200"/>
        <c:axId val="336628736"/>
      </c:barChart>
      <c:catAx>
        <c:axId val="336627200"/>
        <c:scaling>
          <c:orientation val="minMax"/>
        </c:scaling>
        <c:axPos val="b"/>
        <c:tickLblPos val="nextTo"/>
        <c:txPr>
          <a:bodyPr/>
          <a:lstStyle/>
          <a:p>
            <a:pPr>
              <a:defRPr sz="600"/>
            </a:pPr>
            <a:endParaRPr lang="es-CO"/>
          </a:p>
        </c:txPr>
        <c:crossAx val="336628736"/>
        <c:crosses val="autoZero"/>
        <c:auto val="1"/>
        <c:lblAlgn val="ctr"/>
        <c:lblOffset val="100"/>
      </c:catAx>
      <c:valAx>
        <c:axId val="336628736"/>
        <c:scaling>
          <c:orientation val="minMax"/>
        </c:scaling>
        <c:axPos val="l"/>
        <c:majorGridlines/>
        <c:numFmt formatCode="General" sourceLinked="1"/>
        <c:tickLblPos val="nextTo"/>
        <c:crossAx val="336627200"/>
        <c:crosses val="autoZero"/>
        <c:crossBetween val="between"/>
      </c:valAx>
    </c:plotArea>
    <c:legend>
      <c:legendPos val="r"/>
      <c:layout>
        <c:manualLayout>
          <c:xMode val="edge"/>
          <c:yMode val="edge"/>
          <c:x val="0.81946907409013747"/>
          <c:y val="0.32138407730269164"/>
          <c:w val="0.17783576544490506"/>
          <c:h val="0.22374238962834467"/>
        </c:manualLayout>
      </c:layout>
    </c:legend>
    <c:plotVisOnly val="1"/>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CO"/>
  <c:clrMapOvr bg1="lt1" tx1="dk1" bg2="lt2" tx2="dk2" accent1="accent1" accent2="accent2" accent3="accent3" accent4="accent4" accent5="accent5" accent6="accent6" hlink="hlink" folHlink="folHlink"/>
  <c:chart>
    <c:title>
      <c:tx>
        <c:rich>
          <a:bodyPr/>
          <a:lstStyle/>
          <a:p>
            <a:pPr>
              <a:defRPr lang="es-CO" sz="1200" b="0" i="0" u="none" strike="noStrike" baseline="0">
                <a:solidFill>
                  <a:srgbClr val="000000"/>
                </a:solidFill>
                <a:latin typeface="Calibri"/>
                <a:ea typeface="Calibri"/>
                <a:cs typeface="Calibri"/>
              </a:defRPr>
            </a:pPr>
            <a:r>
              <a:rPr lang="es-CO"/>
              <a:t>EVOLUCIÓN DE DISPONIBILIDAD - DIC</a:t>
            </a:r>
          </a:p>
        </c:rich>
      </c:tx>
      <c:spPr>
        <a:solidFill>
          <a:schemeClr val="bg1"/>
        </a:solidFill>
      </c:spPr>
    </c:title>
    <c:plotArea>
      <c:layout/>
      <c:lineChart>
        <c:grouping val="standard"/>
        <c:ser>
          <c:idx val="0"/>
          <c:order val="0"/>
          <c:tx>
            <c:v>% EQUIPOS OPERATIVOS</c:v>
          </c:tx>
          <c:cat>
            <c:numRef>
              <c:f>'LINEA DE DISPONIBILIDAD'!$B$61:$B$73</c:f>
              <c:numCache>
                <c:formatCode>General</c:formatCode>
                <c:ptCount val="13"/>
                <c:pt idx="0">
                  <c:v>1</c:v>
                </c:pt>
                <c:pt idx="1">
                  <c:v>3</c:v>
                </c:pt>
                <c:pt idx="2">
                  <c:v>4</c:v>
                </c:pt>
                <c:pt idx="3">
                  <c:v>10</c:v>
                </c:pt>
                <c:pt idx="4">
                  <c:v>11</c:v>
                </c:pt>
                <c:pt idx="5">
                  <c:v>12</c:v>
                </c:pt>
                <c:pt idx="6">
                  <c:v>18</c:v>
                </c:pt>
                <c:pt idx="7">
                  <c:v>22</c:v>
                </c:pt>
                <c:pt idx="8">
                  <c:v>23</c:v>
                </c:pt>
                <c:pt idx="9">
                  <c:v>26</c:v>
                </c:pt>
                <c:pt idx="10">
                  <c:v>29</c:v>
                </c:pt>
                <c:pt idx="11">
                  <c:v>30</c:v>
                </c:pt>
              </c:numCache>
            </c:numRef>
          </c:cat>
          <c:val>
            <c:numRef>
              <c:f>'LINEA DE DISPONIBILIDAD'!$C$61:$C$73</c:f>
              <c:numCache>
                <c:formatCode>0%</c:formatCode>
                <c:ptCount val="13"/>
                <c:pt idx="0">
                  <c:v>0.61000000000000065</c:v>
                </c:pt>
                <c:pt idx="1">
                  <c:v>0.61000000000000065</c:v>
                </c:pt>
                <c:pt idx="2">
                  <c:v>0.62000000000000188</c:v>
                </c:pt>
                <c:pt idx="3">
                  <c:v>0.62000000000000188</c:v>
                </c:pt>
                <c:pt idx="4">
                  <c:v>0.64000000000000212</c:v>
                </c:pt>
                <c:pt idx="5">
                  <c:v>0.65000000000000224</c:v>
                </c:pt>
                <c:pt idx="6">
                  <c:v>0.66000000000000236</c:v>
                </c:pt>
                <c:pt idx="7">
                  <c:v>0.70000000000000062</c:v>
                </c:pt>
                <c:pt idx="8">
                  <c:v>0.70000000000000062</c:v>
                </c:pt>
                <c:pt idx="9">
                  <c:v>0.70000000000000062</c:v>
                </c:pt>
                <c:pt idx="10">
                  <c:v>0.68</c:v>
                </c:pt>
                <c:pt idx="11">
                  <c:v>0.66000000000000236</c:v>
                </c:pt>
              </c:numCache>
            </c:numRef>
          </c:val>
        </c:ser>
        <c:ser>
          <c:idx val="1"/>
          <c:order val="1"/>
          <c:tx>
            <c:v>% EQUIPOS VARADOS</c:v>
          </c:tx>
          <c:cat>
            <c:numRef>
              <c:f>'LINEA DE DISPONIBILIDAD'!$B$61:$B$73</c:f>
              <c:numCache>
                <c:formatCode>General</c:formatCode>
                <c:ptCount val="13"/>
                <c:pt idx="0">
                  <c:v>1</c:v>
                </c:pt>
                <c:pt idx="1">
                  <c:v>3</c:v>
                </c:pt>
                <c:pt idx="2">
                  <c:v>4</c:v>
                </c:pt>
                <c:pt idx="3">
                  <c:v>10</c:v>
                </c:pt>
                <c:pt idx="4">
                  <c:v>11</c:v>
                </c:pt>
                <c:pt idx="5">
                  <c:v>12</c:v>
                </c:pt>
                <c:pt idx="6">
                  <c:v>18</c:v>
                </c:pt>
                <c:pt idx="7">
                  <c:v>22</c:v>
                </c:pt>
                <c:pt idx="8">
                  <c:v>23</c:v>
                </c:pt>
                <c:pt idx="9">
                  <c:v>26</c:v>
                </c:pt>
                <c:pt idx="10">
                  <c:v>29</c:v>
                </c:pt>
                <c:pt idx="11">
                  <c:v>30</c:v>
                </c:pt>
              </c:numCache>
            </c:numRef>
          </c:cat>
          <c:val>
            <c:numRef>
              <c:f>'LINEA DE DISPONIBILIDAD'!$D$61:$D$73</c:f>
              <c:numCache>
                <c:formatCode>0%</c:formatCode>
                <c:ptCount val="13"/>
                <c:pt idx="0">
                  <c:v>0.39000000000000107</c:v>
                </c:pt>
                <c:pt idx="1">
                  <c:v>0.39000000000000107</c:v>
                </c:pt>
                <c:pt idx="2">
                  <c:v>0.38000000000000106</c:v>
                </c:pt>
                <c:pt idx="3">
                  <c:v>0.38000000000000106</c:v>
                </c:pt>
                <c:pt idx="4">
                  <c:v>0.36000000000000032</c:v>
                </c:pt>
                <c:pt idx="5">
                  <c:v>0.35000000000000031</c:v>
                </c:pt>
                <c:pt idx="6">
                  <c:v>0.34</c:v>
                </c:pt>
                <c:pt idx="7">
                  <c:v>0.30000000000000032</c:v>
                </c:pt>
                <c:pt idx="8">
                  <c:v>0.30000000000000032</c:v>
                </c:pt>
                <c:pt idx="9">
                  <c:v>0.30000000000000032</c:v>
                </c:pt>
                <c:pt idx="10">
                  <c:v>0.32000000000000106</c:v>
                </c:pt>
                <c:pt idx="11">
                  <c:v>0.34</c:v>
                </c:pt>
              </c:numCache>
            </c:numRef>
          </c:val>
        </c:ser>
        <c:ser>
          <c:idx val="2"/>
          <c:order val="2"/>
          <c:tx>
            <c:v>% EQUIPOS EN FRENTE DE OBRA</c:v>
          </c:tx>
          <c:cat>
            <c:numRef>
              <c:f>'LINEA DE DISPONIBILIDAD'!$B$61:$B$73</c:f>
              <c:numCache>
                <c:formatCode>General</c:formatCode>
                <c:ptCount val="13"/>
                <c:pt idx="0">
                  <c:v>1</c:v>
                </c:pt>
                <c:pt idx="1">
                  <c:v>3</c:v>
                </c:pt>
                <c:pt idx="2">
                  <c:v>4</c:v>
                </c:pt>
                <c:pt idx="3">
                  <c:v>10</c:v>
                </c:pt>
                <c:pt idx="4">
                  <c:v>11</c:v>
                </c:pt>
                <c:pt idx="5">
                  <c:v>12</c:v>
                </c:pt>
                <c:pt idx="6">
                  <c:v>18</c:v>
                </c:pt>
                <c:pt idx="7">
                  <c:v>22</c:v>
                </c:pt>
                <c:pt idx="8">
                  <c:v>23</c:v>
                </c:pt>
                <c:pt idx="9">
                  <c:v>26</c:v>
                </c:pt>
                <c:pt idx="10">
                  <c:v>29</c:v>
                </c:pt>
                <c:pt idx="11">
                  <c:v>30</c:v>
                </c:pt>
              </c:numCache>
            </c:numRef>
          </c:cat>
          <c:val>
            <c:numRef>
              <c:f>'LINEA DE DISPONIBILIDAD'!$E$61:$E$73</c:f>
              <c:numCache>
                <c:formatCode>0%</c:formatCode>
                <c:ptCount val="13"/>
                <c:pt idx="0">
                  <c:v>0.11</c:v>
                </c:pt>
                <c:pt idx="1">
                  <c:v>0.26</c:v>
                </c:pt>
                <c:pt idx="2">
                  <c:v>0.27</c:v>
                </c:pt>
                <c:pt idx="3">
                  <c:v>0.26</c:v>
                </c:pt>
                <c:pt idx="4">
                  <c:v>0.22</c:v>
                </c:pt>
                <c:pt idx="5">
                  <c:v>0.26</c:v>
                </c:pt>
                <c:pt idx="6">
                  <c:v>0.17</c:v>
                </c:pt>
                <c:pt idx="7">
                  <c:v>0.23</c:v>
                </c:pt>
                <c:pt idx="8">
                  <c:v>0.23</c:v>
                </c:pt>
                <c:pt idx="9">
                  <c:v>0.25</c:v>
                </c:pt>
                <c:pt idx="10">
                  <c:v>0.23</c:v>
                </c:pt>
                <c:pt idx="11">
                  <c:v>0.18000000000000024</c:v>
                </c:pt>
              </c:numCache>
            </c:numRef>
          </c:val>
        </c:ser>
        <c:marker val="1"/>
        <c:axId val="384853888"/>
        <c:axId val="384855424"/>
      </c:lineChart>
      <c:catAx>
        <c:axId val="384853888"/>
        <c:scaling>
          <c:orientation val="minMax"/>
        </c:scaling>
        <c:axPos val="b"/>
        <c:numFmt formatCode="General" sourceLinked="1"/>
        <c:majorTickMark val="none"/>
        <c:tickLblPos val="nextTo"/>
        <c:txPr>
          <a:bodyPr rot="0" vert="horz"/>
          <a:lstStyle/>
          <a:p>
            <a:pPr>
              <a:defRPr lang="es-CO" sz="1000" b="0" i="0" u="none" strike="noStrike" baseline="0">
                <a:solidFill>
                  <a:srgbClr val="000000"/>
                </a:solidFill>
                <a:latin typeface="Calibri"/>
                <a:ea typeface="Calibri"/>
                <a:cs typeface="Calibri"/>
              </a:defRPr>
            </a:pPr>
            <a:endParaRPr lang="es-CO"/>
          </a:p>
        </c:txPr>
        <c:crossAx val="384855424"/>
        <c:crosses val="autoZero"/>
        <c:auto val="1"/>
        <c:lblAlgn val="ctr"/>
        <c:lblOffset val="100"/>
      </c:catAx>
      <c:valAx>
        <c:axId val="384855424"/>
        <c:scaling>
          <c:orientation val="minMax"/>
        </c:scaling>
        <c:axPos val="l"/>
        <c:majorGridlines/>
        <c:title>
          <c:tx>
            <c:rich>
              <a:bodyPr/>
              <a:lstStyle/>
              <a:p>
                <a:pPr>
                  <a:defRPr lang="es-CO" sz="1000" b="0" i="0" u="none" strike="noStrike" baseline="0">
                    <a:solidFill>
                      <a:srgbClr val="000000"/>
                    </a:solidFill>
                    <a:latin typeface="Calibri"/>
                    <a:ea typeface="Calibri"/>
                    <a:cs typeface="Calibri"/>
                  </a:defRPr>
                </a:pPr>
                <a:r>
                  <a:rPr lang="es-CO"/>
                  <a:t>PORCENTAJE  % VEHÍCULOS, MAQUINARIA Y EQUIPOS</a:t>
                </a:r>
              </a:p>
            </c:rich>
          </c:tx>
        </c:title>
        <c:numFmt formatCode="0%" sourceLinked="1"/>
        <c:majorTickMark val="none"/>
        <c:tickLblPos val="nextTo"/>
        <c:txPr>
          <a:bodyPr rot="0" vert="horz"/>
          <a:lstStyle/>
          <a:p>
            <a:pPr>
              <a:defRPr lang="es-CO" sz="1000" b="0" i="0" u="none" strike="noStrike" baseline="0">
                <a:solidFill>
                  <a:srgbClr val="000000"/>
                </a:solidFill>
                <a:latin typeface="Calibri"/>
                <a:ea typeface="Calibri"/>
                <a:cs typeface="Calibri"/>
              </a:defRPr>
            </a:pPr>
            <a:endParaRPr lang="es-CO"/>
          </a:p>
        </c:txPr>
        <c:crossAx val="384853888"/>
        <c:crosses val="autoZero"/>
        <c:crossBetween val="between"/>
      </c:valAx>
    </c:plotArea>
    <c:legend>
      <c:legendPos val="r"/>
      <c:txPr>
        <a:bodyPr/>
        <a:lstStyle/>
        <a:p>
          <a:pPr>
            <a:defRPr lang="es-CO" sz="500" b="0" i="0" u="none" strike="noStrike" baseline="0">
              <a:solidFill>
                <a:srgbClr val="000000"/>
              </a:solidFill>
              <a:latin typeface="Calibri"/>
              <a:ea typeface="Calibri"/>
              <a:cs typeface="Calibri"/>
            </a:defRPr>
          </a:pPr>
          <a:endParaRPr lang="es-CO"/>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s-CO"/>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CO"/>
  <c:clrMapOvr bg1="lt1" tx1="dk1" bg2="lt2" tx2="dk2" accent1="accent1" accent2="accent2" accent3="accent3" accent4="accent4" accent5="accent5" accent6="accent6" hlink="hlink" folHlink="folHlink"/>
  <c:chart>
    <c:view3D>
      <c:rAngAx val="1"/>
    </c:view3D>
    <c:plotArea>
      <c:layout/>
      <c:bar3DChart>
        <c:barDir val="bar"/>
        <c:grouping val="clustered"/>
        <c:ser>
          <c:idx val="0"/>
          <c:order val="0"/>
          <c:tx>
            <c:strRef>
              <c:f>Hoja1!$D$5</c:f>
              <c:strCache>
                <c:ptCount val="1"/>
                <c:pt idx="0">
                  <c:v>Gasolina Corriente</c:v>
                </c:pt>
              </c:strCache>
            </c:strRef>
          </c:tx>
          <c:cat>
            <c:strRef>
              <c:f>Hoja1!$C$6:$C$8</c:f>
              <c:strCache>
                <c:ptCount val="3"/>
                <c:pt idx="0">
                  <c:v>Octubre</c:v>
                </c:pt>
                <c:pt idx="1">
                  <c:v>Noviembre</c:v>
                </c:pt>
                <c:pt idx="2">
                  <c:v>Diciembre</c:v>
                </c:pt>
              </c:strCache>
            </c:strRef>
          </c:cat>
          <c:val>
            <c:numRef>
              <c:f>Hoja1!$D$6:$D$8</c:f>
              <c:numCache>
                <c:formatCode>_-* #,##0.00\ _€_-;\-* #,##0.00\ _€_-;_-* "-"??\ _€_-;_-@_-</c:formatCode>
                <c:ptCount val="3"/>
                <c:pt idx="0">
                  <c:v>1744.204</c:v>
                </c:pt>
                <c:pt idx="1">
                  <c:v>1511.6719999999998</c:v>
                </c:pt>
                <c:pt idx="2">
                  <c:v>1571.0709999999999</c:v>
                </c:pt>
              </c:numCache>
            </c:numRef>
          </c:val>
        </c:ser>
        <c:ser>
          <c:idx val="1"/>
          <c:order val="1"/>
          <c:tx>
            <c:strRef>
              <c:f>Hoja1!$E$5</c:f>
              <c:strCache>
                <c:ptCount val="1"/>
                <c:pt idx="0">
                  <c:v>ACPM</c:v>
                </c:pt>
              </c:strCache>
            </c:strRef>
          </c:tx>
          <c:dLbls>
            <c:spPr>
              <a:noFill/>
              <a:ln>
                <a:noFill/>
              </a:ln>
              <a:effectLst/>
            </c:spPr>
            <c:txPr>
              <a:bodyPr/>
              <a:lstStyle/>
              <a:p>
                <a:pPr>
                  <a:defRPr lang="es-CO"/>
                </a:pPr>
                <a:endParaRPr lang="es-CO"/>
              </a:p>
            </c:txPr>
            <c:showVal val="1"/>
            <c:extLst>
              <c:ext xmlns:c15="http://schemas.microsoft.com/office/drawing/2012/chart" uri="{CE6537A1-D6FC-4f65-9D91-7224C49458BB}">
                <c15:showLeaderLines val="0"/>
              </c:ext>
            </c:extLst>
          </c:dLbls>
          <c:cat>
            <c:strRef>
              <c:f>Hoja1!$C$6:$C$8</c:f>
              <c:strCache>
                <c:ptCount val="3"/>
                <c:pt idx="0">
                  <c:v>Octubre</c:v>
                </c:pt>
                <c:pt idx="1">
                  <c:v>Noviembre</c:v>
                </c:pt>
                <c:pt idx="2">
                  <c:v>Diciembre</c:v>
                </c:pt>
              </c:strCache>
            </c:strRef>
          </c:cat>
          <c:val>
            <c:numRef>
              <c:f>Hoja1!$E$6:$E$8</c:f>
              <c:numCache>
                <c:formatCode>_-* #,##0.00\ _€_-;\-* #,##0.00\ _€_-;_-* "-"??\ _€_-;_-@_-</c:formatCode>
                <c:ptCount val="3"/>
                <c:pt idx="0">
                  <c:v>11930.71200000001</c:v>
                </c:pt>
                <c:pt idx="1">
                  <c:v>23914.429</c:v>
                </c:pt>
                <c:pt idx="2">
                  <c:v>22379.108</c:v>
                </c:pt>
              </c:numCache>
            </c:numRef>
          </c:val>
        </c:ser>
        <c:shape val="cylinder"/>
        <c:axId val="197239552"/>
        <c:axId val="197241088"/>
        <c:axId val="0"/>
      </c:bar3DChart>
      <c:catAx>
        <c:axId val="197239552"/>
        <c:scaling>
          <c:orientation val="minMax"/>
        </c:scaling>
        <c:axPos val="l"/>
        <c:numFmt formatCode="General" sourceLinked="0"/>
        <c:tickLblPos val="nextTo"/>
        <c:txPr>
          <a:bodyPr/>
          <a:lstStyle/>
          <a:p>
            <a:pPr>
              <a:defRPr lang="es-CO"/>
            </a:pPr>
            <a:endParaRPr lang="es-CO"/>
          </a:p>
        </c:txPr>
        <c:crossAx val="197241088"/>
        <c:crosses val="autoZero"/>
        <c:auto val="1"/>
        <c:lblAlgn val="ctr"/>
        <c:lblOffset val="100"/>
      </c:catAx>
      <c:valAx>
        <c:axId val="197241088"/>
        <c:scaling>
          <c:orientation val="minMax"/>
        </c:scaling>
        <c:axPos val="b"/>
        <c:majorGridlines/>
        <c:numFmt formatCode="_-* #,##0.00\ _€_-;\-* #,##0.00\ _€_-;_-* &quot;-&quot;??\ _€_-;_-@_-" sourceLinked="1"/>
        <c:tickLblPos val="nextTo"/>
        <c:txPr>
          <a:bodyPr/>
          <a:lstStyle/>
          <a:p>
            <a:pPr>
              <a:defRPr lang="es-CO"/>
            </a:pPr>
            <a:endParaRPr lang="es-CO"/>
          </a:p>
        </c:txPr>
        <c:crossAx val="197239552"/>
        <c:crosses val="autoZero"/>
        <c:crossBetween val="between"/>
      </c:valAx>
    </c:plotArea>
    <c:legend>
      <c:legendPos val="r"/>
      <c:layout>
        <c:manualLayout>
          <c:xMode val="edge"/>
          <c:yMode val="edge"/>
          <c:x val="0.78513504996474059"/>
          <c:y val="0.40702354913969202"/>
          <c:w val="0.19976247147899528"/>
          <c:h val="0.16743438320210058"/>
        </c:manualLayout>
      </c:layout>
      <c:txPr>
        <a:bodyPr/>
        <a:lstStyle/>
        <a:p>
          <a:pPr>
            <a:defRPr lang="es-CO"/>
          </a:pPr>
          <a:endParaRPr lang="es-CO"/>
        </a:p>
      </c:txPr>
    </c:legend>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CO"/>
  <c:clrMapOvr bg1="lt1" tx1="dk1" bg2="lt2" tx2="dk2" accent1="accent1" accent2="accent2" accent3="accent3" accent4="accent4" accent5="accent5" accent6="accent6" hlink="hlink" folHlink="folHlink"/>
  <c:chart>
    <c:view3D>
      <c:rotX val="0"/>
      <c:rotY val="0"/>
      <c:depthPercent val="100"/>
      <c:perspective val="50"/>
    </c:view3D>
    <c:plotArea>
      <c:layout>
        <c:manualLayout>
          <c:layoutTarget val="inner"/>
          <c:xMode val="edge"/>
          <c:yMode val="edge"/>
          <c:x val="4.6506636356597124E-2"/>
          <c:y val="8.4109997613934617E-2"/>
          <c:w val="0.5745261178486708"/>
          <c:h val="0.67152171319494403"/>
        </c:manualLayout>
      </c:layout>
      <c:bar3DChart>
        <c:barDir val="col"/>
        <c:grouping val="clustered"/>
        <c:ser>
          <c:idx val="0"/>
          <c:order val="0"/>
          <c:tx>
            <c:strRef>
              <c:f>'PRO-IND-003'!$D$27</c:f>
              <c:strCache>
                <c:ptCount val="1"/>
              </c:strCache>
            </c:strRef>
          </c:tx>
          <c:cat>
            <c:strRef>
              <c:f>'PRO-IND-003'!$C$28:$C$31</c:f>
              <c:strCache>
                <c:ptCount val="1"/>
                <c:pt idx="0">
                  <c:v>TRIMESTRE 4</c:v>
                </c:pt>
              </c:strCache>
            </c:strRef>
          </c:cat>
          <c:val>
            <c:numRef>
              <c:f>'PRO-IND-003'!$D$28:$D$31</c:f>
              <c:numCache>
                <c:formatCode>General</c:formatCode>
                <c:ptCount val="1"/>
              </c:numCache>
            </c:numRef>
          </c:val>
        </c:ser>
        <c:ser>
          <c:idx val="1"/>
          <c:order val="1"/>
          <c:tx>
            <c:strRef>
              <c:f>'PRO-IND-003'!$E$27</c:f>
              <c:strCache>
                <c:ptCount val="1"/>
              </c:strCache>
            </c:strRef>
          </c:tx>
          <c:cat>
            <c:strRef>
              <c:f>'PRO-IND-003'!$C$28:$C$31</c:f>
              <c:strCache>
                <c:ptCount val="1"/>
                <c:pt idx="0">
                  <c:v>TRIMESTRE 4</c:v>
                </c:pt>
              </c:strCache>
            </c:strRef>
          </c:cat>
          <c:val>
            <c:numRef>
              <c:f>'PRO-IND-003'!$E$28:$E$31</c:f>
              <c:numCache>
                <c:formatCode>General</c:formatCode>
                <c:ptCount val="1"/>
              </c:numCache>
            </c:numRef>
          </c:val>
        </c:ser>
        <c:ser>
          <c:idx val="2"/>
          <c:order val="2"/>
          <c:tx>
            <c:strRef>
              <c:f>'PRO-IND-003'!$F$27</c:f>
              <c:strCache>
                <c:ptCount val="1"/>
              </c:strCache>
            </c:strRef>
          </c:tx>
          <c:cat>
            <c:strRef>
              <c:f>'PRO-IND-003'!$C$28:$C$31</c:f>
              <c:strCache>
                <c:ptCount val="1"/>
                <c:pt idx="0">
                  <c:v>TRIMESTRE 4</c:v>
                </c:pt>
              </c:strCache>
            </c:strRef>
          </c:cat>
          <c:val>
            <c:numRef>
              <c:f>'PRO-IND-003'!$F$28:$F$31</c:f>
              <c:numCache>
                <c:formatCode>General</c:formatCode>
                <c:ptCount val="1"/>
              </c:numCache>
            </c:numRef>
          </c:val>
        </c:ser>
        <c:ser>
          <c:idx val="3"/>
          <c:order val="3"/>
          <c:tx>
            <c:strRef>
              <c:f>'PRO-IND-003'!$G$27</c:f>
              <c:strCache>
                <c:ptCount val="1"/>
              </c:strCache>
            </c:strRef>
          </c:tx>
          <c:cat>
            <c:strRef>
              <c:f>'PRO-IND-003'!$C$28:$C$31</c:f>
              <c:strCache>
                <c:ptCount val="1"/>
                <c:pt idx="0">
                  <c:v>TRIMESTRE 4</c:v>
                </c:pt>
              </c:strCache>
            </c:strRef>
          </c:cat>
          <c:val>
            <c:numRef>
              <c:f>'PRO-IND-003'!$G$28:$G$31</c:f>
              <c:numCache>
                <c:formatCode>General</c:formatCode>
                <c:ptCount val="1"/>
              </c:numCache>
            </c:numRef>
          </c:val>
        </c:ser>
        <c:ser>
          <c:idx val="4"/>
          <c:order val="4"/>
          <c:tx>
            <c:strRef>
              <c:f>'PRO-IND-003'!$H$27</c:f>
              <c:strCache>
                <c:ptCount val="1"/>
                <c:pt idx="0">
                  <c:v># METROS CÚBICOS PRODUCIDOS</c:v>
                </c:pt>
              </c:strCache>
            </c:strRef>
          </c:tx>
          <c:dLbls>
            <c:spPr>
              <a:noFill/>
              <a:ln>
                <a:noFill/>
              </a:ln>
              <a:effectLst/>
            </c:spPr>
            <c:txPr>
              <a:bodyPr/>
              <a:lstStyle/>
              <a:p>
                <a:pPr>
                  <a:defRPr lang="es-CO" sz="1000" b="0" i="0" u="none" strike="noStrike" baseline="0">
                    <a:solidFill>
                      <a:srgbClr val="000000"/>
                    </a:solidFill>
                    <a:latin typeface="Calibri"/>
                    <a:ea typeface="Calibri"/>
                    <a:cs typeface="Calibri"/>
                  </a:defRPr>
                </a:pPr>
                <a:endParaRPr lang="es-CO"/>
              </a:p>
            </c:txPr>
            <c:showVal val="1"/>
            <c:extLst>
              <c:ext xmlns:c15="http://schemas.microsoft.com/office/drawing/2012/chart" uri="{CE6537A1-D6FC-4f65-9D91-7224C49458BB}">
                <c15:showLeaderLines val="0"/>
              </c:ext>
            </c:extLst>
          </c:dLbls>
          <c:cat>
            <c:strRef>
              <c:f>'PRO-IND-003'!$C$28:$C$31</c:f>
              <c:strCache>
                <c:ptCount val="1"/>
                <c:pt idx="0">
                  <c:v>TRIMESTRE 4</c:v>
                </c:pt>
              </c:strCache>
            </c:strRef>
          </c:cat>
          <c:val>
            <c:numRef>
              <c:f>'PRO-IND-003'!$H$28:$H$31</c:f>
              <c:numCache>
                <c:formatCode>0</c:formatCode>
                <c:ptCount val="1"/>
                <c:pt idx="0">
                  <c:v>6958.6900000000014</c:v>
                </c:pt>
              </c:numCache>
            </c:numRef>
          </c:val>
        </c:ser>
        <c:ser>
          <c:idx val="5"/>
          <c:order val="5"/>
          <c:tx>
            <c:strRef>
              <c:f>'PRO-IND-003'!$I$27</c:f>
              <c:strCache>
                <c:ptCount val="1"/>
                <c:pt idx="0">
                  <c:v>TOTAL METROS CÚBICOS ACUMULADOS</c:v>
                </c:pt>
              </c:strCache>
            </c:strRef>
          </c:tx>
          <c:cat>
            <c:strRef>
              <c:f>'PRO-IND-003'!$C$28:$C$31</c:f>
              <c:strCache>
                <c:ptCount val="1"/>
                <c:pt idx="0">
                  <c:v>TRIMESTRE 4</c:v>
                </c:pt>
              </c:strCache>
            </c:strRef>
          </c:cat>
          <c:val>
            <c:numRef>
              <c:f>'PRO-IND-003'!$I$28:$I$31</c:f>
              <c:numCache>
                <c:formatCode>0</c:formatCode>
                <c:ptCount val="1"/>
                <c:pt idx="0">
                  <c:v>17663.689999999937</c:v>
                </c:pt>
              </c:numCache>
            </c:numRef>
          </c:val>
        </c:ser>
        <c:shape val="cylinder"/>
        <c:axId val="231734272"/>
        <c:axId val="265556736"/>
        <c:axId val="0"/>
      </c:bar3DChart>
      <c:catAx>
        <c:axId val="231734272"/>
        <c:scaling>
          <c:orientation val="minMax"/>
        </c:scaling>
        <c:axPos val="b"/>
        <c:numFmt formatCode="General" sourceLinked="1"/>
        <c:tickLblPos val="nextTo"/>
        <c:txPr>
          <a:bodyPr rot="0" vert="horz"/>
          <a:lstStyle/>
          <a:p>
            <a:pPr>
              <a:defRPr lang="es-CO" sz="900" b="0" i="0" u="none" strike="noStrike" baseline="0">
                <a:solidFill>
                  <a:srgbClr val="000000"/>
                </a:solidFill>
                <a:latin typeface="Calibri"/>
                <a:ea typeface="Calibri"/>
                <a:cs typeface="Calibri"/>
              </a:defRPr>
            </a:pPr>
            <a:endParaRPr lang="es-CO"/>
          </a:p>
        </c:txPr>
        <c:crossAx val="265556736"/>
        <c:crosses val="autoZero"/>
        <c:auto val="1"/>
        <c:lblAlgn val="ctr"/>
        <c:lblOffset val="100"/>
      </c:catAx>
      <c:valAx>
        <c:axId val="265556736"/>
        <c:scaling>
          <c:orientation val="minMax"/>
        </c:scaling>
        <c:axPos val="l"/>
        <c:majorGridlines/>
        <c:numFmt formatCode="General" sourceLinked="1"/>
        <c:tickLblPos val="nextTo"/>
        <c:txPr>
          <a:bodyPr rot="0" vert="horz"/>
          <a:lstStyle/>
          <a:p>
            <a:pPr>
              <a:defRPr lang="es-CO" sz="1000" b="0" i="0" u="none" strike="noStrike" baseline="0">
                <a:solidFill>
                  <a:srgbClr val="000000"/>
                </a:solidFill>
                <a:latin typeface="Calibri"/>
                <a:ea typeface="Calibri"/>
                <a:cs typeface="Calibri"/>
              </a:defRPr>
            </a:pPr>
            <a:endParaRPr lang="es-CO"/>
          </a:p>
        </c:txPr>
        <c:crossAx val="231734272"/>
        <c:crosses val="autoZero"/>
        <c:crossBetween val="between"/>
      </c:valAx>
      <c:spPr>
        <a:noFill/>
        <a:ln w="25400">
          <a:noFill/>
        </a:ln>
      </c:spPr>
    </c:plotArea>
    <c:legend>
      <c:legendPos val="r"/>
      <c:legendEntry>
        <c:idx val="0"/>
        <c:delete val="1"/>
      </c:legendEntry>
      <c:legendEntry>
        <c:idx val="1"/>
        <c:delete val="1"/>
      </c:legendEntry>
      <c:legendEntry>
        <c:idx val="2"/>
        <c:delete val="1"/>
      </c:legendEntry>
      <c:legendEntry>
        <c:idx val="3"/>
        <c:delete val="1"/>
      </c:legendEntry>
      <c:layout>
        <c:manualLayout>
          <c:xMode val="edge"/>
          <c:yMode val="edge"/>
          <c:x val="0.66410134130272769"/>
          <c:y val="0.43024755428298739"/>
          <c:w val="0.32513149853576517"/>
          <c:h val="0.27398353614889048"/>
        </c:manualLayout>
      </c:layout>
      <c:txPr>
        <a:bodyPr/>
        <a:lstStyle/>
        <a:p>
          <a:pPr>
            <a:defRPr lang="es-CO" sz="920" b="0" i="0" u="none" strike="noStrike" baseline="0">
              <a:solidFill>
                <a:srgbClr val="000000"/>
              </a:solidFill>
              <a:latin typeface="Calibri"/>
              <a:ea typeface="Calibri"/>
              <a:cs typeface="Calibri"/>
            </a:defRPr>
          </a:pPr>
          <a:endParaRPr lang="es-CO"/>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s-CO"/>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CO"/>
  <c:clrMapOvr bg1="lt1" tx1="dk1" bg2="lt2" tx2="dk2" accent1="accent1" accent2="accent2" accent3="accent3" accent4="accent4" accent5="accent5" accent6="accent6" hlink="hlink" folHlink="folHlink"/>
  <c:chart>
    <c:autoTitleDeleted val="1"/>
    <c:view3D>
      <c:rAngAx val="1"/>
    </c:view3D>
    <c:plotArea>
      <c:layout/>
      <c:bar3DChart>
        <c:barDir val="bar"/>
        <c:grouping val="stacked"/>
        <c:ser>
          <c:idx val="0"/>
          <c:order val="0"/>
          <c:tx>
            <c:strRef>
              <c:f>Hoja2!$D$19</c:f>
              <c:strCache>
                <c:ptCount val="1"/>
                <c:pt idx="0">
                  <c:v>Mezcla Densa En Caliente MDC-2</c:v>
                </c:pt>
              </c:strCache>
            </c:strRef>
          </c:tx>
          <c:cat>
            <c:strRef>
              <c:f>Hoja2!$C$20:$C$22</c:f>
              <c:strCache>
                <c:ptCount val="3"/>
                <c:pt idx="0">
                  <c:v>julio</c:v>
                </c:pt>
                <c:pt idx="1">
                  <c:v>agosto</c:v>
                </c:pt>
                <c:pt idx="2">
                  <c:v>septiembre</c:v>
                </c:pt>
              </c:strCache>
            </c:strRef>
          </c:cat>
          <c:val>
            <c:numRef>
              <c:f>Hoja2!$D$20:$D$22</c:f>
              <c:numCache>
                <c:formatCode>#,##0.00</c:formatCode>
                <c:ptCount val="3"/>
                <c:pt idx="0">
                  <c:v>1097.5</c:v>
                </c:pt>
                <c:pt idx="1">
                  <c:v>1074.5</c:v>
                </c:pt>
                <c:pt idx="2">
                  <c:v>1847.1599999999999</c:v>
                </c:pt>
              </c:numCache>
            </c:numRef>
          </c:val>
        </c:ser>
        <c:ser>
          <c:idx val="1"/>
          <c:order val="1"/>
          <c:tx>
            <c:strRef>
              <c:f>Hoja2!$E$19</c:f>
              <c:strCache>
                <c:ptCount val="1"/>
                <c:pt idx="0">
                  <c:v>Mezcla Densa En Caliente MDC-3</c:v>
                </c:pt>
              </c:strCache>
            </c:strRef>
          </c:tx>
          <c:cat>
            <c:strRef>
              <c:f>Hoja2!$C$20:$C$22</c:f>
              <c:strCache>
                <c:ptCount val="3"/>
                <c:pt idx="0">
                  <c:v>julio</c:v>
                </c:pt>
                <c:pt idx="1">
                  <c:v>agosto</c:v>
                </c:pt>
                <c:pt idx="2">
                  <c:v>septiembre</c:v>
                </c:pt>
              </c:strCache>
            </c:strRef>
          </c:cat>
          <c:val>
            <c:numRef>
              <c:f>Hoja2!$E$20:$E$22</c:f>
              <c:numCache>
                <c:formatCode>General</c:formatCode>
                <c:ptCount val="3"/>
                <c:pt idx="0">
                  <c:v>76</c:v>
                </c:pt>
                <c:pt idx="1">
                  <c:v>10</c:v>
                </c:pt>
                <c:pt idx="2">
                  <c:v>0</c:v>
                </c:pt>
              </c:numCache>
            </c:numRef>
          </c:val>
        </c:ser>
        <c:gapWidth val="95"/>
        <c:gapDepth val="95"/>
        <c:shape val="box"/>
        <c:axId val="231705216"/>
        <c:axId val="265568640"/>
        <c:axId val="0"/>
      </c:bar3DChart>
      <c:catAx>
        <c:axId val="231705216"/>
        <c:scaling>
          <c:orientation val="minMax"/>
        </c:scaling>
        <c:axPos val="l"/>
        <c:numFmt formatCode="General" sourceLinked="0"/>
        <c:majorTickMark val="none"/>
        <c:tickLblPos val="nextTo"/>
        <c:txPr>
          <a:bodyPr/>
          <a:lstStyle/>
          <a:p>
            <a:pPr>
              <a:defRPr lang="es-CO"/>
            </a:pPr>
            <a:endParaRPr lang="es-CO"/>
          </a:p>
        </c:txPr>
        <c:crossAx val="265568640"/>
        <c:crosses val="autoZero"/>
        <c:auto val="1"/>
        <c:lblAlgn val="ctr"/>
        <c:lblOffset val="100"/>
      </c:catAx>
      <c:valAx>
        <c:axId val="265568640"/>
        <c:scaling>
          <c:orientation val="minMax"/>
        </c:scaling>
        <c:axPos val="b"/>
        <c:majorGridlines/>
        <c:numFmt formatCode="#,##0.00" sourceLinked="1"/>
        <c:majorTickMark val="none"/>
        <c:tickLblPos val="nextTo"/>
        <c:txPr>
          <a:bodyPr/>
          <a:lstStyle/>
          <a:p>
            <a:pPr>
              <a:defRPr lang="es-CO"/>
            </a:pPr>
            <a:endParaRPr lang="es-CO"/>
          </a:p>
        </c:txPr>
        <c:crossAx val="231705216"/>
        <c:crosses val="autoZero"/>
        <c:crossBetween val="between"/>
      </c:valAx>
      <c:dTable>
        <c:showHorzBorder val="1"/>
        <c:showVertBorder val="1"/>
        <c:showOutline val="1"/>
        <c:showKeys val="1"/>
        <c:txPr>
          <a:bodyPr/>
          <a:lstStyle/>
          <a:p>
            <a:pPr rtl="0">
              <a:defRPr lang="es-CO"/>
            </a:pPr>
            <a:endParaRPr lang="es-CO"/>
          </a:p>
        </c:txPr>
      </c:dTable>
    </c:plotArea>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CO"/>
  <c:clrMapOvr bg1="lt1" tx1="dk1" bg2="lt2" tx2="dk2" accent1="accent1" accent2="accent2" accent3="accent3" accent4="accent4" accent5="accent5" accent6="accent6" hlink="hlink" folHlink="folHlink"/>
  <c:chart>
    <c:view3D>
      <c:depthPercent val="100"/>
      <c:rAngAx val="1"/>
    </c:view3D>
    <c:plotArea>
      <c:layout/>
      <c:bar3DChart>
        <c:barDir val="col"/>
        <c:grouping val="clustered"/>
        <c:ser>
          <c:idx val="0"/>
          <c:order val="0"/>
          <c:tx>
            <c:strRef>
              <c:f>'PRO-IND-001  (NUEVO)'!$D$28</c:f>
              <c:strCache>
                <c:ptCount val="1"/>
              </c:strCache>
            </c:strRef>
          </c:tx>
          <c:cat>
            <c:strRef>
              <c:f>'PRO-IND-001  (NUEVO)'!$C$30:$C$35</c:f>
              <c:strCache>
                <c:ptCount val="1"/>
                <c:pt idx="0">
                  <c:v>TRIMESTRE 4</c:v>
                </c:pt>
              </c:strCache>
            </c:strRef>
          </c:cat>
          <c:val>
            <c:numRef>
              <c:f>'PRO-IND-001  (NUEVO)'!$D$30:$D$35</c:f>
              <c:numCache>
                <c:formatCode>General</c:formatCode>
                <c:ptCount val="1"/>
              </c:numCache>
            </c:numRef>
          </c:val>
        </c:ser>
        <c:ser>
          <c:idx val="1"/>
          <c:order val="1"/>
          <c:tx>
            <c:strRef>
              <c:f>'PRO-IND-001  (NUEVO)'!$E$28</c:f>
              <c:strCache>
                <c:ptCount val="1"/>
              </c:strCache>
            </c:strRef>
          </c:tx>
          <c:cat>
            <c:strRef>
              <c:f>'PRO-IND-001  (NUEVO)'!$C$30:$C$35</c:f>
              <c:strCache>
                <c:ptCount val="1"/>
                <c:pt idx="0">
                  <c:v>TRIMESTRE 4</c:v>
                </c:pt>
              </c:strCache>
            </c:strRef>
          </c:cat>
          <c:val>
            <c:numRef>
              <c:f>'PRO-IND-001  (NUEVO)'!$E$30:$E$35</c:f>
              <c:numCache>
                <c:formatCode>General</c:formatCode>
                <c:ptCount val="1"/>
              </c:numCache>
            </c:numRef>
          </c:val>
        </c:ser>
        <c:ser>
          <c:idx val="2"/>
          <c:order val="2"/>
          <c:tx>
            <c:strRef>
              <c:f>'PRO-IND-001  (NUEVO)'!$F$28</c:f>
              <c:strCache>
                <c:ptCount val="1"/>
              </c:strCache>
            </c:strRef>
          </c:tx>
          <c:cat>
            <c:strRef>
              <c:f>'PRO-IND-001  (NUEVO)'!$C$30:$C$35</c:f>
              <c:strCache>
                <c:ptCount val="1"/>
                <c:pt idx="0">
                  <c:v>TRIMESTRE 4</c:v>
                </c:pt>
              </c:strCache>
            </c:strRef>
          </c:cat>
          <c:val>
            <c:numRef>
              <c:f>'PRO-IND-001  (NUEVO)'!$F$30:$F$35</c:f>
              <c:numCache>
                <c:formatCode>General</c:formatCode>
                <c:ptCount val="1"/>
              </c:numCache>
            </c:numRef>
          </c:val>
        </c:ser>
        <c:ser>
          <c:idx val="3"/>
          <c:order val="3"/>
          <c:tx>
            <c:strRef>
              <c:f>'PRO-IND-001  (NUEVO)'!$G$28</c:f>
              <c:strCache>
                <c:ptCount val="1"/>
              </c:strCache>
            </c:strRef>
          </c:tx>
          <c:cat>
            <c:strRef>
              <c:f>'PRO-IND-001  (NUEVO)'!$C$30:$C$35</c:f>
              <c:strCache>
                <c:ptCount val="1"/>
                <c:pt idx="0">
                  <c:v>TRIMESTRE 4</c:v>
                </c:pt>
              </c:strCache>
            </c:strRef>
          </c:cat>
          <c:val>
            <c:numRef>
              <c:f>'PRO-IND-001  (NUEVO)'!$G$30:$G$35</c:f>
              <c:numCache>
                <c:formatCode>General</c:formatCode>
                <c:ptCount val="1"/>
              </c:numCache>
            </c:numRef>
          </c:val>
        </c:ser>
        <c:ser>
          <c:idx val="4"/>
          <c:order val="4"/>
          <c:tx>
            <c:strRef>
              <c:f>'PRO-IND-001  (NUEVO)'!$H$28</c:f>
              <c:strCache>
                <c:ptCount val="1"/>
                <c:pt idx="0">
                  <c:v># MUESTRAS QUE INCUMPLEN ESPECIFICACIONES</c:v>
                </c:pt>
              </c:strCache>
            </c:strRef>
          </c:tx>
          <c:dLbls>
            <c:spPr>
              <a:noFill/>
              <a:ln>
                <a:noFill/>
              </a:ln>
              <a:effectLst/>
            </c:spPr>
            <c:txPr>
              <a:bodyPr/>
              <a:lstStyle/>
              <a:p>
                <a:pPr>
                  <a:defRPr lang="es-CO" sz="1000" b="0" i="0" u="none" strike="noStrike" baseline="0">
                    <a:solidFill>
                      <a:srgbClr val="000000"/>
                    </a:solidFill>
                    <a:latin typeface="Calibri"/>
                    <a:ea typeface="Calibri"/>
                    <a:cs typeface="Calibri"/>
                  </a:defRPr>
                </a:pPr>
                <a:endParaRPr lang="es-CO"/>
              </a:p>
            </c:txPr>
            <c:showVal val="1"/>
            <c:extLst>
              <c:ext xmlns:c15="http://schemas.microsoft.com/office/drawing/2012/chart" uri="{CE6537A1-D6FC-4f65-9D91-7224C49458BB}">
                <c15:showLeaderLines val="0"/>
              </c:ext>
            </c:extLst>
          </c:dLbls>
          <c:cat>
            <c:strRef>
              <c:f>'PRO-IND-001  (NUEVO)'!$C$30:$C$35</c:f>
              <c:strCache>
                <c:ptCount val="1"/>
                <c:pt idx="0">
                  <c:v>TRIMESTRE 4</c:v>
                </c:pt>
              </c:strCache>
            </c:strRef>
          </c:cat>
          <c:val>
            <c:numRef>
              <c:f>'PRO-IND-001  (NUEVO)'!$H$30:$H$35</c:f>
              <c:numCache>
                <c:formatCode>0</c:formatCode>
                <c:ptCount val="1"/>
                <c:pt idx="0">
                  <c:v>13</c:v>
                </c:pt>
              </c:numCache>
            </c:numRef>
          </c:val>
        </c:ser>
        <c:ser>
          <c:idx val="5"/>
          <c:order val="5"/>
          <c:tx>
            <c:strRef>
              <c:f>'PRO-IND-001  (NUEVO)'!$I$28</c:f>
              <c:strCache>
                <c:ptCount val="1"/>
                <c:pt idx="0">
                  <c:v>TOTAL MUESTRAS ENSAYADAS EN LABORATORIO</c:v>
                </c:pt>
              </c:strCache>
            </c:strRef>
          </c:tx>
          <c:dLbls>
            <c:spPr>
              <a:noFill/>
              <a:ln>
                <a:noFill/>
              </a:ln>
              <a:effectLst/>
            </c:spPr>
            <c:txPr>
              <a:bodyPr/>
              <a:lstStyle/>
              <a:p>
                <a:pPr>
                  <a:defRPr lang="es-CO" sz="1000" b="0" i="0" u="none" strike="noStrike" baseline="0">
                    <a:solidFill>
                      <a:srgbClr val="000000"/>
                    </a:solidFill>
                    <a:latin typeface="Calibri"/>
                    <a:ea typeface="Calibri"/>
                    <a:cs typeface="Calibri"/>
                  </a:defRPr>
                </a:pPr>
                <a:endParaRPr lang="es-CO"/>
              </a:p>
            </c:txPr>
            <c:showVal val="1"/>
            <c:extLst>
              <c:ext xmlns:c15="http://schemas.microsoft.com/office/drawing/2012/chart" uri="{CE6537A1-D6FC-4f65-9D91-7224C49458BB}">
                <c15:showLeaderLines val="0"/>
              </c:ext>
            </c:extLst>
          </c:dLbls>
          <c:cat>
            <c:strRef>
              <c:f>'PRO-IND-001  (NUEVO)'!$C$30:$C$35</c:f>
              <c:strCache>
                <c:ptCount val="1"/>
                <c:pt idx="0">
                  <c:v>TRIMESTRE 4</c:v>
                </c:pt>
              </c:strCache>
            </c:strRef>
          </c:cat>
          <c:val>
            <c:numRef>
              <c:f>'PRO-IND-001  (NUEVO)'!$I$30:$I$35</c:f>
              <c:numCache>
                <c:formatCode>0</c:formatCode>
                <c:ptCount val="1"/>
                <c:pt idx="0">
                  <c:v>99</c:v>
                </c:pt>
              </c:numCache>
            </c:numRef>
          </c:val>
        </c:ser>
        <c:ser>
          <c:idx val="6"/>
          <c:order val="6"/>
          <c:tx>
            <c:strRef>
              <c:f>'PRO-IND-001  (NUEVO)'!$J$28</c:f>
              <c:strCache>
                <c:ptCount val="1"/>
                <c:pt idx="0">
                  <c:v>% DE MUESTRAS QUE NO CUMPLEN</c:v>
                </c:pt>
              </c:strCache>
            </c:strRef>
          </c:tx>
          <c:dLbls>
            <c:spPr>
              <a:noFill/>
              <a:ln>
                <a:noFill/>
              </a:ln>
              <a:effectLst/>
            </c:spPr>
            <c:txPr>
              <a:bodyPr/>
              <a:lstStyle/>
              <a:p>
                <a:pPr>
                  <a:defRPr sz="1000" b="0" i="0" u="none" strike="noStrike" baseline="0">
                    <a:solidFill>
                      <a:srgbClr val="000000"/>
                    </a:solidFill>
                    <a:latin typeface="Calibri"/>
                    <a:ea typeface="Calibri"/>
                    <a:cs typeface="Calibri"/>
                  </a:defRPr>
                </a:pPr>
                <a:endParaRPr lang="es-CO"/>
              </a:p>
            </c:txPr>
            <c:showVal val="1"/>
            <c:extLst>
              <c:ext xmlns:c15="http://schemas.microsoft.com/office/drawing/2012/chart" uri="{CE6537A1-D6FC-4f65-9D91-7224C49458BB}">
                <c15:showLeaderLines val="0"/>
              </c:ext>
            </c:extLst>
          </c:dLbls>
          <c:cat>
            <c:strRef>
              <c:f>'PRO-IND-001  (NUEVO)'!$C$30:$C$35</c:f>
              <c:strCache>
                <c:ptCount val="1"/>
                <c:pt idx="0">
                  <c:v>TRIMESTRE 4</c:v>
                </c:pt>
              </c:strCache>
            </c:strRef>
          </c:cat>
          <c:val>
            <c:numRef>
              <c:f>'PRO-IND-001  (NUEVO)'!$J$30:$J$31</c:f>
            </c:numRef>
          </c:val>
        </c:ser>
        <c:shape val="cylinder"/>
        <c:axId val="265599232"/>
        <c:axId val="265605120"/>
        <c:axId val="0"/>
      </c:bar3DChart>
      <c:catAx>
        <c:axId val="265599232"/>
        <c:scaling>
          <c:orientation val="minMax"/>
        </c:scaling>
        <c:axPos val="b"/>
        <c:numFmt formatCode="General" sourceLinked="1"/>
        <c:tickLblPos val="nextTo"/>
        <c:txPr>
          <a:bodyPr rot="0" vert="horz"/>
          <a:lstStyle/>
          <a:p>
            <a:pPr>
              <a:defRPr lang="es-CO" sz="1000" b="0" i="0" u="none" strike="noStrike" baseline="0">
                <a:solidFill>
                  <a:srgbClr val="000000"/>
                </a:solidFill>
                <a:latin typeface="Calibri"/>
                <a:ea typeface="Calibri"/>
                <a:cs typeface="Calibri"/>
              </a:defRPr>
            </a:pPr>
            <a:endParaRPr lang="es-CO"/>
          </a:p>
        </c:txPr>
        <c:crossAx val="265605120"/>
        <c:crosses val="autoZero"/>
        <c:auto val="1"/>
        <c:lblAlgn val="ctr"/>
        <c:lblOffset val="100"/>
      </c:catAx>
      <c:valAx>
        <c:axId val="265605120"/>
        <c:scaling>
          <c:orientation val="minMax"/>
        </c:scaling>
        <c:axPos val="l"/>
        <c:majorGridlines/>
        <c:numFmt formatCode="General" sourceLinked="1"/>
        <c:tickLblPos val="nextTo"/>
        <c:txPr>
          <a:bodyPr rot="0" vert="horz"/>
          <a:lstStyle/>
          <a:p>
            <a:pPr>
              <a:defRPr lang="es-CO" sz="1000" b="0" i="0" u="none" strike="noStrike" baseline="0">
                <a:solidFill>
                  <a:srgbClr val="000000"/>
                </a:solidFill>
                <a:latin typeface="Calibri"/>
                <a:ea typeface="Calibri"/>
                <a:cs typeface="Calibri"/>
              </a:defRPr>
            </a:pPr>
            <a:endParaRPr lang="es-CO"/>
          </a:p>
        </c:txPr>
        <c:crossAx val="265599232"/>
        <c:crosses val="autoZero"/>
        <c:crossBetween val="between"/>
      </c:valAx>
      <c:spPr>
        <a:noFill/>
        <a:ln w="25400">
          <a:noFill/>
        </a:ln>
      </c:spPr>
    </c:plotArea>
    <c:legend>
      <c:legendPos val="r"/>
      <c:legendEntry>
        <c:idx val="0"/>
        <c:delete val="1"/>
      </c:legendEntry>
      <c:legendEntry>
        <c:idx val="1"/>
        <c:delete val="1"/>
      </c:legendEntry>
      <c:legendEntry>
        <c:idx val="2"/>
        <c:delete val="1"/>
      </c:legendEntry>
      <c:legendEntry>
        <c:idx val="3"/>
        <c:delete val="1"/>
      </c:legendEntry>
      <c:txPr>
        <a:bodyPr/>
        <a:lstStyle/>
        <a:p>
          <a:pPr>
            <a:defRPr lang="es-CO" sz="845" b="0" i="0" u="none" strike="noStrike" baseline="0">
              <a:solidFill>
                <a:srgbClr val="000000"/>
              </a:solidFill>
              <a:latin typeface="Calibri"/>
              <a:ea typeface="Calibri"/>
              <a:cs typeface="Calibri"/>
            </a:defRPr>
          </a:pPr>
          <a:endParaRPr lang="es-CO"/>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s-CO"/>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CO"/>
  <c:clrMapOvr bg1="lt1" tx1="dk1" bg2="lt2" tx2="dk2" accent1="accent1" accent2="accent2" accent3="accent3" accent4="accent4" accent5="accent5" accent6="accent6" hlink="hlink" folHlink="folHlink"/>
  <c:chart>
    <c:title>
      <c:tx>
        <c:rich>
          <a:bodyPr/>
          <a:lstStyle/>
          <a:p>
            <a:pPr>
              <a:defRPr sz="1100"/>
            </a:pPr>
            <a:r>
              <a:rPr lang="es-CO" sz="1100"/>
              <a:t>ESTUDIOS DEL SECTOR (OCTUBRE-NOVIEMBRE-DICIEMBRE</a:t>
            </a:r>
          </a:p>
        </c:rich>
      </c:tx>
    </c:title>
    <c:plotArea>
      <c:layout/>
      <c:barChart>
        <c:barDir val="col"/>
        <c:grouping val="clustered"/>
        <c:ser>
          <c:idx val="0"/>
          <c:order val="0"/>
          <c:tx>
            <c:strRef>
              <c:f>'[CONTROL ES 18 DIC.xlsx]OCTUBRE-DICIEMBRE'!$A$5</c:f>
              <c:strCache>
                <c:ptCount val="1"/>
                <c:pt idx="0">
                  <c:v>OCTUBRE</c:v>
                </c:pt>
              </c:strCache>
            </c:strRef>
          </c:tx>
          <c:cat>
            <c:strRef>
              <c:f>'[CONTROL ES 18 DIC.xlsx]OCTUBRE-DICIEMBRE'!$B$3:$D$4</c:f>
              <c:strCache>
                <c:ptCount val="3"/>
                <c:pt idx="0">
                  <c:v>CANTIDAD TOTAL</c:v>
                </c:pt>
                <c:pt idx="1">
                  <c:v>MISIONALES</c:v>
                </c:pt>
                <c:pt idx="2">
                  <c:v>APOYO ADMINISTRATIVO</c:v>
                </c:pt>
              </c:strCache>
            </c:strRef>
          </c:cat>
          <c:val>
            <c:numRef>
              <c:f>'[CONTROL ES 18 DIC.xlsx]OCTUBRE-DICIEMBRE'!$B$5:$D$5</c:f>
              <c:numCache>
                <c:formatCode>General</c:formatCode>
                <c:ptCount val="3"/>
                <c:pt idx="0">
                  <c:v>11</c:v>
                </c:pt>
                <c:pt idx="1">
                  <c:v>8</c:v>
                </c:pt>
                <c:pt idx="2">
                  <c:v>3</c:v>
                </c:pt>
              </c:numCache>
            </c:numRef>
          </c:val>
        </c:ser>
        <c:ser>
          <c:idx val="1"/>
          <c:order val="1"/>
          <c:tx>
            <c:strRef>
              <c:f>'[CONTROL ES 18 DIC.xlsx]OCTUBRE-DICIEMBRE'!$A$6</c:f>
              <c:strCache>
                <c:ptCount val="1"/>
                <c:pt idx="0">
                  <c:v>NOVIEMBRE</c:v>
                </c:pt>
              </c:strCache>
            </c:strRef>
          </c:tx>
          <c:cat>
            <c:strRef>
              <c:f>'[CONTROL ES 18 DIC.xlsx]OCTUBRE-DICIEMBRE'!$B$3:$D$4</c:f>
              <c:strCache>
                <c:ptCount val="3"/>
                <c:pt idx="0">
                  <c:v>CANTIDAD TOTAL</c:v>
                </c:pt>
                <c:pt idx="1">
                  <c:v>MISIONALES</c:v>
                </c:pt>
                <c:pt idx="2">
                  <c:v>APOYO ADMINISTRATIVO</c:v>
                </c:pt>
              </c:strCache>
            </c:strRef>
          </c:cat>
          <c:val>
            <c:numRef>
              <c:f>'[CONTROL ES 18 DIC.xlsx]OCTUBRE-DICIEMBRE'!$B$6:$D$6</c:f>
              <c:numCache>
                <c:formatCode>General</c:formatCode>
                <c:ptCount val="3"/>
                <c:pt idx="0">
                  <c:v>4</c:v>
                </c:pt>
                <c:pt idx="1">
                  <c:v>2</c:v>
                </c:pt>
                <c:pt idx="2">
                  <c:v>2</c:v>
                </c:pt>
              </c:numCache>
            </c:numRef>
          </c:val>
        </c:ser>
        <c:ser>
          <c:idx val="2"/>
          <c:order val="2"/>
          <c:tx>
            <c:strRef>
              <c:f>'[CONTROL ES 18 DIC.xlsx]OCTUBRE-DICIEMBRE'!$A$7</c:f>
              <c:strCache>
                <c:ptCount val="1"/>
                <c:pt idx="0">
                  <c:v>DICIEMBRE</c:v>
                </c:pt>
              </c:strCache>
            </c:strRef>
          </c:tx>
          <c:cat>
            <c:strRef>
              <c:f>'[CONTROL ES 18 DIC.xlsx]OCTUBRE-DICIEMBRE'!$B$3:$D$4</c:f>
              <c:strCache>
                <c:ptCount val="3"/>
                <c:pt idx="0">
                  <c:v>CANTIDAD TOTAL</c:v>
                </c:pt>
                <c:pt idx="1">
                  <c:v>MISIONALES</c:v>
                </c:pt>
                <c:pt idx="2">
                  <c:v>APOYO ADMINISTRATIVO</c:v>
                </c:pt>
              </c:strCache>
            </c:strRef>
          </c:cat>
          <c:val>
            <c:numRef>
              <c:f>'[CONTROL ES 18 DIC.xlsx]OCTUBRE-DICIEMBRE'!$B$7:$D$7</c:f>
              <c:numCache>
                <c:formatCode>General</c:formatCode>
                <c:ptCount val="3"/>
                <c:pt idx="0">
                  <c:v>3</c:v>
                </c:pt>
                <c:pt idx="1">
                  <c:v>3</c:v>
                </c:pt>
                <c:pt idx="2">
                  <c:v>0</c:v>
                </c:pt>
              </c:numCache>
            </c:numRef>
          </c:val>
        </c:ser>
        <c:axId val="265684096"/>
        <c:axId val="265685632"/>
      </c:barChart>
      <c:catAx>
        <c:axId val="265684096"/>
        <c:scaling>
          <c:orientation val="minMax"/>
        </c:scaling>
        <c:axPos val="b"/>
        <c:majorTickMark val="none"/>
        <c:tickLblPos val="nextTo"/>
        <c:crossAx val="265685632"/>
        <c:crosses val="autoZero"/>
        <c:auto val="1"/>
        <c:lblAlgn val="ctr"/>
        <c:lblOffset val="100"/>
      </c:catAx>
      <c:valAx>
        <c:axId val="265685632"/>
        <c:scaling>
          <c:orientation val="minMax"/>
        </c:scaling>
        <c:axPos val="l"/>
        <c:majorGridlines/>
        <c:title/>
        <c:numFmt formatCode="General" sourceLinked="1"/>
        <c:majorTickMark val="none"/>
        <c:tickLblPos val="nextTo"/>
        <c:crossAx val="265684096"/>
        <c:crosses val="autoZero"/>
        <c:crossBetween val="between"/>
      </c:valAx>
      <c:dTable>
        <c:showHorzBorder val="1"/>
        <c:showVertBorder val="1"/>
        <c:showOutline val="1"/>
        <c:showKeys val="1"/>
      </c:dTable>
    </c:plotArea>
    <c:plotVisOnly val="1"/>
    <c:dispBlanksAs val="gap"/>
  </c:chart>
  <c:spPr>
    <a:ln w="15875">
      <a:solidFill>
        <a:srgbClr val="4F81BD"/>
      </a:solidFill>
    </a:ln>
  </c:sp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CO"/>
  <c:roundedCorners val="1"/>
  <c:chart>
    <c:autoTitleDeleted val="1"/>
    <c:view3D>
      <c:rotX val="0"/>
      <c:rotY val="0"/>
      <c:depthPercent val="100"/>
      <c:rAngAx val="1"/>
    </c:view3D>
    <c:plotArea>
      <c:layout>
        <c:manualLayout>
          <c:layoutTarget val="inner"/>
          <c:xMode val="edge"/>
          <c:yMode val="edge"/>
          <c:x val="0.18808024344500987"/>
          <c:y val="5.6537102473498226E-2"/>
          <c:w val="0.76955248527205555"/>
          <c:h val="0.7016699590996357"/>
        </c:manualLayout>
      </c:layout>
      <c:bar3DChart>
        <c:barDir val="col"/>
        <c:grouping val="clustered"/>
        <c:varyColors val="1"/>
        <c:ser>
          <c:idx val="0"/>
          <c:order val="0"/>
          <c:tx>
            <c:strRef>
              <c:f>'GASTOSDIC 2014'!$C$27</c:f>
              <c:strCache>
                <c:ptCount val="1"/>
                <c:pt idx="0">
                  <c:v>PRESUPUESTO</c:v>
                </c:pt>
              </c:strCache>
            </c:strRef>
          </c:tx>
          <c:invertIfNegative val="1"/>
          <c:dLbls>
            <c:dLbl>
              <c:idx val="1"/>
              <c:layout>
                <c:manualLayout>
                  <c:x val="-0.27231856133590326"/>
                  <c:y val="2.5755324418028764E-2"/>
                </c:manualLayout>
              </c:layout>
              <c:showLegendKey val="1"/>
              <c:showVal val="1"/>
              <c:showCatName val="1"/>
              <c:showSerName val="1"/>
              <c:showPercent val="1"/>
              <c:showBubbleSize val="1"/>
            </c:dLbl>
            <c:showLegendKey val="1"/>
            <c:showVal val="1"/>
            <c:showCatName val="1"/>
            <c:showSerName val="1"/>
            <c:showPercent val="1"/>
            <c:showBubbleSize val="1"/>
          </c:dLbls>
          <c:cat>
            <c:strRef>
              <c:f>'GASTOSDIC 2014'!$B$28:$B$30</c:f>
              <c:strCache>
                <c:ptCount val="3"/>
                <c:pt idx="0">
                  <c:v>GASTOS DE FUNCIONAMIENTO</c:v>
                </c:pt>
                <c:pt idx="1">
                  <c:v>INVERSION DIRECTA</c:v>
                </c:pt>
                <c:pt idx="2">
                  <c:v>PASIVOS EXIGIBLES</c:v>
                </c:pt>
              </c:strCache>
            </c:strRef>
          </c:cat>
          <c:val>
            <c:numRef>
              <c:f>'GASTOSDIC 2014'!$C$28:$C$30</c:f>
              <c:numCache>
                <c:formatCode>#,##0</c:formatCode>
                <c:ptCount val="3"/>
                <c:pt idx="0">
                  <c:v>16772.128000000001</c:v>
                </c:pt>
                <c:pt idx="1">
                  <c:v>186181.655</c:v>
                </c:pt>
                <c:pt idx="2">
                  <c:v>4798.4299999999994</c:v>
                </c:pt>
              </c:numCache>
            </c:numRef>
          </c:val>
        </c:ser>
        <c:ser>
          <c:idx val="1"/>
          <c:order val="1"/>
          <c:tx>
            <c:strRef>
              <c:f>'GASTOSDIC 2014'!$D$27</c:f>
              <c:strCache>
                <c:ptCount val="1"/>
                <c:pt idx="0">
                  <c:v>EJECUTADO</c:v>
                </c:pt>
              </c:strCache>
            </c:strRef>
          </c:tx>
          <c:invertIfNegative val="1"/>
          <c:dLbls>
            <c:dLbl>
              <c:idx val="0"/>
              <c:layout>
                <c:manualLayout>
                  <c:x val="-5.651894669235704E-2"/>
                  <c:y val="-0.17236255572065368"/>
                </c:manualLayout>
              </c:layout>
              <c:showLegendKey val="1"/>
              <c:showVal val="1"/>
              <c:showCatName val="1"/>
              <c:showSerName val="1"/>
              <c:showPercent val="1"/>
              <c:showBubbleSize val="1"/>
            </c:dLbl>
            <c:dLbl>
              <c:idx val="1"/>
              <c:layout>
                <c:manualLayout>
                  <c:x val="-0.33911368015414339"/>
                  <c:y val="-5.3491827637444332E-2"/>
                </c:manualLayout>
              </c:layout>
              <c:showLegendKey val="1"/>
              <c:showVal val="1"/>
              <c:showCatName val="1"/>
              <c:showSerName val="1"/>
              <c:showPercent val="1"/>
              <c:showBubbleSize val="1"/>
            </c:dLbl>
            <c:dLbl>
              <c:idx val="2"/>
              <c:layout>
                <c:manualLayout>
                  <c:x val="3.8535645472061703E-2"/>
                  <c:y val="-8.9153046062407246E-2"/>
                </c:manualLayout>
              </c:layout>
              <c:showLegendKey val="1"/>
              <c:showVal val="1"/>
              <c:showCatName val="1"/>
              <c:showSerName val="1"/>
              <c:showPercent val="1"/>
              <c:showBubbleSize val="1"/>
            </c:dLbl>
            <c:showLegendKey val="1"/>
            <c:showVal val="1"/>
            <c:showCatName val="1"/>
            <c:showSerName val="1"/>
            <c:showPercent val="1"/>
            <c:showBubbleSize val="1"/>
          </c:dLbls>
          <c:cat>
            <c:strRef>
              <c:f>'GASTOSDIC 2014'!$B$28:$B$30</c:f>
              <c:strCache>
                <c:ptCount val="3"/>
                <c:pt idx="0">
                  <c:v>GASTOS DE FUNCIONAMIENTO</c:v>
                </c:pt>
                <c:pt idx="1">
                  <c:v>INVERSION DIRECTA</c:v>
                </c:pt>
                <c:pt idx="2">
                  <c:v>PASIVOS EXIGIBLES</c:v>
                </c:pt>
              </c:strCache>
            </c:strRef>
          </c:cat>
          <c:val>
            <c:numRef>
              <c:f>'GASTOSDIC 2014'!$D$28:$D$30</c:f>
              <c:numCache>
                <c:formatCode>#,##0</c:formatCode>
                <c:ptCount val="3"/>
                <c:pt idx="0">
                  <c:v>15720.906625999954</c:v>
                </c:pt>
                <c:pt idx="1">
                  <c:v>123444.46906800002</c:v>
                </c:pt>
                <c:pt idx="2">
                  <c:v>4602.8999480000002</c:v>
                </c:pt>
              </c:numCache>
            </c:numRef>
          </c:val>
        </c:ser>
        <c:ser>
          <c:idx val="2"/>
          <c:order val="2"/>
          <c:tx>
            <c:strRef>
              <c:f>'GASTOSDIC 2014'!$E$27</c:f>
              <c:strCache>
                <c:ptCount val="1"/>
                <c:pt idx="0">
                  <c:v>GIROS</c:v>
                </c:pt>
              </c:strCache>
            </c:strRef>
          </c:tx>
          <c:invertIfNegative val="1"/>
          <c:dLbls>
            <c:dLbl>
              <c:idx val="0"/>
              <c:layout>
                <c:manualLayout>
                  <c:x val="-0.11817597944765589"/>
                  <c:y val="-0.30708271421495875"/>
                </c:manualLayout>
              </c:layout>
              <c:showLegendKey val="1"/>
              <c:showVal val="1"/>
              <c:showCatName val="1"/>
              <c:showSerName val="1"/>
              <c:showPercent val="1"/>
              <c:showBubbleSize val="1"/>
            </c:dLbl>
            <c:dLbl>
              <c:idx val="1"/>
              <c:layout>
                <c:manualLayout>
                  <c:x val="0.18497109826589594"/>
                  <c:y val="-0.39029222387320484"/>
                </c:manualLayout>
              </c:layout>
              <c:showLegendKey val="1"/>
              <c:showVal val="1"/>
              <c:showCatName val="1"/>
              <c:showSerName val="1"/>
              <c:showPercent val="1"/>
              <c:showBubbleSize val="1"/>
            </c:dLbl>
            <c:dLbl>
              <c:idx val="2"/>
              <c:layout>
                <c:manualLayout>
                  <c:x val="-5.9087989723827845E-2"/>
                  <c:y val="-0.63199603764239842"/>
                </c:manualLayout>
              </c:layout>
              <c:showLegendKey val="1"/>
              <c:showVal val="1"/>
              <c:showCatName val="1"/>
              <c:showSerName val="1"/>
              <c:showPercent val="1"/>
              <c:showBubbleSize val="1"/>
            </c:dLbl>
            <c:showLegendKey val="1"/>
            <c:showVal val="1"/>
            <c:showCatName val="1"/>
            <c:showSerName val="1"/>
            <c:showPercent val="1"/>
            <c:showBubbleSize val="1"/>
          </c:dLbls>
          <c:cat>
            <c:strRef>
              <c:f>'GASTOSDIC 2014'!$B$28:$B$30</c:f>
              <c:strCache>
                <c:ptCount val="3"/>
                <c:pt idx="0">
                  <c:v>GASTOS DE FUNCIONAMIENTO</c:v>
                </c:pt>
                <c:pt idx="1">
                  <c:v>INVERSION DIRECTA</c:v>
                </c:pt>
                <c:pt idx="2">
                  <c:v>PASIVOS EXIGIBLES</c:v>
                </c:pt>
              </c:strCache>
            </c:strRef>
          </c:cat>
          <c:val>
            <c:numRef>
              <c:f>'GASTOSDIC 2014'!$E$28:$E$30</c:f>
              <c:numCache>
                <c:formatCode>#,##0</c:formatCode>
                <c:ptCount val="3"/>
                <c:pt idx="0">
                  <c:v>15160.728514</c:v>
                </c:pt>
                <c:pt idx="1">
                  <c:v>41861.813735000003</c:v>
                </c:pt>
                <c:pt idx="2">
                  <c:v>4602.8999480000002</c:v>
                </c:pt>
              </c:numCache>
            </c:numRef>
          </c:val>
        </c:ser>
        <c:dLbls>
          <c:showLegendKey val="1"/>
          <c:showVal val="1"/>
          <c:showCatName val="1"/>
          <c:showSerName val="1"/>
          <c:showPercent val="1"/>
          <c:showBubbleSize val="1"/>
        </c:dLbls>
        <c:shape val="box"/>
        <c:axId val="265704576"/>
        <c:axId val="265706112"/>
        <c:axId val="0"/>
      </c:bar3DChart>
      <c:catAx>
        <c:axId val="265704576"/>
        <c:scaling>
          <c:orientation val="minMax"/>
        </c:scaling>
        <c:delete val="1"/>
        <c:axPos val="b"/>
        <c:numFmt formatCode="General" sourceLinked="1"/>
        <c:majorTickMark val="cross"/>
        <c:minorTickMark val="cross"/>
        <c:tickLblPos val="none"/>
        <c:crossAx val="265706112"/>
        <c:crosses val="autoZero"/>
        <c:auto val="1"/>
        <c:lblAlgn val="ctr"/>
        <c:lblOffset val="100"/>
        <c:noMultiLvlLbl val="1"/>
      </c:catAx>
      <c:valAx>
        <c:axId val="265706112"/>
        <c:scaling>
          <c:orientation val="minMax"/>
        </c:scaling>
        <c:delete val="1"/>
        <c:axPos val="l"/>
        <c:majorGridlines/>
        <c:numFmt formatCode="#,##0" sourceLinked="1"/>
        <c:majorTickMark val="cross"/>
        <c:minorTickMark val="cross"/>
        <c:tickLblPos val="none"/>
        <c:crossAx val="265704576"/>
        <c:crosses val="autoZero"/>
        <c:crossBetween val="between"/>
      </c:valAx>
      <c:dTable>
        <c:showHorzBorder val="1"/>
        <c:showVertBorder val="1"/>
        <c:showOutline val="1"/>
        <c:showKeys val="1"/>
        <c:txPr>
          <a:bodyPr/>
          <a:lstStyle/>
          <a:p>
            <a:pPr rtl="0">
              <a:defRPr sz="800" b="0" i="0" u="none" strike="noStrike" baseline="0">
                <a:solidFill>
                  <a:srgbClr val="000000"/>
                </a:solidFill>
                <a:latin typeface="Calibri"/>
                <a:ea typeface="Calibri"/>
                <a:cs typeface="Calibri"/>
              </a:defRPr>
            </a:pPr>
            <a:endParaRPr lang="es-CO"/>
          </a:p>
        </c:txPr>
      </c:dTable>
      <c:spPr>
        <a:noFill/>
        <a:ln w="25400">
          <a:noFill/>
        </a:ln>
      </c:spPr>
    </c:plotArea>
    <c:legend>
      <c:legendPos val="r"/>
      <c:overlay val="1"/>
      <c:txPr>
        <a:bodyPr/>
        <a:lstStyle/>
        <a:p>
          <a:pPr>
            <a:defRPr sz="920" b="0" i="0" u="none" strike="noStrike" baseline="0">
              <a:solidFill>
                <a:srgbClr val="000000"/>
              </a:solidFill>
              <a:latin typeface="Calibri"/>
              <a:ea typeface="Calibri"/>
              <a:cs typeface="Calibri"/>
            </a:defRPr>
          </a:pPr>
          <a:endParaRPr lang="es-CO"/>
        </a:p>
      </c:txPr>
    </c:legend>
    <c:plotVisOnly val="1"/>
    <c:dispBlanksAs val="gap"/>
    <c:showDLblsOverMax val="1"/>
  </c:chart>
  <c:spPr>
    <a:ln w="25400"/>
  </c:spPr>
  <c:txPr>
    <a:bodyPr/>
    <a:lstStyle/>
    <a:p>
      <a:pPr>
        <a:defRPr sz="1000" b="0" i="0" u="none" strike="noStrike" baseline="0">
          <a:solidFill>
            <a:srgbClr val="000000"/>
          </a:solidFill>
          <a:latin typeface="Calibri"/>
          <a:ea typeface="Calibri"/>
          <a:cs typeface="Calibri"/>
        </a:defRPr>
      </a:pPr>
      <a:endParaRPr lang="es-CO"/>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CO"/>
  <c:style val="6"/>
  <c:clrMapOvr bg1="lt1" tx1="dk1" bg2="lt2" tx2="dk2" accent1="accent1" accent2="accent2" accent3="accent3" accent4="accent4" accent5="accent5" accent6="accent6" hlink="hlink" folHlink="folHlink"/>
  <c:chart>
    <c:title>
      <c:tx>
        <c:rich>
          <a:bodyPr rot="0" vert="horz"/>
          <a:lstStyle/>
          <a:p>
            <a:pPr>
              <a:defRPr/>
            </a:pPr>
            <a:r>
              <a:rPr lang="es-CO"/>
              <a:t>Solicitudes y requerimientos Misionales</a:t>
            </a:r>
          </a:p>
        </c:rich>
      </c:tx>
    </c:title>
    <c:plotArea>
      <c:layout/>
      <c:barChart>
        <c:barDir val="col"/>
        <c:grouping val="clustered"/>
        <c:ser>
          <c:idx val="0"/>
          <c:order val="0"/>
          <c:tx>
            <c:strRef>
              <c:f>Hoja1!$A$2</c:f>
              <c:strCache>
                <c:ptCount val="1"/>
                <c:pt idx="0">
                  <c:v>SOLICITUDES MISIONALES</c:v>
                </c:pt>
              </c:strCache>
            </c:strRef>
          </c:tx>
          <c:dLbls>
            <c:txPr>
              <a:bodyPr rot="0" vert="horz"/>
              <a:lstStyle/>
              <a:p>
                <a:pPr>
                  <a:defRPr/>
                </a:pPr>
                <a:endParaRPr lang="es-CO"/>
              </a:p>
            </c:txPr>
            <c:showVal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Hoja1!$B$1:$E$1</c:f>
              <c:strCache>
                <c:ptCount val="4"/>
                <c:pt idx="0">
                  <c:v>OCTUBRE</c:v>
                </c:pt>
                <c:pt idx="1">
                  <c:v>NOVIEMBRE</c:v>
                </c:pt>
                <c:pt idx="2">
                  <c:v>DICIEMBRE</c:v>
                </c:pt>
                <c:pt idx="3">
                  <c:v>TOTAL</c:v>
                </c:pt>
              </c:strCache>
            </c:strRef>
          </c:cat>
          <c:val>
            <c:numRef>
              <c:f>Hoja1!$B$2:$E$2</c:f>
              <c:numCache>
                <c:formatCode>General</c:formatCode>
                <c:ptCount val="4"/>
                <c:pt idx="0">
                  <c:v>101</c:v>
                </c:pt>
                <c:pt idx="1">
                  <c:v>136</c:v>
                </c:pt>
                <c:pt idx="2">
                  <c:v>149</c:v>
                </c:pt>
                <c:pt idx="3">
                  <c:v>386</c:v>
                </c:pt>
              </c:numCache>
            </c:numRef>
          </c:val>
        </c:ser>
        <c:ser>
          <c:idx val="1"/>
          <c:order val="1"/>
          <c:tx>
            <c:strRef>
              <c:f>Hoja1!$A$3</c:f>
              <c:strCache>
                <c:ptCount val="1"/>
                <c:pt idx="0">
                  <c:v>REQUERIMIENTOS </c:v>
                </c:pt>
              </c:strCache>
            </c:strRef>
          </c:tx>
          <c:dLbls>
            <c:txPr>
              <a:bodyPr rot="0" vert="horz"/>
              <a:lstStyle/>
              <a:p>
                <a:pPr>
                  <a:defRPr/>
                </a:pPr>
                <a:endParaRPr lang="es-CO"/>
              </a:p>
            </c:txPr>
            <c:showVal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Hoja1!$B$1:$E$1</c:f>
              <c:strCache>
                <c:ptCount val="4"/>
                <c:pt idx="0">
                  <c:v>OCTUBRE</c:v>
                </c:pt>
                <c:pt idx="1">
                  <c:v>NOVIEMBRE</c:v>
                </c:pt>
                <c:pt idx="2">
                  <c:v>DICIEMBRE</c:v>
                </c:pt>
                <c:pt idx="3">
                  <c:v>TOTAL</c:v>
                </c:pt>
              </c:strCache>
            </c:strRef>
          </c:cat>
          <c:val>
            <c:numRef>
              <c:f>Hoja1!$B$3:$E$3</c:f>
              <c:numCache>
                <c:formatCode>General</c:formatCode>
                <c:ptCount val="4"/>
                <c:pt idx="0">
                  <c:v>56</c:v>
                </c:pt>
                <c:pt idx="1">
                  <c:v>17</c:v>
                </c:pt>
                <c:pt idx="2">
                  <c:v>40</c:v>
                </c:pt>
                <c:pt idx="3">
                  <c:v>113</c:v>
                </c:pt>
              </c:numCache>
            </c:numRef>
          </c:val>
        </c:ser>
        <c:dLbls>
          <c:showVal val="1"/>
        </c:dLbls>
        <c:overlap val="-25"/>
        <c:axId val="265740672"/>
        <c:axId val="265742208"/>
      </c:barChart>
      <c:catAx>
        <c:axId val="265740672"/>
        <c:scaling>
          <c:orientation val="minMax"/>
        </c:scaling>
        <c:axPos val="b"/>
        <c:numFmt formatCode="General" sourceLinked="1"/>
        <c:majorTickMark val="none"/>
        <c:tickLblPos val="nextTo"/>
        <c:txPr>
          <a:bodyPr rot="-60000000" vert="horz"/>
          <a:lstStyle/>
          <a:p>
            <a:pPr>
              <a:defRPr/>
            </a:pPr>
            <a:endParaRPr lang="es-CO"/>
          </a:p>
        </c:txPr>
        <c:crossAx val="265742208"/>
        <c:crosses val="autoZero"/>
        <c:auto val="1"/>
        <c:lblAlgn val="ctr"/>
        <c:lblOffset val="100"/>
      </c:catAx>
      <c:valAx>
        <c:axId val="265742208"/>
        <c:scaling>
          <c:orientation val="minMax"/>
        </c:scaling>
        <c:delete val="1"/>
        <c:axPos val="l"/>
        <c:numFmt formatCode="General" sourceLinked="1"/>
        <c:majorTickMark val="none"/>
        <c:tickLblPos val="none"/>
        <c:crossAx val="265740672"/>
        <c:crosses val="autoZero"/>
        <c:crossBetween val="between"/>
      </c:valAx>
    </c:plotArea>
    <c:legend>
      <c:legendPos val="t"/>
      <c:txPr>
        <a:bodyPr rot="0" vert="horz"/>
        <a:lstStyle/>
        <a:p>
          <a:pPr>
            <a:defRPr/>
          </a:pPr>
          <a:endParaRPr lang="es-CO"/>
        </a:p>
      </c:txPr>
    </c:legend>
    <c:plotVisOnly val="1"/>
    <c:dispBlanksAs val="gap"/>
  </c:chart>
  <c:externalData r:id="rId2"/>
</c:chartSpace>
</file>

<file path=word/drawings/drawing1.xml><?xml version="1.0" encoding="utf-8"?>
<c:userShapes xmlns:c="http://schemas.openxmlformats.org/drawingml/2006/chart">
  <cdr:relSizeAnchor xmlns:cdr="http://schemas.openxmlformats.org/drawingml/2006/chartDrawing">
    <cdr:from>
      <cdr:x>0.21963</cdr:x>
      <cdr:y>0.04545</cdr:y>
    </cdr:from>
    <cdr:to>
      <cdr:x>0.65576</cdr:x>
      <cdr:y>0.11364</cdr:y>
    </cdr:to>
    <cdr:sp macro="" textlink="">
      <cdr:nvSpPr>
        <cdr:cNvPr id="2" name="1 CuadroTexto"/>
        <cdr:cNvSpPr txBox="1"/>
      </cdr:nvSpPr>
      <cdr:spPr>
        <a:xfrm xmlns:a="http://schemas.openxmlformats.org/drawingml/2006/main">
          <a:off x="1343025" y="152400"/>
          <a:ext cx="26670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CO" sz="1100"/>
        </a:p>
      </cdr:txBody>
    </cdr:sp>
  </cdr:relSizeAnchor>
  <cdr:relSizeAnchor xmlns:cdr="http://schemas.openxmlformats.org/drawingml/2006/chartDrawing">
    <cdr:from>
      <cdr:x>0.21495</cdr:x>
      <cdr:y>0.00568</cdr:y>
    </cdr:from>
    <cdr:to>
      <cdr:x>0.77259</cdr:x>
      <cdr:y>0.27841</cdr:y>
    </cdr:to>
    <cdr:sp macro="" textlink="">
      <cdr:nvSpPr>
        <cdr:cNvPr id="4" name="3 CuadroTexto"/>
        <cdr:cNvSpPr txBox="1"/>
      </cdr:nvSpPr>
      <cdr:spPr>
        <a:xfrm xmlns:a="http://schemas.openxmlformats.org/drawingml/2006/main">
          <a:off x="1314450" y="19050"/>
          <a:ext cx="340995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CO" sz="1100"/>
        </a:p>
      </cdr:txBody>
    </cdr:sp>
  </cdr:relSizeAnchor>
  <cdr:relSizeAnchor xmlns:cdr="http://schemas.openxmlformats.org/drawingml/2006/chartDrawing">
    <cdr:from>
      <cdr:x>0.18536</cdr:x>
      <cdr:y>0.02557</cdr:y>
    </cdr:from>
    <cdr:to>
      <cdr:x>0.76168</cdr:x>
      <cdr:y>0.15909</cdr:y>
    </cdr:to>
    <cdr:sp macro="" textlink="">
      <cdr:nvSpPr>
        <cdr:cNvPr id="5" name="4 CuadroTexto"/>
        <cdr:cNvSpPr txBox="1"/>
      </cdr:nvSpPr>
      <cdr:spPr>
        <a:xfrm xmlns:a="http://schemas.openxmlformats.org/drawingml/2006/main">
          <a:off x="1133475" y="85725"/>
          <a:ext cx="3524250" cy="447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CO" sz="1100"/>
        </a:p>
      </cdr:txBody>
    </cdr:sp>
  </cdr:relSizeAnchor>
  <cdr:relSizeAnchor xmlns:cdr="http://schemas.openxmlformats.org/drawingml/2006/chartDrawing">
    <cdr:from>
      <cdr:x>0.11838</cdr:x>
      <cdr:y>0.07386</cdr:y>
    </cdr:from>
    <cdr:to>
      <cdr:x>0.83577</cdr:x>
      <cdr:y>0.15909</cdr:y>
    </cdr:to>
    <cdr:sp macro="" textlink="">
      <cdr:nvSpPr>
        <cdr:cNvPr id="6" name="5 CuadroTexto"/>
        <cdr:cNvSpPr txBox="1"/>
      </cdr:nvSpPr>
      <cdr:spPr>
        <a:xfrm xmlns:a="http://schemas.openxmlformats.org/drawingml/2006/main">
          <a:off x="693455" y="242022"/>
          <a:ext cx="4202395" cy="2792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CO" sz="1100" b="1"/>
            <a:t>AUDITORIAS REALIZADAS CUARTO TRIMESTRE</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La Unidad Administrativa Especial de Rehabilitación y Mantenimiento Vial - UAERMV tiene como objeto: “Programar y ejecutar las obras necesarias para garantizar el MANTENIMIENTO DE LA MALLA VIAL LOCAL CONSTRUIDA de la ciudad y la atención de situaciones imprevistas que dificulten la movilidad” (Artículo 109, Acuerdo Distrital 257 de 30 de Noviembre de 2006).I</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792A7B1-F1EB-423A-8E30-302343F864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277</Pages>
  <Words>62539</Words>
  <Characters>343967</Characters>
  <Application>Microsoft Office Word</Application>
  <DocSecurity>0</DocSecurity>
  <Lines>2866</Lines>
  <Paragraphs>811</Paragraphs>
  <ScaleCrop>false</ScaleCrop>
  <HeadingPairs>
    <vt:vector size="2" baseType="variant">
      <vt:variant>
        <vt:lpstr>Título</vt:lpstr>
      </vt:variant>
      <vt:variant>
        <vt:i4>1</vt:i4>
      </vt:variant>
    </vt:vector>
  </HeadingPairs>
  <TitlesOfParts>
    <vt:vector size="1" baseType="lpstr">
      <vt:lpstr>INFORME DE GESTION                                  IV TRIMESTRE 2014</vt:lpstr>
    </vt:vector>
  </TitlesOfParts>
  <Company>Hewlett-Packard Company</Company>
  <LinksUpToDate>false</LinksUpToDate>
  <CharactersWithSpaces>405695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                                  IV TRIMESTRE 2014</dc:title>
  <dc:creator>Margarita Rosa</dc:creator>
  <cp:lastModifiedBy>Nelson Ovalle</cp:lastModifiedBy>
  <cp:revision>8</cp:revision>
  <cp:lastPrinted>2015-01-30T22:19:00Z</cp:lastPrinted>
  <dcterms:created xsi:type="dcterms:W3CDTF">2015-01-30T15:43:00Z</dcterms:created>
  <dcterms:modified xsi:type="dcterms:W3CDTF">2015-01-30T22:24:00Z</dcterms:modified>
</cp:coreProperties>
</file>